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EF2" w:rsidRPr="00C60D49" w:rsidRDefault="00421EF2" w:rsidP="00F857F1">
      <w:pPr>
        <w:pStyle w:val="corte4fondo"/>
        <w:spacing w:line="276" w:lineRule="auto"/>
        <w:ind w:left="4253" w:right="51" w:firstLine="0"/>
        <w:rPr>
          <w:rFonts w:cs="Arial"/>
          <w:b/>
          <w:sz w:val="20"/>
        </w:rPr>
      </w:pPr>
      <w:bookmarkStart w:id="0" w:name="_GoBack"/>
      <w:bookmarkEnd w:id="0"/>
      <w:r w:rsidRPr="00C60D49">
        <w:rPr>
          <w:rFonts w:cs="Arial"/>
          <w:b/>
          <w:sz w:val="20"/>
        </w:rPr>
        <w:t>QUINTA SALA UNITARIA DE PRIMERA INSTANCIA DEL TRIBUNAL D</w:t>
      </w:r>
      <w:r w:rsidR="00564934" w:rsidRPr="00C60D49">
        <w:rPr>
          <w:rFonts w:cs="Arial"/>
          <w:b/>
          <w:sz w:val="20"/>
        </w:rPr>
        <w:t xml:space="preserve">E JUSTICIA ADMINISTRATIVA </w:t>
      </w:r>
      <w:r w:rsidRPr="00C60D49">
        <w:rPr>
          <w:rFonts w:cs="Arial"/>
          <w:b/>
          <w:sz w:val="20"/>
        </w:rPr>
        <w:t>DEL ESTADO DE OAXACA</w:t>
      </w:r>
      <w:r w:rsidR="00FB28EC" w:rsidRPr="00C60D49">
        <w:rPr>
          <w:rFonts w:cs="Arial"/>
          <w:b/>
          <w:sz w:val="20"/>
        </w:rPr>
        <w:t>.</w:t>
      </w:r>
    </w:p>
    <w:p w:rsidR="00421EF2" w:rsidRPr="00C60D49" w:rsidRDefault="00421EF2" w:rsidP="00FB28EC">
      <w:pPr>
        <w:pStyle w:val="corte4fondo"/>
        <w:spacing w:line="276" w:lineRule="auto"/>
        <w:ind w:left="3544" w:right="-521" w:firstLine="0"/>
        <w:rPr>
          <w:rFonts w:cs="Arial"/>
          <w:b/>
          <w:sz w:val="20"/>
        </w:rPr>
      </w:pPr>
    </w:p>
    <w:p w:rsidR="00421EF2" w:rsidRPr="00C60D49" w:rsidRDefault="00421EF2" w:rsidP="006537B8">
      <w:pPr>
        <w:pStyle w:val="corte4fondo"/>
        <w:spacing w:line="276" w:lineRule="auto"/>
        <w:ind w:left="4253" w:right="51" w:firstLine="0"/>
        <w:rPr>
          <w:rFonts w:cs="Arial"/>
          <w:sz w:val="20"/>
        </w:rPr>
      </w:pPr>
      <w:r w:rsidRPr="00C60D49">
        <w:rPr>
          <w:rFonts w:cs="Arial"/>
          <w:b/>
          <w:sz w:val="20"/>
        </w:rPr>
        <w:t>JUICIO DE NULIDAD</w:t>
      </w:r>
      <w:r w:rsidRPr="00C60D49">
        <w:rPr>
          <w:rFonts w:cs="Arial"/>
          <w:sz w:val="20"/>
        </w:rPr>
        <w:t xml:space="preserve">: </w:t>
      </w:r>
      <w:r w:rsidR="003445AA" w:rsidRPr="00C60D49">
        <w:rPr>
          <w:rFonts w:cs="Arial"/>
          <w:sz w:val="20"/>
        </w:rPr>
        <w:t>0</w:t>
      </w:r>
      <w:r w:rsidR="00CC6407" w:rsidRPr="00C60D49">
        <w:rPr>
          <w:rFonts w:cs="Arial"/>
          <w:sz w:val="20"/>
        </w:rPr>
        <w:t>104</w:t>
      </w:r>
      <w:r w:rsidR="003F7DE2" w:rsidRPr="00C60D49">
        <w:rPr>
          <w:rFonts w:cs="Arial"/>
          <w:sz w:val="20"/>
        </w:rPr>
        <w:t>/201</w:t>
      </w:r>
      <w:r w:rsidR="00CC6407" w:rsidRPr="00C60D49">
        <w:rPr>
          <w:rFonts w:cs="Arial"/>
          <w:sz w:val="20"/>
        </w:rPr>
        <w:t>7</w:t>
      </w:r>
      <w:r w:rsidR="00FB28EC" w:rsidRPr="00C60D49">
        <w:rPr>
          <w:rFonts w:cs="Arial"/>
          <w:sz w:val="20"/>
        </w:rPr>
        <w:t>.</w:t>
      </w:r>
    </w:p>
    <w:p w:rsidR="00421EF2" w:rsidRPr="00C60D49" w:rsidRDefault="00421EF2" w:rsidP="006537B8">
      <w:pPr>
        <w:pStyle w:val="corte4fondo"/>
        <w:spacing w:line="276" w:lineRule="auto"/>
        <w:ind w:left="4253" w:right="-521" w:firstLine="0"/>
        <w:rPr>
          <w:rFonts w:cs="Arial"/>
          <w:b/>
          <w:sz w:val="20"/>
        </w:rPr>
      </w:pPr>
    </w:p>
    <w:p w:rsidR="00D6616E" w:rsidRPr="00C60D49" w:rsidRDefault="00421EF2" w:rsidP="006537B8">
      <w:pPr>
        <w:pStyle w:val="corte4fondo"/>
        <w:spacing w:line="276" w:lineRule="auto"/>
        <w:ind w:left="4253" w:right="51" w:firstLine="0"/>
        <w:rPr>
          <w:rFonts w:cs="Arial"/>
          <w:sz w:val="20"/>
        </w:rPr>
      </w:pPr>
      <w:r w:rsidRPr="00C60D49">
        <w:rPr>
          <w:rFonts w:cs="Arial"/>
          <w:b/>
          <w:sz w:val="20"/>
        </w:rPr>
        <w:t>ACTOR:</w:t>
      </w:r>
      <w:r w:rsidR="00CC6407" w:rsidRPr="00C60D49">
        <w:rPr>
          <w:rFonts w:cs="Arial"/>
          <w:b/>
          <w:sz w:val="20"/>
        </w:rPr>
        <w:t xml:space="preserve"> </w:t>
      </w:r>
      <w:r w:rsidR="00981907" w:rsidRPr="00C60D49">
        <w:rPr>
          <w:rFonts w:cs="Arial"/>
          <w:b/>
          <w:szCs w:val="24"/>
        </w:rPr>
        <w:t>**********</w:t>
      </w:r>
      <w:r w:rsidR="00CC6407" w:rsidRPr="00C60D49">
        <w:rPr>
          <w:rFonts w:cs="Arial"/>
          <w:b/>
          <w:sz w:val="20"/>
        </w:rPr>
        <w:t>.</w:t>
      </w:r>
    </w:p>
    <w:p w:rsidR="00D6616E" w:rsidRPr="00C60D49" w:rsidRDefault="00D6616E" w:rsidP="006537B8">
      <w:pPr>
        <w:pStyle w:val="corte4fondo"/>
        <w:spacing w:line="276" w:lineRule="auto"/>
        <w:ind w:left="4253" w:right="-521" w:firstLine="0"/>
        <w:rPr>
          <w:rFonts w:cs="Arial"/>
          <w:sz w:val="20"/>
        </w:rPr>
      </w:pPr>
    </w:p>
    <w:p w:rsidR="00070017" w:rsidRPr="00C60D49" w:rsidRDefault="00B35425" w:rsidP="00070017">
      <w:pPr>
        <w:pStyle w:val="corte4fondo"/>
        <w:spacing w:line="276" w:lineRule="auto"/>
        <w:ind w:left="4253" w:right="51" w:firstLine="0"/>
        <w:rPr>
          <w:rFonts w:cs="Arial"/>
          <w:b/>
          <w:sz w:val="20"/>
        </w:rPr>
      </w:pPr>
      <w:r w:rsidRPr="00C60D49">
        <w:rPr>
          <w:rFonts w:cs="Arial"/>
          <w:b/>
          <w:sz w:val="20"/>
        </w:rPr>
        <w:t>AUTORIDAD</w:t>
      </w:r>
      <w:r w:rsidR="00BE6DF1" w:rsidRPr="00C60D49">
        <w:rPr>
          <w:rFonts w:cs="Arial"/>
          <w:b/>
          <w:sz w:val="20"/>
        </w:rPr>
        <w:t>ES</w:t>
      </w:r>
      <w:r w:rsidRPr="00C60D49">
        <w:rPr>
          <w:rFonts w:cs="Arial"/>
          <w:b/>
          <w:sz w:val="20"/>
        </w:rPr>
        <w:t xml:space="preserve"> DEMANDADA</w:t>
      </w:r>
      <w:r w:rsidR="00BE6DF1" w:rsidRPr="00C60D49">
        <w:rPr>
          <w:rFonts w:cs="Arial"/>
          <w:b/>
          <w:sz w:val="20"/>
        </w:rPr>
        <w:t>S</w:t>
      </w:r>
      <w:r w:rsidR="00421EF2" w:rsidRPr="00C60D49">
        <w:rPr>
          <w:rFonts w:cs="Arial"/>
          <w:b/>
          <w:sz w:val="20"/>
        </w:rPr>
        <w:t>:</w:t>
      </w:r>
      <w:r w:rsidR="00ED4C82" w:rsidRPr="00C60D49">
        <w:rPr>
          <w:rFonts w:cs="Arial"/>
          <w:b/>
          <w:sz w:val="20"/>
        </w:rPr>
        <w:t xml:space="preserve"> </w:t>
      </w:r>
      <w:r w:rsidR="00CC6407" w:rsidRPr="00C60D49">
        <w:rPr>
          <w:rFonts w:cs="Arial"/>
          <w:b/>
          <w:sz w:val="20"/>
        </w:rPr>
        <w:t>JUEZ CALIFICAD</w:t>
      </w:r>
      <w:r w:rsidR="00421E5A" w:rsidRPr="00C60D49">
        <w:rPr>
          <w:rFonts w:cs="Arial"/>
          <w:b/>
          <w:sz w:val="20"/>
        </w:rPr>
        <w:t>OR</w:t>
      </w:r>
      <w:r w:rsidR="00CC6407" w:rsidRPr="00C60D49">
        <w:rPr>
          <w:rFonts w:cs="Arial"/>
          <w:b/>
          <w:sz w:val="20"/>
        </w:rPr>
        <w:t xml:space="preserve"> DEL PRIMER TURNO</w:t>
      </w:r>
      <w:r w:rsidR="00070017" w:rsidRPr="00C60D49">
        <w:rPr>
          <w:rFonts w:cs="Arial"/>
          <w:b/>
          <w:sz w:val="20"/>
        </w:rPr>
        <w:t xml:space="preserve"> DE LA COMISIÓN DE SEGUR</w:t>
      </w:r>
      <w:r w:rsidR="008B57A8" w:rsidRPr="00C60D49">
        <w:rPr>
          <w:rFonts w:cs="Arial"/>
          <w:b/>
          <w:sz w:val="20"/>
        </w:rPr>
        <w:t>IDAD PÚBLICA Y TITULAR DE LA CO</w:t>
      </w:r>
      <w:r w:rsidR="00A338EA" w:rsidRPr="00C60D49">
        <w:rPr>
          <w:rFonts w:cs="Arial"/>
          <w:b/>
          <w:sz w:val="20"/>
        </w:rPr>
        <w:t>O</w:t>
      </w:r>
      <w:r w:rsidR="008B57A8" w:rsidRPr="00C60D49">
        <w:rPr>
          <w:rFonts w:cs="Arial"/>
          <w:b/>
          <w:sz w:val="20"/>
        </w:rPr>
        <w:t>R</w:t>
      </w:r>
      <w:r w:rsidR="00070017" w:rsidRPr="00C60D49">
        <w:rPr>
          <w:rFonts w:cs="Arial"/>
          <w:b/>
          <w:sz w:val="20"/>
        </w:rPr>
        <w:t>DINACIÓN DE FINANZA</w:t>
      </w:r>
      <w:r w:rsidR="00B506BA" w:rsidRPr="00C60D49">
        <w:rPr>
          <w:rFonts w:cs="Arial"/>
          <w:b/>
          <w:sz w:val="20"/>
        </w:rPr>
        <w:t>S</w:t>
      </w:r>
      <w:r w:rsidR="00070017" w:rsidRPr="00C60D49">
        <w:rPr>
          <w:rFonts w:cs="Arial"/>
          <w:b/>
          <w:sz w:val="20"/>
        </w:rPr>
        <w:t xml:space="preserve"> Y ADMINISTRACI</w:t>
      </w:r>
      <w:r w:rsidR="00421E5A" w:rsidRPr="00C60D49">
        <w:rPr>
          <w:rFonts w:cs="Arial"/>
          <w:b/>
          <w:sz w:val="20"/>
        </w:rPr>
        <w:t>ÓN</w:t>
      </w:r>
      <w:r w:rsidR="00070017" w:rsidRPr="00C60D49">
        <w:rPr>
          <w:rFonts w:cs="Arial"/>
          <w:b/>
          <w:sz w:val="20"/>
        </w:rPr>
        <w:t>, AMBAS AUTORIDADES DEL MUNICIPIO DE OAXACA DEJUAREZ, OAXCA.</w:t>
      </w:r>
    </w:p>
    <w:p w:rsidR="00070017" w:rsidRPr="00C60D49" w:rsidRDefault="00070017" w:rsidP="00070017">
      <w:pPr>
        <w:pStyle w:val="corte4fondo"/>
        <w:spacing w:line="276" w:lineRule="auto"/>
        <w:ind w:left="4253" w:right="51" w:firstLine="0"/>
        <w:rPr>
          <w:rFonts w:cs="Arial"/>
          <w:b/>
          <w:sz w:val="20"/>
        </w:rPr>
      </w:pPr>
    </w:p>
    <w:p w:rsidR="00421EF2" w:rsidRPr="00C60D49" w:rsidRDefault="00070017" w:rsidP="00070017">
      <w:pPr>
        <w:pStyle w:val="corte4fondo"/>
        <w:spacing w:line="276" w:lineRule="auto"/>
        <w:ind w:left="4253" w:right="51" w:firstLine="0"/>
        <w:rPr>
          <w:rFonts w:cs="Arial"/>
          <w:sz w:val="24"/>
          <w:szCs w:val="24"/>
        </w:rPr>
      </w:pPr>
      <w:r w:rsidRPr="00C60D49">
        <w:rPr>
          <w:rFonts w:cs="Arial"/>
          <w:sz w:val="24"/>
          <w:szCs w:val="24"/>
        </w:rPr>
        <w:t xml:space="preserve"> </w:t>
      </w:r>
    </w:p>
    <w:p w:rsidR="000D01ED" w:rsidRPr="00C60D49" w:rsidRDefault="00154D8F" w:rsidP="0060770C">
      <w:pPr>
        <w:pStyle w:val="BodyText2"/>
        <w:spacing w:line="360" w:lineRule="auto"/>
        <w:ind w:firstLine="0"/>
        <w:rPr>
          <w:rFonts w:ascii="Arial" w:hAnsi="Arial" w:cs="Arial"/>
          <w:b/>
          <w:szCs w:val="24"/>
        </w:rPr>
      </w:pPr>
      <w:r w:rsidRPr="00C60D49">
        <w:rPr>
          <w:rFonts w:ascii="Arial" w:hAnsi="Arial" w:cs="Arial"/>
          <w:b/>
          <w:szCs w:val="24"/>
        </w:rPr>
        <w:t>OAXACA DE JUÁREZ, OAXACA,</w:t>
      </w:r>
      <w:r w:rsidR="00FB28EC" w:rsidRPr="00C60D49">
        <w:rPr>
          <w:rFonts w:ascii="Arial" w:hAnsi="Arial" w:cs="Arial"/>
          <w:b/>
          <w:szCs w:val="24"/>
        </w:rPr>
        <w:t xml:space="preserve"> </w:t>
      </w:r>
      <w:r w:rsidR="001E18CD" w:rsidRPr="00C60D49">
        <w:rPr>
          <w:rFonts w:ascii="Arial" w:hAnsi="Arial" w:cs="Arial"/>
          <w:b/>
          <w:szCs w:val="24"/>
        </w:rPr>
        <w:t xml:space="preserve">DISTRITO DEL CENTRO </w:t>
      </w:r>
      <w:r w:rsidR="00D81108" w:rsidRPr="00C60D49">
        <w:rPr>
          <w:rFonts w:ascii="Arial" w:hAnsi="Arial" w:cs="Arial"/>
          <w:b/>
          <w:szCs w:val="24"/>
        </w:rPr>
        <w:t>A</w:t>
      </w:r>
      <w:r w:rsidR="008C7F6C" w:rsidRPr="00C60D49">
        <w:rPr>
          <w:rFonts w:ascii="Arial" w:hAnsi="Arial" w:cs="Arial"/>
          <w:b/>
          <w:szCs w:val="24"/>
        </w:rPr>
        <w:t xml:space="preserve"> </w:t>
      </w:r>
      <w:r w:rsidR="00797038" w:rsidRPr="00C60D49">
        <w:rPr>
          <w:rFonts w:ascii="Arial" w:hAnsi="Arial" w:cs="Arial"/>
          <w:b/>
          <w:szCs w:val="24"/>
        </w:rPr>
        <w:t>DIEZ</w:t>
      </w:r>
      <w:r w:rsidR="00282044" w:rsidRPr="00C60D49">
        <w:rPr>
          <w:rFonts w:ascii="Arial" w:hAnsi="Arial" w:cs="Arial"/>
          <w:b/>
          <w:szCs w:val="24"/>
        </w:rPr>
        <w:t xml:space="preserve"> </w:t>
      </w:r>
      <w:r w:rsidR="00E75DBB" w:rsidRPr="00C60D49">
        <w:rPr>
          <w:rFonts w:ascii="Arial" w:hAnsi="Arial" w:cs="Arial"/>
          <w:b/>
          <w:szCs w:val="24"/>
        </w:rPr>
        <w:t xml:space="preserve">DE </w:t>
      </w:r>
      <w:r w:rsidR="008C7F6C" w:rsidRPr="00C60D49">
        <w:rPr>
          <w:rFonts w:ascii="Arial" w:hAnsi="Arial" w:cs="Arial"/>
          <w:b/>
          <w:szCs w:val="24"/>
        </w:rPr>
        <w:t>DICIEM</w:t>
      </w:r>
      <w:r w:rsidR="00D827A4" w:rsidRPr="00C60D49">
        <w:rPr>
          <w:rFonts w:ascii="Arial" w:hAnsi="Arial" w:cs="Arial"/>
          <w:b/>
          <w:szCs w:val="24"/>
        </w:rPr>
        <w:t xml:space="preserve">BRE </w:t>
      </w:r>
      <w:r w:rsidR="00ED4C82" w:rsidRPr="00C60D49">
        <w:rPr>
          <w:rFonts w:ascii="Arial" w:hAnsi="Arial" w:cs="Arial"/>
          <w:b/>
          <w:szCs w:val="24"/>
        </w:rPr>
        <w:t>DE DOS MIL DIECIOCHO (</w:t>
      </w:r>
      <w:r w:rsidR="00797038" w:rsidRPr="00C60D49">
        <w:rPr>
          <w:rFonts w:ascii="Arial" w:hAnsi="Arial" w:cs="Arial"/>
          <w:b/>
          <w:szCs w:val="24"/>
        </w:rPr>
        <w:t>10</w:t>
      </w:r>
      <w:r w:rsidR="008C7F6C" w:rsidRPr="00C60D49">
        <w:rPr>
          <w:rFonts w:ascii="Arial" w:hAnsi="Arial" w:cs="Arial"/>
          <w:b/>
          <w:szCs w:val="24"/>
        </w:rPr>
        <w:t>/1</w:t>
      </w:r>
      <w:r w:rsidR="00797038" w:rsidRPr="00C60D49">
        <w:rPr>
          <w:rFonts w:ascii="Arial" w:hAnsi="Arial" w:cs="Arial"/>
          <w:b/>
          <w:szCs w:val="24"/>
        </w:rPr>
        <w:t>2</w:t>
      </w:r>
      <w:r w:rsidR="0082330D" w:rsidRPr="00C60D49">
        <w:rPr>
          <w:rFonts w:ascii="Arial" w:hAnsi="Arial" w:cs="Arial"/>
          <w:b/>
          <w:szCs w:val="24"/>
        </w:rPr>
        <w:t>/</w:t>
      </w:r>
      <w:r w:rsidR="001E6269" w:rsidRPr="00C60D49">
        <w:rPr>
          <w:rFonts w:ascii="Arial" w:hAnsi="Arial" w:cs="Arial"/>
          <w:b/>
          <w:szCs w:val="24"/>
        </w:rPr>
        <w:t>2018</w:t>
      </w:r>
      <w:r w:rsidR="008124F9" w:rsidRPr="00C60D49">
        <w:rPr>
          <w:rFonts w:ascii="Arial" w:hAnsi="Arial" w:cs="Arial"/>
          <w:b/>
          <w:szCs w:val="24"/>
        </w:rPr>
        <w:t>)</w:t>
      </w:r>
      <w:r w:rsidR="00DB67E2" w:rsidRPr="00C60D49">
        <w:rPr>
          <w:rFonts w:ascii="Arial" w:hAnsi="Arial" w:cs="Arial"/>
          <w:b/>
          <w:szCs w:val="24"/>
        </w:rPr>
        <w:t>.</w:t>
      </w:r>
      <w:r w:rsidR="00DA06C3" w:rsidRPr="00C60D49">
        <w:rPr>
          <w:rFonts w:ascii="Arial" w:hAnsi="Arial" w:cs="Arial"/>
          <w:szCs w:val="24"/>
        </w:rPr>
        <w:t xml:space="preserve"> </w:t>
      </w:r>
      <w:r w:rsidR="00144F26" w:rsidRPr="00C60D49">
        <w:rPr>
          <w:rFonts w:ascii="Arial" w:hAnsi="Arial" w:cs="Arial"/>
          <w:szCs w:val="24"/>
        </w:rPr>
        <w:t>- - - - - - - - - - -</w:t>
      </w:r>
      <w:r w:rsidR="00883E8A" w:rsidRPr="00C60D49">
        <w:rPr>
          <w:rFonts w:ascii="Arial" w:hAnsi="Arial" w:cs="Arial"/>
          <w:szCs w:val="24"/>
        </w:rPr>
        <w:t xml:space="preserve"> - - - - - - - -</w:t>
      </w:r>
      <w:r w:rsidR="00B506BA" w:rsidRPr="00C60D49">
        <w:rPr>
          <w:rFonts w:ascii="Arial" w:hAnsi="Arial" w:cs="Arial"/>
          <w:szCs w:val="24"/>
        </w:rPr>
        <w:t xml:space="preserve"> - </w:t>
      </w:r>
    </w:p>
    <w:p w:rsidR="003F7DE2" w:rsidRPr="00C60D49" w:rsidRDefault="003F7DE2" w:rsidP="0060770C">
      <w:pPr>
        <w:pStyle w:val="BodyText2"/>
        <w:spacing w:line="360" w:lineRule="auto"/>
        <w:ind w:firstLine="0"/>
        <w:rPr>
          <w:rFonts w:ascii="Arial" w:hAnsi="Arial" w:cs="Arial"/>
          <w:szCs w:val="24"/>
        </w:rPr>
      </w:pPr>
    </w:p>
    <w:p w:rsidR="00070017" w:rsidRPr="00C60D49" w:rsidRDefault="00CC7F8E" w:rsidP="00421E5A">
      <w:pPr>
        <w:pStyle w:val="corte4fondo"/>
        <w:ind w:right="51"/>
        <w:rPr>
          <w:rFonts w:cs="Arial"/>
          <w:b/>
          <w:sz w:val="24"/>
          <w:szCs w:val="24"/>
        </w:rPr>
      </w:pPr>
      <w:r w:rsidRPr="00C60D49">
        <w:rPr>
          <w:rFonts w:cs="Arial"/>
          <w:b/>
          <w:sz w:val="24"/>
          <w:szCs w:val="24"/>
        </w:rPr>
        <w:t>V</w:t>
      </w:r>
      <w:r w:rsidR="00255F26" w:rsidRPr="00C60D49">
        <w:rPr>
          <w:rFonts w:cs="Arial"/>
          <w:b/>
          <w:sz w:val="24"/>
          <w:szCs w:val="24"/>
        </w:rPr>
        <w:t xml:space="preserve"> </w:t>
      </w:r>
      <w:r w:rsidRPr="00C60D49">
        <w:rPr>
          <w:rFonts w:cs="Arial"/>
          <w:b/>
          <w:sz w:val="24"/>
          <w:szCs w:val="24"/>
        </w:rPr>
        <w:t>I</w:t>
      </w:r>
      <w:r w:rsidR="00255F26" w:rsidRPr="00C60D49">
        <w:rPr>
          <w:rFonts w:cs="Arial"/>
          <w:b/>
          <w:sz w:val="24"/>
          <w:szCs w:val="24"/>
        </w:rPr>
        <w:t xml:space="preserve"> </w:t>
      </w:r>
      <w:r w:rsidRPr="00C60D49">
        <w:rPr>
          <w:rFonts w:cs="Arial"/>
          <w:b/>
          <w:sz w:val="24"/>
          <w:szCs w:val="24"/>
        </w:rPr>
        <w:t>S</w:t>
      </w:r>
      <w:r w:rsidR="00255F26" w:rsidRPr="00C60D49">
        <w:rPr>
          <w:rFonts w:cs="Arial"/>
          <w:b/>
          <w:sz w:val="24"/>
          <w:szCs w:val="24"/>
        </w:rPr>
        <w:t xml:space="preserve"> </w:t>
      </w:r>
      <w:r w:rsidRPr="00C60D49">
        <w:rPr>
          <w:rFonts w:cs="Arial"/>
          <w:b/>
          <w:sz w:val="24"/>
          <w:szCs w:val="24"/>
        </w:rPr>
        <w:t>T</w:t>
      </w:r>
      <w:r w:rsidR="00255F26" w:rsidRPr="00C60D49">
        <w:rPr>
          <w:rFonts w:cs="Arial"/>
          <w:b/>
          <w:sz w:val="24"/>
          <w:szCs w:val="24"/>
        </w:rPr>
        <w:t xml:space="preserve"> </w:t>
      </w:r>
      <w:r w:rsidRPr="00C60D49">
        <w:rPr>
          <w:rFonts w:cs="Arial"/>
          <w:b/>
          <w:sz w:val="24"/>
          <w:szCs w:val="24"/>
        </w:rPr>
        <w:t>O</w:t>
      </w:r>
      <w:r w:rsidR="00255F26" w:rsidRPr="00C60D49">
        <w:rPr>
          <w:rFonts w:cs="Arial"/>
          <w:b/>
          <w:sz w:val="24"/>
          <w:szCs w:val="24"/>
        </w:rPr>
        <w:t xml:space="preserve"> </w:t>
      </w:r>
      <w:r w:rsidRPr="00C60D49">
        <w:rPr>
          <w:rFonts w:cs="Arial"/>
          <w:b/>
          <w:sz w:val="24"/>
          <w:szCs w:val="24"/>
        </w:rPr>
        <w:t>S</w:t>
      </w:r>
      <w:r w:rsidR="00255F26" w:rsidRPr="00C60D49">
        <w:rPr>
          <w:rFonts w:cs="Arial"/>
          <w:b/>
          <w:sz w:val="24"/>
          <w:szCs w:val="24"/>
        </w:rPr>
        <w:t>,</w:t>
      </w:r>
      <w:r w:rsidRPr="00C60D49">
        <w:rPr>
          <w:rFonts w:cs="Arial"/>
          <w:sz w:val="24"/>
          <w:szCs w:val="24"/>
        </w:rPr>
        <w:t xml:space="preserve"> p</w:t>
      </w:r>
      <w:r w:rsidR="00144F26" w:rsidRPr="00C60D49">
        <w:rPr>
          <w:rFonts w:cs="Arial"/>
          <w:sz w:val="24"/>
          <w:szCs w:val="24"/>
        </w:rPr>
        <w:t>ara resolver los autos del juicio de nulidad</w:t>
      </w:r>
      <w:r w:rsidR="00D435F5" w:rsidRPr="00C60D49">
        <w:rPr>
          <w:rFonts w:cs="Arial"/>
          <w:sz w:val="24"/>
          <w:szCs w:val="24"/>
        </w:rPr>
        <w:t xml:space="preserve"> </w:t>
      </w:r>
      <w:r w:rsidR="003445AA" w:rsidRPr="00C60D49">
        <w:rPr>
          <w:rFonts w:cs="Arial"/>
          <w:sz w:val="24"/>
          <w:szCs w:val="24"/>
        </w:rPr>
        <w:t>0</w:t>
      </w:r>
      <w:r w:rsidR="00070017" w:rsidRPr="00C60D49">
        <w:rPr>
          <w:rFonts w:cs="Arial"/>
          <w:sz w:val="24"/>
          <w:szCs w:val="24"/>
        </w:rPr>
        <w:t>104</w:t>
      </w:r>
      <w:r w:rsidR="003F7DE2" w:rsidRPr="00C60D49">
        <w:rPr>
          <w:rFonts w:cs="Arial"/>
          <w:sz w:val="24"/>
          <w:szCs w:val="24"/>
        </w:rPr>
        <w:t>/2018</w:t>
      </w:r>
      <w:r w:rsidR="0091126D" w:rsidRPr="00C60D49">
        <w:rPr>
          <w:rFonts w:cs="Arial"/>
          <w:sz w:val="24"/>
          <w:szCs w:val="24"/>
        </w:rPr>
        <w:t xml:space="preserve">, </w:t>
      </w:r>
      <w:r w:rsidR="00DB67E2" w:rsidRPr="00C60D49">
        <w:rPr>
          <w:rFonts w:cs="Arial"/>
          <w:sz w:val="24"/>
          <w:szCs w:val="24"/>
        </w:rPr>
        <w:t>promovido por</w:t>
      </w:r>
      <w:r w:rsidR="00ED4C82" w:rsidRPr="00C60D49">
        <w:rPr>
          <w:rFonts w:cs="Arial"/>
          <w:sz w:val="24"/>
          <w:szCs w:val="24"/>
        </w:rPr>
        <w:t xml:space="preserve"> </w:t>
      </w:r>
      <w:r w:rsidR="00981907" w:rsidRPr="00C60D49">
        <w:rPr>
          <w:rFonts w:cs="Arial"/>
          <w:b/>
          <w:szCs w:val="24"/>
        </w:rPr>
        <w:t>**********</w:t>
      </w:r>
      <w:r w:rsidR="0082330D" w:rsidRPr="00C60D49">
        <w:rPr>
          <w:rFonts w:cs="Arial"/>
          <w:b/>
          <w:sz w:val="24"/>
          <w:szCs w:val="24"/>
        </w:rPr>
        <w:t>,</w:t>
      </w:r>
      <w:r w:rsidR="00FB28EC" w:rsidRPr="00C60D49">
        <w:rPr>
          <w:rFonts w:cs="Arial"/>
          <w:sz w:val="24"/>
          <w:szCs w:val="24"/>
        </w:rPr>
        <w:t xml:space="preserve"> en contra de la </w:t>
      </w:r>
      <w:r w:rsidR="00883E8A" w:rsidRPr="00C60D49">
        <w:rPr>
          <w:rFonts w:cs="Arial"/>
          <w:sz w:val="24"/>
          <w:szCs w:val="24"/>
        </w:rPr>
        <w:t>resoluci</w:t>
      </w:r>
      <w:r w:rsidR="00884D57" w:rsidRPr="00C60D49">
        <w:rPr>
          <w:rFonts w:cs="Arial"/>
          <w:sz w:val="24"/>
          <w:szCs w:val="24"/>
        </w:rPr>
        <w:t>ó</w:t>
      </w:r>
      <w:r w:rsidR="00ED4C82" w:rsidRPr="00C60D49">
        <w:rPr>
          <w:rFonts w:cs="Arial"/>
          <w:sz w:val="24"/>
          <w:szCs w:val="24"/>
        </w:rPr>
        <w:t>n contenida</w:t>
      </w:r>
      <w:r w:rsidR="00883E8A" w:rsidRPr="00C60D49">
        <w:rPr>
          <w:rFonts w:cs="Arial"/>
          <w:sz w:val="24"/>
          <w:szCs w:val="24"/>
        </w:rPr>
        <w:t xml:space="preserve"> en </w:t>
      </w:r>
      <w:r w:rsidR="00884D57" w:rsidRPr="00C60D49">
        <w:rPr>
          <w:rFonts w:cs="Arial"/>
          <w:sz w:val="24"/>
          <w:szCs w:val="24"/>
        </w:rPr>
        <w:t>el</w:t>
      </w:r>
      <w:r w:rsidR="00ED4C82" w:rsidRPr="00C60D49">
        <w:rPr>
          <w:rFonts w:cs="Arial"/>
          <w:sz w:val="24"/>
          <w:szCs w:val="24"/>
        </w:rPr>
        <w:t xml:space="preserve"> </w:t>
      </w:r>
      <w:r w:rsidR="003445AA" w:rsidRPr="00C60D49">
        <w:rPr>
          <w:rFonts w:cs="Arial"/>
          <w:sz w:val="24"/>
          <w:szCs w:val="24"/>
        </w:rPr>
        <w:t>expediente</w:t>
      </w:r>
      <w:r w:rsidR="00ED4C82" w:rsidRPr="00C60D49">
        <w:rPr>
          <w:rFonts w:cs="Arial"/>
          <w:sz w:val="24"/>
          <w:szCs w:val="24"/>
        </w:rPr>
        <w:t xml:space="preserve"> </w:t>
      </w:r>
      <w:r w:rsidR="00797038" w:rsidRPr="00C60D49">
        <w:rPr>
          <w:rFonts w:cs="Arial"/>
          <w:sz w:val="24"/>
          <w:szCs w:val="24"/>
        </w:rPr>
        <w:t xml:space="preserve">administrativo </w:t>
      </w:r>
      <w:r w:rsidR="00981907" w:rsidRPr="00C60D49">
        <w:rPr>
          <w:rFonts w:cs="Arial"/>
          <w:b/>
          <w:szCs w:val="24"/>
        </w:rPr>
        <w:t xml:space="preserve">********** </w:t>
      </w:r>
      <w:r w:rsidR="00ED4C82" w:rsidRPr="00C60D49">
        <w:rPr>
          <w:rFonts w:cs="Arial"/>
          <w:sz w:val="24"/>
          <w:szCs w:val="24"/>
        </w:rPr>
        <w:t>emitid</w:t>
      </w:r>
      <w:r w:rsidR="003445AA" w:rsidRPr="00C60D49">
        <w:rPr>
          <w:rFonts w:cs="Arial"/>
          <w:sz w:val="24"/>
          <w:szCs w:val="24"/>
        </w:rPr>
        <w:t>o</w:t>
      </w:r>
      <w:r w:rsidR="00ED4C82" w:rsidRPr="00C60D49">
        <w:rPr>
          <w:rFonts w:cs="Arial"/>
          <w:sz w:val="24"/>
          <w:szCs w:val="24"/>
        </w:rPr>
        <w:t xml:space="preserve"> por </w:t>
      </w:r>
      <w:r w:rsidR="003445AA" w:rsidRPr="00C60D49">
        <w:rPr>
          <w:rFonts w:cs="Arial"/>
          <w:sz w:val="24"/>
          <w:szCs w:val="24"/>
        </w:rPr>
        <w:t>el</w:t>
      </w:r>
      <w:r w:rsidR="00ED4C82" w:rsidRPr="00C60D49">
        <w:rPr>
          <w:rFonts w:cs="Arial"/>
          <w:sz w:val="24"/>
          <w:szCs w:val="24"/>
        </w:rPr>
        <w:t xml:space="preserve"> </w:t>
      </w:r>
      <w:r w:rsidR="00070017" w:rsidRPr="00C60D49">
        <w:rPr>
          <w:rFonts w:cs="Arial"/>
          <w:b/>
          <w:sz w:val="24"/>
          <w:szCs w:val="24"/>
        </w:rPr>
        <w:t>JUEZ CALIFICAD</w:t>
      </w:r>
      <w:r w:rsidR="00421E5A" w:rsidRPr="00C60D49">
        <w:rPr>
          <w:rFonts w:cs="Arial"/>
          <w:b/>
          <w:sz w:val="24"/>
          <w:szCs w:val="24"/>
        </w:rPr>
        <w:t>OR</w:t>
      </w:r>
      <w:r w:rsidR="00070017" w:rsidRPr="00C60D49">
        <w:rPr>
          <w:rFonts w:cs="Arial"/>
          <w:b/>
          <w:sz w:val="24"/>
          <w:szCs w:val="24"/>
        </w:rPr>
        <w:t xml:space="preserve"> DEL PRIMER TURNO DE LA COMISIÓN DE SEGURIDAD P</w:t>
      </w:r>
      <w:r w:rsidR="00421E5A" w:rsidRPr="00C60D49">
        <w:rPr>
          <w:rFonts w:cs="Arial"/>
          <w:b/>
          <w:sz w:val="24"/>
          <w:szCs w:val="24"/>
        </w:rPr>
        <w:t>ÚBLICA, así como de actos del</w:t>
      </w:r>
      <w:r w:rsidR="00070017" w:rsidRPr="00C60D49">
        <w:rPr>
          <w:rFonts w:cs="Arial"/>
          <w:b/>
          <w:sz w:val="24"/>
          <w:szCs w:val="24"/>
        </w:rPr>
        <w:t xml:space="preserve"> TITULA</w:t>
      </w:r>
      <w:r w:rsidR="008B57A8" w:rsidRPr="00C60D49">
        <w:rPr>
          <w:rFonts w:cs="Arial"/>
          <w:b/>
          <w:sz w:val="24"/>
          <w:szCs w:val="24"/>
        </w:rPr>
        <w:t>R DE LA CO</w:t>
      </w:r>
      <w:r w:rsidR="00A338EA" w:rsidRPr="00C60D49">
        <w:rPr>
          <w:rFonts w:cs="Arial"/>
          <w:b/>
          <w:sz w:val="24"/>
          <w:szCs w:val="24"/>
        </w:rPr>
        <w:t>O</w:t>
      </w:r>
      <w:r w:rsidR="008B57A8" w:rsidRPr="00C60D49">
        <w:rPr>
          <w:rFonts w:cs="Arial"/>
          <w:b/>
          <w:sz w:val="24"/>
          <w:szCs w:val="24"/>
        </w:rPr>
        <w:t>R</w:t>
      </w:r>
      <w:r w:rsidR="00070017" w:rsidRPr="00C60D49">
        <w:rPr>
          <w:rFonts w:cs="Arial"/>
          <w:b/>
          <w:sz w:val="24"/>
          <w:szCs w:val="24"/>
        </w:rPr>
        <w:t>DINACIÓN DE FINANZA</w:t>
      </w:r>
      <w:r w:rsidR="00B506BA" w:rsidRPr="00C60D49">
        <w:rPr>
          <w:rFonts w:cs="Arial"/>
          <w:b/>
          <w:sz w:val="24"/>
          <w:szCs w:val="24"/>
        </w:rPr>
        <w:t>S</w:t>
      </w:r>
      <w:r w:rsidR="00070017" w:rsidRPr="00C60D49">
        <w:rPr>
          <w:rFonts w:cs="Arial"/>
          <w:b/>
          <w:sz w:val="24"/>
          <w:szCs w:val="24"/>
        </w:rPr>
        <w:t xml:space="preserve"> Y ADMINISTRACI</w:t>
      </w:r>
      <w:r w:rsidR="00421E5A" w:rsidRPr="00C60D49">
        <w:rPr>
          <w:rFonts w:cs="Arial"/>
          <w:b/>
          <w:sz w:val="24"/>
          <w:szCs w:val="24"/>
        </w:rPr>
        <w:t>ÓN</w:t>
      </w:r>
      <w:r w:rsidR="00070017" w:rsidRPr="00C60D49">
        <w:rPr>
          <w:rFonts w:cs="Arial"/>
          <w:b/>
          <w:sz w:val="24"/>
          <w:szCs w:val="24"/>
        </w:rPr>
        <w:t>, AMBAS AUTORIDADES DEL MUNICIPIO DE OAXACA DE</w:t>
      </w:r>
      <w:r w:rsidR="00A338EA" w:rsidRPr="00C60D49">
        <w:rPr>
          <w:rFonts w:cs="Arial"/>
          <w:b/>
          <w:sz w:val="24"/>
          <w:szCs w:val="24"/>
        </w:rPr>
        <w:t xml:space="preserve"> </w:t>
      </w:r>
      <w:r w:rsidR="00070017" w:rsidRPr="00C60D49">
        <w:rPr>
          <w:rFonts w:cs="Arial"/>
          <w:b/>
          <w:sz w:val="24"/>
          <w:szCs w:val="24"/>
        </w:rPr>
        <w:t>JUAREZ, OAX</w:t>
      </w:r>
      <w:r w:rsidR="00623446" w:rsidRPr="00C60D49">
        <w:rPr>
          <w:rFonts w:cs="Arial"/>
          <w:b/>
          <w:sz w:val="24"/>
          <w:szCs w:val="24"/>
        </w:rPr>
        <w:t>A</w:t>
      </w:r>
      <w:r w:rsidR="00070017" w:rsidRPr="00C60D49">
        <w:rPr>
          <w:rFonts w:cs="Arial"/>
          <w:b/>
          <w:sz w:val="24"/>
          <w:szCs w:val="24"/>
        </w:rPr>
        <w:t>CA.</w:t>
      </w:r>
      <w:r w:rsidR="008C7F6C" w:rsidRPr="00C60D49">
        <w:rPr>
          <w:rFonts w:cs="Arial"/>
          <w:b/>
          <w:sz w:val="24"/>
          <w:szCs w:val="24"/>
        </w:rPr>
        <w:t xml:space="preserve"> - - - - - - - - - - - - - - - - - - - - - - - - - - - - - - - - - - - - - - - - - - - - - </w:t>
      </w:r>
      <w:r w:rsidR="00623446" w:rsidRPr="00C60D49">
        <w:rPr>
          <w:rFonts w:cs="Arial"/>
          <w:b/>
          <w:sz w:val="24"/>
          <w:szCs w:val="24"/>
        </w:rPr>
        <w:t xml:space="preserve"> </w:t>
      </w:r>
      <w:r w:rsidR="00981907" w:rsidRPr="00C60D49">
        <w:rPr>
          <w:rFonts w:cs="Arial"/>
          <w:b/>
          <w:sz w:val="24"/>
          <w:szCs w:val="24"/>
        </w:rPr>
        <w:t xml:space="preserve"> </w:t>
      </w:r>
    </w:p>
    <w:p w:rsidR="00070017" w:rsidRPr="00C60D49" w:rsidRDefault="00070017" w:rsidP="00070017">
      <w:pPr>
        <w:pStyle w:val="corte4fondo"/>
        <w:spacing w:line="276" w:lineRule="auto"/>
        <w:ind w:right="51"/>
        <w:rPr>
          <w:rFonts w:cs="Arial"/>
          <w:sz w:val="24"/>
          <w:szCs w:val="24"/>
        </w:rPr>
      </w:pPr>
    </w:p>
    <w:p w:rsidR="00070017" w:rsidRPr="00C60D49" w:rsidRDefault="00070017" w:rsidP="00070017">
      <w:pPr>
        <w:pStyle w:val="corte4fondo"/>
        <w:spacing w:line="276" w:lineRule="auto"/>
        <w:ind w:right="51"/>
        <w:rPr>
          <w:rFonts w:cs="Arial"/>
          <w:sz w:val="24"/>
          <w:szCs w:val="24"/>
        </w:rPr>
      </w:pPr>
    </w:p>
    <w:p w:rsidR="00130D88" w:rsidRPr="00C60D49" w:rsidRDefault="0002743F" w:rsidP="00255F26">
      <w:pPr>
        <w:pStyle w:val="BodyText2"/>
        <w:spacing w:line="360" w:lineRule="auto"/>
        <w:ind w:firstLine="0"/>
        <w:jc w:val="center"/>
        <w:rPr>
          <w:rFonts w:ascii="Arial" w:hAnsi="Arial" w:cs="Arial"/>
          <w:b/>
          <w:szCs w:val="24"/>
        </w:rPr>
      </w:pPr>
      <w:r w:rsidRPr="00C60D49">
        <w:rPr>
          <w:rFonts w:ascii="Arial" w:hAnsi="Arial" w:cs="Arial"/>
          <w:b/>
          <w:szCs w:val="24"/>
        </w:rPr>
        <w:t>R E S U L T A N D O</w:t>
      </w:r>
      <w:r w:rsidR="00D435F5" w:rsidRPr="00C60D49">
        <w:rPr>
          <w:rFonts w:ascii="Arial" w:hAnsi="Arial" w:cs="Arial"/>
          <w:b/>
          <w:szCs w:val="24"/>
        </w:rPr>
        <w:t>:</w:t>
      </w:r>
    </w:p>
    <w:p w:rsidR="00E864A6" w:rsidRPr="00C60D49" w:rsidRDefault="00E864A6" w:rsidP="00DC3EF6">
      <w:pPr>
        <w:pStyle w:val="BodyText2"/>
        <w:spacing w:line="360" w:lineRule="auto"/>
        <w:ind w:firstLine="0"/>
        <w:jc w:val="center"/>
        <w:rPr>
          <w:rFonts w:ascii="Arial" w:hAnsi="Arial" w:cs="Arial"/>
          <w:b/>
          <w:szCs w:val="24"/>
        </w:rPr>
      </w:pPr>
    </w:p>
    <w:p w:rsidR="00421E5A" w:rsidRPr="00C60D49" w:rsidRDefault="00F1062B" w:rsidP="0076212E">
      <w:pPr>
        <w:spacing w:line="360" w:lineRule="auto"/>
        <w:ind w:firstLine="709"/>
        <w:jc w:val="both"/>
        <w:rPr>
          <w:rFonts w:ascii="Arial" w:hAnsi="Arial" w:cs="Arial"/>
          <w:sz w:val="24"/>
          <w:szCs w:val="24"/>
          <w:lang w:val="es-MX"/>
        </w:rPr>
      </w:pPr>
      <w:r w:rsidRPr="00C60D49">
        <w:rPr>
          <w:rFonts w:ascii="Arial" w:hAnsi="Arial" w:cs="Arial"/>
          <w:b/>
          <w:bCs/>
          <w:sz w:val="24"/>
          <w:szCs w:val="24"/>
        </w:rPr>
        <w:t>PRIMERO</w:t>
      </w:r>
      <w:r w:rsidR="00AD77C1" w:rsidRPr="00C60D49">
        <w:rPr>
          <w:rFonts w:ascii="Arial" w:hAnsi="Arial" w:cs="Arial"/>
          <w:b/>
          <w:bCs/>
          <w:sz w:val="24"/>
          <w:szCs w:val="24"/>
        </w:rPr>
        <w:t>.</w:t>
      </w:r>
      <w:r w:rsidR="004E7563" w:rsidRPr="00C60D49">
        <w:rPr>
          <w:rFonts w:ascii="Arial" w:hAnsi="Arial" w:cs="Arial"/>
          <w:b/>
          <w:bCs/>
          <w:sz w:val="24"/>
          <w:szCs w:val="24"/>
        </w:rPr>
        <w:t>-</w:t>
      </w:r>
      <w:r w:rsidR="00ED4C82" w:rsidRPr="00C60D49">
        <w:rPr>
          <w:rFonts w:ascii="Arial" w:hAnsi="Arial" w:cs="Arial"/>
          <w:b/>
          <w:sz w:val="24"/>
          <w:szCs w:val="24"/>
        </w:rPr>
        <w:t xml:space="preserve"> </w:t>
      </w:r>
      <w:r w:rsidR="00981907" w:rsidRPr="00C60D49">
        <w:rPr>
          <w:rFonts w:ascii="Arial" w:hAnsi="Arial" w:cs="Arial"/>
          <w:b/>
          <w:szCs w:val="24"/>
        </w:rPr>
        <w:t>**********</w:t>
      </w:r>
      <w:r w:rsidR="0082330D" w:rsidRPr="00C60D49">
        <w:rPr>
          <w:rFonts w:ascii="Arial" w:hAnsi="Arial" w:cs="Arial"/>
          <w:b/>
          <w:sz w:val="24"/>
          <w:szCs w:val="24"/>
        </w:rPr>
        <w:t>,</w:t>
      </w:r>
      <w:r w:rsidR="0082330D" w:rsidRPr="00C60D49">
        <w:rPr>
          <w:rFonts w:ascii="Arial" w:hAnsi="Arial" w:cs="Arial"/>
          <w:sz w:val="24"/>
          <w:szCs w:val="24"/>
        </w:rPr>
        <w:t xml:space="preserve"> </w:t>
      </w:r>
      <w:r w:rsidR="0076212E" w:rsidRPr="00C60D49">
        <w:rPr>
          <w:rFonts w:ascii="Arial" w:hAnsi="Arial" w:cs="Arial"/>
          <w:spacing w:val="-3"/>
          <w:sz w:val="24"/>
          <w:szCs w:val="24"/>
          <w:lang w:val="es-ES_tradnl"/>
        </w:rPr>
        <w:t xml:space="preserve">por </w:t>
      </w:r>
      <w:r w:rsidR="004E7563" w:rsidRPr="00C60D49">
        <w:rPr>
          <w:rFonts w:ascii="Arial" w:hAnsi="Arial" w:cs="Arial"/>
          <w:spacing w:val="-3"/>
          <w:sz w:val="24"/>
          <w:szCs w:val="24"/>
          <w:lang w:val="es-ES_tradnl"/>
        </w:rPr>
        <w:t xml:space="preserve">medio de su </w:t>
      </w:r>
      <w:r w:rsidR="00615044" w:rsidRPr="00C60D49">
        <w:rPr>
          <w:rFonts w:ascii="Arial" w:hAnsi="Arial" w:cs="Arial"/>
          <w:sz w:val="24"/>
          <w:szCs w:val="24"/>
          <w:lang w:val="es-MX"/>
        </w:rPr>
        <w:t xml:space="preserve">escrito recibido el </w:t>
      </w:r>
      <w:r w:rsidR="00421E5A" w:rsidRPr="00C60D49">
        <w:rPr>
          <w:rFonts w:ascii="Arial" w:hAnsi="Arial" w:cs="Arial"/>
          <w:sz w:val="24"/>
          <w:szCs w:val="24"/>
          <w:lang w:val="es-MX"/>
        </w:rPr>
        <w:t xml:space="preserve">doce de octubre de </w:t>
      </w:r>
      <w:r w:rsidR="00ED4C82" w:rsidRPr="00C60D49">
        <w:rPr>
          <w:rFonts w:ascii="Arial" w:hAnsi="Arial" w:cs="Arial"/>
          <w:sz w:val="24"/>
          <w:szCs w:val="24"/>
          <w:lang w:val="es-MX"/>
        </w:rPr>
        <w:t xml:space="preserve">dos mil </w:t>
      </w:r>
      <w:r w:rsidR="00421E5A" w:rsidRPr="00C60D49">
        <w:rPr>
          <w:rFonts w:ascii="Arial" w:hAnsi="Arial" w:cs="Arial"/>
          <w:sz w:val="24"/>
          <w:szCs w:val="24"/>
          <w:lang w:val="es-MX"/>
        </w:rPr>
        <w:t>diecisiete</w:t>
      </w:r>
      <w:r w:rsidR="00ED4C82" w:rsidRPr="00C60D49">
        <w:rPr>
          <w:rFonts w:ascii="Arial" w:hAnsi="Arial" w:cs="Arial"/>
          <w:sz w:val="24"/>
          <w:szCs w:val="24"/>
          <w:lang w:val="es-MX"/>
        </w:rPr>
        <w:t xml:space="preserve"> (</w:t>
      </w:r>
      <w:r w:rsidR="00421E5A" w:rsidRPr="00C60D49">
        <w:rPr>
          <w:rFonts w:ascii="Arial" w:hAnsi="Arial" w:cs="Arial"/>
          <w:sz w:val="24"/>
          <w:szCs w:val="24"/>
          <w:lang w:val="es-MX"/>
        </w:rPr>
        <w:t>12</w:t>
      </w:r>
      <w:r w:rsidR="0082330D" w:rsidRPr="00C60D49">
        <w:rPr>
          <w:rFonts w:ascii="Arial" w:hAnsi="Arial" w:cs="Arial"/>
          <w:sz w:val="24"/>
          <w:szCs w:val="24"/>
          <w:lang w:val="es-MX"/>
        </w:rPr>
        <w:t>/</w:t>
      </w:r>
      <w:r w:rsidR="00421E5A" w:rsidRPr="00C60D49">
        <w:rPr>
          <w:rFonts w:ascii="Arial" w:hAnsi="Arial" w:cs="Arial"/>
          <w:sz w:val="24"/>
          <w:szCs w:val="24"/>
          <w:lang w:val="es-MX"/>
        </w:rPr>
        <w:t>10</w:t>
      </w:r>
      <w:r w:rsidR="0082330D" w:rsidRPr="00C60D49">
        <w:rPr>
          <w:rFonts w:ascii="Arial" w:hAnsi="Arial" w:cs="Arial"/>
          <w:sz w:val="24"/>
          <w:szCs w:val="24"/>
          <w:lang w:val="es-MX"/>
        </w:rPr>
        <w:t>/</w:t>
      </w:r>
      <w:r w:rsidR="003F7DE2" w:rsidRPr="00C60D49">
        <w:rPr>
          <w:rFonts w:ascii="Arial" w:hAnsi="Arial" w:cs="Arial"/>
          <w:sz w:val="24"/>
          <w:szCs w:val="24"/>
          <w:lang w:val="es-MX"/>
        </w:rPr>
        <w:t>201</w:t>
      </w:r>
      <w:r w:rsidR="00421E5A" w:rsidRPr="00C60D49">
        <w:rPr>
          <w:rFonts w:ascii="Arial" w:hAnsi="Arial" w:cs="Arial"/>
          <w:sz w:val="24"/>
          <w:szCs w:val="24"/>
          <w:lang w:val="es-MX"/>
        </w:rPr>
        <w:t>7)</w:t>
      </w:r>
      <w:r w:rsidR="004E7563" w:rsidRPr="00C60D49">
        <w:rPr>
          <w:rFonts w:ascii="Arial" w:hAnsi="Arial" w:cs="Arial"/>
          <w:sz w:val="24"/>
          <w:szCs w:val="24"/>
          <w:lang w:val="es-MX"/>
        </w:rPr>
        <w:t xml:space="preserve"> </w:t>
      </w:r>
      <w:r w:rsidR="00421E5A" w:rsidRPr="00C60D49">
        <w:rPr>
          <w:rFonts w:ascii="Arial" w:hAnsi="Arial" w:cs="Arial"/>
          <w:sz w:val="24"/>
          <w:szCs w:val="24"/>
          <w:lang w:val="es-MX"/>
        </w:rPr>
        <w:t>e</w:t>
      </w:r>
      <w:r w:rsidR="00421E5A" w:rsidRPr="00C60D49">
        <w:rPr>
          <w:rFonts w:ascii="Arial" w:hAnsi="Arial" w:cs="Arial"/>
          <w:sz w:val="24"/>
          <w:szCs w:val="24"/>
        </w:rPr>
        <w:t>n la Oficialía de Partes Común del extinto Tribunal de lo Contencioso Administrativo y de Cuentas el Poder Judicial del Estado de Oaxaca</w:t>
      </w:r>
      <w:r w:rsidR="00421E5A" w:rsidRPr="00C60D49">
        <w:rPr>
          <w:rFonts w:ascii="Arial" w:hAnsi="Arial" w:cs="Arial"/>
          <w:sz w:val="24"/>
          <w:szCs w:val="24"/>
          <w:lang w:val="es-MX"/>
        </w:rPr>
        <w:t>,</w:t>
      </w:r>
      <w:r w:rsidR="00421E5A" w:rsidRPr="00C60D49">
        <w:rPr>
          <w:rFonts w:ascii="Arial" w:hAnsi="Arial" w:cs="Arial"/>
          <w:sz w:val="24"/>
          <w:szCs w:val="24"/>
        </w:rPr>
        <w:t xml:space="preserve"> por su propio derecho demandó la nulidad de la resolución contenida en </w:t>
      </w:r>
      <w:r w:rsidR="004C43FC" w:rsidRPr="00C60D49">
        <w:rPr>
          <w:rFonts w:ascii="Arial" w:hAnsi="Arial" w:cs="Arial"/>
          <w:sz w:val="24"/>
          <w:szCs w:val="24"/>
        </w:rPr>
        <w:t xml:space="preserve">el expediente administrativo </w:t>
      </w:r>
      <w:r w:rsidR="00981907" w:rsidRPr="00C60D49">
        <w:rPr>
          <w:rFonts w:ascii="Arial" w:hAnsi="Arial" w:cs="Arial"/>
          <w:b/>
          <w:szCs w:val="24"/>
        </w:rPr>
        <w:t>**********</w:t>
      </w:r>
      <w:r w:rsidR="00421E5A" w:rsidRPr="00C60D49">
        <w:rPr>
          <w:rFonts w:ascii="Arial" w:hAnsi="Arial" w:cs="Arial"/>
          <w:sz w:val="24"/>
          <w:szCs w:val="24"/>
        </w:rPr>
        <w:t xml:space="preserve"> emitido por el </w:t>
      </w:r>
      <w:r w:rsidR="00421E5A" w:rsidRPr="00C60D49">
        <w:rPr>
          <w:rFonts w:ascii="Arial" w:hAnsi="Arial" w:cs="Arial"/>
          <w:b/>
          <w:sz w:val="24"/>
          <w:szCs w:val="24"/>
        </w:rPr>
        <w:t>JUEZ CALIFICADOR DEL PRIMER TURNO DE LA COMISIÓN DE SEGURIDAD PÚBLI</w:t>
      </w:r>
      <w:r w:rsidR="00797038" w:rsidRPr="00C60D49">
        <w:rPr>
          <w:rFonts w:ascii="Arial" w:hAnsi="Arial" w:cs="Arial"/>
          <w:b/>
          <w:sz w:val="24"/>
          <w:szCs w:val="24"/>
        </w:rPr>
        <w:t>CA DEL MUNICIPIO DE OAXACA DEJUÁ</w:t>
      </w:r>
      <w:r w:rsidR="00421E5A" w:rsidRPr="00C60D49">
        <w:rPr>
          <w:rFonts w:ascii="Arial" w:hAnsi="Arial" w:cs="Arial"/>
          <w:b/>
          <w:sz w:val="24"/>
          <w:szCs w:val="24"/>
        </w:rPr>
        <w:t>REZ, OAX</w:t>
      </w:r>
      <w:r w:rsidR="00623446" w:rsidRPr="00C60D49">
        <w:rPr>
          <w:rFonts w:ascii="Arial" w:hAnsi="Arial" w:cs="Arial"/>
          <w:b/>
          <w:sz w:val="24"/>
          <w:szCs w:val="24"/>
        </w:rPr>
        <w:t>A</w:t>
      </w:r>
      <w:r w:rsidR="00421E5A" w:rsidRPr="00C60D49">
        <w:rPr>
          <w:rFonts w:ascii="Arial" w:hAnsi="Arial" w:cs="Arial"/>
          <w:b/>
          <w:sz w:val="24"/>
          <w:szCs w:val="24"/>
        </w:rPr>
        <w:t xml:space="preserve">CA. - </w:t>
      </w:r>
      <w:r w:rsidR="00623446" w:rsidRPr="00C60D49">
        <w:rPr>
          <w:rFonts w:ascii="Arial" w:hAnsi="Arial" w:cs="Arial"/>
          <w:b/>
          <w:sz w:val="24"/>
          <w:szCs w:val="24"/>
        </w:rPr>
        <w:t>-</w:t>
      </w:r>
      <w:r w:rsidR="00AA298E" w:rsidRPr="00C60D49">
        <w:rPr>
          <w:rFonts w:ascii="Arial" w:hAnsi="Arial" w:cs="Arial"/>
          <w:b/>
          <w:sz w:val="24"/>
          <w:szCs w:val="24"/>
        </w:rPr>
        <w:t xml:space="preserve"> - - - - - - - - - - </w:t>
      </w:r>
      <w:r w:rsidR="00623446" w:rsidRPr="00C60D49">
        <w:rPr>
          <w:rFonts w:ascii="Arial" w:hAnsi="Arial" w:cs="Arial"/>
          <w:b/>
          <w:sz w:val="24"/>
          <w:szCs w:val="24"/>
        </w:rPr>
        <w:t xml:space="preserve"> </w:t>
      </w:r>
      <w:r w:rsidR="00E11FC2" w:rsidRPr="00C60D49">
        <w:rPr>
          <w:rFonts w:ascii="Arial" w:hAnsi="Arial" w:cs="Arial"/>
          <w:b/>
          <w:sz w:val="24"/>
          <w:szCs w:val="24"/>
        </w:rPr>
        <w:t xml:space="preserve"> </w:t>
      </w:r>
      <w:r w:rsidR="00623446" w:rsidRPr="00C60D49">
        <w:rPr>
          <w:rFonts w:ascii="Arial" w:hAnsi="Arial" w:cs="Arial"/>
          <w:b/>
          <w:sz w:val="24"/>
          <w:szCs w:val="24"/>
        </w:rPr>
        <w:t xml:space="preserve"> </w:t>
      </w:r>
    </w:p>
    <w:p w:rsidR="00421E5A" w:rsidRPr="00C60D49" w:rsidRDefault="00421E5A" w:rsidP="0076212E">
      <w:pPr>
        <w:spacing w:line="360" w:lineRule="auto"/>
        <w:ind w:firstLine="709"/>
        <w:jc w:val="both"/>
        <w:rPr>
          <w:rFonts w:ascii="Arial" w:hAnsi="Arial" w:cs="Arial"/>
          <w:sz w:val="24"/>
          <w:szCs w:val="24"/>
          <w:lang w:val="es-MX"/>
        </w:rPr>
      </w:pPr>
    </w:p>
    <w:p w:rsidR="005F2BC2" w:rsidRPr="00C60D49" w:rsidRDefault="004E7563" w:rsidP="00255F26">
      <w:pPr>
        <w:spacing w:line="360" w:lineRule="auto"/>
        <w:ind w:firstLine="709"/>
        <w:jc w:val="both"/>
        <w:rPr>
          <w:rFonts w:ascii="Arial" w:hAnsi="Arial" w:cs="Arial"/>
          <w:sz w:val="24"/>
          <w:szCs w:val="24"/>
        </w:rPr>
      </w:pPr>
      <w:r w:rsidRPr="00C60D49">
        <w:rPr>
          <w:rFonts w:ascii="Arial" w:hAnsi="Arial" w:cs="Arial"/>
          <w:b/>
          <w:sz w:val="24"/>
          <w:szCs w:val="24"/>
        </w:rPr>
        <w:t>SEGUNDO.-</w:t>
      </w:r>
      <w:r w:rsidR="004067A5" w:rsidRPr="00C60D49">
        <w:rPr>
          <w:rFonts w:ascii="Arial" w:hAnsi="Arial" w:cs="Arial"/>
          <w:sz w:val="24"/>
          <w:szCs w:val="24"/>
        </w:rPr>
        <w:t xml:space="preserve"> Por auto de </w:t>
      </w:r>
      <w:r w:rsidR="00D626A2" w:rsidRPr="00C60D49">
        <w:rPr>
          <w:rFonts w:ascii="Arial" w:hAnsi="Arial" w:cs="Arial"/>
          <w:sz w:val="24"/>
          <w:szCs w:val="24"/>
        </w:rPr>
        <w:t xml:space="preserve">fecha </w:t>
      </w:r>
      <w:r w:rsidR="005F2BC2" w:rsidRPr="00C60D49">
        <w:rPr>
          <w:rFonts w:ascii="Arial" w:hAnsi="Arial" w:cs="Arial"/>
          <w:sz w:val="24"/>
          <w:szCs w:val="24"/>
        </w:rPr>
        <w:t xml:space="preserve">dieciséis de octubre del dos mil diecisiete (16-10-2017), en términos de lo dispuesto por los artículos 147 y 148 de la Ley de Justicia Administrativa para el Estado de Oaxaca, se le </w:t>
      </w:r>
      <w:r w:rsidR="005F2BC2" w:rsidRPr="00C60D49">
        <w:rPr>
          <w:rFonts w:ascii="Arial" w:hAnsi="Arial" w:cs="Arial"/>
          <w:sz w:val="24"/>
          <w:szCs w:val="24"/>
        </w:rPr>
        <w:lastRenderedPageBreak/>
        <w:t xml:space="preserve">requirió a la promovente </w:t>
      </w:r>
      <w:r w:rsidR="00981907" w:rsidRPr="00C60D49">
        <w:rPr>
          <w:rFonts w:ascii="Arial" w:hAnsi="Arial" w:cs="Arial"/>
          <w:b/>
          <w:szCs w:val="24"/>
        </w:rPr>
        <w:t>**********</w:t>
      </w:r>
      <w:r w:rsidR="005F2BC2" w:rsidRPr="00C60D49">
        <w:rPr>
          <w:rFonts w:ascii="Arial" w:hAnsi="Arial" w:cs="Arial"/>
          <w:b/>
          <w:sz w:val="24"/>
          <w:szCs w:val="24"/>
        </w:rPr>
        <w:t>,</w:t>
      </w:r>
      <w:r w:rsidR="005F2BC2" w:rsidRPr="00C60D49">
        <w:rPr>
          <w:rFonts w:ascii="Arial" w:hAnsi="Arial" w:cs="Arial"/>
          <w:sz w:val="24"/>
          <w:szCs w:val="24"/>
        </w:rPr>
        <w:t xml:space="preserve"> par</w:t>
      </w:r>
      <w:r w:rsidR="00BC1679" w:rsidRPr="00C60D49">
        <w:rPr>
          <w:rFonts w:ascii="Arial" w:hAnsi="Arial" w:cs="Arial"/>
          <w:sz w:val="24"/>
          <w:szCs w:val="24"/>
        </w:rPr>
        <w:t>a</w:t>
      </w:r>
      <w:r w:rsidR="005F2BC2" w:rsidRPr="00C60D49">
        <w:rPr>
          <w:rFonts w:ascii="Arial" w:hAnsi="Arial" w:cs="Arial"/>
          <w:sz w:val="24"/>
          <w:szCs w:val="24"/>
        </w:rPr>
        <w:t xml:space="preserve"> que en el término legal concedido</w:t>
      </w:r>
      <w:r w:rsidR="00BC1679" w:rsidRPr="00C60D49">
        <w:rPr>
          <w:rFonts w:ascii="Arial" w:hAnsi="Arial" w:cs="Arial"/>
          <w:sz w:val="24"/>
          <w:szCs w:val="24"/>
        </w:rPr>
        <w:t>, señalara los domicilios de las autoridades demandadas y precisara el nombre de las mismas, señalando a quien le reviste tal carácter, precisando los actos o resoluciones que combatía, con en el apercibimiento de no hacerlo se le desecharía su demanda.</w:t>
      </w:r>
      <w:r w:rsidR="002B6BF2" w:rsidRPr="00C60D49">
        <w:rPr>
          <w:rFonts w:ascii="Arial" w:hAnsi="Arial" w:cs="Arial"/>
          <w:sz w:val="24"/>
          <w:szCs w:val="24"/>
        </w:rPr>
        <w:t xml:space="preserve"> - </w:t>
      </w:r>
    </w:p>
    <w:p w:rsidR="005F2BC2" w:rsidRPr="00C60D49" w:rsidRDefault="005F2BC2" w:rsidP="00255F26">
      <w:pPr>
        <w:spacing w:line="360" w:lineRule="auto"/>
        <w:ind w:firstLine="709"/>
        <w:jc w:val="both"/>
        <w:rPr>
          <w:rFonts w:ascii="Arial" w:hAnsi="Arial" w:cs="Arial"/>
          <w:sz w:val="24"/>
          <w:szCs w:val="24"/>
        </w:rPr>
      </w:pPr>
    </w:p>
    <w:p w:rsidR="00E64FCD" w:rsidRPr="00C60D49" w:rsidRDefault="002D76A0" w:rsidP="00F41560">
      <w:pPr>
        <w:spacing w:line="360" w:lineRule="auto"/>
        <w:ind w:firstLine="709"/>
        <w:jc w:val="both"/>
        <w:rPr>
          <w:rFonts w:ascii="Arial" w:hAnsi="Arial" w:cs="Arial"/>
          <w:b/>
          <w:sz w:val="24"/>
          <w:szCs w:val="24"/>
        </w:rPr>
      </w:pPr>
      <w:r w:rsidRPr="00C60D49">
        <w:rPr>
          <w:rFonts w:ascii="Arial" w:hAnsi="Arial" w:cs="Arial"/>
          <w:b/>
          <w:sz w:val="24"/>
          <w:szCs w:val="24"/>
        </w:rPr>
        <w:t>TERCERO</w:t>
      </w:r>
      <w:r w:rsidR="00623446" w:rsidRPr="00C60D49">
        <w:rPr>
          <w:rFonts w:ascii="Arial" w:hAnsi="Arial" w:cs="Arial"/>
          <w:b/>
          <w:sz w:val="24"/>
          <w:szCs w:val="24"/>
        </w:rPr>
        <w:t>.-</w:t>
      </w:r>
      <w:r w:rsidR="00623446" w:rsidRPr="00C60D49">
        <w:rPr>
          <w:rFonts w:ascii="Arial" w:hAnsi="Arial" w:cs="Arial"/>
          <w:sz w:val="24"/>
          <w:szCs w:val="24"/>
        </w:rPr>
        <w:t xml:space="preserve">  Por auto de fecha dieciséis  </w:t>
      </w:r>
      <w:r w:rsidR="00FC7B5C" w:rsidRPr="00C60D49">
        <w:rPr>
          <w:rFonts w:ascii="Arial" w:hAnsi="Arial" w:cs="Arial"/>
          <w:sz w:val="24"/>
          <w:szCs w:val="24"/>
        </w:rPr>
        <w:t xml:space="preserve">de </w:t>
      </w:r>
      <w:r w:rsidR="00623446" w:rsidRPr="00C60D49">
        <w:rPr>
          <w:rFonts w:ascii="Arial" w:hAnsi="Arial" w:cs="Arial"/>
          <w:sz w:val="24"/>
          <w:szCs w:val="24"/>
        </w:rPr>
        <w:t xml:space="preserve">noviembre de </w:t>
      </w:r>
      <w:r w:rsidR="00FC7B5C" w:rsidRPr="00C60D49">
        <w:rPr>
          <w:rFonts w:ascii="Arial" w:hAnsi="Arial" w:cs="Arial"/>
          <w:sz w:val="24"/>
          <w:szCs w:val="24"/>
        </w:rPr>
        <w:t>dos mil dieci</w:t>
      </w:r>
      <w:r w:rsidR="00623446" w:rsidRPr="00C60D49">
        <w:rPr>
          <w:rFonts w:ascii="Arial" w:hAnsi="Arial" w:cs="Arial"/>
          <w:sz w:val="24"/>
          <w:szCs w:val="24"/>
        </w:rPr>
        <w:t>siete</w:t>
      </w:r>
      <w:r w:rsidR="00135ABF" w:rsidRPr="00C60D49">
        <w:rPr>
          <w:rFonts w:ascii="Arial" w:hAnsi="Arial" w:cs="Arial"/>
          <w:sz w:val="24"/>
          <w:szCs w:val="24"/>
        </w:rPr>
        <w:t xml:space="preserve"> (</w:t>
      </w:r>
      <w:r w:rsidR="00623446" w:rsidRPr="00C60D49">
        <w:rPr>
          <w:rFonts w:ascii="Arial" w:hAnsi="Arial" w:cs="Arial"/>
          <w:sz w:val="24"/>
          <w:szCs w:val="24"/>
        </w:rPr>
        <w:t>16/11</w:t>
      </w:r>
      <w:r w:rsidR="00F96F62" w:rsidRPr="00C60D49">
        <w:rPr>
          <w:rFonts w:ascii="Arial" w:hAnsi="Arial" w:cs="Arial"/>
          <w:sz w:val="24"/>
          <w:szCs w:val="24"/>
        </w:rPr>
        <w:t>/201</w:t>
      </w:r>
      <w:r w:rsidR="00623446" w:rsidRPr="00C60D49">
        <w:rPr>
          <w:rFonts w:ascii="Arial" w:hAnsi="Arial" w:cs="Arial"/>
          <w:sz w:val="24"/>
          <w:szCs w:val="24"/>
        </w:rPr>
        <w:t>7</w:t>
      </w:r>
      <w:r w:rsidR="00F96F62" w:rsidRPr="00C60D49">
        <w:rPr>
          <w:rFonts w:ascii="Arial" w:hAnsi="Arial" w:cs="Arial"/>
          <w:sz w:val="24"/>
          <w:szCs w:val="24"/>
        </w:rPr>
        <w:t>)</w:t>
      </w:r>
      <w:r w:rsidR="004067A5" w:rsidRPr="00C60D49">
        <w:rPr>
          <w:rFonts w:ascii="Arial" w:hAnsi="Arial" w:cs="Arial"/>
          <w:sz w:val="24"/>
          <w:szCs w:val="24"/>
        </w:rPr>
        <w:t xml:space="preserve">, se </w:t>
      </w:r>
      <w:r w:rsidR="00E64FCD" w:rsidRPr="00C60D49">
        <w:rPr>
          <w:rFonts w:ascii="Arial" w:hAnsi="Arial" w:cs="Arial"/>
          <w:sz w:val="24"/>
          <w:szCs w:val="24"/>
        </w:rPr>
        <w:t>admitió a trámite la demanda interpuesta</w:t>
      </w:r>
      <w:r w:rsidR="004910AF" w:rsidRPr="00C60D49">
        <w:rPr>
          <w:rFonts w:ascii="Arial" w:hAnsi="Arial" w:cs="Arial"/>
          <w:sz w:val="24"/>
          <w:szCs w:val="24"/>
        </w:rPr>
        <w:t xml:space="preserve"> en contra </w:t>
      </w:r>
      <w:r w:rsidR="00135ABF" w:rsidRPr="00C60D49">
        <w:rPr>
          <w:rFonts w:ascii="Arial" w:hAnsi="Arial" w:cs="Arial"/>
          <w:sz w:val="24"/>
          <w:szCs w:val="24"/>
        </w:rPr>
        <w:t xml:space="preserve">de la resolución contenida en el expediente </w:t>
      </w:r>
      <w:r w:rsidR="002B6BF2" w:rsidRPr="00C60D49">
        <w:rPr>
          <w:rFonts w:ascii="Arial" w:hAnsi="Arial" w:cs="Arial"/>
          <w:sz w:val="24"/>
          <w:szCs w:val="24"/>
        </w:rPr>
        <w:t xml:space="preserve">administrativo </w:t>
      </w:r>
      <w:r w:rsidR="00981907" w:rsidRPr="00C60D49">
        <w:rPr>
          <w:rFonts w:ascii="Arial" w:hAnsi="Arial" w:cs="Arial"/>
          <w:b/>
          <w:szCs w:val="24"/>
        </w:rPr>
        <w:t xml:space="preserve">********** </w:t>
      </w:r>
      <w:r w:rsidR="00623446" w:rsidRPr="00C60D49">
        <w:rPr>
          <w:rFonts w:ascii="Arial" w:hAnsi="Arial" w:cs="Arial"/>
          <w:sz w:val="24"/>
          <w:szCs w:val="24"/>
        </w:rPr>
        <w:t xml:space="preserve">emitido por el </w:t>
      </w:r>
      <w:r w:rsidR="00802C2D" w:rsidRPr="00C60D49">
        <w:rPr>
          <w:rFonts w:ascii="Arial" w:hAnsi="Arial" w:cs="Arial"/>
          <w:b/>
          <w:sz w:val="24"/>
          <w:szCs w:val="24"/>
        </w:rPr>
        <w:t>JUEZ CALIFICADOR DEL PRIMER TURNO DE LA COMISIÓN DE SEGURIDAD PÚBLICA, así como d</w:t>
      </w:r>
      <w:r w:rsidR="008B57A8" w:rsidRPr="00C60D49">
        <w:rPr>
          <w:rFonts w:ascii="Arial" w:hAnsi="Arial" w:cs="Arial"/>
          <w:b/>
          <w:sz w:val="24"/>
          <w:szCs w:val="24"/>
        </w:rPr>
        <w:t>e actos del TITULAR DE LA CO</w:t>
      </w:r>
      <w:r w:rsidR="00A338EA" w:rsidRPr="00C60D49">
        <w:rPr>
          <w:rFonts w:ascii="Arial" w:hAnsi="Arial" w:cs="Arial"/>
          <w:b/>
          <w:sz w:val="24"/>
          <w:szCs w:val="24"/>
        </w:rPr>
        <w:t>O</w:t>
      </w:r>
      <w:r w:rsidR="008B57A8" w:rsidRPr="00C60D49">
        <w:rPr>
          <w:rFonts w:ascii="Arial" w:hAnsi="Arial" w:cs="Arial"/>
          <w:b/>
          <w:sz w:val="24"/>
          <w:szCs w:val="24"/>
        </w:rPr>
        <w:t>R</w:t>
      </w:r>
      <w:r w:rsidR="00802C2D" w:rsidRPr="00C60D49">
        <w:rPr>
          <w:rFonts w:ascii="Arial" w:hAnsi="Arial" w:cs="Arial"/>
          <w:b/>
          <w:sz w:val="24"/>
          <w:szCs w:val="24"/>
        </w:rPr>
        <w:t>DINACIÓN DE FINANZA</w:t>
      </w:r>
      <w:r w:rsidR="00B506BA" w:rsidRPr="00C60D49">
        <w:rPr>
          <w:rFonts w:ascii="Arial" w:hAnsi="Arial" w:cs="Arial"/>
          <w:b/>
          <w:sz w:val="24"/>
          <w:szCs w:val="24"/>
        </w:rPr>
        <w:t>S</w:t>
      </w:r>
      <w:r w:rsidR="00802C2D" w:rsidRPr="00C60D49">
        <w:rPr>
          <w:rFonts w:ascii="Arial" w:hAnsi="Arial" w:cs="Arial"/>
          <w:b/>
          <w:sz w:val="24"/>
          <w:szCs w:val="24"/>
        </w:rPr>
        <w:t xml:space="preserve"> Y ADMINISTRACIÓN, AMBAS AUTORIDADES DEL MUNICIPIO DE OAXACA DE</w:t>
      </w:r>
      <w:r w:rsidR="00E11FC2" w:rsidRPr="00C60D49">
        <w:rPr>
          <w:rFonts w:ascii="Arial" w:hAnsi="Arial" w:cs="Arial"/>
          <w:b/>
          <w:sz w:val="24"/>
          <w:szCs w:val="24"/>
        </w:rPr>
        <w:t xml:space="preserve"> </w:t>
      </w:r>
      <w:r w:rsidR="00065F4D" w:rsidRPr="00C60D49">
        <w:rPr>
          <w:rFonts w:ascii="Arial" w:hAnsi="Arial" w:cs="Arial"/>
          <w:b/>
          <w:sz w:val="24"/>
          <w:szCs w:val="24"/>
        </w:rPr>
        <w:t>JUÁ</w:t>
      </w:r>
      <w:r w:rsidR="00802C2D" w:rsidRPr="00C60D49">
        <w:rPr>
          <w:rFonts w:ascii="Arial" w:hAnsi="Arial" w:cs="Arial"/>
          <w:b/>
          <w:sz w:val="24"/>
          <w:szCs w:val="24"/>
        </w:rPr>
        <w:t>REZ, OAXA</w:t>
      </w:r>
      <w:r w:rsidR="00B506BA" w:rsidRPr="00C60D49">
        <w:rPr>
          <w:rFonts w:ascii="Arial" w:hAnsi="Arial" w:cs="Arial"/>
          <w:b/>
          <w:sz w:val="24"/>
          <w:szCs w:val="24"/>
        </w:rPr>
        <w:t>CA;</w:t>
      </w:r>
      <w:r w:rsidR="00802C2D" w:rsidRPr="00C60D49">
        <w:rPr>
          <w:rFonts w:ascii="Arial" w:hAnsi="Arial" w:cs="Arial"/>
          <w:b/>
          <w:sz w:val="24"/>
          <w:szCs w:val="24"/>
        </w:rPr>
        <w:t xml:space="preserve"> </w:t>
      </w:r>
      <w:r w:rsidR="00802C2D" w:rsidRPr="00C60D49">
        <w:rPr>
          <w:rFonts w:ascii="Arial" w:hAnsi="Arial" w:cs="Arial"/>
          <w:sz w:val="24"/>
          <w:szCs w:val="24"/>
        </w:rPr>
        <w:t xml:space="preserve"> desechando  la demanda de nulidad en contra  del auto por el que la autoridad demandad</w:t>
      </w:r>
      <w:r w:rsidR="00B506BA" w:rsidRPr="00C60D49">
        <w:rPr>
          <w:rFonts w:ascii="Arial" w:hAnsi="Arial" w:cs="Arial"/>
          <w:sz w:val="24"/>
          <w:szCs w:val="24"/>
        </w:rPr>
        <w:t>a</w:t>
      </w:r>
      <w:r w:rsidR="00802C2D" w:rsidRPr="00C60D49">
        <w:rPr>
          <w:rFonts w:ascii="Arial" w:hAnsi="Arial" w:cs="Arial"/>
          <w:sz w:val="24"/>
          <w:szCs w:val="24"/>
        </w:rPr>
        <w:t xml:space="preserve"> tuvo interpuesta la denuncia en contra de la pa</w:t>
      </w:r>
      <w:r w:rsidR="00B506BA" w:rsidRPr="00C60D49">
        <w:rPr>
          <w:rFonts w:ascii="Arial" w:hAnsi="Arial" w:cs="Arial"/>
          <w:sz w:val="24"/>
          <w:szCs w:val="24"/>
        </w:rPr>
        <w:t>rte actora, así</w:t>
      </w:r>
      <w:r w:rsidR="00F41560" w:rsidRPr="00C60D49">
        <w:rPr>
          <w:rFonts w:ascii="Arial" w:hAnsi="Arial" w:cs="Arial"/>
          <w:sz w:val="24"/>
          <w:szCs w:val="24"/>
        </w:rPr>
        <w:t xml:space="preserve"> como</w:t>
      </w:r>
      <w:r w:rsidR="00B506BA" w:rsidRPr="00C60D49">
        <w:rPr>
          <w:rFonts w:ascii="Arial" w:hAnsi="Arial" w:cs="Arial"/>
          <w:sz w:val="24"/>
          <w:szCs w:val="24"/>
        </w:rPr>
        <w:t xml:space="preserve"> la </w:t>
      </w:r>
      <w:r w:rsidR="00F41560" w:rsidRPr="00C60D49">
        <w:rPr>
          <w:rFonts w:ascii="Arial" w:hAnsi="Arial" w:cs="Arial"/>
          <w:sz w:val="24"/>
          <w:szCs w:val="24"/>
        </w:rPr>
        <w:t>nulidad solicitada de la denuncia de fecha diecisiete de abril de dos mil diecisiete (17-04-2017),</w:t>
      </w:r>
      <w:r w:rsidR="00B506BA" w:rsidRPr="00C60D49">
        <w:rPr>
          <w:rFonts w:ascii="Arial" w:hAnsi="Arial" w:cs="Arial"/>
          <w:sz w:val="24"/>
          <w:szCs w:val="24"/>
        </w:rPr>
        <w:t xml:space="preserve"> en razón de que se consideró que no eran  actos que pusiera fin al procedimiento,</w:t>
      </w:r>
      <w:r w:rsidR="00E64FCD" w:rsidRPr="00C60D49">
        <w:rPr>
          <w:rFonts w:ascii="Arial" w:hAnsi="Arial" w:cs="Arial"/>
          <w:sz w:val="24"/>
          <w:szCs w:val="24"/>
        </w:rPr>
        <w:t xml:space="preserve"> ordenándose notificar, correr traslado, emplazar y apercibir a la</w:t>
      </w:r>
      <w:r w:rsidR="00055ED1" w:rsidRPr="00C60D49">
        <w:rPr>
          <w:rFonts w:ascii="Arial" w:hAnsi="Arial" w:cs="Arial"/>
          <w:sz w:val="24"/>
          <w:szCs w:val="24"/>
        </w:rPr>
        <w:t>s</w:t>
      </w:r>
      <w:r w:rsidR="00E64FCD" w:rsidRPr="00C60D49">
        <w:rPr>
          <w:rFonts w:ascii="Arial" w:hAnsi="Arial" w:cs="Arial"/>
          <w:sz w:val="24"/>
          <w:szCs w:val="24"/>
        </w:rPr>
        <w:t xml:space="preserve"> autoridad</w:t>
      </w:r>
      <w:r w:rsidR="00055ED1" w:rsidRPr="00C60D49">
        <w:rPr>
          <w:rFonts w:ascii="Arial" w:hAnsi="Arial" w:cs="Arial"/>
          <w:sz w:val="24"/>
          <w:szCs w:val="24"/>
        </w:rPr>
        <w:t>es</w:t>
      </w:r>
      <w:r w:rsidR="00E64FCD" w:rsidRPr="00C60D49">
        <w:rPr>
          <w:rFonts w:ascii="Arial" w:hAnsi="Arial" w:cs="Arial"/>
          <w:sz w:val="24"/>
          <w:szCs w:val="24"/>
        </w:rPr>
        <w:t xml:space="preserve"> demandada</w:t>
      </w:r>
      <w:r w:rsidR="00055ED1" w:rsidRPr="00C60D49">
        <w:rPr>
          <w:rFonts w:ascii="Arial" w:hAnsi="Arial" w:cs="Arial"/>
          <w:sz w:val="24"/>
          <w:szCs w:val="24"/>
        </w:rPr>
        <w:t>s:</w:t>
      </w:r>
      <w:r w:rsidR="00E64FCD" w:rsidRPr="00C60D49">
        <w:rPr>
          <w:rFonts w:ascii="Arial" w:hAnsi="Arial" w:cs="Arial"/>
          <w:b/>
          <w:sz w:val="24"/>
          <w:szCs w:val="24"/>
        </w:rPr>
        <w:t xml:space="preserve"> </w:t>
      </w:r>
      <w:r w:rsidR="00F41560" w:rsidRPr="00C60D49">
        <w:rPr>
          <w:rFonts w:ascii="Arial" w:hAnsi="Arial" w:cs="Arial"/>
          <w:b/>
          <w:sz w:val="24"/>
          <w:szCs w:val="24"/>
        </w:rPr>
        <w:t>JUEZ CALIFICAD</w:t>
      </w:r>
      <w:r w:rsidR="00B506BA" w:rsidRPr="00C60D49">
        <w:rPr>
          <w:rFonts w:ascii="Arial" w:hAnsi="Arial" w:cs="Arial"/>
          <w:b/>
          <w:sz w:val="24"/>
          <w:szCs w:val="24"/>
        </w:rPr>
        <w:t>O</w:t>
      </w:r>
      <w:r w:rsidR="00F41560" w:rsidRPr="00C60D49">
        <w:rPr>
          <w:rFonts w:ascii="Arial" w:hAnsi="Arial" w:cs="Arial"/>
          <w:b/>
          <w:sz w:val="24"/>
          <w:szCs w:val="24"/>
        </w:rPr>
        <w:t>R DEL PRIMER TURNO DE LA COMISIÓN DE SEGURIDAD</w:t>
      </w:r>
      <w:r w:rsidR="008B57A8" w:rsidRPr="00C60D49">
        <w:rPr>
          <w:rFonts w:ascii="Arial" w:hAnsi="Arial" w:cs="Arial"/>
          <w:b/>
          <w:sz w:val="24"/>
          <w:szCs w:val="24"/>
        </w:rPr>
        <w:t xml:space="preserve"> PÚBLICA, y TITULAR DE LA CO</w:t>
      </w:r>
      <w:r w:rsidR="00065F4D" w:rsidRPr="00C60D49">
        <w:rPr>
          <w:rFonts w:ascii="Arial" w:hAnsi="Arial" w:cs="Arial"/>
          <w:b/>
          <w:sz w:val="24"/>
          <w:szCs w:val="24"/>
        </w:rPr>
        <w:t>O</w:t>
      </w:r>
      <w:r w:rsidR="008B57A8" w:rsidRPr="00C60D49">
        <w:rPr>
          <w:rFonts w:ascii="Arial" w:hAnsi="Arial" w:cs="Arial"/>
          <w:b/>
          <w:sz w:val="24"/>
          <w:szCs w:val="24"/>
        </w:rPr>
        <w:t>R</w:t>
      </w:r>
      <w:r w:rsidR="00F41560" w:rsidRPr="00C60D49">
        <w:rPr>
          <w:rFonts w:ascii="Arial" w:hAnsi="Arial" w:cs="Arial"/>
          <w:b/>
          <w:sz w:val="24"/>
          <w:szCs w:val="24"/>
        </w:rPr>
        <w:t>DINACIÓN DE FINANZA</w:t>
      </w:r>
      <w:r w:rsidR="00B506BA" w:rsidRPr="00C60D49">
        <w:rPr>
          <w:rFonts w:ascii="Arial" w:hAnsi="Arial" w:cs="Arial"/>
          <w:b/>
          <w:sz w:val="24"/>
          <w:szCs w:val="24"/>
        </w:rPr>
        <w:t>S</w:t>
      </w:r>
      <w:r w:rsidR="00F41560" w:rsidRPr="00C60D49">
        <w:rPr>
          <w:rFonts w:ascii="Arial" w:hAnsi="Arial" w:cs="Arial"/>
          <w:b/>
          <w:sz w:val="24"/>
          <w:szCs w:val="24"/>
        </w:rPr>
        <w:t xml:space="preserve"> Y ADMINISTRACIÓN, AMBAS AUTORIDADES DEL MUNICIPIO DE OAXACA DEJUAREZ, OAXACA; </w:t>
      </w:r>
      <w:r w:rsidR="00E64FCD" w:rsidRPr="00C60D49">
        <w:rPr>
          <w:rFonts w:ascii="Arial" w:hAnsi="Arial" w:cs="Arial"/>
          <w:sz w:val="24"/>
          <w:szCs w:val="24"/>
        </w:rPr>
        <w:t>para que produjera</w:t>
      </w:r>
      <w:r w:rsidR="00055ED1" w:rsidRPr="00C60D49">
        <w:rPr>
          <w:rFonts w:ascii="Arial" w:hAnsi="Arial" w:cs="Arial"/>
          <w:sz w:val="24"/>
          <w:szCs w:val="24"/>
        </w:rPr>
        <w:t>n</w:t>
      </w:r>
      <w:r w:rsidR="00E64FCD" w:rsidRPr="00C60D49">
        <w:rPr>
          <w:rFonts w:ascii="Arial" w:hAnsi="Arial" w:cs="Arial"/>
          <w:sz w:val="24"/>
          <w:szCs w:val="24"/>
        </w:rPr>
        <w:t xml:space="preserve"> su contestación</w:t>
      </w:r>
      <w:r w:rsidR="0006059B" w:rsidRPr="00C60D49">
        <w:rPr>
          <w:rFonts w:ascii="Arial" w:hAnsi="Arial" w:cs="Arial"/>
          <w:sz w:val="24"/>
          <w:szCs w:val="24"/>
        </w:rPr>
        <w:t xml:space="preserve"> a la demanda</w:t>
      </w:r>
      <w:r w:rsidR="00E64FCD" w:rsidRPr="00C60D49">
        <w:rPr>
          <w:rFonts w:ascii="Arial" w:hAnsi="Arial" w:cs="Arial"/>
          <w:sz w:val="24"/>
          <w:szCs w:val="24"/>
        </w:rPr>
        <w:t xml:space="preserve"> en los términos de </w:t>
      </w:r>
      <w:r w:rsidR="00F41560" w:rsidRPr="00C60D49">
        <w:rPr>
          <w:rFonts w:ascii="Arial" w:hAnsi="Arial" w:cs="Arial"/>
          <w:sz w:val="24"/>
          <w:szCs w:val="24"/>
        </w:rPr>
        <w:t xml:space="preserve">la </w:t>
      </w:r>
      <w:r w:rsidR="00E64FCD" w:rsidRPr="00C60D49">
        <w:rPr>
          <w:rFonts w:ascii="Arial" w:hAnsi="Arial" w:cs="Arial"/>
          <w:sz w:val="24"/>
          <w:szCs w:val="24"/>
        </w:rPr>
        <w:t>ley</w:t>
      </w:r>
      <w:r w:rsidR="00F41560" w:rsidRPr="00C60D49">
        <w:rPr>
          <w:rFonts w:ascii="Arial" w:hAnsi="Arial" w:cs="Arial"/>
          <w:sz w:val="24"/>
          <w:szCs w:val="24"/>
        </w:rPr>
        <w:t xml:space="preserve"> que rige a este Tribunal.</w:t>
      </w:r>
      <w:r w:rsidR="00D81108" w:rsidRPr="00C60D49">
        <w:rPr>
          <w:rFonts w:ascii="Arial" w:hAnsi="Arial" w:cs="Arial"/>
          <w:sz w:val="24"/>
          <w:szCs w:val="24"/>
        </w:rPr>
        <w:t xml:space="preserve"> </w:t>
      </w:r>
      <w:r w:rsidR="00F41560" w:rsidRPr="00C60D49">
        <w:rPr>
          <w:rFonts w:ascii="Arial" w:hAnsi="Arial" w:cs="Arial"/>
          <w:sz w:val="24"/>
          <w:szCs w:val="24"/>
        </w:rPr>
        <w:t xml:space="preserve"> </w:t>
      </w:r>
      <w:r w:rsidR="00E64FCD" w:rsidRPr="00C60D49">
        <w:rPr>
          <w:rFonts w:ascii="Arial" w:hAnsi="Arial" w:cs="Arial"/>
          <w:sz w:val="24"/>
          <w:szCs w:val="24"/>
        </w:rPr>
        <w:t>- - - - - - - - - - - -</w:t>
      </w:r>
      <w:r w:rsidR="000202C6" w:rsidRPr="00C60D49">
        <w:rPr>
          <w:rFonts w:ascii="Arial" w:hAnsi="Arial" w:cs="Arial"/>
          <w:sz w:val="24"/>
          <w:szCs w:val="24"/>
        </w:rPr>
        <w:t xml:space="preserve"> - - - -</w:t>
      </w:r>
      <w:r w:rsidR="00F41560" w:rsidRPr="00C60D49">
        <w:rPr>
          <w:rFonts w:ascii="Arial" w:hAnsi="Arial" w:cs="Arial"/>
          <w:sz w:val="24"/>
          <w:szCs w:val="24"/>
        </w:rPr>
        <w:t xml:space="preserve"> - - - - - - - - - - - -</w:t>
      </w:r>
      <w:r w:rsidR="00AA298E" w:rsidRPr="00C60D49">
        <w:rPr>
          <w:rFonts w:ascii="Arial" w:hAnsi="Arial" w:cs="Arial"/>
          <w:sz w:val="24"/>
          <w:szCs w:val="24"/>
        </w:rPr>
        <w:t xml:space="preserve"> - - - - - - - - - - - - - - - - - - - - - - - - - -</w:t>
      </w:r>
      <w:r w:rsidR="00F41560" w:rsidRPr="00C60D49">
        <w:rPr>
          <w:rFonts w:ascii="Arial" w:hAnsi="Arial" w:cs="Arial"/>
          <w:sz w:val="24"/>
          <w:szCs w:val="24"/>
        </w:rPr>
        <w:t xml:space="preserve"> </w:t>
      </w:r>
      <w:r w:rsidR="002B6BF2" w:rsidRPr="00C60D49">
        <w:rPr>
          <w:rFonts w:ascii="Arial" w:hAnsi="Arial" w:cs="Arial"/>
          <w:sz w:val="24"/>
          <w:szCs w:val="24"/>
        </w:rPr>
        <w:t xml:space="preserve"> </w:t>
      </w:r>
      <w:r w:rsidR="00F41560" w:rsidRPr="00C60D49">
        <w:rPr>
          <w:rFonts w:ascii="Arial" w:hAnsi="Arial" w:cs="Arial"/>
          <w:sz w:val="24"/>
          <w:szCs w:val="24"/>
        </w:rPr>
        <w:t xml:space="preserve"> </w:t>
      </w:r>
      <w:r w:rsidR="000202C6" w:rsidRPr="00C60D49">
        <w:rPr>
          <w:rFonts w:ascii="Arial" w:hAnsi="Arial" w:cs="Arial"/>
          <w:sz w:val="24"/>
          <w:szCs w:val="24"/>
        </w:rPr>
        <w:t xml:space="preserve"> </w:t>
      </w:r>
      <w:r w:rsidR="00E64FCD" w:rsidRPr="00C60D49">
        <w:rPr>
          <w:rFonts w:ascii="Arial" w:hAnsi="Arial" w:cs="Arial"/>
          <w:sz w:val="24"/>
          <w:szCs w:val="24"/>
        </w:rPr>
        <w:t xml:space="preserve"> </w:t>
      </w:r>
    </w:p>
    <w:p w:rsidR="008878CB" w:rsidRPr="00C60D49" w:rsidRDefault="008878CB" w:rsidP="00673942">
      <w:pPr>
        <w:spacing w:line="360" w:lineRule="auto"/>
        <w:jc w:val="both"/>
        <w:rPr>
          <w:rFonts w:ascii="Arial" w:hAnsi="Arial" w:cs="Arial"/>
          <w:sz w:val="24"/>
          <w:szCs w:val="24"/>
        </w:rPr>
      </w:pPr>
    </w:p>
    <w:p w:rsidR="002D76A0" w:rsidRPr="00C60D49" w:rsidRDefault="002D76A0" w:rsidP="00F246DA">
      <w:pPr>
        <w:spacing w:line="360" w:lineRule="auto"/>
        <w:ind w:right="51" w:firstLine="709"/>
        <w:jc w:val="both"/>
        <w:rPr>
          <w:rFonts w:ascii="Arial" w:hAnsi="Arial" w:cs="Arial"/>
          <w:sz w:val="24"/>
          <w:szCs w:val="24"/>
        </w:rPr>
      </w:pPr>
      <w:r w:rsidRPr="00C60D49">
        <w:rPr>
          <w:rFonts w:ascii="Arial" w:hAnsi="Arial" w:cs="Arial"/>
          <w:b/>
          <w:sz w:val="24"/>
          <w:szCs w:val="24"/>
        </w:rPr>
        <w:t>CUART</w:t>
      </w:r>
      <w:r w:rsidR="005626A7" w:rsidRPr="00C60D49">
        <w:rPr>
          <w:rFonts w:ascii="Arial" w:hAnsi="Arial" w:cs="Arial"/>
          <w:b/>
          <w:sz w:val="24"/>
          <w:szCs w:val="24"/>
        </w:rPr>
        <w:t>O</w:t>
      </w:r>
      <w:r w:rsidR="00E4458A" w:rsidRPr="00C60D49">
        <w:rPr>
          <w:rFonts w:ascii="Arial" w:hAnsi="Arial" w:cs="Arial"/>
          <w:b/>
          <w:sz w:val="24"/>
          <w:szCs w:val="24"/>
        </w:rPr>
        <w:t>.-</w:t>
      </w:r>
      <w:r w:rsidR="004910AF" w:rsidRPr="00C60D49">
        <w:rPr>
          <w:rFonts w:ascii="Arial" w:hAnsi="Arial" w:cs="Arial"/>
          <w:sz w:val="24"/>
          <w:szCs w:val="24"/>
        </w:rPr>
        <w:t xml:space="preserve"> </w:t>
      </w:r>
      <w:r w:rsidR="00F01579" w:rsidRPr="00C60D49">
        <w:rPr>
          <w:rFonts w:ascii="Arial" w:hAnsi="Arial" w:cs="Arial"/>
          <w:sz w:val="24"/>
          <w:szCs w:val="24"/>
        </w:rPr>
        <w:t>Mediante proveído</w:t>
      </w:r>
      <w:r w:rsidR="0002731F" w:rsidRPr="00C60D49">
        <w:rPr>
          <w:rFonts w:ascii="Arial" w:hAnsi="Arial" w:cs="Arial"/>
          <w:sz w:val="24"/>
          <w:szCs w:val="24"/>
        </w:rPr>
        <w:t xml:space="preserve"> de fecha </w:t>
      </w:r>
      <w:r w:rsidR="00B506BA" w:rsidRPr="00C60D49">
        <w:rPr>
          <w:rFonts w:ascii="Arial" w:hAnsi="Arial" w:cs="Arial"/>
          <w:sz w:val="24"/>
          <w:szCs w:val="24"/>
        </w:rPr>
        <w:t>ocho de diciembre del año dos mil diecisiete</w:t>
      </w:r>
      <w:r w:rsidR="00866717" w:rsidRPr="00C60D49">
        <w:rPr>
          <w:rFonts w:ascii="Arial" w:hAnsi="Arial" w:cs="Arial"/>
          <w:sz w:val="24"/>
          <w:szCs w:val="24"/>
        </w:rPr>
        <w:t xml:space="preserve"> (</w:t>
      </w:r>
      <w:r w:rsidR="00B506BA" w:rsidRPr="00C60D49">
        <w:rPr>
          <w:rFonts w:ascii="Arial" w:hAnsi="Arial" w:cs="Arial"/>
          <w:sz w:val="24"/>
          <w:szCs w:val="24"/>
        </w:rPr>
        <w:t>08-11</w:t>
      </w:r>
      <w:r w:rsidR="0002731F" w:rsidRPr="00C60D49">
        <w:rPr>
          <w:rFonts w:ascii="Arial" w:hAnsi="Arial" w:cs="Arial"/>
          <w:sz w:val="24"/>
          <w:szCs w:val="24"/>
        </w:rPr>
        <w:t>-201</w:t>
      </w:r>
      <w:r w:rsidR="00B506BA" w:rsidRPr="00C60D49">
        <w:rPr>
          <w:rFonts w:ascii="Arial" w:hAnsi="Arial" w:cs="Arial"/>
          <w:sz w:val="24"/>
          <w:szCs w:val="24"/>
        </w:rPr>
        <w:t>7</w:t>
      </w:r>
      <w:r w:rsidR="0002731F" w:rsidRPr="00C60D49">
        <w:rPr>
          <w:rFonts w:ascii="Arial" w:hAnsi="Arial" w:cs="Arial"/>
          <w:sz w:val="24"/>
          <w:szCs w:val="24"/>
        </w:rPr>
        <w:t xml:space="preserve">), se </w:t>
      </w:r>
      <w:r w:rsidR="00D81108" w:rsidRPr="00C60D49">
        <w:rPr>
          <w:rFonts w:ascii="Arial" w:hAnsi="Arial" w:cs="Arial"/>
          <w:sz w:val="24"/>
          <w:szCs w:val="24"/>
        </w:rPr>
        <w:t>tuvo a</w:t>
      </w:r>
      <w:r w:rsidR="00F01579" w:rsidRPr="00C60D49">
        <w:rPr>
          <w:rFonts w:ascii="Arial" w:hAnsi="Arial" w:cs="Arial"/>
          <w:sz w:val="24"/>
          <w:szCs w:val="24"/>
        </w:rPr>
        <w:t>l</w:t>
      </w:r>
      <w:r w:rsidR="00C13652" w:rsidRPr="00C60D49">
        <w:rPr>
          <w:rFonts w:ascii="Arial" w:hAnsi="Arial" w:cs="Arial"/>
          <w:sz w:val="24"/>
          <w:szCs w:val="24"/>
        </w:rPr>
        <w:t xml:space="preserve"> </w:t>
      </w:r>
      <w:r w:rsidR="00F246DA" w:rsidRPr="00C60D49">
        <w:rPr>
          <w:rFonts w:ascii="Arial" w:hAnsi="Arial" w:cs="Arial"/>
          <w:b/>
          <w:sz w:val="24"/>
          <w:szCs w:val="24"/>
        </w:rPr>
        <w:t>JUEZ CALIFICADOR DEL PRIMER TURNO DE LA COMISIÓN DE SEGURIDAD</w:t>
      </w:r>
      <w:r w:rsidR="008B57A8" w:rsidRPr="00C60D49">
        <w:rPr>
          <w:rFonts w:ascii="Arial" w:hAnsi="Arial" w:cs="Arial"/>
          <w:b/>
          <w:sz w:val="24"/>
          <w:szCs w:val="24"/>
        </w:rPr>
        <w:t xml:space="preserve"> PÚBLICA, y TITULAR DE LA CO</w:t>
      </w:r>
      <w:r w:rsidR="00065F4D" w:rsidRPr="00C60D49">
        <w:rPr>
          <w:rFonts w:ascii="Arial" w:hAnsi="Arial" w:cs="Arial"/>
          <w:b/>
          <w:sz w:val="24"/>
          <w:szCs w:val="24"/>
        </w:rPr>
        <w:t>O</w:t>
      </w:r>
      <w:r w:rsidR="008B57A8" w:rsidRPr="00C60D49">
        <w:rPr>
          <w:rFonts w:ascii="Arial" w:hAnsi="Arial" w:cs="Arial"/>
          <w:b/>
          <w:sz w:val="24"/>
          <w:szCs w:val="24"/>
        </w:rPr>
        <w:t>R</w:t>
      </w:r>
      <w:r w:rsidR="00F246DA" w:rsidRPr="00C60D49">
        <w:rPr>
          <w:rFonts w:ascii="Arial" w:hAnsi="Arial" w:cs="Arial"/>
          <w:b/>
          <w:sz w:val="24"/>
          <w:szCs w:val="24"/>
        </w:rPr>
        <w:t>DINACIÓN DE FINANZAS Y ADMINISTRACIÓN, AMBAS AUTORIDADES DEL MUNICIPIO DE OAXACA DEJUAREZ, OAXACA;</w:t>
      </w:r>
      <w:r w:rsidR="00F246DA" w:rsidRPr="00C60D49">
        <w:rPr>
          <w:rFonts w:ascii="Arial" w:hAnsi="Arial" w:cs="Arial"/>
          <w:sz w:val="24"/>
          <w:szCs w:val="24"/>
        </w:rPr>
        <w:t xml:space="preserve"> </w:t>
      </w:r>
      <w:r w:rsidR="004A4261" w:rsidRPr="00C60D49">
        <w:rPr>
          <w:rFonts w:ascii="Arial" w:hAnsi="Arial" w:cs="Arial"/>
          <w:sz w:val="24"/>
          <w:szCs w:val="24"/>
        </w:rPr>
        <w:t>dando contestación a la demanda, haciendo valer sus argumentos y defensas,</w:t>
      </w:r>
      <w:r w:rsidR="00001B25" w:rsidRPr="00C60D49">
        <w:rPr>
          <w:rFonts w:ascii="Arial" w:hAnsi="Arial" w:cs="Arial"/>
          <w:sz w:val="24"/>
          <w:szCs w:val="24"/>
        </w:rPr>
        <w:t xml:space="preserve"> teniéndosele </w:t>
      </w:r>
      <w:r w:rsidR="004A4261" w:rsidRPr="00C60D49">
        <w:rPr>
          <w:rFonts w:ascii="Arial" w:hAnsi="Arial" w:cs="Arial"/>
          <w:sz w:val="24"/>
          <w:szCs w:val="24"/>
        </w:rPr>
        <w:t>por ofrecidas y admitidas sus pruebas, ordenándose correr traslado a la parte actora co</w:t>
      </w:r>
      <w:r w:rsidR="00F246DA" w:rsidRPr="00C60D49">
        <w:rPr>
          <w:rFonts w:ascii="Arial" w:hAnsi="Arial" w:cs="Arial"/>
          <w:sz w:val="24"/>
          <w:szCs w:val="24"/>
        </w:rPr>
        <w:t>n la contestación de la demanda.</w:t>
      </w:r>
      <w:r w:rsidR="00001B25" w:rsidRPr="00C60D49">
        <w:rPr>
          <w:rFonts w:ascii="Arial" w:hAnsi="Arial" w:cs="Arial"/>
          <w:sz w:val="24"/>
          <w:szCs w:val="24"/>
        </w:rPr>
        <w:t xml:space="preserve">  Así mismo, </w:t>
      </w:r>
      <w:r w:rsidR="004A4261" w:rsidRPr="00C60D49">
        <w:rPr>
          <w:rFonts w:ascii="Arial" w:hAnsi="Arial" w:cs="Arial"/>
          <w:sz w:val="24"/>
          <w:szCs w:val="24"/>
        </w:rPr>
        <w:t>se señaló la fecha y hora para la celebración de la audiencia de Ley</w:t>
      </w:r>
      <w:r w:rsidR="00001B25" w:rsidRPr="00C60D49">
        <w:rPr>
          <w:rFonts w:ascii="Arial" w:hAnsi="Arial" w:cs="Arial"/>
          <w:sz w:val="24"/>
          <w:szCs w:val="24"/>
        </w:rPr>
        <w:t xml:space="preserve">. - - - - </w:t>
      </w:r>
      <w:r w:rsidR="000202C6" w:rsidRPr="00C60D49">
        <w:rPr>
          <w:rFonts w:ascii="Arial" w:hAnsi="Arial" w:cs="Arial"/>
          <w:sz w:val="24"/>
          <w:szCs w:val="24"/>
        </w:rPr>
        <w:t xml:space="preserve"> - - - - - - - - - - - - - - - - - - - - -</w:t>
      </w:r>
      <w:r w:rsidR="00E11FC2" w:rsidRPr="00C60D49">
        <w:rPr>
          <w:rFonts w:ascii="Arial" w:hAnsi="Arial" w:cs="Arial"/>
          <w:sz w:val="24"/>
          <w:szCs w:val="24"/>
        </w:rPr>
        <w:t xml:space="preserve"> - - - - - - - - </w:t>
      </w:r>
    </w:p>
    <w:p w:rsidR="007A3B69" w:rsidRPr="00C60D49" w:rsidRDefault="000202C6" w:rsidP="00F246DA">
      <w:pPr>
        <w:spacing w:line="360" w:lineRule="auto"/>
        <w:ind w:right="51" w:firstLine="709"/>
        <w:jc w:val="both"/>
        <w:rPr>
          <w:rFonts w:ascii="Arial" w:hAnsi="Arial" w:cs="Arial"/>
          <w:sz w:val="24"/>
          <w:szCs w:val="24"/>
        </w:rPr>
      </w:pPr>
      <w:r w:rsidRPr="00C60D49">
        <w:rPr>
          <w:rFonts w:ascii="Arial" w:hAnsi="Arial" w:cs="Arial"/>
          <w:sz w:val="24"/>
          <w:szCs w:val="24"/>
        </w:rPr>
        <w:t xml:space="preserve"> </w:t>
      </w:r>
    </w:p>
    <w:p w:rsidR="001C0A45" w:rsidRPr="00C60D49" w:rsidRDefault="002D76A0" w:rsidP="002C05B3">
      <w:pPr>
        <w:spacing w:line="360" w:lineRule="auto"/>
        <w:ind w:right="51" w:firstLine="709"/>
        <w:jc w:val="both"/>
        <w:rPr>
          <w:rFonts w:ascii="Arial" w:hAnsi="Arial" w:cs="Arial"/>
          <w:bCs/>
          <w:sz w:val="24"/>
          <w:szCs w:val="24"/>
        </w:rPr>
      </w:pPr>
      <w:r w:rsidRPr="00C60D49">
        <w:rPr>
          <w:rFonts w:ascii="Arial" w:hAnsi="Arial" w:cs="Arial"/>
          <w:b/>
          <w:bCs/>
          <w:sz w:val="24"/>
          <w:szCs w:val="24"/>
        </w:rPr>
        <w:t>QUIN</w:t>
      </w:r>
      <w:r w:rsidR="00F246DA" w:rsidRPr="00C60D49">
        <w:rPr>
          <w:rFonts w:ascii="Arial" w:hAnsi="Arial" w:cs="Arial"/>
          <w:b/>
          <w:bCs/>
          <w:sz w:val="24"/>
          <w:szCs w:val="24"/>
        </w:rPr>
        <w:t>TO</w:t>
      </w:r>
      <w:r w:rsidR="007A3B69" w:rsidRPr="00C60D49">
        <w:rPr>
          <w:rFonts w:ascii="Arial" w:hAnsi="Arial" w:cs="Arial"/>
          <w:b/>
          <w:bCs/>
          <w:sz w:val="24"/>
          <w:szCs w:val="24"/>
        </w:rPr>
        <w:t>.-</w:t>
      </w:r>
      <w:r w:rsidR="007A3B69" w:rsidRPr="00C60D49">
        <w:rPr>
          <w:rFonts w:ascii="Arial" w:hAnsi="Arial" w:cs="Arial"/>
          <w:bCs/>
          <w:sz w:val="24"/>
          <w:szCs w:val="24"/>
        </w:rPr>
        <w:t xml:space="preserve"> </w:t>
      </w:r>
      <w:r w:rsidR="002C6705" w:rsidRPr="00C60D49">
        <w:rPr>
          <w:rFonts w:ascii="Arial" w:hAnsi="Arial" w:cs="Arial"/>
          <w:bCs/>
          <w:sz w:val="24"/>
          <w:szCs w:val="24"/>
        </w:rPr>
        <w:t>Mediante auto de fecha cinco de marzo de dos mil dieciocho (05-03-2018)</w:t>
      </w:r>
      <w:r w:rsidR="00D1385A" w:rsidRPr="00C60D49">
        <w:rPr>
          <w:rFonts w:ascii="Arial" w:hAnsi="Arial" w:cs="Arial"/>
          <w:bCs/>
          <w:sz w:val="24"/>
          <w:szCs w:val="24"/>
        </w:rPr>
        <w:t>, se hizo</w:t>
      </w:r>
      <w:r w:rsidR="001C48E5" w:rsidRPr="00C60D49">
        <w:rPr>
          <w:rFonts w:ascii="Arial" w:hAnsi="Arial" w:cs="Arial"/>
          <w:bCs/>
          <w:sz w:val="24"/>
          <w:szCs w:val="24"/>
        </w:rPr>
        <w:t xml:space="preserve"> del conocimiento a las partes </w:t>
      </w:r>
      <w:r w:rsidR="00D1385A" w:rsidRPr="00C60D49">
        <w:rPr>
          <w:rFonts w:ascii="Arial" w:hAnsi="Arial" w:cs="Arial"/>
          <w:bCs/>
          <w:sz w:val="24"/>
          <w:szCs w:val="24"/>
        </w:rPr>
        <w:t xml:space="preserve">de la </w:t>
      </w:r>
      <w:r w:rsidR="001C48E5" w:rsidRPr="00C60D49">
        <w:rPr>
          <w:rFonts w:ascii="Arial" w:hAnsi="Arial" w:cs="Arial"/>
          <w:bCs/>
          <w:sz w:val="24"/>
          <w:szCs w:val="24"/>
        </w:rPr>
        <w:lastRenderedPageBreak/>
        <w:t>suspensión</w:t>
      </w:r>
      <w:r w:rsidR="00D1385A" w:rsidRPr="00C60D49">
        <w:rPr>
          <w:rFonts w:ascii="Arial" w:hAnsi="Arial" w:cs="Arial"/>
          <w:bCs/>
          <w:sz w:val="24"/>
          <w:szCs w:val="24"/>
        </w:rPr>
        <w:t xml:space="preserve"> de los términos y plazos jurisdiccionales con motivo del cierre de actividades del Tribunal Contencio</w:t>
      </w:r>
      <w:r w:rsidR="001C48E5" w:rsidRPr="00C60D49">
        <w:rPr>
          <w:rFonts w:ascii="Arial" w:hAnsi="Arial" w:cs="Arial"/>
          <w:bCs/>
          <w:sz w:val="24"/>
          <w:szCs w:val="24"/>
        </w:rPr>
        <w:t xml:space="preserve">so Administrativo y de Cuentas </w:t>
      </w:r>
      <w:r w:rsidR="00D1385A" w:rsidRPr="00C60D49">
        <w:rPr>
          <w:rFonts w:ascii="Arial" w:hAnsi="Arial" w:cs="Arial"/>
          <w:bCs/>
          <w:sz w:val="24"/>
          <w:szCs w:val="24"/>
        </w:rPr>
        <w:t>del Poder Judicial del Estado de Oaxaca, derivado de las reformas a la Constitución Política de</w:t>
      </w:r>
      <w:r w:rsidR="001C48E5" w:rsidRPr="00C60D49">
        <w:rPr>
          <w:rFonts w:ascii="Arial" w:hAnsi="Arial" w:cs="Arial"/>
          <w:bCs/>
          <w:sz w:val="24"/>
          <w:szCs w:val="24"/>
        </w:rPr>
        <w:t>l Estado Libre y Soberano de Oaxaca. Así mismo, en el mismo auto se d</w:t>
      </w:r>
      <w:r w:rsidR="001E54CB" w:rsidRPr="00C60D49">
        <w:rPr>
          <w:rFonts w:ascii="Arial" w:hAnsi="Arial" w:cs="Arial"/>
          <w:bCs/>
          <w:sz w:val="24"/>
          <w:szCs w:val="24"/>
        </w:rPr>
        <w:t xml:space="preserve">eclaró </w:t>
      </w:r>
      <w:r w:rsidR="001C48E5" w:rsidRPr="00C60D49">
        <w:rPr>
          <w:rFonts w:ascii="Arial" w:hAnsi="Arial" w:cs="Arial"/>
          <w:bCs/>
          <w:sz w:val="24"/>
          <w:szCs w:val="24"/>
        </w:rPr>
        <w:t xml:space="preserve">el inicio de actividades del Tribunal de Justicia Administrativa del Estado de Oaxaca, y por tanto se ordenó el levantamiento de la suspensión de plazos y términos jurisdiccionales, en atención a ello no pudo llevarse a cabo  la celebración de la audiencia final señalada en el presente juicio, por lo que se fijó nueva fecha y hora para le celebración de la audiencia en mención.- - - - - - - - - - - - </w:t>
      </w:r>
      <w:r w:rsidR="002B6BF2" w:rsidRPr="00C60D49">
        <w:rPr>
          <w:rFonts w:ascii="Arial" w:hAnsi="Arial" w:cs="Arial"/>
          <w:bCs/>
          <w:sz w:val="24"/>
          <w:szCs w:val="24"/>
        </w:rPr>
        <w:t xml:space="preserve">- - - - - - - - - </w:t>
      </w:r>
      <w:r w:rsidR="00AA298E" w:rsidRPr="00C60D49">
        <w:rPr>
          <w:rFonts w:ascii="Arial" w:hAnsi="Arial" w:cs="Arial"/>
          <w:bCs/>
          <w:sz w:val="24"/>
          <w:szCs w:val="24"/>
        </w:rPr>
        <w:t xml:space="preserve">- - - - - - - - - - - - - - - - - - - - - - - </w:t>
      </w:r>
    </w:p>
    <w:p w:rsidR="001C0A45" w:rsidRPr="00C60D49" w:rsidRDefault="001C0A45" w:rsidP="002C05B3">
      <w:pPr>
        <w:spacing w:line="360" w:lineRule="auto"/>
        <w:ind w:right="51" w:firstLine="709"/>
        <w:jc w:val="both"/>
        <w:rPr>
          <w:rFonts w:ascii="Arial" w:hAnsi="Arial" w:cs="Arial"/>
          <w:bCs/>
          <w:sz w:val="24"/>
          <w:szCs w:val="24"/>
        </w:rPr>
      </w:pPr>
    </w:p>
    <w:p w:rsidR="005D0450" w:rsidRPr="00C60D49" w:rsidRDefault="002D76A0" w:rsidP="002C05B3">
      <w:pPr>
        <w:spacing w:line="360" w:lineRule="auto"/>
        <w:ind w:right="51" w:firstLine="709"/>
        <w:jc w:val="both"/>
        <w:rPr>
          <w:rFonts w:ascii="Arial" w:hAnsi="Arial" w:cs="Arial"/>
          <w:sz w:val="24"/>
          <w:szCs w:val="24"/>
        </w:rPr>
      </w:pPr>
      <w:r w:rsidRPr="00C60D49">
        <w:rPr>
          <w:rFonts w:ascii="Arial" w:hAnsi="Arial" w:cs="Arial"/>
          <w:b/>
          <w:bCs/>
          <w:sz w:val="24"/>
          <w:szCs w:val="24"/>
        </w:rPr>
        <w:t>SEX</w:t>
      </w:r>
      <w:r w:rsidR="001C48E5" w:rsidRPr="00C60D49">
        <w:rPr>
          <w:rFonts w:ascii="Arial" w:hAnsi="Arial" w:cs="Arial"/>
          <w:b/>
          <w:bCs/>
          <w:sz w:val="24"/>
          <w:szCs w:val="24"/>
        </w:rPr>
        <w:t xml:space="preserve">TO.- </w:t>
      </w:r>
      <w:r w:rsidR="00977133" w:rsidRPr="00C60D49">
        <w:rPr>
          <w:rFonts w:ascii="Arial" w:hAnsi="Arial" w:cs="Arial"/>
          <w:bCs/>
          <w:sz w:val="24"/>
          <w:szCs w:val="24"/>
        </w:rPr>
        <w:t xml:space="preserve">Siendo las </w:t>
      </w:r>
      <w:r w:rsidR="00B50DB7" w:rsidRPr="00C60D49">
        <w:rPr>
          <w:rFonts w:ascii="Arial" w:hAnsi="Arial" w:cs="Arial"/>
          <w:b/>
          <w:sz w:val="24"/>
          <w:szCs w:val="24"/>
        </w:rPr>
        <w:t>D</w:t>
      </w:r>
      <w:r w:rsidR="001C0A45" w:rsidRPr="00C60D49">
        <w:rPr>
          <w:rFonts w:ascii="Arial" w:hAnsi="Arial" w:cs="Arial"/>
          <w:b/>
          <w:sz w:val="24"/>
          <w:szCs w:val="24"/>
        </w:rPr>
        <w:t xml:space="preserve">IEZ </w:t>
      </w:r>
      <w:r w:rsidR="00B50DB7" w:rsidRPr="00C60D49">
        <w:rPr>
          <w:rFonts w:ascii="Arial" w:hAnsi="Arial" w:cs="Arial"/>
          <w:b/>
          <w:sz w:val="24"/>
          <w:szCs w:val="24"/>
        </w:rPr>
        <w:t>HORAS</w:t>
      </w:r>
      <w:r w:rsidR="00B50DB7" w:rsidRPr="00C60D49">
        <w:rPr>
          <w:rFonts w:ascii="Arial" w:hAnsi="Arial" w:cs="Arial"/>
          <w:sz w:val="24"/>
          <w:szCs w:val="24"/>
        </w:rPr>
        <w:t xml:space="preserve"> </w:t>
      </w:r>
      <w:r w:rsidR="00FC6395" w:rsidRPr="00C60D49">
        <w:rPr>
          <w:rFonts w:ascii="Arial" w:hAnsi="Arial" w:cs="Arial"/>
          <w:bCs/>
          <w:sz w:val="24"/>
          <w:szCs w:val="24"/>
        </w:rPr>
        <w:t>del día</w:t>
      </w:r>
      <w:r w:rsidR="00FA7EE6" w:rsidRPr="00C60D49">
        <w:rPr>
          <w:rFonts w:ascii="Arial" w:hAnsi="Arial" w:cs="Arial"/>
          <w:b/>
          <w:sz w:val="24"/>
          <w:szCs w:val="24"/>
        </w:rPr>
        <w:t xml:space="preserve"> </w:t>
      </w:r>
      <w:r w:rsidR="001C0A45" w:rsidRPr="00C60D49">
        <w:rPr>
          <w:rFonts w:ascii="Arial" w:hAnsi="Arial" w:cs="Arial"/>
          <w:b/>
          <w:sz w:val="24"/>
          <w:szCs w:val="24"/>
        </w:rPr>
        <w:t xml:space="preserve">VEINTITRES DE MARZO </w:t>
      </w:r>
      <w:r w:rsidR="000D7A89" w:rsidRPr="00C60D49">
        <w:rPr>
          <w:rFonts w:ascii="Arial" w:hAnsi="Arial" w:cs="Arial"/>
          <w:b/>
          <w:sz w:val="24"/>
          <w:szCs w:val="24"/>
        </w:rPr>
        <w:t xml:space="preserve">DE </w:t>
      </w:r>
      <w:r w:rsidR="007A3B69" w:rsidRPr="00C60D49">
        <w:rPr>
          <w:rFonts w:ascii="Arial" w:hAnsi="Arial" w:cs="Arial"/>
          <w:b/>
          <w:sz w:val="24"/>
          <w:szCs w:val="24"/>
        </w:rPr>
        <w:t xml:space="preserve">DOS MIL DIECIOCHO </w:t>
      </w:r>
      <w:r w:rsidR="00FA7EE6" w:rsidRPr="00C60D49">
        <w:rPr>
          <w:rFonts w:ascii="Arial" w:hAnsi="Arial" w:cs="Arial"/>
          <w:b/>
          <w:sz w:val="24"/>
          <w:szCs w:val="24"/>
        </w:rPr>
        <w:t>(</w:t>
      </w:r>
      <w:r w:rsidR="001C0A45" w:rsidRPr="00C60D49">
        <w:rPr>
          <w:rFonts w:ascii="Arial" w:hAnsi="Arial" w:cs="Arial"/>
          <w:b/>
          <w:sz w:val="24"/>
          <w:szCs w:val="24"/>
        </w:rPr>
        <w:t>23</w:t>
      </w:r>
      <w:r w:rsidR="00FA7EE6" w:rsidRPr="00C60D49">
        <w:rPr>
          <w:rFonts w:ascii="Arial" w:hAnsi="Arial" w:cs="Arial"/>
          <w:b/>
          <w:sz w:val="24"/>
          <w:szCs w:val="24"/>
        </w:rPr>
        <w:t>/</w:t>
      </w:r>
      <w:r w:rsidR="001C0A45" w:rsidRPr="00C60D49">
        <w:rPr>
          <w:rFonts w:ascii="Arial" w:hAnsi="Arial" w:cs="Arial"/>
          <w:b/>
          <w:sz w:val="24"/>
          <w:szCs w:val="24"/>
        </w:rPr>
        <w:t>03</w:t>
      </w:r>
      <w:r w:rsidR="00FA7EE6" w:rsidRPr="00C60D49">
        <w:rPr>
          <w:rFonts w:ascii="Arial" w:hAnsi="Arial" w:cs="Arial"/>
          <w:b/>
          <w:sz w:val="24"/>
          <w:szCs w:val="24"/>
        </w:rPr>
        <w:t>/2018</w:t>
      </w:r>
      <w:r w:rsidR="00FB6565" w:rsidRPr="00C60D49">
        <w:rPr>
          <w:rFonts w:ascii="Arial" w:hAnsi="Arial" w:cs="Arial"/>
          <w:b/>
          <w:sz w:val="24"/>
          <w:szCs w:val="24"/>
        </w:rPr>
        <w:t>),</w:t>
      </w:r>
      <w:r w:rsidR="00FB6565" w:rsidRPr="00C60D49">
        <w:rPr>
          <w:rFonts w:ascii="Arial" w:hAnsi="Arial" w:cs="Arial"/>
          <w:sz w:val="24"/>
          <w:szCs w:val="24"/>
        </w:rPr>
        <w:t xml:space="preserve"> </w:t>
      </w:r>
      <w:r w:rsidR="005D0450" w:rsidRPr="00C60D49">
        <w:rPr>
          <w:rFonts w:ascii="Arial" w:hAnsi="Arial" w:cs="Arial"/>
          <w:bCs/>
          <w:sz w:val="24"/>
          <w:szCs w:val="24"/>
        </w:rPr>
        <w:t>se llevó a cabo la audiencia final en todas sus etapas,</w:t>
      </w:r>
      <w:r w:rsidR="00AC22DE" w:rsidRPr="00C60D49">
        <w:rPr>
          <w:rFonts w:ascii="Arial" w:hAnsi="Arial" w:cs="Arial"/>
          <w:bCs/>
          <w:sz w:val="24"/>
          <w:szCs w:val="24"/>
        </w:rPr>
        <w:t xml:space="preserve"> </w:t>
      </w:r>
      <w:r w:rsidR="00795BFD" w:rsidRPr="00C60D49">
        <w:rPr>
          <w:rFonts w:ascii="Arial" w:hAnsi="Arial" w:cs="Arial"/>
          <w:bCs/>
          <w:sz w:val="24"/>
          <w:szCs w:val="24"/>
        </w:rPr>
        <w:t xml:space="preserve">sin asistencia de las partes </w:t>
      </w:r>
      <w:r w:rsidR="00BF11DC" w:rsidRPr="00C60D49">
        <w:rPr>
          <w:rFonts w:ascii="Arial" w:hAnsi="Arial" w:cs="Arial"/>
          <w:bCs/>
          <w:sz w:val="24"/>
          <w:szCs w:val="24"/>
        </w:rPr>
        <w:t>desahogándose</w:t>
      </w:r>
      <w:r w:rsidR="00AC22DE" w:rsidRPr="00C60D49">
        <w:rPr>
          <w:rFonts w:ascii="Arial" w:hAnsi="Arial" w:cs="Arial"/>
          <w:bCs/>
          <w:sz w:val="24"/>
          <w:szCs w:val="24"/>
        </w:rPr>
        <w:t xml:space="preserve"> la</w:t>
      </w:r>
      <w:r w:rsidR="008C635A" w:rsidRPr="00C60D49">
        <w:rPr>
          <w:rFonts w:ascii="Arial" w:hAnsi="Arial" w:cs="Arial"/>
          <w:bCs/>
          <w:sz w:val="24"/>
          <w:szCs w:val="24"/>
        </w:rPr>
        <w:t>s</w:t>
      </w:r>
      <w:r w:rsidR="00AC22DE" w:rsidRPr="00C60D49">
        <w:rPr>
          <w:rFonts w:ascii="Arial" w:hAnsi="Arial" w:cs="Arial"/>
          <w:bCs/>
          <w:sz w:val="24"/>
          <w:szCs w:val="24"/>
        </w:rPr>
        <w:t xml:space="preserve"> pruebas ofrecidas por las </w:t>
      </w:r>
      <w:r w:rsidR="00795BFD" w:rsidRPr="00C60D49">
        <w:rPr>
          <w:rFonts w:ascii="Arial" w:hAnsi="Arial" w:cs="Arial"/>
          <w:bCs/>
          <w:sz w:val="24"/>
          <w:szCs w:val="24"/>
        </w:rPr>
        <w:t>mismas</w:t>
      </w:r>
      <w:r w:rsidR="005D0450" w:rsidRPr="00C60D49">
        <w:rPr>
          <w:rFonts w:ascii="Arial" w:hAnsi="Arial" w:cs="Arial"/>
          <w:bCs/>
          <w:sz w:val="24"/>
          <w:szCs w:val="24"/>
        </w:rPr>
        <w:t xml:space="preserve">; </w:t>
      </w:r>
      <w:r w:rsidR="007E1E4A" w:rsidRPr="00C60D49">
        <w:rPr>
          <w:rFonts w:ascii="Arial" w:hAnsi="Arial" w:cs="Arial"/>
          <w:bCs/>
          <w:sz w:val="24"/>
          <w:szCs w:val="24"/>
        </w:rPr>
        <w:t>asentando</w:t>
      </w:r>
      <w:r w:rsidR="00C13652" w:rsidRPr="00C60D49">
        <w:rPr>
          <w:rFonts w:ascii="Arial" w:hAnsi="Arial" w:cs="Arial"/>
          <w:bCs/>
          <w:sz w:val="24"/>
          <w:szCs w:val="24"/>
        </w:rPr>
        <w:t xml:space="preserve"> la Secretari</w:t>
      </w:r>
      <w:r w:rsidR="00564934" w:rsidRPr="00C60D49">
        <w:rPr>
          <w:rFonts w:ascii="Arial" w:hAnsi="Arial" w:cs="Arial"/>
          <w:bCs/>
          <w:sz w:val="24"/>
          <w:szCs w:val="24"/>
        </w:rPr>
        <w:t>a de A</w:t>
      </w:r>
      <w:r w:rsidR="00B50DB7" w:rsidRPr="00C60D49">
        <w:rPr>
          <w:rFonts w:ascii="Arial" w:hAnsi="Arial" w:cs="Arial"/>
          <w:bCs/>
          <w:sz w:val="24"/>
          <w:szCs w:val="24"/>
        </w:rPr>
        <w:t>cu</w:t>
      </w:r>
      <w:r w:rsidR="00FA7EE6" w:rsidRPr="00C60D49">
        <w:rPr>
          <w:rFonts w:ascii="Arial" w:hAnsi="Arial" w:cs="Arial"/>
          <w:bCs/>
          <w:sz w:val="24"/>
          <w:szCs w:val="24"/>
        </w:rPr>
        <w:t xml:space="preserve">erdos, que </w:t>
      </w:r>
      <w:r w:rsidR="00795BFD" w:rsidRPr="00C60D49">
        <w:rPr>
          <w:rFonts w:ascii="Arial" w:hAnsi="Arial" w:cs="Arial"/>
          <w:bCs/>
          <w:sz w:val="24"/>
          <w:szCs w:val="24"/>
        </w:rPr>
        <w:t xml:space="preserve">solo la parte actora </w:t>
      </w:r>
      <w:r w:rsidR="007A3B69" w:rsidRPr="00C60D49">
        <w:rPr>
          <w:rFonts w:ascii="Arial" w:hAnsi="Arial" w:cs="Arial"/>
          <w:bCs/>
          <w:sz w:val="24"/>
          <w:szCs w:val="24"/>
        </w:rPr>
        <w:t>formul</w:t>
      </w:r>
      <w:r w:rsidR="00795BFD" w:rsidRPr="00C60D49">
        <w:rPr>
          <w:rFonts w:ascii="Arial" w:hAnsi="Arial" w:cs="Arial"/>
          <w:bCs/>
          <w:sz w:val="24"/>
          <w:szCs w:val="24"/>
        </w:rPr>
        <w:t>ó sus</w:t>
      </w:r>
      <w:r w:rsidR="005D0450" w:rsidRPr="00C60D49">
        <w:rPr>
          <w:rFonts w:ascii="Arial" w:hAnsi="Arial" w:cs="Arial"/>
          <w:bCs/>
          <w:sz w:val="24"/>
          <w:szCs w:val="24"/>
        </w:rPr>
        <w:t xml:space="preserve"> alegatos,</w:t>
      </w:r>
      <w:r w:rsidR="000D7A89" w:rsidRPr="00C60D49">
        <w:rPr>
          <w:rFonts w:ascii="Arial" w:hAnsi="Arial" w:cs="Arial"/>
          <w:bCs/>
          <w:sz w:val="24"/>
          <w:szCs w:val="24"/>
        </w:rPr>
        <w:t xml:space="preserve"> </w:t>
      </w:r>
      <w:r w:rsidR="005D0450" w:rsidRPr="00C60D49">
        <w:rPr>
          <w:rFonts w:ascii="Arial" w:hAnsi="Arial" w:cs="Arial"/>
          <w:bCs/>
          <w:sz w:val="24"/>
          <w:szCs w:val="24"/>
        </w:rPr>
        <w:t>turnándose los autos para el dictado de sentencia, y;</w:t>
      </w:r>
      <w:r w:rsidR="00D83B96" w:rsidRPr="00C60D49">
        <w:rPr>
          <w:rFonts w:ascii="Arial" w:hAnsi="Arial" w:cs="Arial"/>
          <w:bCs/>
          <w:sz w:val="24"/>
          <w:szCs w:val="24"/>
        </w:rPr>
        <w:t xml:space="preserve"> - - - - </w:t>
      </w:r>
      <w:r w:rsidR="001E54CB" w:rsidRPr="00C60D49">
        <w:rPr>
          <w:rFonts w:ascii="Arial" w:hAnsi="Arial" w:cs="Arial"/>
          <w:bCs/>
          <w:sz w:val="24"/>
          <w:szCs w:val="24"/>
        </w:rPr>
        <w:t xml:space="preserve">- </w:t>
      </w:r>
      <w:r w:rsidR="00AA298E" w:rsidRPr="00C60D49">
        <w:rPr>
          <w:rFonts w:ascii="Arial" w:hAnsi="Arial" w:cs="Arial"/>
          <w:bCs/>
          <w:sz w:val="24"/>
          <w:szCs w:val="24"/>
        </w:rPr>
        <w:t>- - - - - - -</w:t>
      </w:r>
    </w:p>
    <w:p w:rsidR="00815A8E" w:rsidRPr="00C60D49" w:rsidRDefault="00815A8E" w:rsidP="00815A8E">
      <w:pPr>
        <w:pStyle w:val="corte4fondo"/>
        <w:ind w:right="51" w:firstLine="0"/>
        <w:rPr>
          <w:rFonts w:cs="Arial"/>
          <w:bCs/>
          <w:sz w:val="24"/>
          <w:szCs w:val="24"/>
          <w:lang w:val="es-ES"/>
        </w:rPr>
      </w:pPr>
    </w:p>
    <w:p w:rsidR="00815A8E" w:rsidRPr="00C60D49" w:rsidRDefault="00815A8E" w:rsidP="00815A8E">
      <w:pPr>
        <w:spacing w:line="360" w:lineRule="auto"/>
        <w:jc w:val="center"/>
        <w:rPr>
          <w:rFonts w:ascii="Arial" w:hAnsi="Arial" w:cs="Arial"/>
          <w:b/>
          <w:spacing w:val="-3"/>
          <w:sz w:val="24"/>
          <w:szCs w:val="24"/>
          <w:lang w:val="es-ES_tradnl"/>
        </w:rPr>
      </w:pPr>
      <w:r w:rsidRPr="00C60D49">
        <w:rPr>
          <w:rFonts w:ascii="Arial" w:hAnsi="Arial" w:cs="Arial"/>
          <w:b/>
          <w:spacing w:val="-3"/>
          <w:sz w:val="24"/>
          <w:szCs w:val="24"/>
          <w:lang w:val="es-ES_tradnl"/>
        </w:rPr>
        <w:t>C O N S I D E R A N D O:</w:t>
      </w:r>
    </w:p>
    <w:p w:rsidR="00815A8E" w:rsidRPr="00C60D49" w:rsidRDefault="00815A8E" w:rsidP="00815A8E">
      <w:pPr>
        <w:spacing w:line="360" w:lineRule="auto"/>
        <w:jc w:val="right"/>
        <w:rPr>
          <w:rFonts w:ascii="Arial" w:hAnsi="Arial" w:cs="Arial"/>
          <w:b/>
          <w:spacing w:val="-3"/>
          <w:sz w:val="24"/>
          <w:szCs w:val="24"/>
          <w:lang w:val="es-ES_tradnl"/>
        </w:rPr>
      </w:pPr>
    </w:p>
    <w:p w:rsidR="00795BFD" w:rsidRPr="00C60D49" w:rsidRDefault="00795BFD" w:rsidP="00795BFD">
      <w:pPr>
        <w:spacing w:line="360" w:lineRule="auto"/>
        <w:ind w:firstLine="709"/>
        <w:jc w:val="both"/>
        <w:rPr>
          <w:rFonts w:ascii="Arial" w:hAnsi="Arial" w:cs="Arial"/>
          <w:sz w:val="24"/>
          <w:szCs w:val="24"/>
        </w:rPr>
      </w:pPr>
      <w:r w:rsidRPr="00C60D49">
        <w:rPr>
          <w:rFonts w:ascii="Arial" w:hAnsi="Arial" w:cs="Arial"/>
          <w:b/>
          <w:sz w:val="24"/>
          <w:szCs w:val="24"/>
        </w:rPr>
        <w:t xml:space="preserve">PRIMERO.- </w:t>
      </w:r>
      <w:r w:rsidRPr="00C60D49">
        <w:rPr>
          <w:rFonts w:ascii="Arial" w:hAnsi="Arial" w:cs="Arial"/>
          <w:sz w:val="24"/>
          <w:szCs w:val="24"/>
        </w:rPr>
        <w:t xml:space="preserve">Esta Quinta Sala Unitaria de Primera Instancia del Tribunal de Justicia Administrativa del Estado de Oaxaca, es competente para conocer y resolver el presente juicio, con fundamento en el artículo 114 QUATER, primer párrafo, inciso B, de la Constitución Política del Estado Libre y Soberano de Oaxaca; así como en términos de los artículos por razón de territorio en términos del 115, 81, 82 fracciones I y V, 84, 92, 96, 114 y 115 de la Ley de Justicia Administrativa para el Estado de Oaxaca. </w:t>
      </w:r>
      <w:r w:rsidRPr="00C60D49">
        <w:rPr>
          <w:rFonts w:ascii="Arial" w:hAnsi="Arial" w:cs="Arial"/>
          <w:i/>
          <w:sz w:val="24"/>
          <w:szCs w:val="24"/>
        </w:rPr>
        <w:t>-</w:t>
      </w:r>
      <w:r w:rsidRPr="00C60D49">
        <w:rPr>
          <w:rFonts w:ascii="Arial" w:hAnsi="Arial" w:cs="Arial"/>
          <w:sz w:val="24"/>
          <w:szCs w:val="24"/>
        </w:rPr>
        <w:t xml:space="preserve"> - - - - - - - - - - - - - -</w:t>
      </w:r>
      <w:r w:rsidR="001E54CB" w:rsidRPr="00C60D49">
        <w:rPr>
          <w:rFonts w:ascii="Arial" w:hAnsi="Arial" w:cs="Arial"/>
          <w:sz w:val="24"/>
          <w:szCs w:val="24"/>
        </w:rPr>
        <w:t xml:space="preserve"> - - - - - - - - - - - - - - - </w:t>
      </w:r>
    </w:p>
    <w:p w:rsidR="00795BFD" w:rsidRPr="00C60D49" w:rsidRDefault="00795BFD" w:rsidP="00795BFD">
      <w:pPr>
        <w:spacing w:line="360" w:lineRule="auto"/>
        <w:ind w:right="51" w:firstLine="709"/>
        <w:jc w:val="both"/>
        <w:rPr>
          <w:rFonts w:ascii="Arial" w:hAnsi="Arial" w:cs="Arial"/>
          <w:b/>
          <w:snapToGrid w:val="0"/>
          <w:sz w:val="24"/>
          <w:szCs w:val="24"/>
        </w:rPr>
      </w:pPr>
    </w:p>
    <w:p w:rsidR="00795BFD" w:rsidRPr="00C60D49" w:rsidRDefault="00795BFD" w:rsidP="00795BFD">
      <w:pPr>
        <w:spacing w:line="360" w:lineRule="auto"/>
        <w:ind w:right="51" w:firstLine="709"/>
        <w:jc w:val="both"/>
        <w:rPr>
          <w:rFonts w:ascii="Arial" w:hAnsi="Arial" w:cs="Arial"/>
          <w:sz w:val="24"/>
          <w:szCs w:val="24"/>
        </w:rPr>
      </w:pPr>
      <w:r w:rsidRPr="00C60D49">
        <w:rPr>
          <w:rFonts w:ascii="Arial" w:hAnsi="Arial" w:cs="Arial"/>
          <w:b/>
          <w:snapToGrid w:val="0"/>
          <w:sz w:val="24"/>
          <w:szCs w:val="24"/>
        </w:rPr>
        <w:t xml:space="preserve">SEGUNDO.- </w:t>
      </w:r>
      <w:r w:rsidRPr="00C60D49">
        <w:rPr>
          <w:rFonts w:ascii="Arial" w:hAnsi="Arial" w:cs="Arial"/>
          <w:sz w:val="24"/>
          <w:szCs w:val="24"/>
        </w:rPr>
        <w:t xml:space="preserve">La personalidad de las partes actora quedó debidamente acreditada en autos, así como el de las autoridades demandadas </w:t>
      </w:r>
      <w:r w:rsidRPr="00C60D49">
        <w:rPr>
          <w:rFonts w:ascii="Arial" w:hAnsi="Arial" w:cs="Arial"/>
          <w:b/>
          <w:sz w:val="24"/>
          <w:szCs w:val="24"/>
        </w:rPr>
        <w:t>JUEZ CALIFICADOR DEL PRIMER TURNO DE LA COMISIÓN DE SEGURIDAD</w:t>
      </w:r>
      <w:r w:rsidR="008B57A8" w:rsidRPr="00C60D49">
        <w:rPr>
          <w:rFonts w:ascii="Arial" w:hAnsi="Arial" w:cs="Arial"/>
          <w:b/>
          <w:sz w:val="24"/>
          <w:szCs w:val="24"/>
        </w:rPr>
        <w:t xml:space="preserve"> PÚBLICA, y TITULAR DE LA CO</w:t>
      </w:r>
      <w:r w:rsidR="00065F4D" w:rsidRPr="00C60D49">
        <w:rPr>
          <w:rFonts w:ascii="Arial" w:hAnsi="Arial" w:cs="Arial"/>
          <w:b/>
          <w:sz w:val="24"/>
          <w:szCs w:val="24"/>
        </w:rPr>
        <w:t>O</w:t>
      </w:r>
      <w:r w:rsidR="008B57A8" w:rsidRPr="00C60D49">
        <w:rPr>
          <w:rFonts w:ascii="Arial" w:hAnsi="Arial" w:cs="Arial"/>
          <w:b/>
          <w:sz w:val="24"/>
          <w:szCs w:val="24"/>
        </w:rPr>
        <w:t>R</w:t>
      </w:r>
      <w:r w:rsidRPr="00C60D49">
        <w:rPr>
          <w:rFonts w:ascii="Arial" w:hAnsi="Arial" w:cs="Arial"/>
          <w:b/>
          <w:sz w:val="24"/>
          <w:szCs w:val="24"/>
        </w:rPr>
        <w:t>DINACIÓN DE FINANZAS Y ADMINISTRACIÓN, AMBAS AUTORIDADES DEL MUNICIPIO DE OAXACA DE</w:t>
      </w:r>
      <w:r w:rsidR="001E54CB" w:rsidRPr="00C60D49">
        <w:rPr>
          <w:rFonts w:ascii="Arial" w:hAnsi="Arial" w:cs="Arial"/>
          <w:b/>
          <w:sz w:val="24"/>
          <w:szCs w:val="24"/>
        </w:rPr>
        <w:t xml:space="preserve"> </w:t>
      </w:r>
      <w:r w:rsidRPr="00C60D49">
        <w:rPr>
          <w:rFonts w:ascii="Arial" w:hAnsi="Arial" w:cs="Arial"/>
          <w:b/>
          <w:sz w:val="24"/>
          <w:szCs w:val="24"/>
        </w:rPr>
        <w:t>JUAREZ, OAXACA</w:t>
      </w:r>
      <w:r w:rsidRPr="00C60D49">
        <w:rPr>
          <w:rFonts w:ascii="Arial" w:hAnsi="Arial" w:cs="Arial"/>
          <w:sz w:val="24"/>
          <w:szCs w:val="24"/>
        </w:rPr>
        <w:t>, en términos del artículo 119</w:t>
      </w:r>
      <w:r w:rsidRPr="00C60D49">
        <w:rPr>
          <w:rFonts w:ascii="Arial" w:hAnsi="Arial" w:cs="Arial"/>
          <w:snapToGrid w:val="0"/>
          <w:sz w:val="24"/>
          <w:szCs w:val="24"/>
        </w:rPr>
        <w:t xml:space="preserve"> de la Ley de Justicia Administr</w:t>
      </w:r>
      <w:r w:rsidR="004A773D" w:rsidRPr="00C60D49">
        <w:rPr>
          <w:rFonts w:ascii="Arial" w:hAnsi="Arial" w:cs="Arial"/>
          <w:snapToGrid w:val="0"/>
          <w:sz w:val="24"/>
          <w:szCs w:val="24"/>
        </w:rPr>
        <w:t xml:space="preserve">ativa para el Estado de Oaxaca, </w:t>
      </w:r>
      <w:r w:rsidR="004A773D" w:rsidRPr="00C60D49">
        <w:rPr>
          <w:rFonts w:ascii="Arial" w:hAnsi="Arial" w:cs="Arial"/>
          <w:sz w:val="24"/>
          <w:szCs w:val="24"/>
        </w:rPr>
        <w:t xml:space="preserve">ya que la actora promueve como </w:t>
      </w:r>
      <w:r w:rsidR="00981907" w:rsidRPr="00C60D49">
        <w:rPr>
          <w:rFonts w:ascii="Arial" w:hAnsi="Arial" w:cs="Arial"/>
          <w:b/>
          <w:szCs w:val="24"/>
        </w:rPr>
        <w:t>**********</w:t>
      </w:r>
      <w:r w:rsidR="004A773D" w:rsidRPr="00C60D49">
        <w:rPr>
          <w:rFonts w:ascii="Arial" w:hAnsi="Arial" w:cs="Arial"/>
          <w:sz w:val="24"/>
          <w:szCs w:val="24"/>
        </w:rPr>
        <w:t>.,</w:t>
      </w:r>
      <w:r w:rsidRPr="00C60D49">
        <w:rPr>
          <w:rFonts w:ascii="Arial" w:hAnsi="Arial" w:cs="Arial"/>
          <w:sz w:val="24"/>
          <w:szCs w:val="24"/>
        </w:rPr>
        <w:t xml:space="preserve"> y las autoridad</w:t>
      </w:r>
      <w:r w:rsidR="004A773D" w:rsidRPr="00C60D49">
        <w:rPr>
          <w:rFonts w:ascii="Arial" w:hAnsi="Arial" w:cs="Arial"/>
          <w:sz w:val="24"/>
          <w:szCs w:val="24"/>
        </w:rPr>
        <w:t>es</w:t>
      </w:r>
      <w:r w:rsidRPr="00C60D49">
        <w:rPr>
          <w:rFonts w:ascii="Arial" w:hAnsi="Arial" w:cs="Arial"/>
          <w:sz w:val="24"/>
          <w:szCs w:val="24"/>
        </w:rPr>
        <w:t xml:space="preserve"> demandadas señaladas con antelación exhibieron copia debidamente certificada de sus nombramientos y protestas de ley, documentales que </w:t>
      </w:r>
      <w:r w:rsidRPr="00C60D49">
        <w:rPr>
          <w:rFonts w:ascii="Arial" w:hAnsi="Arial" w:cs="Arial"/>
          <w:sz w:val="24"/>
          <w:szCs w:val="24"/>
        </w:rPr>
        <w:lastRenderedPageBreak/>
        <w:t>adquieren valor probatorio pleno en términos del artículo 173, de la Ley que rige a este Tribunal.</w:t>
      </w:r>
      <w:r w:rsidR="00065F4D" w:rsidRPr="00C60D49">
        <w:rPr>
          <w:rFonts w:ascii="Arial" w:hAnsi="Arial" w:cs="Arial"/>
          <w:sz w:val="24"/>
          <w:szCs w:val="24"/>
        </w:rPr>
        <w:t xml:space="preserve"> - </w:t>
      </w:r>
      <w:r w:rsidR="00AA298E" w:rsidRPr="00C60D49">
        <w:rPr>
          <w:rFonts w:ascii="Arial" w:hAnsi="Arial" w:cs="Arial"/>
          <w:sz w:val="24"/>
          <w:szCs w:val="24"/>
        </w:rPr>
        <w:t xml:space="preserve">- - - - - - - - - - - - - - - - - - - - - - </w:t>
      </w:r>
      <w:r w:rsidRPr="00C60D49">
        <w:rPr>
          <w:rFonts w:ascii="Arial" w:hAnsi="Arial" w:cs="Arial"/>
          <w:sz w:val="24"/>
          <w:szCs w:val="24"/>
        </w:rPr>
        <w:t xml:space="preserve"> </w:t>
      </w:r>
    </w:p>
    <w:p w:rsidR="00795BFD" w:rsidRPr="00C60D49" w:rsidRDefault="00795BFD" w:rsidP="00795BFD">
      <w:pPr>
        <w:spacing w:line="360" w:lineRule="auto"/>
        <w:ind w:right="51"/>
        <w:jc w:val="both"/>
        <w:rPr>
          <w:rFonts w:ascii="Arial" w:hAnsi="Arial" w:cs="Arial"/>
          <w:sz w:val="24"/>
          <w:szCs w:val="24"/>
        </w:rPr>
      </w:pPr>
      <w:r w:rsidRPr="00C60D49">
        <w:rPr>
          <w:rFonts w:ascii="Arial" w:hAnsi="Arial" w:cs="Arial"/>
          <w:sz w:val="24"/>
          <w:szCs w:val="24"/>
        </w:rPr>
        <w:t xml:space="preserve">   </w:t>
      </w:r>
    </w:p>
    <w:p w:rsidR="00795BFD" w:rsidRPr="00C60D49" w:rsidRDefault="00795BFD" w:rsidP="004A773D">
      <w:pPr>
        <w:spacing w:line="360" w:lineRule="auto"/>
        <w:ind w:firstLine="708"/>
        <w:jc w:val="both"/>
        <w:rPr>
          <w:rFonts w:ascii="Arial" w:hAnsi="Arial" w:cs="Arial"/>
          <w:sz w:val="24"/>
          <w:szCs w:val="24"/>
        </w:rPr>
      </w:pPr>
      <w:r w:rsidRPr="00C60D49">
        <w:rPr>
          <w:rFonts w:ascii="Arial" w:hAnsi="Arial" w:cs="Arial"/>
          <w:b/>
          <w:sz w:val="24"/>
          <w:szCs w:val="24"/>
          <w:lang w:val="es-ES_tradnl"/>
        </w:rPr>
        <w:t xml:space="preserve">TERCERO.- </w:t>
      </w:r>
      <w:r w:rsidRPr="00C60D49">
        <w:rPr>
          <w:rFonts w:ascii="Arial" w:hAnsi="Arial" w:cs="Arial"/>
          <w:sz w:val="24"/>
          <w:szCs w:val="24"/>
          <w:lang w:val="es-ES_tradnl"/>
        </w:rPr>
        <w:t xml:space="preserve"> Previo estudio de fondo del asunto procede analizar, si en la especie se actualiza alguna causal de improcedencia del juicio de nulidad,  que se advierta oficiosamente que impida la resolución del fondo del asunto y debiera  declararse su sobreseimiento, en términos de los artículos </w:t>
      </w:r>
      <w:r w:rsidRPr="00C60D49">
        <w:rPr>
          <w:rFonts w:ascii="Arial" w:hAnsi="Arial" w:cs="Arial"/>
          <w:sz w:val="24"/>
          <w:szCs w:val="24"/>
        </w:rPr>
        <w:t>131 y 132 de la Ley de Justicia Administrativa del Estado de Oaxaca,</w:t>
      </w:r>
      <w:r w:rsidRPr="00C60D49">
        <w:rPr>
          <w:rFonts w:ascii="Arial" w:hAnsi="Arial" w:cs="Arial"/>
          <w:sz w:val="24"/>
          <w:szCs w:val="24"/>
          <w:lang w:val="es-ES_tradnl"/>
        </w:rPr>
        <w:t xml:space="preserve"> esta Quinta Sala Unitaria de Primera Instancia del Tribunal de Justicia Administrativa  para el Estado de Oaxaca, advierte que  no se configura alguna causal de improcedencia o sobreseimiento por lo tanto, </w:t>
      </w:r>
      <w:r w:rsidRPr="00C60D49">
        <w:rPr>
          <w:rFonts w:ascii="Arial" w:hAnsi="Arial" w:cs="Arial"/>
          <w:b/>
          <w:sz w:val="24"/>
          <w:szCs w:val="24"/>
          <w:lang w:val="es-ES_tradnl"/>
        </w:rPr>
        <w:t>NO SE SOBRESEE EL PRESENTE JUICIO</w:t>
      </w:r>
      <w:r w:rsidRPr="00C60D49">
        <w:rPr>
          <w:rFonts w:ascii="Arial" w:hAnsi="Arial" w:cs="Arial"/>
          <w:sz w:val="24"/>
          <w:szCs w:val="24"/>
          <w:lang w:val="es-ES_tradnl"/>
        </w:rPr>
        <w:t xml:space="preserve">.- - - - </w:t>
      </w:r>
      <w:r w:rsidR="001E54CB" w:rsidRPr="00C60D49">
        <w:rPr>
          <w:rFonts w:ascii="Arial" w:hAnsi="Arial" w:cs="Arial"/>
          <w:sz w:val="24"/>
          <w:szCs w:val="24"/>
        </w:rPr>
        <w:t xml:space="preserve">- - - </w:t>
      </w:r>
      <w:r w:rsidR="00AA298E" w:rsidRPr="00C60D49">
        <w:rPr>
          <w:rFonts w:ascii="Arial" w:hAnsi="Arial" w:cs="Arial"/>
          <w:sz w:val="24"/>
          <w:szCs w:val="24"/>
        </w:rPr>
        <w:t xml:space="preserve">- - - - - - - - - - - - - - - - - - - - - </w:t>
      </w:r>
    </w:p>
    <w:p w:rsidR="00453BCC" w:rsidRPr="00C60D49" w:rsidRDefault="00453BCC" w:rsidP="00A15103">
      <w:pPr>
        <w:pStyle w:val="Textoindependiente231"/>
        <w:spacing w:line="360" w:lineRule="auto"/>
        <w:ind w:left="0"/>
        <w:rPr>
          <w:rFonts w:ascii="Arial" w:hAnsi="Arial" w:cs="Arial"/>
          <w:sz w:val="24"/>
          <w:szCs w:val="24"/>
          <w:lang w:val="es-ES"/>
        </w:rPr>
      </w:pPr>
    </w:p>
    <w:p w:rsidR="00DB5AE7" w:rsidRPr="00C60D49" w:rsidRDefault="00815A8E" w:rsidP="00DB5AE7">
      <w:pPr>
        <w:spacing w:line="360" w:lineRule="auto"/>
        <w:jc w:val="both"/>
        <w:rPr>
          <w:rFonts w:ascii="Arial" w:hAnsi="Arial" w:cs="Arial"/>
          <w:sz w:val="24"/>
          <w:szCs w:val="24"/>
        </w:rPr>
      </w:pPr>
      <w:r w:rsidRPr="00C60D49">
        <w:rPr>
          <w:rFonts w:ascii="Arial" w:eastAsia="Arial Unicode MS" w:hAnsi="Arial" w:cs="Arial"/>
          <w:b/>
          <w:sz w:val="24"/>
          <w:szCs w:val="24"/>
          <w:lang w:val="es-MX"/>
        </w:rPr>
        <w:t>CUARTO.-</w:t>
      </w:r>
      <w:r w:rsidR="00DB5AE7" w:rsidRPr="00C60D49">
        <w:rPr>
          <w:rFonts w:ascii="Arial" w:hAnsi="Arial" w:cs="Arial"/>
          <w:sz w:val="24"/>
          <w:szCs w:val="24"/>
        </w:rPr>
        <w:t xml:space="preserve"> </w:t>
      </w:r>
      <w:r w:rsidR="00DB5AE7" w:rsidRPr="00C60D49">
        <w:rPr>
          <w:rFonts w:ascii="Arial" w:hAnsi="Arial" w:cs="Arial"/>
          <w:b/>
          <w:bCs/>
          <w:sz w:val="24"/>
          <w:szCs w:val="24"/>
        </w:rPr>
        <w:t xml:space="preserve">Estudio de los Conceptos de Impugnación y pruebas ofrecidas por el actor. </w:t>
      </w:r>
      <w:r w:rsidR="00DB5AE7" w:rsidRPr="00C60D49">
        <w:rPr>
          <w:rFonts w:ascii="Arial" w:hAnsi="Arial" w:cs="Arial"/>
          <w:bCs/>
          <w:sz w:val="24"/>
          <w:szCs w:val="24"/>
        </w:rPr>
        <w:t>Los conceptos de impugnación hechos valer por la parte actora se encuentran expuestos en su escrito inicial de demanda, por lo que no existe necesidad de transcribirlos, al no transgredírsele derecho alguno, como tampoco se vulnera disposición expresa que imponga tal obligación</w:t>
      </w:r>
      <w:r w:rsidR="00DB5AE7" w:rsidRPr="00C60D49">
        <w:rPr>
          <w:rFonts w:ascii="Arial" w:hAnsi="Arial" w:cs="Arial"/>
          <w:sz w:val="24"/>
          <w:szCs w:val="24"/>
        </w:rPr>
        <w:t>; no obstante ello, serán valorados en el cuerpo de esta sentencia. - - - - - - - - - - - - - - - - - - - - -</w:t>
      </w:r>
      <w:r w:rsidR="001E54CB" w:rsidRPr="00C60D49">
        <w:rPr>
          <w:rFonts w:ascii="Arial" w:hAnsi="Arial" w:cs="Arial"/>
          <w:sz w:val="24"/>
          <w:szCs w:val="24"/>
        </w:rPr>
        <w:t xml:space="preserve"> - - - - - - - - </w:t>
      </w:r>
      <w:r w:rsidR="00AA298E" w:rsidRPr="00C60D49">
        <w:rPr>
          <w:rFonts w:ascii="Arial" w:hAnsi="Arial" w:cs="Arial"/>
          <w:sz w:val="24"/>
          <w:szCs w:val="24"/>
        </w:rPr>
        <w:t>- -</w:t>
      </w:r>
      <w:r w:rsidR="00DB5AE7" w:rsidRPr="00C60D49">
        <w:rPr>
          <w:rFonts w:ascii="Arial" w:hAnsi="Arial" w:cs="Arial"/>
          <w:sz w:val="24"/>
          <w:szCs w:val="24"/>
        </w:rPr>
        <w:t xml:space="preserve">  </w:t>
      </w:r>
    </w:p>
    <w:p w:rsidR="00DB5AE7" w:rsidRPr="00C60D49" w:rsidRDefault="00DB5AE7" w:rsidP="00DB5AE7">
      <w:pPr>
        <w:spacing w:line="360" w:lineRule="auto"/>
        <w:jc w:val="both"/>
        <w:rPr>
          <w:rFonts w:ascii="Arial" w:hAnsi="Arial" w:cs="Arial"/>
          <w:sz w:val="24"/>
          <w:szCs w:val="24"/>
        </w:rPr>
      </w:pPr>
    </w:p>
    <w:p w:rsidR="00DB5AE7" w:rsidRPr="00C60D49" w:rsidRDefault="00DB5AE7" w:rsidP="00DB5AE7">
      <w:pPr>
        <w:pStyle w:val="Textonotapie"/>
        <w:widowControl w:val="0"/>
        <w:spacing w:line="360" w:lineRule="auto"/>
        <w:ind w:firstLine="708"/>
        <w:jc w:val="both"/>
        <w:rPr>
          <w:rFonts w:ascii="Arial" w:hAnsi="Arial" w:cs="Arial"/>
          <w:sz w:val="24"/>
          <w:szCs w:val="24"/>
          <w:lang w:eastAsia="es-MX"/>
        </w:rPr>
      </w:pPr>
      <w:r w:rsidRPr="00C60D49">
        <w:rPr>
          <w:rFonts w:ascii="Arial" w:hAnsi="Arial" w:cs="Arial"/>
          <w:sz w:val="24"/>
          <w:szCs w:val="24"/>
          <w:lang w:val="es-MX" w:eastAsia="es-MX"/>
        </w:rPr>
        <w:t>Al respecto resulta aplicable</w:t>
      </w:r>
      <w:r w:rsidRPr="00C60D49">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w:t>
      </w:r>
      <w:r w:rsidRPr="00C60D49">
        <w:rPr>
          <w:rFonts w:ascii="Arial" w:hAnsi="Arial" w:cs="Arial"/>
          <w:i/>
          <w:sz w:val="24"/>
          <w:szCs w:val="24"/>
          <w:lang w:eastAsia="es-MX"/>
        </w:rPr>
        <w:t>Semanario Judicial de la Federación y su Gaceta</w:t>
      </w:r>
      <w:r w:rsidRPr="00C60D49">
        <w:rPr>
          <w:rFonts w:ascii="Arial" w:hAnsi="Arial" w:cs="Arial"/>
          <w:sz w:val="24"/>
          <w:szCs w:val="24"/>
          <w:lang w:eastAsia="es-MX"/>
        </w:rPr>
        <w:t>, Tomo XXXI, mayo de 2010, página 830, de rubro:</w:t>
      </w:r>
    </w:p>
    <w:p w:rsidR="00DB5AE7" w:rsidRPr="00C60D49" w:rsidRDefault="00DB5AE7" w:rsidP="00DB5AE7">
      <w:pPr>
        <w:pStyle w:val="Textonotapie"/>
        <w:widowControl w:val="0"/>
        <w:spacing w:line="360" w:lineRule="auto"/>
        <w:jc w:val="both"/>
        <w:rPr>
          <w:rFonts w:ascii="Arial" w:hAnsi="Arial" w:cs="Arial"/>
          <w:sz w:val="24"/>
          <w:szCs w:val="24"/>
          <w:lang w:eastAsia="es-MX"/>
        </w:rPr>
      </w:pPr>
    </w:p>
    <w:p w:rsidR="00DB5AE7" w:rsidRPr="00C60D49" w:rsidRDefault="00DB5AE7" w:rsidP="00A64E64">
      <w:pPr>
        <w:pStyle w:val="Textonotapie"/>
        <w:widowControl w:val="0"/>
        <w:spacing w:line="360" w:lineRule="auto"/>
        <w:ind w:left="1701" w:right="1469"/>
        <w:jc w:val="both"/>
        <w:rPr>
          <w:rFonts w:ascii="Arial" w:hAnsi="Arial" w:cs="Arial"/>
          <w:b/>
          <w:sz w:val="24"/>
          <w:szCs w:val="24"/>
          <w:lang w:eastAsia="es-MX"/>
        </w:rPr>
      </w:pPr>
      <w:r w:rsidRPr="00C60D49">
        <w:rPr>
          <w:rFonts w:ascii="Arial" w:hAnsi="Arial" w:cs="Arial"/>
          <w:sz w:val="24"/>
          <w:szCs w:val="24"/>
          <w:lang w:eastAsia="es-MX"/>
        </w:rPr>
        <w:t xml:space="preserve"> </w:t>
      </w:r>
      <w:r w:rsidRPr="00C60D49">
        <w:rPr>
          <w:rFonts w:ascii="Arial" w:hAnsi="Arial" w:cs="Arial"/>
          <w:b/>
          <w:sz w:val="24"/>
          <w:szCs w:val="24"/>
          <w:lang w:eastAsia="es-MX"/>
        </w:rPr>
        <w:t>CONCEPTOS DE VIOLACIÓN O AGRAVIOS. PARA CUMPLIR CON LOS PRINCIPIOS DE CONGRUENCIA Y EXHAUSTIVIDAD EN LAS SENTENCIAS DE AMPARO ES INNECESARIA SU TRANSCRIPCIÓN.</w:t>
      </w:r>
    </w:p>
    <w:p w:rsidR="00DB5AE7" w:rsidRPr="00C60D49" w:rsidRDefault="00DB5AE7" w:rsidP="003B17FC">
      <w:pPr>
        <w:pStyle w:val="Textoindependiente231"/>
        <w:spacing w:line="360" w:lineRule="auto"/>
        <w:ind w:left="0" w:firstLine="708"/>
        <w:rPr>
          <w:rFonts w:ascii="Arial" w:eastAsia="Arial Unicode MS" w:hAnsi="Arial" w:cs="Arial"/>
          <w:b/>
          <w:sz w:val="24"/>
          <w:szCs w:val="24"/>
          <w:lang w:val="es-MX"/>
        </w:rPr>
      </w:pPr>
    </w:p>
    <w:p w:rsidR="003B17FC" w:rsidRPr="00C60D49" w:rsidRDefault="004A773D" w:rsidP="003B17FC">
      <w:pPr>
        <w:pStyle w:val="Textoindependiente231"/>
        <w:spacing w:line="360" w:lineRule="auto"/>
        <w:ind w:left="0" w:firstLine="708"/>
        <w:rPr>
          <w:rFonts w:ascii="Arial" w:hAnsi="Arial" w:cs="Arial"/>
          <w:sz w:val="24"/>
          <w:szCs w:val="24"/>
        </w:rPr>
      </w:pPr>
      <w:r w:rsidRPr="00C60D49">
        <w:rPr>
          <w:rFonts w:ascii="Arial" w:eastAsia="Arial Unicode MS" w:hAnsi="Arial" w:cs="Arial"/>
          <w:sz w:val="24"/>
          <w:szCs w:val="24"/>
          <w:lang w:val="es-MX"/>
        </w:rPr>
        <w:t xml:space="preserve"> La actora</w:t>
      </w:r>
      <w:r w:rsidR="00351F28" w:rsidRPr="00C60D49">
        <w:rPr>
          <w:rFonts w:ascii="Arial" w:eastAsia="Arial Unicode MS" w:hAnsi="Arial" w:cs="Arial"/>
          <w:sz w:val="24"/>
          <w:szCs w:val="24"/>
          <w:lang w:val="es-MX"/>
        </w:rPr>
        <w:t xml:space="preserve"> </w:t>
      </w:r>
      <w:r w:rsidR="00981907" w:rsidRPr="00C60D49">
        <w:rPr>
          <w:rFonts w:ascii="Arial" w:hAnsi="Arial" w:cs="Arial"/>
          <w:b/>
          <w:szCs w:val="24"/>
        </w:rPr>
        <w:t xml:space="preserve">********** </w:t>
      </w:r>
      <w:r w:rsidR="00351F28" w:rsidRPr="00C60D49">
        <w:rPr>
          <w:rFonts w:ascii="Arial" w:hAnsi="Arial" w:cs="Arial"/>
          <w:sz w:val="24"/>
          <w:szCs w:val="24"/>
        </w:rPr>
        <w:t xml:space="preserve">demandó la nulidad de la resolución contenida en </w:t>
      </w:r>
      <w:r w:rsidR="00065F4D" w:rsidRPr="00C60D49">
        <w:rPr>
          <w:rFonts w:ascii="Arial" w:hAnsi="Arial" w:cs="Arial"/>
          <w:sz w:val="24"/>
          <w:szCs w:val="24"/>
        </w:rPr>
        <w:t xml:space="preserve">el expediente administrativo </w:t>
      </w:r>
      <w:r w:rsidR="00981907" w:rsidRPr="00C60D49">
        <w:rPr>
          <w:rFonts w:ascii="Arial" w:hAnsi="Arial" w:cs="Arial"/>
          <w:b/>
          <w:szCs w:val="24"/>
        </w:rPr>
        <w:t xml:space="preserve">********** </w:t>
      </w:r>
      <w:r w:rsidR="00351F28" w:rsidRPr="00C60D49">
        <w:rPr>
          <w:rFonts w:ascii="Arial" w:hAnsi="Arial" w:cs="Arial"/>
          <w:sz w:val="24"/>
          <w:szCs w:val="24"/>
        </w:rPr>
        <w:t xml:space="preserve">emitido por el </w:t>
      </w:r>
      <w:r w:rsidR="00351F28" w:rsidRPr="00C60D49">
        <w:rPr>
          <w:rFonts w:ascii="Arial" w:hAnsi="Arial" w:cs="Arial"/>
          <w:b/>
          <w:sz w:val="24"/>
          <w:szCs w:val="24"/>
        </w:rPr>
        <w:t>JUEZ CALIFICADOR DEL PRIMER TURNO DE LA COMISIÓN DE SEGURIDAD PÚBLICA DEL MUNIC</w:t>
      </w:r>
      <w:r w:rsidR="005D666F" w:rsidRPr="00C60D49">
        <w:rPr>
          <w:rFonts w:ascii="Arial" w:hAnsi="Arial" w:cs="Arial"/>
          <w:b/>
          <w:sz w:val="24"/>
          <w:szCs w:val="24"/>
        </w:rPr>
        <w:t>IPIO DE OAXACA DE</w:t>
      </w:r>
      <w:r w:rsidR="003B12AD" w:rsidRPr="00C60D49">
        <w:rPr>
          <w:rFonts w:ascii="Arial" w:hAnsi="Arial" w:cs="Arial"/>
          <w:b/>
          <w:sz w:val="24"/>
          <w:szCs w:val="24"/>
        </w:rPr>
        <w:t xml:space="preserve"> </w:t>
      </w:r>
      <w:r w:rsidR="005D666F" w:rsidRPr="00C60D49">
        <w:rPr>
          <w:rFonts w:ascii="Arial" w:hAnsi="Arial" w:cs="Arial"/>
          <w:b/>
          <w:sz w:val="24"/>
          <w:szCs w:val="24"/>
        </w:rPr>
        <w:t>JU</w:t>
      </w:r>
      <w:r w:rsidR="00065F4D" w:rsidRPr="00C60D49">
        <w:rPr>
          <w:rFonts w:ascii="Arial" w:hAnsi="Arial" w:cs="Arial"/>
          <w:b/>
          <w:sz w:val="24"/>
          <w:szCs w:val="24"/>
        </w:rPr>
        <w:t>Á</w:t>
      </w:r>
      <w:r w:rsidR="005D666F" w:rsidRPr="00C60D49">
        <w:rPr>
          <w:rFonts w:ascii="Arial" w:hAnsi="Arial" w:cs="Arial"/>
          <w:b/>
          <w:sz w:val="24"/>
          <w:szCs w:val="24"/>
        </w:rPr>
        <w:t>REZ, OAXACA</w:t>
      </w:r>
      <w:r w:rsidR="00351F28" w:rsidRPr="00C60D49">
        <w:rPr>
          <w:rFonts w:ascii="Arial" w:hAnsi="Arial" w:cs="Arial"/>
          <w:b/>
          <w:sz w:val="24"/>
          <w:szCs w:val="24"/>
        </w:rPr>
        <w:t xml:space="preserve">, </w:t>
      </w:r>
      <w:r w:rsidR="005D705D" w:rsidRPr="00C60D49">
        <w:rPr>
          <w:rFonts w:ascii="Arial" w:hAnsi="Arial" w:cs="Arial"/>
          <w:sz w:val="24"/>
          <w:szCs w:val="24"/>
        </w:rPr>
        <w:lastRenderedPageBreak/>
        <w:t>manifestando esencialmente e</w:t>
      </w:r>
      <w:r w:rsidR="005D1CB0" w:rsidRPr="00C60D49">
        <w:rPr>
          <w:rFonts w:ascii="Arial" w:hAnsi="Arial" w:cs="Arial"/>
          <w:sz w:val="24"/>
          <w:szCs w:val="24"/>
        </w:rPr>
        <w:t>n su</w:t>
      </w:r>
      <w:r w:rsidR="00F36FD5" w:rsidRPr="00C60D49">
        <w:rPr>
          <w:rFonts w:ascii="Arial" w:hAnsi="Arial" w:cs="Arial"/>
          <w:sz w:val="24"/>
          <w:szCs w:val="24"/>
        </w:rPr>
        <w:t xml:space="preserve"> cuarto</w:t>
      </w:r>
      <w:r w:rsidR="005D1CB0" w:rsidRPr="00C60D49">
        <w:rPr>
          <w:rFonts w:ascii="Arial" w:hAnsi="Arial" w:cs="Arial"/>
          <w:sz w:val="24"/>
          <w:szCs w:val="24"/>
        </w:rPr>
        <w:t xml:space="preserve"> </w:t>
      </w:r>
      <w:r w:rsidR="005D705D" w:rsidRPr="00C60D49">
        <w:rPr>
          <w:rFonts w:ascii="Arial" w:hAnsi="Arial" w:cs="Arial"/>
          <w:sz w:val="24"/>
          <w:szCs w:val="24"/>
        </w:rPr>
        <w:t>c</w:t>
      </w:r>
      <w:r w:rsidR="00F36FD5" w:rsidRPr="00C60D49">
        <w:rPr>
          <w:rFonts w:ascii="Arial" w:hAnsi="Arial" w:cs="Arial"/>
          <w:sz w:val="24"/>
          <w:szCs w:val="24"/>
        </w:rPr>
        <w:t xml:space="preserve">oncepto de impugnación </w:t>
      </w:r>
      <w:r w:rsidR="003B12AD" w:rsidRPr="00C60D49">
        <w:rPr>
          <w:rFonts w:ascii="Arial" w:hAnsi="Arial" w:cs="Arial"/>
          <w:sz w:val="24"/>
          <w:szCs w:val="24"/>
        </w:rPr>
        <w:t>que procede declarar la nulidad lisa y llana de la resolución impugnada y de todo lo actuado dentro del procedimiento administrativo, debido a que la secuela del inicio del procedimiento, no se realizó conforme a las formalidades que establecen el Reglamento de Justicia Administrativa para el Estado de O</w:t>
      </w:r>
      <w:r w:rsidR="00885346" w:rsidRPr="00C60D49">
        <w:rPr>
          <w:rFonts w:ascii="Arial" w:hAnsi="Arial" w:cs="Arial"/>
          <w:sz w:val="24"/>
          <w:szCs w:val="24"/>
        </w:rPr>
        <w:t>axaca.</w:t>
      </w:r>
      <w:r w:rsidR="003B17FC" w:rsidRPr="00C60D49">
        <w:rPr>
          <w:rFonts w:ascii="Arial" w:hAnsi="Arial" w:cs="Arial"/>
          <w:sz w:val="24"/>
          <w:szCs w:val="24"/>
        </w:rPr>
        <w:t xml:space="preserve"> En atención al concepto </w:t>
      </w:r>
      <w:r w:rsidR="00065F4D" w:rsidRPr="00C60D49">
        <w:rPr>
          <w:rFonts w:ascii="Arial" w:hAnsi="Arial" w:cs="Arial"/>
          <w:sz w:val="24"/>
          <w:szCs w:val="24"/>
        </w:rPr>
        <w:t>de impugnación que antecede</w:t>
      </w:r>
      <w:r w:rsidR="00BB545B" w:rsidRPr="00C60D49">
        <w:rPr>
          <w:rFonts w:ascii="Arial" w:hAnsi="Arial" w:cs="Arial"/>
          <w:sz w:val="24"/>
          <w:szCs w:val="24"/>
        </w:rPr>
        <w:t xml:space="preserve">, </w:t>
      </w:r>
      <w:r w:rsidR="003B17FC" w:rsidRPr="00C60D49">
        <w:rPr>
          <w:rFonts w:ascii="Arial" w:hAnsi="Arial" w:cs="Arial"/>
          <w:sz w:val="24"/>
          <w:szCs w:val="24"/>
        </w:rPr>
        <w:t>es importante hacer mención que el servidor público no apegó su actuar conforme a lo establecido en el Reglamento de Justicia Administrativa, mismas que derivan de una denuncia presentada por el</w:t>
      </w:r>
      <w:r w:rsidR="00C60D49" w:rsidRPr="00C60D49">
        <w:rPr>
          <w:rFonts w:ascii="Arial" w:hAnsi="Arial" w:cs="Arial"/>
          <w:sz w:val="24"/>
          <w:szCs w:val="24"/>
        </w:rPr>
        <w:t xml:space="preserve"> </w:t>
      </w:r>
      <w:r w:rsidR="00C60D49" w:rsidRPr="00C60D49">
        <w:rPr>
          <w:rFonts w:ascii="Arial" w:hAnsi="Arial" w:cs="Arial"/>
          <w:b/>
          <w:szCs w:val="24"/>
        </w:rPr>
        <w:t>**********</w:t>
      </w:r>
      <w:r w:rsidR="003B17FC" w:rsidRPr="00C60D49">
        <w:rPr>
          <w:rFonts w:ascii="Arial" w:hAnsi="Arial" w:cs="Arial"/>
          <w:sz w:val="24"/>
          <w:szCs w:val="24"/>
        </w:rPr>
        <w:t xml:space="preserve"> y de los hechos se desprende que presenció </w:t>
      </w:r>
      <w:r w:rsidR="00BB545B" w:rsidRPr="00C60D49">
        <w:rPr>
          <w:rFonts w:ascii="Arial" w:hAnsi="Arial" w:cs="Arial"/>
          <w:sz w:val="24"/>
          <w:szCs w:val="24"/>
        </w:rPr>
        <w:t>“…</w:t>
      </w:r>
      <w:r w:rsidR="003B17FC" w:rsidRPr="00C60D49">
        <w:rPr>
          <w:rFonts w:ascii="Arial" w:hAnsi="Arial" w:cs="Arial"/>
          <w:sz w:val="24"/>
          <w:szCs w:val="24"/>
        </w:rPr>
        <w:t xml:space="preserve">en que una persona del sexo masculino de edad avanzada caminaba delante de mí, llevando </w:t>
      </w:r>
      <w:r w:rsidR="00DF466A" w:rsidRPr="00C60D49">
        <w:rPr>
          <w:rFonts w:ascii="Arial" w:hAnsi="Arial" w:cs="Arial"/>
          <w:sz w:val="24"/>
          <w:szCs w:val="24"/>
        </w:rPr>
        <w:t xml:space="preserve">consigo </w:t>
      </w:r>
      <w:r w:rsidR="003B17FC" w:rsidRPr="00C60D49">
        <w:rPr>
          <w:rFonts w:ascii="Arial" w:hAnsi="Arial" w:cs="Arial"/>
          <w:sz w:val="24"/>
          <w:szCs w:val="24"/>
        </w:rPr>
        <w:t>tres bolsas</w:t>
      </w:r>
      <w:r w:rsidR="00BB545B" w:rsidRPr="00C60D49">
        <w:rPr>
          <w:rFonts w:ascii="Arial" w:hAnsi="Arial" w:cs="Arial"/>
          <w:sz w:val="24"/>
          <w:szCs w:val="24"/>
        </w:rPr>
        <w:t xml:space="preserve"> trasparentes de basura</w:t>
      </w:r>
      <w:r w:rsidR="00DF466A" w:rsidRPr="00C60D49">
        <w:rPr>
          <w:rFonts w:ascii="Arial" w:hAnsi="Arial" w:cs="Arial"/>
          <w:sz w:val="24"/>
          <w:szCs w:val="24"/>
        </w:rPr>
        <w:t>, abandonando l</w:t>
      </w:r>
      <w:r w:rsidR="00814579" w:rsidRPr="00C60D49">
        <w:rPr>
          <w:rFonts w:ascii="Arial" w:hAnsi="Arial" w:cs="Arial"/>
          <w:sz w:val="24"/>
          <w:szCs w:val="24"/>
        </w:rPr>
        <w:t>as bolsas en avenida central a</w:t>
      </w:r>
      <w:r w:rsidR="00DF466A" w:rsidRPr="00C60D49">
        <w:rPr>
          <w:rFonts w:ascii="Arial" w:hAnsi="Arial" w:cs="Arial"/>
          <w:sz w:val="24"/>
          <w:szCs w:val="24"/>
        </w:rPr>
        <w:t xml:space="preserve"> la altura del puesto de periódicos , por lo que de inmediato me acerque a dicha persona para indicarle que no se podía tirar basura en ese lugar, ya que de lo contrario lo podrían multa</w:t>
      </w:r>
      <w:r w:rsidR="00B635DE" w:rsidRPr="00C60D49">
        <w:rPr>
          <w:rFonts w:ascii="Arial" w:hAnsi="Arial" w:cs="Arial"/>
          <w:sz w:val="24"/>
          <w:szCs w:val="24"/>
        </w:rPr>
        <w:t>r a lo que dicha persona me resp</w:t>
      </w:r>
      <w:r w:rsidR="00DF466A" w:rsidRPr="00C60D49">
        <w:rPr>
          <w:rFonts w:ascii="Arial" w:hAnsi="Arial" w:cs="Arial"/>
          <w:sz w:val="24"/>
          <w:szCs w:val="24"/>
        </w:rPr>
        <w:t xml:space="preserve">ondió, si lo van a multar que lo multen , retirándose del lugar de inmediato, por esa razón procedí a revisar las bolsas que abandonó en ese lugar, percatándome que en el interior de las bolsas se encontraba basura de todo tipo, y encontrándome documentación expedida por el laboratorio </w:t>
      </w:r>
      <w:r w:rsidR="00981907" w:rsidRPr="00C60D49">
        <w:rPr>
          <w:rFonts w:ascii="Arial" w:hAnsi="Arial" w:cs="Arial"/>
          <w:b/>
          <w:szCs w:val="24"/>
        </w:rPr>
        <w:t xml:space="preserve">********** </w:t>
      </w:r>
      <w:r w:rsidR="00DF466A" w:rsidRPr="00C60D49">
        <w:rPr>
          <w:rFonts w:ascii="Arial" w:hAnsi="Arial" w:cs="Arial"/>
          <w:sz w:val="24"/>
          <w:szCs w:val="24"/>
        </w:rPr>
        <w:t xml:space="preserve">con domicilio en módulo H, ext 6, int. Local 10 Altos, Centro, Oaxaca, por lo que </w:t>
      </w:r>
      <w:r w:rsidR="00814579" w:rsidRPr="00C60D49">
        <w:rPr>
          <w:rFonts w:ascii="Arial" w:hAnsi="Arial" w:cs="Arial"/>
          <w:sz w:val="24"/>
          <w:szCs w:val="24"/>
        </w:rPr>
        <w:t>procedí a asegurar dicho tiket…</w:t>
      </w:r>
      <w:r w:rsidR="00BB545B" w:rsidRPr="00C60D49">
        <w:rPr>
          <w:rFonts w:ascii="Arial" w:hAnsi="Arial" w:cs="Arial"/>
          <w:sz w:val="24"/>
          <w:szCs w:val="24"/>
        </w:rPr>
        <w:t>”.</w:t>
      </w:r>
    </w:p>
    <w:p w:rsidR="003076B8" w:rsidRPr="00C60D49" w:rsidRDefault="00C4659C" w:rsidP="003076B8">
      <w:pPr>
        <w:spacing w:before="240" w:line="360" w:lineRule="auto"/>
        <w:ind w:right="48" w:firstLine="708"/>
        <w:jc w:val="both"/>
        <w:rPr>
          <w:rFonts w:ascii="Arial" w:hAnsi="Arial" w:cs="Arial"/>
          <w:b/>
          <w:bCs/>
          <w:sz w:val="24"/>
          <w:szCs w:val="24"/>
          <w:lang w:val="es-MX"/>
        </w:rPr>
      </w:pPr>
      <w:r w:rsidRPr="00C60D49">
        <w:rPr>
          <w:rFonts w:ascii="Arial" w:hAnsi="Arial" w:cs="Arial"/>
          <w:bCs/>
          <w:sz w:val="24"/>
          <w:szCs w:val="24"/>
          <w:lang w:val="es-MX"/>
        </w:rPr>
        <w:t>En cuanto a ese acto impugnado</w:t>
      </w:r>
      <w:r w:rsidR="000D7A89" w:rsidRPr="00C60D49">
        <w:rPr>
          <w:rFonts w:ascii="Arial" w:hAnsi="Arial" w:cs="Arial"/>
          <w:bCs/>
          <w:sz w:val="24"/>
          <w:szCs w:val="24"/>
          <w:lang w:val="es-MX"/>
        </w:rPr>
        <w:t xml:space="preserve">, </w:t>
      </w:r>
      <w:r w:rsidR="000D7A89" w:rsidRPr="00C60D49">
        <w:rPr>
          <w:rFonts w:ascii="Arial" w:hAnsi="Arial" w:cs="Arial"/>
          <w:sz w:val="24"/>
          <w:szCs w:val="24"/>
        </w:rPr>
        <w:t>esta Juzgadora por cuestión de método y técnica jurídica, procede a pronunciarse respecto a la legalidad d</w:t>
      </w:r>
      <w:r w:rsidR="00F36FD5" w:rsidRPr="00C60D49">
        <w:rPr>
          <w:rFonts w:ascii="Arial" w:hAnsi="Arial" w:cs="Arial"/>
          <w:sz w:val="24"/>
          <w:szCs w:val="24"/>
        </w:rPr>
        <w:t xml:space="preserve">e la resolución sujeta a debate se fundó en un procedimiento contenido en los artículos </w:t>
      </w:r>
      <w:r w:rsidR="00F36B79" w:rsidRPr="00C60D49">
        <w:rPr>
          <w:rFonts w:ascii="Arial" w:hAnsi="Arial" w:cs="Arial"/>
          <w:b/>
          <w:bCs/>
          <w:sz w:val="24"/>
          <w:szCs w:val="24"/>
          <w:lang w:val="es-MX"/>
        </w:rPr>
        <w:t>225 fracción VI, 227 del Bando de Policía  y Gobierno del Municipio de Oaxaca de Juárez</w:t>
      </w:r>
      <w:r w:rsidR="0010123C" w:rsidRPr="00C60D49">
        <w:rPr>
          <w:rFonts w:ascii="Arial" w:hAnsi="Arial" w:cs="Arial"/>
          <w:b/>
          <w:bCs/>
          <w:sz w:val="24"/>
          <w:szCs w:val="24"/>
          <w:lang w:val="es-MX"/>
        </w:rPr>
        <w:t xml:space="preserve">, Oaxaca, artículo 1, 2, 3, 4, 5, 6, 7, 8, 16 del Reglamento de Faltas de </w:t>
      </w:r>
      <w:r w:rsidR="00B67F59" w:rsidRPr="00C60D49">
        <w:rPr>
          <w:rFonts w:ascii="Arial" w:hAnsi="Arial" w:cs="Arial"/>
          <w:b/>
          <w:bCs/>
          <w:sz w:val="24"/>
          <w:szCs w:val="24"/>
          <w:lang w:val="es-MX"/>
        </w:rPr>
        <w:t>Policía</w:t>
      </w:r>
      <w:r w:rsidR="0010123C" w:rsidRPr="00C60D49">
        <w:rPr>
          <w:rFonts w:ascii="Arial" w:hAnsi="Arial" w:cs="Arial"/>
          <w:b/>
          <w:bCs/>
          <w:sz w:val="24"/>
          <w:szCs w:val="24"/>
          <w:lang w:val="es-MX"/>
        </w:rPr>
        <w:t xml:space="preserve"> para el Municipio de Oaxaca de </w:t>
      </w:r>
      <w:r w:rsidR="00B67F59" w:rsidRPr="00C60D49">
        <w:rPr>
          <w:rFonts w:ascii="Arial" w:hAnsi="Arial" w:cs="Arial"/>
          <w:b/>
          <w:bCs/>
          <w:sz w:val="24"/>
          <w:szCs w:val="24"/>
          <w:lang w:val="es-MX"/>
        </w:rPr>
        <w:t>Juárez</w:t>
      </w:r>
      <w:r w:rsidR="0010123C" w:rsidRPr="00C60D49">
        <w:rPr>
          <w:rFonts w:ascii="Arial" w:hAnsi="Arial" w:cs="Arial"/>
          <w:b/>
          <w:bCs/>
          <w:sz w:val="24"/>
          <w:szCs w:val="24"/>
          <w:lang w:val="es-MX"/>
        </w:rPr>
        <w:t xml:space="preserve">, Oaxaca, 1, 9, 10, 17, 18, 19, 21, 22, 23 del Reglamento de Justicia Administrativa para el Municipio de Oaxaca de </w:t>
      </w:r>
      <w:r w:rsidR="00B67F59" w:rsidRPr="00C60D49">
        <w:rPr>
          <w:rFonts w:ascii="Arial" w:hAnsi="Arial" w:cs="Arial"/>
          <w:b/>
          <w:bCs/>
          <w:sz w:val="24"/>
          <w:szCs w:val="24"/>
          <w:lang w:val="es-MX"/>
        </w:rPr>
        <w:t>Juárez</w:t>
      </w:r>
      <w:r w:rsidR="0010123C" w:rsidRPr="00C60D49">
        <w:rPr>
          <w:rFonts w:ascii="Arial" w:hAnsi="Arial" w:cs="Arial"/>
          <w:b/>
          <w:bCs/>
          <w:sz w:val="24"/>
          <w:szCs w:val="24"/>
          <w:lang w:val="es-MX"/>
        </w:rPr>
        <w:t>, Oaxaca</w:t>
      </w:r>
      <w:r w:rsidR="00B67F59" w:rsidRPr="00C60D49">
        <w:rPr>
          <w:rFonts w:ascii="Arial" w:hAnsi="Arial" w:cs="Arial"/>
          <w:b/>
          <w:bCs/>
          <w:sz w:val="24"/>
          <w:szCs w:val="24"/>
          <w:lang w:val="es-MX"/>
        </w:rPr>
        <w:t>…”</w:t>
      </w:r>
    </w:p>
    <w:p w:rsidR="00B67F59" w:rsidRPr="00C60D49" w:rsidRDefault="00B67F59" w:rsidP="003076B8">
      <w:pPr>
        <w:spacing w:before="240" w:line="360" w:lineRule="auto"/>
        <w:ind w:right="48" w:firstLine="708"/>
        <w:jc w:val="both"/>
        <w:rPr>
          <w:rFonts w:ascii="Arial" w:hAnsi="Arial" w:cs="Arial"/>
          <w:bCs/>
          <w:sz w:val="24"/>
          <w:szCs w:val="24"/>
          <w:lang w:val="es-MX"/>
        </w:rPr>
      </w:pPr>
      <w:r w:rsidRPr="00C60D49">
        <w:rPr>
          <w:rFonts w:ascii="Arial" w:hAnsi="Arial" w:cs="Arial"/>
          <w:bCs/>
          <w:sz w:val="24"/>
          <w:szCs w:val="24"/>
          <w:lang w:val="es-MX"/>
        </w:rPr>
        <w:t>Visto lo anterior y para una mayor comprensión de la fundamentación realizada, resulta necesaria la transcripción de la normatividad invocada por la autoridad demandada.</w:t>
      </w:r>
    </w:p>
    <w:p w:rsidR="00B67F59" w:rsidRPr="00C60D49" w:rsidRDefault="006528F3" w:rsidP="00B67F59">
      <w:pPr>
        <w:spacing w:before="240" w:line="360" w:lineRule="auto"/>
        <w:ind w:left="1701" w:right="1469"/>
        <w:jc w:val="center"/>
        <w:rPr>
          <w:rFonts w:ascii="Arial" w:hAnsi="Arial" w:cs="Arial"/>
          <w:b/>
          <w:bCs/>
          <w:sz w:val="24"/>
          <w:szCs w:val="24"/>
          <w:lang w:val="es-MX"/>
        </w:rPr>
      </w:pPr>
      <w:r w:rsidRPr="00C60D49">
        <w:rPr>
          <w:rFonts w:ascii="Arial" w:hAnsi="Arial" w:cs="Arial"/>
          <w:b/>
          <w:bCs/>
          <w:sz w:val="24"/>
          <w:szCs w:val="24"/>
          <w:lang w:val="es-MX"/>
        </w:rPr>
        <w:t xml:space="preserve">BANDO DE POLICÍA </w:t>
      </w:r>
      <w:r w:rsidR="00B67F59" w:rsidRPr="00C60D49">
        <w:rPr>
          <w:rFonts w:ascii="Arial" w:hAnsi="Arial" w:cs="Arial"/>
          <w:b/>
          <w:bCs/>
          <w:sz w:val="24"/>
          <w:szCs w:val="24"/>
          <w:lang w:val="es-MX"/>
        </w:rPr>
        <w:t>Y GOBIERNO DEL MUNICIPIO DE OAXACA DE JUÁREZ, OAXACA</w:t>
      </w:r>
    </w:p>
    <w:p w:rsidR="006528F3" w:rsidRPr="00C60D49" w:rsidRDefault="00ED2DC2" w:rsidP="00ED2DC2">
      <w:pPr>
        <w:pStyle w:val="Default"/>
        <w:tabs>
          <w:tab w:val="left" w:pos="1881"/>
        </w:tabs>
        <w:rPr>
          <w:color w:val="auto"/>
        </w:rPr>
      </w:pPr>
      <w:r w:rsidRPr="00C60D49">
        <w:rPr>
          <w:color w:val="auto"/>
        </w:rPr>
        <w:tab/>
      </w:r>
    </w:p>
    <w:p w:rsidR="00ED2DC2" w:rsidRPr="00C60D49" w:rsidRDefault="00ED2DC2" w:rsidP="00D773A1">
      <w:pPr>
        <w:pStyle w:val="Default"/>
        <w:tabs>
          <w:tab w:val="left" w:pos="1881"/>
        </w:tabs>
        <w:ind w:left="1701" w:right="1469"/>
        <w:jc w:val="both"/>
        <w:rPr>
          <w:color w:val="auto"/>
        </w:rPr>
      </w:pPr>
      <w:r w:rsidRPr="00C60D49">
        <w:rPr>
          <w:color w:val="auto"/>
        </w:rPr>
        <w:lastRenderedPageBreak/>
        <w:t>ARTÍCULO 225</w:t>
      </w:r>
      <w:r w:rsidR="00D773A1" w:rsidRPr="00C60D49">
        <w:rPr>
          <w:color w:val="auto"/>
        </w:rPr>
        <w:t>.- El Alcalde Municipal es el encargado de imponer la justicia en el Municipio; su nombramiento será de acuerdo a lo previsto en el artículo 113 fracción VIII de la Constitución Política del Estado Libre y Soberano de Oaxaca, 144 de la Ley Orgánica Municipal del Estado de Oaxaca, 2, de la Ley de Mediación para el Estado de Oaxaca; tiene las siguientes atribuciones:</w:t>
      </w:r>
    </w:p>
    <w:p w:rsidR="00ED2DC2" w:rsidRPr="00C60D49" w:rsidRDefault="00D773A1" w:rsidP="00D773A1">
      <w:pPr>
        <w:pStyle w:val="Default"/>
        <w:tabs>
          <w:tab w:val="left" w:pos="1881"/>
        </w:tabs>
        <w:rPr>
          <w:color w:val="auto"/>
        </w:rPr>
      </w:pPr>
      <w:r w:rsidRPr="00C60D49">
        <w:rPr>
          <w:color w:val="auto"/>
        </w:rPr>
        <w:t xml:space="preserve">                           ...</w:t>
      </w:r>
    </w:p>
    <w:p w:rsidR="00D773A1" w:rsidRPr="00C60D49" w:rsidRDefault="00D773A1" w:rsidP="00D773A1">
      <w:pPr>
        <w:pStyle w:val="Default"/>
        <w:tabs>
          <w:tab w:val="left" w:pos="1881"/>
        </w:tabs>
        <w:rPr>
          <w:color w:val="auto"/>
        </w:rPr>
      </w:pPr>
      <w:r w:rsidRPr="00C60D49">
        <w:rPr>
          <w:color w:val="auto"/>
        </w:rPr>
        <w:t xml:space="preserve"> </w:t>
      </w:r>
    </w:p>
    <w:p w:rsidR="00ED2DC2" w:rsidRPr="00C60D49" w:rsidRDefault="00BD466C" w:rsidP="00911659">
      <w:pPr>
        <w:pStyle w:val="Default"/>
        <w:tabs>
          <w:tab w:val="left" w:pos="1881"/>
        </w:tabs>
        <w:ind w:left="1701" w:right="1469"/>
        <w:jc w:val="both"/>
        <w:rPr>
          <w:color w:val="auto"/>
        </w:rPr>
      </w:pPr>
      <w:r w:rsidRPr="00C60D49">
        <w:rPr>
          <w:color w:val="auto"/>
        </w:rPr>
        <w:t xml:space="preserve"> </w:t>
      </w:r>
      <w:r w:rsidR="00D773A1" w:rsidRPr="00C60D49">
        <w:rPr>
          <w:color w:val="auto"/>
        </w:rPr>
        <w:t>V</w:t>
      </w:r>
      <w:r w:rsidRPr="00C60D49">
        <w:rPr>
          <w:color w:val="auto"/>
        </w:rPr>
        <w:t>I</w:t>
      </w:r>
      <w:r w:rsidR="00D773A1" w:rsidRPr="00C60D49">
        <w:rPr>
          <w:color w:val="auto"/>
        </w:rPr>
        <w:t xml:space="preserve">.- Conocer </w:t>
      </w:r>
      <w:r w:rsidRPr="00C60D49">
        <w:rPr>
          <w:color w:val="auto"/>
        </w:rPr>
        <w:t xml:space="preserve">de los asuntos que marquen el Reglamento de faltas de </w:t>
      </w:r>
      <w:r w:rsidR="00911659" w:rsidRPr="00C60D49">
        <w:rPr>
          <w:color w:val="auto"/>
        </w:rPr>
        <w:t>Policía y de Justicia Administrati</w:t>
      </w:r>
      <w:r w:rsidR="00232DE3" w:rsidRPr="00C60D49">
        <w:rPr>
          <w:color w:val="auto"/>
        </w:rPr>
        <w:t xml:space="preserve">va </w:t>
      </w:r>
      <w:r w:rsidR="00911659" w:rsidRPr="00C60D49">
        <w:rPr>
          <w:color w:val="auto"/>
        </w:rPr>
        <w:t>para el Municipio de Oaxaca de Juárez, procurando dirimirlos por medio de la conciliación, sin contravención a las leyes o reglamentos aplicables, turnándolos a la autoridad competente, cuando los mismos estén fuera de sus atribuciones de conformidad a las leyes respectivas.</w:t>
      </w:r>
    </w:p>
    <w:p w:rsidR="00911659" w:rsidRPr="00C60D49" w:rsidRDefault="00911659" w:rsidP="00911659">
      <w:pPr>
        <w:pStyle w:val="Default"/>
        <w:tabs>
          <w:tab w:val="left" w:pos="1881"/>
        </w:tabs>
        <w:rPr>
          <w:color w:val="auto"/>
        </w:rPr>
      </w:pPr>
      <w:r w:rsidRPr="00C60D49">
        <w:rPr>
          <w:color w:val="auto"/>
        </w:rPr>
        <w:t xml:space="preserve">                           …</w:t>
      </w:r>
    </w:p>
    <w:p w:rsidR="00B635DE" w:rsidRPr="00C60D49" w:rsidRDefault="00911659" w:rsidP="00911659">
      <w:pPr>
        <w:pStyle w:val="Default"/>
        <w:tabs>
          <w:tab w:val="left" w:pos="1881"/>
        </w:tabs>
        <w:rPr>
          <w:color w:val="auto"/>
        </w:rPr>
      </w:pPr>
      <w:r w:rsidRPr="00C60D49">
        <w:rPr>
          <w:color w:val="auto"/>
        </w:rPr>
        <w:tab/>
      </w:r>
    </w:p>
    <w:p w:rsidR="00911659" w:rsidRPr="00C60D49" w:rsidRDefault="00911659" w:rsidP="00F35B33">
      <w:pPr>
        <w:pStyle w:val="Default"/>
        <w:tabs>
          <w:tab w:val="left" w:pos="1881"/>
        </w:tabs>
        <w:ind w:left="1701" w:right="1469"/>
        <w:jc w:val="both"/>
        <w:rPr>
          <w:color w:val="auto"/>
        </w:rPr>
      </w:pPr>
      <w:r w:rsidRPr="00C60D49">
        <w:rPr>
          <w:color w:val="auto"/>
        </w:rPr>
        <w:t xml:space="preserve"> </w:t>
      </w:r>
      <w:r w:rsidR="008559A0" w:rsidRPr="00C60D49">
        <w:rPr>
          <w:color w:val="auto"/>
        </w:rPr>
        <w:t>ARTÍCULO</w:t>
      </w:r>
      <w:r w:rsidRPr="00C60D49">
        <w:rPr>
          <w:color w:val="auto"/>
        </w:rPr>
        <w:t xml:space="preserve"> </w:t>
      </w:r>
      <w:r w:rsidR="00F35B33" w:rsidRPr="00C60D49">
        <w:rPr>
          <w:color w:val="auto"/>
        </w:rPr>
        <w:t>2</w:t>
      </w:r>
      <w:r w:rsidRPr="00C60D49">
        <w:rPr>
          <w:color w:val="auto"/>
        </w:rPr>
        <w:t>27</w:t>
      </w:r>
      <w:r w:rsidR="00F35B33" w:rsidRPr="00C60D49">
        <w:rPr>
          <w:color w:val="auto"/>
        </w:rPr>
        <w:t>.- Los Jueces Calificadores estarán bajo la adscripción de la Alcaldía Municipal, les corresponde aplicar los Reglamentos de Faltas de Policía y de Justicia Administrativa para el Municipio de Oaxaca de Juárez, y Reglamento de Tránsito del Municipio de Oaxaca de Juárez, en materia de su competencia.</w:t>
      </w:r>
    </w:p>
    <w:p w:rsidR="00F35B33" w:rsidRPr="00C60D49" w:rsidRDefault="00F35B33" w:rsidP="00F35B33">
      <w:pPr>
        <w:pStyle w:val="Default"/>
        <w:tabs>
          <w:tab w:val="left" w:pos="1881"/>
        </w:tabs>
        <w:ind w:left="1701" w:right="1469"/>
        <w:jc w:val="both"/>
        <w:rPr>
          <w:color w:val="auto"/>
        </w:rPr>
      </w:pPr>
    </w:p>
    <w:p w:rsidR="00F906C7" w:rsidRPr="00C60D49" w:rsidRDefault="006528F3" w:rsidP="00F906C7">
      <w:pPr>
        <w:pStyle w:val="Default"/>
        <w:ind w:left="1701" w:right="1469"/>
        <w:jc w:val="center"/>
        <w:rPr>
          <w:b/>
          <w:bCs/>
          <w:color w:val="auto"/>
        </w:rPr>
      </w:pPr>
      <w:r w:rsidRPr="00C60D49">
        <w:rPr>
          <w:b/>
          <w:bCs/>
          <w:color w:val="auto"/>
        </w:rPr>
        <w:t>REGLAMENTO DE FALTAS DE POLICÍA PARA EL MUNICIPIO DE OAXACA DE JUÁREZ, OAXACA.</w:t>
      </w:r>
    </w:p>
    <w:p w:rsidR="006528F3" w:rsidRPr="00C60D49" w:rsidRDefault="006528F3" w:rsidP="006528F3">
      <w:pPr>
        <w:pStyle w:val="Default"/>
        <w:ind w:left="1701" w:right="1469"/>
        <w:rPr>
          <w:color w:val="auto"/>
        </w:rPr>
      </w:pPr>
    </w:p>
    <w:p w:rsidR="006528F3" w:rsidRPr="00C60D49" w:rsidRDefault="008559A0" w:rsidP="00ED2DC2">
      <w:pPr>
        <w:pStyle w:val="Default"/>
        <w:ind w:left="1701" w:right="1469"/>
        <w:jc w:val="both"/>
        <w:rPr>
          <w:color w:val="auto"/>
        </w:rPr>
      </w:pPr>
      <w:r w:rsidRPr="00C60D49">
        <w:rPr>
          <w:b/>
          <w:bCs/>
          <w:color w:val="auto"/>
        </w:rPr>
        <w:t>ARTÍCULO 1º.</w:t>
      </w:r>
      <w:r w:rsidR="006528F3" w:rsidRPr="00C60D49">
        <w:rPr>
          <w:b/>
          <w:bCs/>
          <w:color w:val="auto"/>
        </w:rPr>
        <w:t xml:space="preserve">- </w:t>
      </w:r>
      <w:r w:rsidR="006528F3" w:rsidRPr="00C60D49">
        <w:rPr>
          <w:color w:val="auto"/>
        </w:rPr>
        <w:t>El presente Reglamento contiene disposiciones de observancia general obligatoria en el Municipio de Oaxaca de Juárez y sanciona las faltas de Policía que alteren o pon</w:t>
      </w:r>
      <w:r w:rsidR="00BB545B" w:rsidRPr="00C60D49">
        <w:rPr>
          <w:color w:val="auto"/>
        </w:rPr>
        <w:t>gan en peligro el orden público</w:t>
      </w:r>
      <w:r w:rsidR="006528F3" w:rsidRPr="00C60D49">
        <w:rPr>
          <w:color w:val="auto"/>
        </w:rPr>
        <w:t xml:space="preserve">. </w:t>
      </w:r>
    </w:p>
    <w:p w:rsidR="006528F3" w:rsidRPr="00C60D49" w:rsidRDefault="006528F3" w:rsidP="00ED2DC2">
      <w:pPr>
        <w:pStyle w:val="Default"/>
        <w:ind w:left="1701" w:right="1469"/>
        <w:jc w:val="both"/>
        <w:rPr>
          <w:color w:val="auto"/>
        </w:rPr>
      </w:pPr>
    </w:p>
    <w:p w:rsidR="006528F3" w:rsidRPr="00C60D49" w:rsidRDefault="008559A0" w:rsidP="00ED2DC2">
      <w:pPr>
        <w:pStyle w:val="Default"/>
        <w:ind w:left="1701" w:right="1469"/>
        <w:jc w:val="both"/>
        <w:rPr>
          <w:color w:val="auto"/>
        </w:rPr>
      </w:pPr>
      <w:r w:rsidRPr="00C60D49">
        <w:rPr>
          <w:b/>
          <w:bCs/>
          <w:color w:val="auto"/>
        </w:rPr>
        <w:t>ARTÍCULO 2º.</w:t>
      </w:r>
      <w:r w:rsidR="006528F3" w:rsidRPr="00C60D49">
        <w:rPr>
          <w:b/>
          <w:bCs/>
          <w:color w:val="auto"/>
        </w:rPr>
        <w:t xml:space="preserve">- </w:t>
      </w:r>
      <w:r w:rsidR="006528F3" w:rsidRPr="00C60D49">
        <w:rPr>
          <w:color w:val="auto"/>
        </w:rPr>
        <w:t>Constituye una falta de policía la acción u omisión individual o colectiva, realizada en un lugar público o cuyos efectos se manifiesten en él y que alteren o pongan en peligro el orden público o la integridad de las personas en su seguridad, tranquilidad y propiedades en los términos de este Reglamento.</w:t>
      </w:r>
    </w:p>
    <w:p w:rsidR="006528F3" w:rsidRPr="00C60D49" w:rsidRDefault="006528F3" w:rsidP="00ED2DC2">
      <w:pPr>
        <w:pStyle w:val="Default"/>
        <w:ind w:left="1701" w:right="1469"/>
        <w:jc w:val="both"/>
        <w:rPr>
          <w:color w:val="auto"/>
        </w:rPr>
      </w:pPr>
    </w:p>
    <w:p w:rsidR="006528F3" w:rsidRPr="00C60D49" w:rsidRDefault="008559A0" w:rsidP="00ED2DC2">
      <w:pPr>
        <w:pStyle w:val="Default"/>
        <w:ind w:left="1701" w:right="1469"/>
        <w:jc w:val="both"/>
        <w:rPr>
          <w:color w:val="auto"/>
        </w:rPr>
      </w:pPr>
      <w:r w:rsidRPr="00C60D49">
        <w:rPr>
          <w:b/>
          <w:bCs/>
          <w:color w:val="auto"/>
        </w:rPr>
        <w:t>ARTÍCULO 3º</w:t>
      </w:r>
      <w:r w:rsidR="006528F3" w:rsidRPr="00C60D49">
        <w:rPr>
          <w:b/>
          <w:bCs/>
          <w:color w:val="auto"/>
        </w:rPr>
        <w:t xml:space="preserve">.- </w:t>
      </w:r>
      <w:r w:rsidR="006528F3" w:rsidRPr="00C60D49">
        <w:rPr>
          <w:color w:val="auto"/>
        </w:rPr>
        <w:t xml:space="preserve">Para los efectos del presente Reglamento, son lugares públicos: Todo espacio de uso común y libre tránsito incluyendo las plazas, los mercados, los jardines y los inmuebles de uso general, tales como centros de espectáculos, diversión o recreo, así como los transportes de servicio público. </w:t>
      </w:r>
    </w:p>
    <w:p w:rsidR="006528F3" w:rsidRPr="00C60D49" w:rsidRDefault="006528F3" w:rsidP="00ED2DC2">
      <w:pPr>
        <w:pStyle w:val="Default"/>
        <w:ind w:left="1701" w:right="1469"/>
        <w:jc w:val="both"/>
        <w:rPr>
          <w:b/>
          <w:bCs/>
          <w:color w:val="auto"/>
        </w:rPr>
      </w:pPr>
    </w:p>
    <w:p w:rsidR="006528F3" w:rsidRPr="00C60D49" w:rsidRDefault="006528F3" w:rsidP="00ED2DC2">
      <w:pPr>
        <w:pStyle w:val="Default"/>
        <w:ind w:left="1701" w:right="1469"/>
        <w:jc w:val="both"/>
        <w:rPr>
          <w:color w:val="auto"/>
        </w:rPr>
      </w:pPr>
      <w:r w:rsidRPr="00C60D49">
        <w:rPr>
          <w:b/>
          <w:bCs/>
          <w:color w:val="auto"/>
        </w:rPr>
        <w:t>ARTÍCULO 4</w:t>
      </w:r>
      <w:r w:rsidR="008559A0" w:rsidRPr="00C60D49">
        <w:rPr>
          <w:b/>
          <w:bCs/>
          <w:color w:val="auto"/>
        </w:rPr>
        <w:t>º</w:t>
      </w:r>
      <w:r w:rsidRPr="00C60D49">
        <w:rPr>
          <w:b/>
          <w:bCs/>
          <w:color w:val="auto"/>
        </w:rPr>
        <w:t xml:space="preserve">.- </w:t>
      </w:r>
      <w:r w:rsidRPr="00C60D49">
        <w:rPr>
          <w:color w:val="auto"/>
        </w:rPr>
        <w:t>Las sanciones administrativas previstas en este Reglamento serán aplicables cuando corresponda, sin perjuicio de las responsabilidades civiles o penales en que hayan incurrido él o los infractores, con motivo de los mismos hechos de que se trate.</w:t>
      </w:r>
    </w:p>
    <w:p w:rsidR="00080098" w:rsidRPr="00C60D49" w:rsidRDefault="00080098" w:rsidP="00ED2DC2">
      <w:pPr>
        <w:pStyle w:val="Default"/>
        <w:ind w:left="1701" w:right="1469"/>
        <w:jc w:val="both"/>
        <w:rPr>
          <w:color w:val="auto"/>
        </w:rPr>
      </w:pPr>
    </w:p>
    <w:p w:rsidR="00080098" w:rsidRPr="00C60D49" w:rsidRDefault="00080098" w:rsidP="00ED2DC2">
      <w:pPr>
        <w:pStyle w:val="Default"/>
        <w:ind w:left="1701" w:right="1469"/>
        <w:jc w:val="both"/>
        <w:rPr>
          <w:color w:val="auto"/>
        </w:rPr>
      </w:pPr>
      <w:r w:rsidRPr="00C60D49">
        <w:rPr>
          <w:b/>
          <w:color w:val="auto"/>
        </w:rPr>
        <w:t>ARTÍCULO 5º.-</w:t>
      </w:r>
      <w:r w:rsidRPr="00C60D49">
        <w:rPr>
          <w:color w:val="auto"/>
        </w:rPr>
        <w:t xml:space="preserve"> Corresponde la aplicación del presente Reglamento, así como la vigilancia sobre la Comisión de Faltas de Policía, al Juez Calificador.</w:t>
      </w:r>
    </w:p>
    <w:p w:rsidR="006528F3" w:rsidRPr="00C60D49" w:rsidRDefault="006528F3" w:rsidP="00ED2DC2">
      <w:pPr>
        <w:pStyle w:val="Default"/>
        <w:ind w:left="1701" w:right="1469"/>
        <w:jc w:val="both"/>
        <w:rPr>
          <w:b/>
          <w:bCs/>
          <w:color w:val="auto"/>
        </w:rPr>
      </w:pPr>
    </w:p>
    <w:p w:rsidR="006528F3" w:rsidRPr="00C60D49" w:rsidRDefault="008559A0" w:rsidP="00ED2DC2">
      <w:pPr>
        <w:pStyle w:val="Default"/>
        <w:ind w:left="1701" w:right="1469"/>
        <w:jc w:val="both"/>
        <w:rPr>
          <w:color w:val="auto"/>
        </w:rPr>
      </w:pPr>
      <w:r w:rsidRPr="00C60D49">
        <w:rPr>
          <w:b/>
          <w:bCs/>
          <w:color w:val="auto"/>
        </w:rPr>
        <w:t>ARTÍCULO 6º</w:t>
      </w:r>
      <w:r w:rsidR="006528F3" w:rsidRPr="00C60D49">
        <w:rPr>
          <w:b/>
          <w:bCs/>
          <w:color w:val="auto"/>
        </w:rPr>
        <w:t xml:space="preserve">.- </w:t>
      </w:r>
      <w:r w:rsidR="006528F3" w:rsidRPr="00C60D49">
        <w:rPr>
          <w:color w:val="auto"/>
        </w:rPr>
        <w:t>La aplicación de las sanciones es facultad exclusiva del Juez Calificador y dependiendo de la naturaleza del caso, del Honorable Cabildo Municipal.</w:t>
      </w:r>
    </w:p>
    <w:p w:rsidR="006528F3" w:rsidRPr="00C60D49" w:rsidRDefault="006528F3" w:rsidP="00ED2DC2">
      <w:pPr>
        <w:pStyle w:val="Default"/>
        <w:ind w:left="1701" w:right="1469"/>
        <w:jc w:val="both"/>
        <w:rPr>
          <w:color w:val="auto"/>
        </w:rPr>
      </w:pPr>
      <w:r w:rsidRPr="00C60D49">
        <w:rPr>
          <w:color w:val="auto"/>
        </w:rPr>
        <w:t xml:space="preserve"> </w:t>
      </w:r>
    </w:p>
    <w:p w:rsidR="006528F3" w:rsidRPr="00C60D49" w:rsidRDefault="006528F3" w:rsidP="00ED2DC2">
      <w:pPr>
        <w:pStyle w:val="Default"/>
        <w:ind w:left="1701" w:right="1469"/>
        <w:jc w:val="both"/>
        <w:rPr>
          <w:color w:val="auto"/>
          <w:u w:val="single"/>
        </w:rPr>
      </w:pPr>
      <w:r w:rsidRPr="00C60D49">
        <w:rPr>
          <w:b/>
          <w:bCs/>
          <w:color w:val="auto"/>
        </w:rPr>
        <w:t>ARTÍCULO 7</w:t>
      </w:r>
      <w:r w:rsidR="008559A0" w:rsidRPr="00C60D49">
        <w:rPr>
          <w:b/>
          <w:bCs/>
          <w:color w:val="auto"/>
        </w:rPr>
        <w:t>º</w:t>
      </w:r>
      <w:r w:rsidRPr="00C60D49">
        <w:rPr>
          <w:b/>
          <w:bCs/>
          <w:color w:val="auto"/>
        </w:rPr>
        <w:t xml:space="preserve">.- </w:t>
      </w:r>
      <w:r w:rsidRPr="00C60D49">
        <w:rPr>
          <w:color w:val="auto"/>
          <w:u w:val="single"/>
        </w:rPr>
        <w:t xml:space="preserve">Podrán nombrarse Inspectores dependientes del Juzgado Calificador para efectos de que realicen funciones de vigilancia en los lugares públicos. </w:t>
      </w:r>
    </w:p>
    <w:p w:rsidR="00CC5CBC" w:rsidRPr="00C60D49" w:rsidRDefault="008559A0" w:rsidP="00ED2DC2">
      <w:pPr>
        <w:spacing w:before="240" w:line="360" w:lineRule="auto"/>
        <w:ind w:left="1701" w:right="1469"/>
        <w:jc w:val="both"/>
        <w:rPr>
          <w:rFonts w:ascii="Arial" w:hAnsi="Arial" w:cs="Arial"/>
          <w:sz w:val="24"/>
          <w:szCs w:val="24"/>
        </w:rPr>
      </w:pPr>
      <w:r w:rsidRPr="00C60D49">
        <w:rPr>
          <w:rFonts w:ascii="Arial" w:hAnsi="Arial" w:cs="Arial"/>
          <w:b/>
          <w:bCs/>
          <w:sz w:val="24"/>
          <w:szCs w:val="24"/>
        </w:rPr>
        <w:t>ARTÍCULO 8º.</w:t>
      </w:r>
      <w:r w:rsidR="006528F3" w:rsidRPr="00C60D49">
        <w:rPr>
          <w:rFonts w:ascii="Arial" w:hAnsi="Arial" w:cs="Arial"/>
          <w:b/>
          <w:bCs/>
          <w:sz w:val="24"/>
          <w:szCs w:val="24"/>
        </w:rPr>
        <w:t xml:space="preserve">- </w:t>
      </w:r>
      <w:r w:rsidR="006528F3" w:rsidRPr="00C60D49">
        <w:rPr>
          <w:rFonts w:ascii="Arial" w:hAnsi="Arial" w:cs="Arial"/>
          <w:sz w:val="24"/>
          <w:szCs w:val="24"/>
        </w:rPr>
        <w:t>Compete al Juez Calificador ser el Instructor del Procedimiento para la aplicación de las sanciones impuestas con motivo de las Faltas de Policía contenidas en el presente Reglamento.</w:t>
      </w:r>
    </w:p>
    <w:p w:rsidR="00ED2DC2" w:rsidRPr="00C60D49" w:rsidRDefault="00ED2DC2" w:rsidP="00ED2DC2">
      <w:pPr>
        <w:pStyle w:val="Default"/>
        <w:ind w:left="1701" w:right="1469"/>
        <w:jc w:val="both"/>
        <w:rPr>
          <w:b/>
          <w:bCs/>
          <w:color w:val="auto"/>
        </w:rPr>
      </w:pPr>
      <w:r w:rsidRPr="00C60D49">
        <w:rPr>
          <w:b/>
          <w:bCs/>
          <w:color w:val="auto"/>
        </w:rPr>
        <w:t>…</w:t>
      </w:r>
    </w:p>
    <w:p w:rsidR="00ED2DC2" w:rsidRPr="00C60D49" w:rsidRDefault="00ED2DC2" w:rsidP="00ED2DC2">
      <w:pPr>
        <w:pStyle w:val="Default"/>
        <w:ind w:left="1701" w:right="1469"/>
        <w:jc w:val="both"/>
        <w:rPr>
          <w:b/>
          <w:bCs/>
          <w:color w:val="auto"/>
        </w:rPr>
      </w:pPr>
    </w:p>
    <w:p w:rsidR="008559A0" w:rsidRPr="00C60D49" w:rsidRDefault="008559A0" w:rsidP="00ED2DC2">
      <w:pPr>
        <w:pStyle w:val="Default"/>
        <w:ind w:left="1701" w:right="1469"/>
        <w:jc w:val="both"/>
        <w:rPr>
          <w:color w:val="auto"/>
        </w:rPr>
      </w:pPr>
      <w:r w:rsidRPr="00C60D49">
        <w:rPr>
          <w:b/>
          <w:bCs/>
          <w:color w:val="auto"/>
        </w:rPr>
        <w:t>ARTÍCULO 16</w:t>
      </w:r>
      <w:r w:rsidR="00ED2DC2" w:rsidRPr="00C60D49">
        <w:rPr>
          <w:b/>
          <w:bCs/>
          <w:color w:val="auto"/>
        </w:rPr>
        <w:t xml:space="preserve">.- </w:t>
      </w:r>
      <w:r w:rsidR="00ED2DC2" w:rsidRPr="00C60D49">
        <w:rPr>
          <w:color w:val="auto"/>
        </w:rPr>
        <w:t>Las Faltas de Policía serán sancionadas con:</w:t>
      </w:r>
    </w:p>
    <w:p w:rsidR="00ED2DC2" w:rsidRPr="00C60D49" w:rsidRDefault="00ED2DC2" w:rsidP="00ED2DC2">
      <w:pPr>
        <w:pStyle w:val="Default"/>
        <w:ind w:left="1701" w:right="1469"/>
        <w:jc w:val="both"/>
        <w:rPr>
          <w:color w:val="auto"/>
        </w:rPr>
      </w:pPr>
      <w:r w:rsidRPr="00C60D49">
        <w:rPr>
          <w:color w:val="auto"/>
        </w:rPr>
        <w:t xml:space="preserve"> </w:t>
      </w:r>
    </w:p>
    <w:p w:rsidR="00ED2DC2" w:rsidRPr="00C60D49" w:rsidRDefault="00ED2DC2" w:rsidP="00ED2DC2">
      <w:pPr>
        <w:pStyle w:val="Default"/>
        <w:ind w:left="1701" w:right="1469"/>
        <w:jc w:val="both"/>
        <w:rPr>
          <w:color w:val="auto"/>
        </w:rPr>
      </w:pPr>
      <w:r w:rsidRPr="00C60D49">
        <w:rPr>
          <w:b/>
          <w:bCs/>
          <w:color w:val="auto"/>
        </w:rPr>
        <w:t xml:space="preserve">I.- </w:t>
      </w:r>
      <w:r w:rsidRPr="00C60D49">
        <w:rPr>
          <w:color w:val="auto"/>
        </w:rPr>
        <w:t xml:space="preserve">Amonestación. </w:t>
      </w:r>
    </w:p>
    <w:p w:rsidR="008559A0" w:rsidRPr="00C60D49" w:rsidRDefault="008559A0" w:rsidP="00ED2DC2">
      <w:pPr>
        <w:pStyle w:val="Default"/>
        <w:ind w:left="1701" w:right="1469"/>
        <w:jc w:val="both"/>
        <w:rPr>
          <w:b/>
          <w:bCs/>
          <w:color w:val="auto"/>
        </w:rPr>
      </w:pPr>
    </w:p>
    <w:p w:rsidR="00ED2DC2" w:rsidRPr="00C60D49" w:rsidRDefault="00ED2DC2" w:rsidP="00ED2DC2">
      <w:pPr>
        <w:pStyle w:val="Default"/>
        <w:ind w:left="1701" w:right="1469"/>
        <w:jc w:val="both"/>
        <w:rPr>
          <w:color w:val="auto"/>
        </w:rPr>
      </w:pPr>
      <w:r w:rsidRPr="00C60D49">
        <w:rPr>
          <w:b/>
          <w:bCs/>
          <w:color w:val="auto"/>
        </w:rPr>
        <w:t xml:space="preserve">II.- </w:t>
      </w:r>
      <w:r w:rsidRPr="00C60D49">
        <w:rPr>
          <w:color w:val="auto"/>
        </w:rPr>
        <w:t xml:space="preserve">Multa hasta de cien veces el salario mínimo vigente en el Municipio; pero si el infractor es jornalero o trabajador no podrá ser sancionado con multa mayor del importe de su salario de un día. Tratándose de trabajadores no asalariados, la multa no excederá del equivalente a un día de su ingreso. </w:t>
      </w:r>
    </w:p>
    <w:p w:rsidR="008559A0" w:rsidRPr="00C60D49" w:rsidRDefault="008559A0" w:rsidP="00ED2DC2">
      <w:pPr>
        <w:pStyle w:val="Default"/>
        <w:ind w:left="1701" w:right="1469"/>
        <w:jc w:val="both"/>
        <w:rPr>
          <w:b/>
          <w:bCs/>
          <w:color w:val="auto"/>
        </w:rPr>
      </w:pPr>
    </w:p>
    <w:p w:rsidR="00ED2DC2" w:rsidRPr="00C60D49" w:rsidRDefault="00ED2DC2" w:rsidP="00ED2DC2">
      <w:pPr>
        <w:pStyle w:val="Default"/>
        <w:ind w:left="1701" w:right="1469"/>
        <w:jc w:val="both"/>
        <w:rPr>
          <w:color w:val="auto"/>
        </w:rPr>
      </w:pPr>
      <w:r w:rsidRPr="00C60D49">
        <w:rPr>
          <w:b/>
          <w:bCs/>
          <w:color w:val="auto"/>
        </w:rPr>
        <w:t xml:space="preserve">III.- </w:t>
      </w:r>
      <w:r w:rsidRPr="00C60D49">
        <w:rPr>
          <w:color w:val="auto"/>
        </w:rPr>
        <w:t xml:space="preserve">Arresto hasta por treinta y seis horas. </w:t>
      </w:r>
    </w:p>
    <w:p w:rsidR="00F906C7" w:rsidRPr="00C60D49" w:rsidRDefault="00ED2DC2" w:rsidP="00F906C7">
      <w:pPr>
        <w:spacing w:before="240" w:line="360" w:lineRule="auto"/>
        <w:ind w:left="1701" w:right="1469"/>
        <w:jc w:val="both"/>
        <w:rPr>
          <w:rFonts w:ascii="Arial" w:hAnsi="Arial" w:cs="Arial"/>
          <w:sz w:val="24"/>
          <w:szCs w:val="24"/>
        </w:rPr>
      </w:pPr>
      <w:r w:rsidRPr="00C60D49">
        <w:rPr>
          <w:rFonts w:ascii="Arial" w:hAnsi="Arial" w:cs="Arial"/>
          <w:sz w:val="24"/>
          <w:szCs w:val="24"/>
        </w:rPr>
        <w:t>ESTAS SANCIONES PODRÁN APLICARSE INDISTINTAMENTE.</w:t>
      </w:r>
    </w:p>
    <w:p w:rsidR="00E50C2C" w:rsidRPr="00C60D49" w:rsidRDefault="008559A0" w:rsidP="00E50C2C">
      <w:pPr>
        <w:spacing w:before="240" w:line="360" w:lineRule="auto"/>
        <w:ind w:left="1701" w:right="1469"/>
        <w:jc w:val="center"/>
        <w:rPr>
          <w:rFonts w:ascii="Arial" w:hAnsi="Arial" w:cs="Arial"/>
          <w:bCs/>
          <w:sz w:val="24"/>
          <w:szCs w:val="24"/>
          <w:lang w:val="es-MX"/>
        </w:rPr>
      </w:pPr>
      <w:r w:rsidRPr="00C60D49">
        <w:rPr>
          <w:rFonts w:ascii="Arial" w:hAnsi="Arial" w:cs="Arial"/>
          <w:bCs/>
          <w:sz w:val="24"/>
          <w:szCs w:val="24"/>
          <w:lang w:val="es-MX"/>
        </w:rPr>
        <w:t>REGLAMENTO DE JUSTIC</w:t>
      </w:r>
      <w:r w:rsidR="00F906C7" w:rsidRPr="00C60D49">
        <w:rPr>
          <w:rFonts w:ascii="Arial" w:hAnsi="Arial" w:cs="Arial"/>
          <w:bCs/>
          <w:sz w:val="24"/>
          <w:szCs w:val="24"/>
          <w:lang w:val="es-MX"/>
        </w:rPr>
        <w:t>I</w:t>
      </w:r>
      <w:r w:rsidRPr="00C60D49">
        <w:rPr>
          <w:rFonts w:ascii="Arial" w:hAnsi="Arial" w:cs="Arial"/>
          <w:bCs/>
          <w:sz w:val="24"/>
          <w:szCs w:val="24"/>
          <w:lang w:val="es-MX"/>
        </w:rPr>
        <w:t>A ADMINISTRATIVA PARA EL MUNICIPIO DE OAXACA</w:t>
      </w:r>
    </w:p>
    <w:p w:rsidR="00393F85" w:rsidRPr="00C60D49" w:rsidRDefault="00393F85" w:rsidP="00393F85">
      <w:pPr>
        <w:ind w:left="1701" w:right="1469"/>
        <w:jc w:val="both"/>
        <w:rPr>
          <w:rFonts w:ascii="Arial" w:hAnsi="Arial" w:cs="Arial"/>
          <w:sz w:val="24"/>
          <w:szCs w:val="24"/>
        </w:rPr>
      </w:pPr>
      <w:r w:rsidRPr="00C60D49">
        <w:rPr>
          <w:rFonts w:ascii="Arial" w:hAnsi="Arial" w:cs="Arial"/>
          <w:b/>
          <w:sz w:val="24"/>
          <w:szCs w:val="24"/>
        </w:rPr>
        <w:t>Artículo 1º.</w:t>
      </w:r>
      <w:r w:rsidRPr="00C60D49">
        <w:rPr>
          <w:rFonts w:ascii="Arial" w:hAnsi="Arial" w:cs="Arial"/>
          <w:sz w:val="24"/>
          <w:szCs w:val="24"/>
        </w:rPr>
        <w:t xml:space="preserve"> Corresponde al Honorable Ayuntamiento de Oaxaca de Juárez, por conducto de su Juez Calificador sancionar las Faltas de Policía señaladas en el Reglamento </w:t>
      </w:r>
      <w:r w:rsidRPr="00C60D49">
        <w:rPr>
          <w:rFonts w:ascii="Arial" w:hAnsi="Arial" w:cs="Arial"/>
          <w:sz w:val="24"/>
          <w:szCs w:val="24"/>
        </w:rPr>
        <w:lastRenderedPageBreak/>
        <w:t xml:space="preserve">respectivo. </w:t>
      </w:r>
    </w:p>
    <w:p w:rsidR="00393F85" w:rsidRPr="00C60D49" w:rsidRDefault="00EF64FB" w:rsidP="00EF64FB">
      <w:pPr>
        <w:tabs>
          <w:tab w:val="left" w:pos="1740"/>
        </w:tabs>
        <w:jc w:val="both"/>
        <w:rPr>
          <w:rFonts w:ascii="Arial" w:hAnsi="Arial" w:cs="Arial"/>
          <w:b/>
          <w:sz w:val="24"/>
          <w:szCs w:val="24"/>
        </w:rPr>
      </w:pPr>
      <w:r w:rsidRPr="00C60D49">
        <w:rPr>
          <w:rFonts w:ascii="Arial" w:hAnsi="Arial" w:cs="Arial"/>
          <w:b/>
          <w:sz w:val="24"/>
          <w:szCs w:val="24"/>
        </w:rPr>
        <w:tab/>
        <w:t>…</w:t>
      </w:r>
    </w:p>
    <w:p w:rsidR="00EF64FB" w:rsidRPr="00C60D49" w:rsidRDefault="00EF64FB" w:rsidP="00EF64FB">
      <w:pPr>
        <w:tabs>
          <w:tab w:val="left" w:pos="1740"/>
        </w:tabs>
        <w:jc w:val="both"/>
        <w:rPr>
          <w:rFonts w:ascii="Arial" w:hAnsi="Arial" w:cs="Arial"/>
          <w:b/>
          <w:sz w:val="24"/>
          <w:szCs w:val="24"/>
        </w:rPr>
      </w:pPr>
    </w:p>
    <w:p w:rsidR="00393F85" w:rsidRPr="00C60D49" w:rsidRDefault="00393F85" w:rsidP="00393F85">
      <w:pPr>
        <w:ind w:left="1701" w:right="1469"/>
        <w:jc w:val="both"/>
        <w:rPr>
          <w:rFonts w:ascii="Arial" w:hAnsi="Arial" w:cs="Arial"/>
          <w:sz w:val="24"/>
          <w:szCs w:val="24"/>
        </w:rPr>
      </w:pPr>
      <w:r w:rsidRPr="00C60D49">
        <w:rPr>
          <w:rFonts w:ascii="Arial" w:hAnsi="Arial" w:cs="Arial"/>
          <w:b/>
          <w:sz w:val="24"/>
          <w:szCs w:val="24"/>
        </w:rPr>
        <w:t>Artículo 9º.</w:t>
      </w:r>
      <w:r w:rsidRPr="00C60D49">
        <w:rPr>
          <w:rFonts w:ascii="Arial" w:hAnsi="Arial" w:cs="Arial"/>
          <w:sz w:val="24"/>
          <w:szCs w:val="24"/>
        </w:rPr>
        <w:t xml:space="preserve"> Para la imposición de una sanción administrativa a un caso concreto, el Juez Calificador deberá tomar en cuenta para el ejercicio de su arbitrio, la naturaleza de la infracción; las consecuencias individuales y sociales de la falta, las condiciones de comisión, las circunstancias personales del infractor y los antecedentes de éste. Si el infractor fuere obrero o jornalero no podrá ser sancionado con una multa mayor de su jornal o salario de un día. </w:t>
      </w:r>
      <w:r w:rsidR="00EF64FB" w:rsidRPr="00C60D49">
        <w:rPr>
          <w:rFonts w:ascii="Arial" w:hAnsi="Arial" w:cs="Arial"/>
          <w:sz w:val="24"/>
          <w:szCs w:val="24"/>
        </w:rPr>
        <w:t>Tratándose</w:t>
      </w:r>
      <w:r w:rsidRPr="00C60D49">
        <w:rPr>
          <w:rFonts w:ascii="Arial" w:hAnsi="Arial" w:cs="Arial"/>
          <w:sz w:val="24"/>
          <w:szCs w:val="24"/>
        </w:rPr>
        <w:t xml:space="preserve"> de trabajadores no </w:t>
      </w:r>
      <w:r w:rsidR="00EF64FB" w:rsidRPr="00C60D49">
        <w:rPr>
          <w:rFonts w:ascii="Arial" w:hAnsi="Arial" w:cs="Arial"/>
          <w:sz w:val="24"/>
          <w:szCs w:val="24"/>
        </w:rPr>
        <w:t>asalariados</w:t>
      </w:r>
      <w:r w:rsidRPr="00C60D49">
        <w:rPr>
          <w:rFonts w:ascii="Arial" w:hAnsi="Arial" w:cs="Arial"/>
          <w:sz w:val="24"/>
          <w:szCs w:val="24"/>
        </w:rPr>
        <w:t xml:space="preserve"> la multa no excederá de equivalente a un día de ingreso. Es derecho del infractor elegir ente cubrir la multa ó (sic) cumplir el arresto que le corresponde. Para los infractores que no se encuentren comprendidos dentro de los casos de excepción a que se refiere este artículo, el importe de la multa será de uno a diez días de salario mínimo vigente en el Municipio al tiempo de cometerse la infracción.</w:t>
      </w:r>
    </w:p>
    <w:p w:rsidR="00393F85" w:rsidRPr="00C60D49" w:rsidRDefault="00393F85" w:rsidP="00393F85">
      <w:pPr>
        <w:ind w:left="1701"/>
        <w:jc w:val="both"/>
        <w:rPr>
          <w:rFonts w:ascii="Arial" w:hAnsi="Arial" w:cs="Arial"/>
          <w:sz w:val="24"/>
          <w:szCs w:val="24"/>
        </w:rPr>
      </w:pPr>
    </w:p>
    <w:p w:rsidR="00393F85" w:rsidRPr="00C60D49" w:rsidRDefault="00393F85" w:rsidP="00393F85">
      <w:pPr>
        <w:ind w:left="1701" w:right="1469"/>
        <w:jc w:val="both"/>
        <w:rPr>
          <w:rFonts w:ascii="Arial" w:hAnsi="Arial" w:cs="Arial"/>
          <w:sz w:val="24"/>
          <w:szCs w:val="24"/>
        </w:rPr>
      </w:pPr>
      <w:r w:rsidRPr="00C60D49">
        <w:rPr>
          <w:rFonts w:ascii="Arial" w:hAnsi="Arial" w:cs="Arial"/>
          <w:b/>
          <w:sz w:val="24"/>
          <w:szCs w:val="24"/>
        </w:rPr>
        <w:t>Artículo 10º.</w:t>
      </w:r>
      <w:r w:rsidRPr="00C60D49">
        <w:rPr>
          <w:rFonts w:ascii="Arial" w:hAnsi="Arial" w:cs="Arial"/>
          <w:sz w:val="24"/>
          <w:szCs w:val="24"/>
        </w:rPr>
        <w:t xml:space="preserve"> La Autoridad sancionadora goza de la facultad discrecional para conmutar las sanciones de que se trata mediante la amonestación de una amonestación formal ó (sic) la suspensión hasta por un año de la ejecución de la sanción. Si durante el periodo (sic) de suspensión el infractor cometiere otra falta se aplicará la sanción. </w:t>
      </w:r>
    </w:p>
    <w:p w:rsidR="00393F85" w:rsidRPr="00C60D49" w:rsidRDefault="00393F85" w:rsidP="00393F85">
      <w:pPr>
        <w:ind w:left="1701"/>
        <w:jc w:val="both"/>
        <w:rPr>
          <w:rFonts w:ascii="Arial" w:hAnsi="Arial" w:cs="Arial"/>
          <w:sz w:val="24"/>
          <w:szCs w:val="24"/>
        </w:rPr>
      </w:pPr>
    </w:p>
    <w:p w:rsidR="00393F85" w:rsidRPr="00C60D49" w:rsidRDefault="00393F85" w:rsidP="00393F85">
      <w:pPr>
        <w:ind w:left="1701" w:right="1469"/>
        <w:jc w:val="both"/>
        <w:rPr>
          <w:rFonts w:ascii="Arial" w:hAnsi="Arial" w:cs="Arial"/>
          <w:sz w:val="24"/>
          <w:szCs w:val="24"/>
        </w:rPr>
      </w:pPr>
      <w:r w:rsidRPr="00C60D49">
        <w:rPr>
          <w:rFonts w:ascii="Arial" w:hAnsi="Arial" w:cs="Arial"/>
          <w:b/>
          <w:sz w:val="24"/>
          <w:szCs w:val="24"/>
        </w:rPr>
        <w:t>Artículo 17º.</w:t>
      </w:r>
      <w:r w:rsidRPr="00C60D49">
        <w:rPr>
          <w:rFonts w:ascii="Arial" w:hAnsi="Arial" w:cs="Arial"/>
          <w:sz w:val="24"/>
          <w:szCs w:val="24"/>
        </w:rPr>
        <w:t xml:space="preserve"> Cuando no proceda la detención y presentación inmediata del infractor, </w:t>
      </w:r>
      <w:r w:rsidRPr="00C60D49">
        <w:rPr>
          <w:rFonts w:ascii="Arial" w:hAnsi="Arial" w:cs="Arial"/>
          <w:b/>
          <w:sz w:val="24"/>
          <w:szCs w:val="24"/>
          <w:u w:val="single"/>
        </w:rPr>
        <w:t>el Agente de Policía Metropolitana, se limitará a extender por escrito una cita al presunto infractor para que comparezca ante el Juez Calificador en el local en que éste despache y dentro de días y horas hábiles.</w:t>
      </w:r>
      <w:r w:rsidRPr="00C60D49">
        <w:rPr>
          <w:rFonts w:ascii="Arial" w:hAnsi="Arial" w:cs="Arial"/>
          <w:sz w:val="24"/>
          <w:szCs w:val="24"/>
        </w:rPr>
        <w:t xml:space="preserve"> </w:t>
      </w:r>
    </w:p>
    <w:p w:rsidR="00393F85" w:rsidRPr="00C60D49" w:rsidRDefault="00393F85" w:rsidP="00393F85">
      <w:pPr>
        <w:ind w:left="1701"/>
        <w:jc w:val="both"/>
        <w:rPr>
          <w:rFonts w:ascii="Arial" w:hAnsi="Arial" w:cs="Arial"/>
          <w:sz w:val="24"/>
          <w:szCs w:val="24"/>
        </w:rPr>
      </w:pPr>
    </w:p>
    <w:p w:rsidR="008A5746" w:rsidRPr="00C60D49" w:rsidRDefault="00393F85" w:rsidP="00393F85">
      <w:pPr>
        <w:ind w:left="1701" w:right="1469"/>
        <w:jc w:val="both"/>
        <w:rPr>
          <w:rFonts w:ascii="Arial" w:hAnsi="Arial" w:cs="Arial"/>
          <w:sz w:val="24"/>
          <w:szCs w:val="24"/>
        </w:rPr>
      </w:pPr>
      <w:r w:rsidRPr="00C60D49">
        <w:rPr>
          <w:rFonts w:ascii="Arial" w:hAnsi="Arial" w:cs="Arial"/>
          <w:b/>
          <w:sz w:val="24"/>
          <w:szCs w:val="24"/>
        </w:rPr>
        <w:t>Artículo 18º</w:t>
      </w:r>
      <w:r w:rsidRPr="00C60D49">
        <w:rPr>
          <w:rFonts w:ascii="Arial" w:hAnsi="Arial" w:cs="Arial"/>
          <w:b/>
          <w:sz w:val="24"/>
          <w:szCs w:val="24"/>
          <w:u w:val="single"/>
        </w:rPr>
        <w:t>.</w:t>
      </w:r>
      <w:r w:rsidRPr="00C60D49">
        <w:rPr>
          <w:rFonts w:ascii="Arial" w:hAnsi="Arial" w:cs="Arial"/>
          <w:sz w:val="24"/>
          <w:szCs w:val="24"/>
          <w:u w:val="single"/>
        </w:rPr>
        <w:t xml:space="preserve"> La boleta de cita deberá contener:</w:t>
      </w:r>
    </w:p>
    <w:p w:rsidR="008A5746" w:rsidRPr="00C60D49" w:rsidRDefault="008A5746" w:rsidP="00393F85">
      <w:pPr>
        <w:ind w:left="1701" w:right="1469"/>
        <w:jc w:val="both"/>
        <w:rPr>
          <w:rFonts w:ascii="Arial" w:hAnsi="Arial" w:cs="Arial"/>
          <w:sz w:val="24"/>
          <w:szCs w:val="24"/>
        </w:rPr>
      </w:pPr>
    </w:p>
    <w:p w:rsidR="008A5746" w:rsidRPr="00C60D49" w:rsidRDefault="00393F85" w:rsidP="008A5746">
      <w:pPr>
        <w:numPr>
          <w:ilvl w:val="0"/>
          <w:numId w:val="22"/>
        </w:numPr>
        <w:ind w:right="1469"/>
        <w:jc w:val="both"/>
        <w:rPr>
          <w:rFonts w:ascii="Arial" w:hAnsi="Arial" w:cs="Arial"/>
          <w:b/>
          <w:sz w:val="24"/>
          <w:szCs w:val="24"/>
          <w:u w:val="single"/>
        </w:rPr>
      </w:pPr>
      <w:r w:rsidRPr="00C60D49">
        <w:rPr>
          <w:rFonts w:ascii="Arial" w:hAnsi="Arial" w:cs="Arial"/>
          <w:b/>
          <w:sz w:val="24"/>
          <w:szCs w:val="24"/>
          <w:u w:val="single"/>
        </w:rPr>
        <w:t>Relación sucinta de la falta cometida.</w:t>
      </w:r>
    </w:p>
    <w:p w:rsidR="008A5746" w:rsidRPr="00C60D49" w:rsidRDefault="00393F85" w:rsidP="008A5746">
      <w:pPr>
        <w:ind w:left="2481" w:right="1469"/>
        <w:jc w:val="both"/>
        <w:rPr>
          <w:rFonts w:ascii="Arial" w:hAnsi="Arial" w:cs="Arial"/>
          <w:b/>
          <w:sz w:val="24"/>
          <w:szCs w:val="24"/>
          <w:u w:val="single"/>
        </w:rPr>
      </w:pPr>
      <w:r w:rsidRPr="00C60D49">
        <w:rPr>
          <w:rFonts w:ascii="Arial" w:hAnsi="Arial" w:cs="Arial"/>
          <w:b/>
          <w:sz w:val="24"/>
          <w:szCs w:val="24"/>
          <w:u w:val="single"/>
        </w:rPr>
        <w:t xml:space="preserve"> </w:t>
      </w:r>
    </w:p>
    <w:p w:rsidR="00393F85" w:rsidRPr="00C60D49" w:rsidRDefault="00393F85" w:rsidP="008A5746">
      <w:pPr>
        <w:numPr>
          <w:ilvl w:val="0"/>
          <w:numId w:val="22"/>
        </w:numPr>
        <w:ind w:left="2127" w:right="1469" w:hanging="426"/>
        <w:jc w:val="both"/>
        <w:rPr>
          <w:rFonts w:ascii="Arial" w:hAnsi="Arial" w:cs="Arial"/>
          <w:b/>
          <w:sz w:val="24"/>
          <w:szCs w:val="24"/>
          <w:u w:val="single"/>
        </w:rPr>
      </w:pPr>
      <w:r w:rsidRPr="00C60D49">
        <w:rPr>
          <w:rFonts w:ascii="Arial" w:hAnsi="Arial" w:cs="Arial"/>
          <w:b/>
          <w:sz w:val="24"/>
          <w:szCs w:val="24"/>
          <w:u w:val="single"/>
        </w:rPr>
        <w:t>Circunsta</w:t>
      </w:r>
      <w:r w:rsidR="008A5746" w:rsidRPr="00C60D49">
        <w:rPr>
          <w:rFonts w:ascii="Arial" w:hAnsi="Arial" w:cs="Arial"/>
          <w:b/>
          <w:sz w:val="24"/>
          <w:szCs w:val="24"/>
          <w:u w:val="single"/>
        </w:rPr>
        <w:t xml:space="preserve">ncia de tiempo, modo y lugar de </w:t>
      </w:r>
      <w:r w:rsidRPr="00C60D49">
        <w:rPr>
          <w:rFonts w:ascii="Arial" w:hAnsi="Arial" w:cs="Arial"/>
          <w:b/>
          <w:sz w:val="24"/>
          <w:szCs w:val="24"/>
          <w:u w:val="single"/>
        </w:rPr>
        <w:t xml:space="preserve">comisión de la falta. III. Las copias necesarias para el trámite administrativo. </w:t>
      </w:r>
    </w:p>
    <w:p w:rsidR="00393F85" w:rsidRPr="00C60D49" w:rsidRDefault="00393F85" w:rsidP="00393F85">
      <w:pPr>
        <w:ind w:left="1701"/>
        <w:jc w:val="both"/>
        <w:rPr>
          <w:rFonts w:ascii="Arial" w:hAnsi="Arial" w:cs="Arial"/>
          <w:b/>
          <w:sz w:val="24"/>
          <w:szCs w:val="24"/>
          <w:u w:val="single"/>
        </w:rPr>
      </w:pPr>
    </w:p>
    <w:p w:rsidR="00393F85" w:rsidRPr="00C60D49" w:rsidRDefault="00393F85" w:rsidP="00393F85">
      <w:pPr>
        <w:ind w:left="1701" w:right="1469"/>
        <w:jc w:val="both"/>
        <w:rPr>
          <w:rFonts w:ascii="Arial" w:hAnsi="Arial" w:cs="Arial"/>
          <w:b/>
          <w:sz w:val="24"/>
          <w:szCs w:val="24"/>
          <w:u w:val="single"/>
        </w:rPr>
      </w:pPr>
      <w:r w:rsidRPr="00C60D49">
        <w:rPr>
          <w:rFonts w:ascii="Arial" w:hAnsi="Arial" w:cs="Arial"/>
          <w:b/>
          <w:sz w:val="24"/>
          <w:szCs w:val="24"/>
        </w:rPr>
        <w:t>Artículo 19º.</w:t>
      </w:r>
      <w:r w:rsidRPr="00C60D49">
        <w:rPr>
          <w:rFonts w:ascii="Arial" w:hAnsi="Arial" w:cs="Arial"/>
          <w:sz w:val="24"/>
          <w:szCs w:val="24"/>
        </w:rPr>
        <w:t xml:space="preserve"> Cuando se trate </w:t>
      </w:r>
      <w:r w:rsidRPr="00C60D49">
        <w:rPr>
          <w:rFonts w:ascii="Arial" w:hAnsi="Arial" w:cs="Arial"/>
          <w:b/>
          <w:sz w:val="24"/>
          <w:szCs w:val="24"/>
          <w:u w:val="single"/>
        </w:rPr>
        <w:t xml:space="preserve">de un caso no flagrante, solo se procederá al inicio del procedimiento mediante denuncia de los hechos ante el Juez Calificador. </w:t>
      </w:r>
    </w:p>
    <w:p w:rsidR="00393F85" w:rsidRPr="00C60D49" w:rsidRDefault="00393F85" w:rsidP="00393F85">
      <w:pPr>
        <w:ind w:left="1701"/>
        <w:jc w:val="both"/>
        <w:rPr>
          <w:rFonts w:ascii="Arial" w:hAnsi="Arial" w:cs="Arial"/>
          <w:b/>
          <w:sz w:val="24"/>
          <w:szCs w:val="24"/>
          <w:u w:val="single"/>
        </w:rPr>
      </w:pPr>
    </w:p>
    <w:p w:rsidR="00393F85" w:rsidRPr="00C60D49" w:rsidRDefault="00393F85" w:rsidP="00393F85">
      <w:pPr>
        <w:ind w:left="1701" w:right="1469"/>
        <w:jc w:val="both"/>
        <w:rPr>
          <w:rFonts w:ascii="Arial" w:hAnsi="Arial" w:cs="Arial"/>
          <w:sz w:val="24"/>
          <w:szCs w:val="24"/>
        </w:rPr>
      </w:pPr>
      <w:r w:rsidRPr="00C60D49">
        <w:rPr>
          <w:rFonts w:ascii="Arial" w:hAnsi="Arial" w:cs="Arial"/>
          <w:b/>
          <w:sz w:val="24"/>
          <w:szCs w:val="24"/>
        </w:rPr>
        <w:t>Artículo 21º.</w:t>
      </w:r>
      <w:r w:rsidRPr="00C60D49">
        <w:rPr>
          <w:rFonts w:ascii="Arial" w:hAnsi="Arial" w:cs="Arial"/>
          <w:sz w:val="24"/>
          <w:szCs w:val="24"/>
        </w:rPr>
        <w:t xml:space="preserve"> El procedimiento ante el Juez </w:t>
      </w:r>
      <w:r w:rsidRPr="00C60D49">
        <w:rPr>
          <w:rFonts w:ascii="Arial" w:hAnsi="Arial" w:cs="Arial"/>
          <w:sz w:val="24"/>
          <w:szCs w:val="24"/>
        </w:rPr>
        <w:lastRenderedPageBreak/>
        <w:t xml:space="preserve">Calificador será oral y público. Radicado el procedimiento y presente previa cita el presunto infractor, se le hará saber que tienen derecho a comunicarse con persona que lo asista y defienda, para tal efecto se le dará un término de treinta minutos para que el defensor acuda al local de la audiencia. Pasando este término se continuará la audiencia. </w:t>
      </w:r>
    </w:p>
    <w:p w:rsidR="00393F85" w:rsidRPr="00C60D49" w:rsidRDefault="00393F85" w:rsidP="00393F85">
      <w:pPr>
        <w:ind w:left="1701"/>
        <w:jc w:val="both"/>
        <w:rPr>
          <w:rFonts w:ascii="Arial" w:hAnsi="Arial" w:cs="Arial"/>
          <w:sz w:val="24"/>
          <w:szCs w:val="24"/>
        </w:rPr>
      </w:pPr>
    </w:p>
    <w:p w:rsidR="00393F85" w:rsidRPr="00C60D49" w:rsidRDefault="00393F85" w:rsidP="00393F85">
      <w:pPr>
        <w:ind w:left="1701" w:right="1469"/>
        <w:jc w:val="both"/>
        <w:rPr>
          <w:rFonts w:ascii="Arial" w:hAnsi="Arial" w:cs="Arial"/>
          <w:sz w:val="24"/>
          <w:szCs w:val="24"/>
        </w:rPr>
      </w:pPr>
      <w:r w:rsidRPr="00C60D49">
        <w:rPr>
          <w:rFonts w:ascii="Arial" w:hAnsi="Arial" w:cs="Arial"/>
          <w:b/>
          <w:sz w:val="24"/>
          <w:szCs w:val="24"/>
        </w:rPr>
        <w:t>Artículo 22º.</w:t>
      </w:r>
      <w:r w:rsidRPr="00C60D49">
        <w:rPr>
          <w:rFonts w:ascii="Arial" w:hAnsi="Arial" w:cs="Arial"/>
          <w:sz w:val="24"/>
          <w:szCs w:val="24"/>
        </w:rPr>
        <w:t xml:space="preserve"> El Juicio en materia de faltas de policía será tramitada en una sola audiencia con presencia necesaria del Juez Calificador en esta audiencia se recibirán los medios probatorios tendientes a probar la existencia de la falta y los que ofrezca el presunto infractor. La audiencia se suspenderá cuando la naturaleza de los medios de prueba así lo ameriten y por una sola vez. </w:t>
      </w:r>
    </w:p>
    <w:p w:rsidR="00393F85" w:rsidRPr="00C60D49" w:rsidRDefault="00393F85" w:rsidP="00393F85">
      <w:pPr>
        <w:ind w:left="1701"/>
        <w:jc w:val="both"/>
        <w:rPr>
          <w:rFonts w:ascii="Arial" w:hAnsi="Arial" w:cs="Arial"/>
          <w:sz w:val="24"/>
          <w:szCs w:val="24"/>
        </w:rPr>
      </w:pPr>
    </w:p>
    <w:p w:rsidR="00393F85" w:rsidRPr="00C60D49" w:rsidRDefault="00393F85" w:rsidP="00E50C2C">
      <w:pPr>
        <w:ind w:left="1701" w:right="1469"/>
        <w:jc w:val="both"/>
        <w:rPr>
          <w:rFonts w:ascii="Arial" w:hAnsi="Arial" w:cs="Arial"/>
          <w:sz w:val="24"/>
          <w:szCs w:val="24"/>
        </w:rPr>
      </w:pPr>
      <w:r w:rsidRPr="00C60D49">
        <w:rPr>
          <w:rFonts w:ascii="Arial" w:hAnsi="Arial" w:cs="Arial"/>
          <w:b/>
          <w:sz w:val="24"/>
          <w:szCs w:val="24"/>
        </w:rPr>
        <w:t>Artículo 23º.</w:t>
      </w:r>
      <w:r w:rsidRPr="00C60D49">
        <w:rPr>
          <w:rFonts w:ascii="Arial" w:hAnsi="Arial" w:cs="Arial"/>
          <w:sz w:val="24"/>
          <w:szCs w:val="24"/>
        </w:rPr>
        <w:t xml:space="preserve"> </w:t>
      </w:r>
      <w:r w:rsidRPr="00C60D49">
        <w:rPr>
          <w:rFonts w:ascii="Arial" w:hAnsi="Arial" w:cs="Arial"/>
          <w:b/>
          <w:sz w:val="24"/>
          <w:szCs w:val="24"/>
        </w:rPr>
        <w:t>La audiencia se iniciará con la declaración del Agente de la Policía Metropolitana</w:t>
      </w:r>
      <w:r w:rsidRPr="00C60D49">
        <w:rPr>
          <w:rFonts w:ascii="Arial" w:hAnsi="Arial" w:cs="Arial"/>
          <w:sz w:val="24"/>
          <w:szCs w:val="24"/>
        </w:rPr>
        <w:t xml:space="preserve"> que hubiese practicado la aprehensión o detención en su caso o del denunciante y con la declaración del presunto infractor. A continuación se recibirán los medios de prueba disponibles. Finalmente el Juez Calificador declarará cerrado el procedimiento e impondrá la sanción a que se hubiere hecho acreedor el infractor. </w:t>
      </w:r>
    </w:p>
    <w:p w:rsidR="00F906C7" w:rsidRPr="00C60D49" w:rsidRDefault="00F906C7" w:rsidP="00393F85">
      <w:pPr>
        <w:jc w:val="both"/>
        <w:rPr>
          <w:rFonts w:ascii="Arial" w:hAnsi="Arial" w:cs="Arial"/>
          <w:sz w:val="24"/>
          <w:szCs w:val="24"/>
        </w:rPr>
      </w:pPr>
    </w:p>
    <w:p w:rsidR="00F906C7" w:rsidRPr="00C60D49" w:rsidRDefault="00F906C7" w:rsidP="00393F85">
      <w:pPr>
        <w:jc w:val="both"/>
        <w:rPr>
          <w:rFonts w:ascii="Arial" w:hAnsi="Arial" w:cs="Arial"/>
          <w:sz w:val="24"/>
          <w:szCs w:val="24"/>
        </w:rPr>
      </w:pPr>
    </w:p>
    <w:p w:rsidR="00232DE3" w:rsidRPr="00C60D49" w:rsidRDefault="00DF0BB9" w:rsidP="005710F5">
      <w:pPr>
        <w:spacing w:line="360" w:lineRule="auto"/>
        <w:ind w:right="51" w:firstLine="567"/>
        <w:jc w:val="both"/>
        <w:rPr>
          <w:rFonts w:ascii="Arial" w:hAnsi="Arial" w:cs="Arial"/>
          <w:sz w:val="24"/>
          <w:szCs w:val="24"/>
        </w:rPr>
      </w:pPr>
      <w:r w:rsidRPr="00C60D49">
        <w:rPr>
          <w:rFonts w:ascii="Arial" w:hAnsi="Arial" w:cs="Arial"/>
          <w:sz w:val="24"/>
          <w:szCs w:val="24"/>
        </w:rPr>
        <w:t xml:space="preserve"> </w:t>
      </w:r>
      <w:r w:rsidR="00EF64FB" w:rsidRPr="00C60D49">
        <w:rPr>
          <w:rFonts w:ascii="Arial" w:hAnsi="Arial" w:cs="Arial"/>
          <w:sz w:val="24"/>
          <w:szCs w:val="24"/>
        </w:rPr>
        <w:tab/>
      </w:r>
      <w:r w:rsidR="00EF64FB" w:rsidRPr="00C60D49">
        <w:rPr>
          <w:rFonts w:ascii="Arial" w:hAnsi="Arial" w:cs="Arial"/>
          <w:bCs/>
          <w:sz w:val="24"/>
          <w:szCs w:val="24"/>
          <w:lang w:val="es-MX"/>
        </w:rPr>
        <w:t>Por consiguiente de la transcripción de la normatividad aludida por la autoridad demandad</w:t>
      </w:r>
      <w:r w:rsidR="001B6126" w:rsidRPr="00C60D49">
        <w:rPr>
          <w:rFonts w:ascii="Arial" w:hAnsi="Arial" w:cs="Arial"/>
          <w:bCs/>
          <w:sz w:val="24"/>
          <w:szCs w:val="24"/>
          <w:lang w:val="es-MX"/>
        </w:rPr>
        <w:t>a,</w:t>
      </w:r>
      <w:r w:rsidR="00A857A9" w:rsidRPr="00C60D49">
        <w:rPr>
          <w:rFonts w:ascii="Arial" w:hAnsi="Arial" w:cs="Arial"/>
          <w:bCs/>
          <w:sz w:val="24"/>
          <w:szCs w:val="24"/>
          <w:lang w:val="es-MX"/>
        </w:rPr>
        <w:t xml:space="preserve"> se tiene que </w:t>
      </w:r>
      <w:r w:rsidR="00F36FD5" w:rsidRPr="00C60D49">
        <w:rPr>
          <w:rFonts w:ascii="Arial" w:hAnsi="Arial" w:cs="Arial"/>
          <w:bCs/>
          <w:sz w:val="24"/>
          <w:szCs w:val="24"/>
          <w:lang w:val="es-MX"/>
        </w:rPr>
        <w:t xml:space="preserve">la </w:t>
      </w:r>
      <w:r w:rsidR="00232DE3" w:rsidRPr="00C60D49">
        <w:rPr>
          <w:rFonts w:ascii="Arial" w:hAnsi="Arial" w:cs="Arial"/>
          <w:bCs/>
          <w:sz w:val="24"/>
          <w:szCs w:val="24"/>
          <w:lang w:val="es-MX"/>
        </w:rPr>
        <w:t xml:space="preserve">el procedimiento que dio inicio a la </w:t>
      </w:r>
      <w:r w:rsidR="00F36FD5" w:rsidRPr="00C60D49">
        <w:rPr>
          <w:rFonts w:ascii="Arial" w:hAnsi="Arial" w:cs="Arial"/>
          <w:bCs/>
          <w:sz w:val="24"/>
          <w:szCs w:val="24"/>
          <w:lang w:val="es-MX"/>
        </w:rPr>
        <w:t xml:space="preserve">resolución impugnada </w:t>
      </w:r>
      <w:r w:rsidR="00A64E64" w:rsidRPr="00C60D49">
        <w:rPr>
          <w:rFonts w:ascii="Arial" w:hAnsi="Arial" w:cs="Arial"/>
          <w:bCs/>
          <w:sz w:val="24"/>
          <w:szCs w:val="24"/>
          <w:lang w:val="es-MX"/>
        </w:rPr>
        <w:t>procede de una denuncia presentada por un particular q</w:t>
      </w:r>
      <w:r w:rsidR="006536EC" w:rsidRPr="00C60D49">
        <w:rPr>
          <w:rFonts w:ascii="Arial" w:hAnsi="Arial" w:cs="Arial"/>
          <w:bCs/>
          <w:sz w:val="24"/>
          <w:szCs w:val="24"/>
          <w:lang w:val="es-MX"/>
        </w:rPr>
        <w:t>ue de manera flagrante presenció</w:t>
      </w:r>
      <w:r w:rsidR="00A64E64" w:rsidRPr="00C60D49">
        <w:rPr>
          <w:rFonts w:ascii="Arial" w:hAnsi="Arial" w:cs="Arial"/>
          <w:bCs/>
          <w:sz w:val="24"/>
          <w:szCs w:val="24"/>
          <w:lang w:val="es-MX"/>
        </w:rPr>
        <w:t xml:space="preserve"> un hecho, sin que le</w:t>
      </w:r>
      <w:r w:rsidR="006536EC" w:rsidRPr="00C60D49">
        <w:rPr>
          <w:rFonts w:ascii="Arial" w:hAnsi="Arial" w:cs="Arial"/>
          <w:bCs/>
          <w:sz w:val="24"/>
          <w:szCs w:val="24"/>
          <w:lang w:val="es-MX"/>
        </w:rPr>
        <w:t xml:space="preserve"> haya constado el</w:t>
      </w:r>
      <w:r w:rsidR="005B40AC" w:rsidRPr="00C60D49">
        <w:rPr>
          <w:rFonts w:ascii="Arial" w:hAnsi="Arial" w:cs="Arial"/>
          <w:bCs/>
          <w:sz w:val="24"/>
          <w:szCs w:val="24"/>
          <w:lang w:val="es-MX"/>
        </w:rPr>
        <w:t xml:space="preserve"> nombre del </w:t>
      </w:r>
      <w:r w:rsidR="006536EC" w:rsidRPr="00C60D49">
        <w:rPr>
          <w:rFonts w:ascii="Arial" w:hAnsi="Arial" w:cs="Arial"/>
          <w:bCs/>
          <w:sz w:val="24"/>
          <w:szCs w:val="24"/>
          <w:lang w:val="es-MX"/>
        </w:rPr>
        <w:t xml:space="preserve"> sujeto infrac</w:t>
      </w:r>
      <w:r w:rsidR="005B40AC" w:rsidRPr="00C60D49">
        <w:rPr>
          <w:rFonts w:ascii="Arial" w:hAnsi="Arial" w:cs="Arial"/>
          <w:bCs/>
          <w:sz w:val="24"/>
          <w:szCs w:val="24"/>
          <w:lang w:val="es-MX"/>
        </w:rPr>
        <w:t>tor</w:t>
      </w:r>
      <w:r w:rsidR="00A64E64" w:rsidRPr="00C60D49">
        <w:rPr>
          <w:rFonts w:ascii="Arial" w:hAnsi="Arial" w:cs="Arial"/>
          <w:bCs/>
          <w:sz w:val="24"/>
          <w:szCs w:val="24"/>
          <w:lang w:val="es-MX"/>
        </w:rPr>
        <w:t>, si</w:t>
      </w:r>
      <w:r w:rsidR="005B40AC" w:rsidRPr="00C60D49">
        <w:rPr>
          <w:rFonts w:ascii="Arial" w:hAnsi="Arial" w:cs="Arial"/>
          <w:bCs/>
          <w:sz w:val="24"/>
          <w:szCs w:val="24"/>
          <w:lang w:val="es-MX"/>
        </w:rPr>
        <w:t>no que dedujo de la propia</w:t>
      </w:r>
      <w:r w:rsidR="00A64E64" w:rsidRPr="00C60D49">
        <w:rPr>
          <w:rFonts w:ascii="Arial" w:hAnsi="Arial" w:cs="Arial"/>
          <w:bCs/>
          <w:sz w:val="24"/>
          <w:szCs w:val="24"/>
          <w:lang w:val="es-MX"/>
        </w:rPr>
        <w:t xml:space="preserve"> basura</w:t>
      </w:r>
      <w:r w:rsidR="005B40AC" w:rsidRPr="00C60D49">
        <w:rPr>
          <w:rFonts w:ascii="Arial" w:hAnsi="Arial" w:cs="Arial"/>
          <w:bCs/>
          <w:sz w:val="24"/>
          <w:szCs w:val="24"/>
          <w:lang w:val="es-MX"/>
        </w:rPr>
        <w:t xml:space="preserve"> contenida en las bolsas de plástico</w:t>
      </w:r>
      <w:r w:rsidR="00A64E64" w:rsidRPr="00C60D49">
        <w:rPr>
          <w:rFonts w:ascii="Arial" w:hAnsi="Arial" w:cs="Arial"/>
          <w:bCs/>
          <w:sz w:val="24"/>
          <w:szCs w:val="24"/>
          <w:lang w:val="es-MX"/>
        </w:rPr>
        <w:t xml:space="preserve">, </w:t>
      </w:r>
      <w:r w:rsidR="005B40AC" w:rsidRPr="00C60D49">
        <w:rPr>
          <w:rFonts w:ascii="Arial" w:hAnsi="Arial" w:cs="Arial"/>
          <w:bCs/>
          <w:sz w:val="24"/>
          <w:szCs w:val="24"/>
          <w:lang w:val="es-MX"/>
        </w:rPr>
        <w:t xml:space="preserve">lo que no tiene soporte alguno  </w:t>
      </w:r>
      <w:r w:rsidR="00EF64FB" w:rsidRPr="00C60D49">
        <w:rPr>
          <w:rFonts w:ascii="Arial" w:hAnsi="Arial" w:cs="Arial"/>
          <w:bCs/>
          <w:sz w:val="24"/>
          <w:szCs w:val="24"/>
          <w:lang w:val="es-MX"/>
        </w:rPr>
        <w:t xml:space="preserve">en cuanto a </w:t>
      </w:r>
      <w:r w:rsidR="00BE087C" w:rsidRPr="00C60D49">
        <w:rPr>
          <w:rFonts w:ascii="Arial" w:hAnsi="Arial" w:cs="Arial"/>
          <w:bCs/>
          <w:sz w:val="24"/>
          <w:szCs w:val="24"/>
          <w:lang w:val="es-MX"/>
        </w:rPr>
        <w:t xml:space="preserve">la aplicación de las leyes que </w:t>
      </w:r>
      <w:r w:rsidR="00EF64FB" w:rsidRPr="00C60D49">
        <w:rPr>
          <w:rFonts w:ascii="Arial" w:hAnsi="Arial" w:cs="Arial"/>
          <w:bCs/>
          <w:sz w:val="24"/>
          <w:szCs w:val="24"/>
          <w:lang w:val="es-MX"/>
        </w:rPr>
        <w:t>se encu</w:t>
      </w:r>
      <w:r w:rsidR="001B6126" w:rsidRPr="00C60D49">
        <w:rPr>
          <w:rFonts w:ascii="Arial" w:hAnsi="Arial" w:cs="Arial"/>
          <w:bCs/>
          <w:sz w:val="24"/>
          <w:szCs w:val="24"/>
          <w:lang w:val="es-MX"/>
        </w:rPr>
        <w:t xml:space="preserve">entran previamente establecidas </w:t>
      </w:r>
      <w:r w:rsidR="00EF64FB" w:rsidRPr="00C60D49">
        <w:rPr>
          <w:rFonts w:ascii="Arial" w:hAnsi="Arial" w:cs="Arial"/>
          <w:bCs/>
          <w:sz w:val="24"/>
          <w:szCs w:val="24"/>
          <w:lang w:val="es-MX"/>
        </w:rPr>
        <w:t>para ello en el supuesto que nos ocupa</w:t>
      </w:r>
      <w:r w:rsidR="00232DE3" w:rsidRPr="00C60D49">
        <w:rPr>
          <w:rFonts w:ascii="Arial" w:hAnsi="Arial" w:cs="Arial"/>
          <w:bCs/>
          <w:sz w:val="24"/>
          <w:szCs w:val="24"/>
          <w:lang w:val="es-MX"/>
        </w:rPr>
        <w:t xml:space="preserve">, en virtud de </w:t>
      </w:r>
      <w:r w:rsidR="00232DE3" w:rsidRPr="00C60D49">
        <w:rPr>
          <w:rFonts w:ascii="Arial" w:hAnsi="Arial" w:cs="Arial"/>
          <w:sz w:val="24"/>
          <w:szCs w:val="24"/>
        </w:rPr>
        <w:t xml:space="preserve">que omitió en el texto del acto plasmar el artículo 120, </w:t>
      </w:r>
      <w:r w:rsidR="005B40AC" w:rsidRPr="00C60D49">
        <w:rPr>
          <w:rFonts w:ascii="Arial" w:hAnsi="Arial" w:cs="Arial"/>
          <w:sz w:val="24"/>
          <w:szCs w:val="24"/>
        </w:rPr>
        <w:t xml:space="preserve"> y la </w:t>
      </w:r>
      <w:r w:rsidR="00232DE3" w:rsidRPr="00C60D49">
        <w:rPr>
          <w:rFonts w:ascii="Arial" w:hAnsi="Arial" w:cs="Arial"/>
          <w:sz w:val="24"/>
          <w:szCs w:val="24"/>
        </w:rPr>
        <w:t xml:space="preserve">fracción </w:t>
      </w:r>
      <w:r w:rsidR="005B40AC" w:rsidRPr="00C60D49">
        <w:rPr>
          <w:rFonts w:ascii="Arial" w:hAnsi="Arial" w:cs="Arial"/>
          <w:sz w:val="24"/>
          <w:szCs w:val="24"/>
        </w:rPr>
        <w:t>I</w:t>
      </w:r>
      <w:r w:rsidR="00232DE3" w:rsidRPr="00C60D49">
        <w:rPr>
          <w:rFonts w:ascii="Arial" w:hAnsi="Arial" w:cs="Arial"/>
          <w:sz w:val="22"/>
          <w:szCs w:val="22"/>
        </w:rPr>
        <w:t xml:space="preserve">V,  </w:t>
      </w:r>
      <w:r w:rsidR="005710F5" w:rsidRPr="00C60D49">
        <w:rPr>
          <w:rFonts w:ascii="Arial" w:hAnsi="Arial" w:cs="Arial"/>
          <w:sz w:val="22"/>
          <w:szCs w:val="22"/>
        </w:rPr>
        <w:t xml:space="preserve">del </w:t>
      </w:r>
      <w:r w:rsidR="005710F5" w:rsidRPr="00C60D49">
        <w:rPr>
          <w:rFonts w:ascii="Arial" w:hAnsi="Arial" w:cs="Arial"/>
          <w:bCs/>
          <w:sz w:val="22"/>
          <w:szCs w:val="22"/>
        </w:rPr>
        <w:t>Reglamento de Faltas de Policía para el Municipio de Oaxaca de Juárez, Oaxaca</w:t>
      </w:r>
      <w:r w:rsidR="005710F5" w:rsidRPr="00C60D49">
        <w:rPr>
          <w:bCs/>
        </w:rPr>
        <w:t xml:space="preserve">, </w:t>
      </w:r>
      <w:r w:rsidR="00232DE3" w:rsidRPr="00C60D49">
        <w:rPr>
          <w:rFonts w:ascii="Arial" w:hAnsi="Arial" w:cs="Arial"/>
          <w:sz w:val="24"/>
          <w:szCs w:val="24"/>
        </w:rPr>
        <w:t>que tipifica la conducta en su caso cometida, lo que implica la falta de fundamentación del acto y violación al artículo V del artículo 7 de la Ley de Justicia Administrativa para el Estado de Oaxaca, mismo que para mayor comprensión se tran</w:t>
      </w:r>
      <w:r w:rsidR="006536EC" w:rsidRPr="00C60D49">
        <w:rPr>
          <w:rFonts w:ascii="Arial" w:hAnsi="Arial" w:cs="Arial"/>
          <w:sz w:val="24"/>
          <w:szCs w:val="24"/>
        </w:rPr>
        <w:t>s</w:t>
      </w:r>
      <w:r w:rsidR="00232DE3" w:rsidRPr="00C60D49">
        <w:rPr>
          <w:rFonts w:ascii="Arial" w:hAnsi="Arial" w:cs="Arial"/>
          <w:sz w:val="24"/>
          <w:szCs w:val="24"/>
        </w:rPr>
        <w:t>cribe.</w:t>
      </w:r>
    </w:p>
    <w:p w:rsidR="00C75799" w:rsidRPr="00C60D49" w:rsidRDefault="00C75799" w:rsidP="005710F5">
      <w:pPr>
        <w:spacing w:line="360" w:lineRule="auto"/>
        <w:ind w:right="51" w:firstLine="567"/>
        <w:jc w:val="both"/>
        <w:rPr>
          <w:rFonts w:ascii="Arial" w:hAnsi="Arial" w:cs="Arial"/>
          <w:sz w:val="24"/>
          <w:szCs w:val="24"/>
        </w:rPr>
      </w:pPr>
    </w:p>
    <w:p w:rsidR="00C75799" w:rsidRPr="00C60D49" w:rsidRDefault="00C75799" w:rsidP="00C75799">
      <w:pPr>
        <w:spacing w:line="360" w:lineRule="auto"/>
        <w:ind w:left="1701" w:right="1469" w:firstLine="142"/>
        <w:jc w:val="center"/>
        <w:rPr>
          <w:rFonts w:ascii="Arial" w:hAnsi="Arial" w:cs="Arial"/>
          <w:sz w:val="24"/>
          <w:szCs w:val="24"/>
        </w:rPr>
      </w:pPr>
      <w:r w:rsidRPr="00C60D49">
        <w:rPr>
          <w:rFonts w:ascii="Arial" w:hAnsi="Arial" w:cs="Arial"/>
          <w:bCs/>
          <w:sz w:val="22"/>
          <w:szCs w:val="22"/>
        </w:rPr>
        <w:t>REGLAMENTO DE FALTAS DE POLICÍA PARA EL MUNICIPIO DE OAXACA DE JUÁREZ, OAXACA</w:t>
      </w:r>
    </w:p>
    <w:p w:rsidR="00C75799" w:rsidRPr="00C60D49" w:rsidRDefault="00C75799" w:rsidP="005710F5">
      <w:pPr>
        <w:spacing w:line="360" w:lineRule="auto"/>
        <w:ind w:right="51" w:firstLine="567"/>
        <w:jc w:val="both"/>
        <w:rPr>
          <w:rFonts w:ascii="Arial" w:hAnsi="Arial" w:cs="Arial"/>
          <w:sz w:val="24"/>
          <w:szCs w:val="24"/>
        </w:rPr>
      </w:pPr>
    </w:p>
    <w:p w:rsidR="00232DE3" w:rsidRPr="00C60D49" w:rsidRDefault="00232DE3" w:rsidP="00232DE3">
      <w:pPr>
        <w:spacing w:before="240" w:line="360" w:lineRule="auto"/>
        <w:ind w:left="1701" w:right="1469"/>
        <w:jc w:val="both"/>
        <w:rPr>
          <w:rFonts w:ascii="Arial" w:hAnsi="Arial" w:cs="Arial"/>
          <w:bCs/>
          <w:sz w:val="24"/>
          <w:szCs w:val="24"/>
        </w:rPr>
      </w:pPr>
      <w:r w:rsidRPr="00C60D49">
        <w:rPr>
          <w:rFonts w:ascii="Arial" w:hAnsi="Arial" w:cs="Arial"/>
          <w:b/>
          <w:bCs/>
          <w:sz w:val="24"/>
          <w:szCs w:val="24"/>
        </w:rPr>
        <w:lastRenderedPageBreak/>
        <w:t xml:space="preserve">ARTÍCULO 120.- </w:t>
      </w:r>
      <w:r w:rsidRPr="00C60D49">
        <w:rPr>
          <w:rFonts w:ascii="Arial" w:hAnsi="Arial" w:cs="Arial"/>
          <w:sz w:val="24"/>
          <w:szCs w:val="24"/>
        </w:rPr>
        <w:t>Son faltas contra la Salubridad y el Ornato Público:</w:t>
      </w:r>
    </w:p>
    <w:p w:rsidR="005B40AC" w:rsidRPr="00C60D49" w:rsidRDefault="00232DE3" w:rsidP="005B40AC">
      <w:pPr>
        <w:spacing w:before="240" w:line="360" w:lineRule="auto"/>
        <w:ind w:left="1701" w:right="1469"/>
        <w:rPr>
          <w:rFonts w:ascii="Arial" w:hAnsi="Arial" w:cs="Arial"/>
          <w:sz w:val="24"/>
          <w:szCs w:val="24"/>
        </w:rPr>
      </w:pPr>
      <w:r w:rsidRPr="00C60D49">
        <w:rPr>
          <w:rFonts w:ascii="Arial" w:hAnsi="Arial" w:cs="Arial"/>
          <w:b/>
          <w:bCs/>
          <w:sz w:val="24"/>
          <w:szCs w:val="24"/>
        </w:rPr>
        <w:t xml:space="preserve">IV.- </w:t>
      </w:r>
      <w:r w:rsidRPr="00C60D49">
        <w:rPr>
          <w:rFonts w:ascii="Arial" w:hAnsi="Arial" w:cs="Arial"/>
          <w:sz w:val="24"/>
          <w:szCs w:val="24"/>
        </w:rPr>
        <w:t>Arrojar o abandonar en lugar público o fuera de los depósitos, basuras, deshechos ó cualquier otro objeto similar.</w:t>
      </w:r>
    </w:p>
    <w:p w:rsidR="005B40AC" w:rsidRPr="00C60D49" w:rsidRDefault="005B40AC" w:rsidP="00E50C2C">
      <w:pPr>
        <w:spacing w:line="360" w:lineRule="auto"/>
        <w:ind w:right="51" w:firstLine="567"/>
        <w:jc w:val="both"/>
        <w:rPr>
          <w:rFonts w:ascii="Arial" w:hAnsi="Arial" w:cs="Arial"/>
          <w:sz w:val="24"/>
          <w:szCs w:val="24"/>
        </w:rPr>
      </w:pPr>
    </w:p>
    <w:p w:rsidR="00F04E5C" w:rsidRPr="00C60D49" w:rsidRDefault="00BE087C" w:rsidP="00F04E5C">
      <w:pPr>
        <w:tabs>
          <w:tab w:val="left" w:pos="567"/>
        </w:tabs>
        <w:spacing w:line="360" w:lineRule="auto"/>
        <w:ind w:right="51"/>
        <w:jc w:val="both"/>
        <w:rPr>
          <w:rFonts w:ascii="Arial" w:hAnsi="Arial" w:cs="Arial"/>
          <w:sz w:val="24"/>
          <w:szCs w:val="24"/>
        </w:rPr>
      </w:pPr>
      <w:r w:rsidRPr="00C60D49">
        <w:rPr>
          <w:rFonts w:ascii="Arial" w:hAnsi="Arial" w:cs="Arial"/>
          <w:bCs/>
          <w:sz w:val="24"/>
          <w:szCs w:val="24"/>
        </w:rPr>
        <w:tab/>
      </w:r>
      <w:r w:rsidR="00F04E5C" w:rsidRPr="00C60D49">
        <w:rPr>
          <w:rFonts w:ascii="Arial" w:hAnsi="Arial" w:cs="Arial"/>
          <w:bCs/>
          <w:sz w:val="24"/>
          <w:szCs w:val="24"/>
        </w:rPr>
        <w:t xml:space="preserve">Robustece la anterior determinación por analogía, la Jurisprudencia de la Séptima Época, con número de registro </w:t>
      </w:r>
      <w:r w:rsidR="00F04E5C" w:rsidRPr="00C60D49">
        <w:rPr>
          <w:rFonts w:ascii="Arial" w:hAnsi="Arial" w:cs="Arial"/>
          <w:sz w:val="24"/>
          <w:szCs w:val="24"/>
        </w:rPr>
        <w:t>917740, emitida por la Segunda Sala de la Suprema Corte de Justicia de la Nación, Apéndice 2000, Tomo VI, Común, visible a página168, de rubro y tenor siguientes:</w:t>
      </w:r>
    </w:p>
    <w:p w:rsidR="00F04E5C" w:rsidRPr="00C60D49" w:rsidRDefault="00F04E5C" w:rsidP="00F04E5C">
      <w:pPr>
        <w:spacing w:line="276" w:lineRule="auto"/>
        <w:jc w:val="both"/>
        <w:rPr>
          <w:rFonts w:ascii="Arial" w:hAnsi="Arial" w:cs="Arial"/>
          <w:sz w:val="24"/>
          <w:szCs w:val="24"/>
        </w:rPr>
      </w:pPr>
    </w:p>
    <w:p w:rsidR="00F04E5C" w:rsidRPr="00C60D49" w:rsidRDefault="00F04E5C" w:rsidP="00F04E5C">
      <w:pPr>
        <w:autoSpaceDE w:val="0"/>
        <w:autoSpaceDN w:val="0"/>
        <w:adjustRightInd w:val="0"/>
        <w:spacing w:line="276" w:lineRule="auto"/>
        <w:ind w:left="1701" w:right="1469"/>
        <w:jc w:val="both"/>
        <w:rPr>
          <w:rFonts w:ascii="Arial" w:eastAsia="Calibri" w:hAnsi="Arial" w:cs="Arial"/>
          <w:sz w:val="24"/>
          <w:szCs w:val="24"/>
          <w:lang w:val="es-MX" w:eastAsia="en-US"/>
        </w:rPr>
      </w:pPr>
      <w:r w:rsidRPr="00C60D49">
        <w:rPr>
          <w:rFonts w:ascii="Arial" w:hAnsi="Arial" w:cs="Arial"/>
          <w:b/>
          <w:sz w:val="22"/>
          <w:szCs w:val="22"/>
        </w:rPr>
        <w:t>“FUNDAMENTACIÓN Y MOTIVACIÓN. DEBEN CONSTAR EN EL CUERPO DE LA RESOLUCIÓN Y NO EN DOCUMENTO DISTINTO</w:t>
      </w:r>
      <w:r w:rsidRPr="00C60D49">
        <w:rPr>
          <w:rFonts w:ascii="Arial" w:hAnsi="Arial" w:cs="Arial"/>
          <w:sz w:val="22"/>
          <w:szCs w:val="22"/>
        </w:rPr>
        <w:t>. Las autoridades responsables no cumplen con la obligación constitucional de fundar y motivar debidamente las resoluciones que pronuncian, expresando las razones de hecho y las consideraciones legales en que se apoyan, cuando éstas aparecen en documento distinto.”</w:t>
      </w:r>
    </w:p>
    <w:p w:rsidR="005B40AC" w:rsidRPr="00C60D49" w:rsidRDefault="005B40AC" w:rsidP="00BB545B">
      <w:pPr>
        <w:spacing w:line="360" w:lineRule="auto"/>
        <w:ind w:right="51"/>
        <w:jc w:val="both"/>
        <w:rPr>
          <w:rFonts w:ascii="Arial" w:hAnsi="Arial" w:cs="Arial"/>
          <w:sz w:val="24"/>
          <w:szCs w:val="24"/>
        </w:rPr>
      </w:pPr>
    </w:p>
    <w:p w:rsidR="00232DE3" w:rsidRPr="00C60D49" w:rsidRDefault="00232DE3" w:rsidP="00232DE3">
      <w:pPr>
        <w:spacing w:line="360" w:lineRule="auto"/>
        <w:ind w:right="51" w:firstLine="567"/>
        <w:jc w:val="both"/>
        <w:rPr>
          <w:rFonts w:ascii="Arial" w:hAnsi="Arial" w:cs="Arial"/>
          <w:sz w:val="24"/>
          <w:szCs w:val="24"/>
        </w:rPr>
      </w:pPr>
      <w:r w:rsidRPr="00C60D49">
        <w:rPr>
          <w:rFonts w:ascii="Arial" w:hAnsi="Arial" w:cs="Arial"/>
          <w:sz w:val="24"/>
          <w:szCs w:val="24"/>
        </w:rPr>
        <w:tab/>
      </w:r>
      <w:r w:rsidRPr="00C60D49">
        <w:rPr>
          <w:rFonts w:ascii="Arial" w:hAnsi="Arial" w:cs="Arial"/>
          <w:bCs/>
          <w:sz w:val="24"/>
          <w:szCs w:val="24"/>
          <w:lang w:val="es-MX"/>
        </w:rPr>
        <w:t xml:space="preserve">Por </w:t>
      </w:r>
      <w:r w:rsidR="005710F5" w:rsidRPr="00C60D49">
        <w:rPr>
          <w:rFonts w:ascii="Arial" w:hAnsi="Arial" w:cs="Arial"/>
          <w:bCs/>
          <w:sz w:val="24"/>
          <w:szCs w:val="24"/>
          <w:lang w:val="es-MX"/>
        </w:rPr>
        <w:t>otra parte</w:t>
      </w:r>
      <w:r w:rsidRPr="00C60D49">
        <w:rPr>
          <w:rFonts w:ascii="Arial" w:hAnsi="Arial" w:cs="Arial"/>
          <w:bCs/>
          <w:sz w:val="24"/>
          <w:szCs w:val="24"/>
          <w:lang w:val="es-MX"/>
        </w:rPr>
        <w:t xml:space="preserve">, se tiene que la resolución impugnada violó las formalidades esenciales del procedimiento contenidas en los preceptos aludidos, ya que no se encuentra debidamente fundado en cuanto a </w:t>
      </w:r>
      <w:r w:rsidR="00F04E5C" w:rsidRPr="00C60D49">
        <w:rPr>
          <w:rFonts w:ascii="Arial" w:hAnsi="Arial" w:cs="Arial"/>
          <w:bCs/>
          <w:sz w:val="24"/>
          <w:szCs w:val="24"/>
          <w:lang w:val="es-MX"/>
        </w:rPr>
        <w:t xml:space="preserve">la aplicación de las leyes que </w:t>
      </w:r>
      <w:r w:rsidRPr="00C60D49">
        <w:rPr>
          <w:rFonts w:ascii="Arial" w:hAnsi="Arial" w:cs="Arial"/>
          <w:bCs/>
          <w:sz w:val="24"/>
          <w:szCs w:val="24"/>
          <w:lang w:val="es-MX"/>
        </w:rPr>
        <w:t>se encuentran previamente establecidas para ello en el supuesto que nos ocupa, por lo que la enjuiciada in</w:t>
      </w:r>
      <w:r w:rsidRPr="00C60D49">
        <w:rPr>
          <w:rFonts w:ascii="Arial" w:hAnsi="Arial" w:cs="Arial"/>
          <w:sz w:val="24"/>
          <w:szCs w:val="24"/>
        </w:rPr>
        <w:t>cumplió con la obligación de fundar y motivar el acto impugnado, prevista por la fracción V del artículo 7 de la Ley de Justicia Administrativa para el Estado de Oaxaca, para la validez del mismo.</w:t>
      </w:r>
    </w:p>
    <w:p w:rsidR="002F5ECF" w:rsidRPr="00C60D49" w:rsidRDefault="002F5ECF" w:rsidP="00BB545B">
      <w:pPr>
        <w:spacing w:line="360" w:lineRule="auto"/>
        <w:ind w:right="51"/>
        <w:jc w:val="both"/>
        <w:rPr>
          <w:rFonts w:ascii="Arial" w:hAnsi="Arial" w:cs="Arial"/>
          <w:sz w:val="24"/>
          <w:szCs w:val="24"/>
        </w:rPr>
      </w:pPr>
    </w:p>
    <w:p w:rsidR="00A1475C" w:rsidRPr="00C60D49" w:rsidRDefault="00A65032" w:rsidP="00A1475C">
      <w:pPr>
        <w:spacing w:line="360" w:lineRule="auto"/>
        <w:ind w:right="51" w:firstLine="567"/>
        <w:jc w:val="both"/>
        <w:rPr>
          <w:rFonts w:ascii="Arial" w:hAnsi="Arial" w:cs="Arial"/>
          <w:b/>
          <w:sz w:val="24"/>
          <w:szCs w:val="24"/>
          <w:u w:val="single"/>
        </w:rPr>
      </w:pPr>
      <w:r w:rsidRPr="00C60D49">
        <w:rPr>
          <w:rFonts w:ascii="Arial" w:hAnsi="Arial" w:cs="Arial"/>
          <w:sz w:val="24"/>
          <w:szCs w:val="24"/>
        </w:rPr>
        <w:t xml:space="preserve"> Lo anterior </w:t>
      </w:r>
      <w:r w:rsidR="001775C8" w:rsidRPr="00C60D49">
        <w:rPr>
          <w:rFonts w:ascii="Arial" w:hAnsi="Arial" w:cs="Arial"/>
          <w:sz w:val="24"/>
          <w:szCs w:val="24"/>
        </w:rPr>
        <w:t>habida cuenta que obra en autos la notificación de citaci</w:t>
      </w:r>
      <w:r w:rsidR="00A64E64" w:rsidRPr="00C60D49">
        <w:rPr>
          <w:rFonts w:ascii="Arial" w:hAnsi="Arial" w:cs="Arial"/>
          <w:sz w:val="24"/>
          <w:szCs w:val="24"/>
        </w:rPr>
        <w:t xml:space="preserve">ón dirigida al establecimiento </w:t>
      </w:r>
      <w:r w:rsidR="001775C8" w:rsidRPr="00C60D49">
        <w:rPr>
          <w:rFonts w:ascii="Arial" w:hAnsi="Arial" w:cs="Arial"/>
          <w:sz w:val="24"/>
          <w:szCs w:val="24"/>
        </w:rPr>
        <w:t>con denominación</w:t>
      </w:r>
      <w:r w:rsidR="00875BBB" w:rsidRPr="00C60D49">
        <w:rPr>
          <w:rFonts w:ascii="Arial" w:hAnsi="Arial" w:cs="Arial"/>
          <w:sz w:val="24"/>
          <w:szCs w:val="24"/>
        </w:rPr>
        <w:t xml:space="preserve"> </w:t>
      </w:r>
      <w:r w:rsidR="00981907" w:rsidRPr="00C60D49">
        <w:rPr>
          <w:rFonts w:ascii="Arial" w:hAnsi="Arial" w:cs="Arial"/>
          <w:b/>
          <w:szCs w:val="24"/>
        </w:rPr>
        <w:t>**********</w:t>
      </w:r>
      <w:r w:rsidR="0040085F" w:rsidRPr="00C60D49">
        <w:rPr>
          <w:rFonts w:ascii="Arial" w:hAnsi="Arial" w:cs="Arial"/>
          <w:sz w:val="24"/>
          <w:szCs w:val="24"/>
        </w:rPr>
        <w:t>, soportada</w:t>
      </w:r>
      <w:r w:rsidR="00875BBB" w:rsidRPr="00C60D49">
        <w:rPr>
          <w:rFonts w:ascii="Arial" w:hAnsi="Arial" w:cs="Arial"/>
          <w:sz w:val="24"/>
          <w:szCs w:val="24"/>
        </w:rPr>
        <w:t xml:space="preserve"> “ en los</w:t>
      </w:r>
      <w:r w:rsidR="00A64E64" w:rsidRPr="00C60D49">
        <w:rPr>
          <w:rFonts w:ascii="Arial" w:hAnsi="Arial" w:cs="Arial"/>
          <w:sz w:val="24"/>
          <w:szCs w:val="24"/>
        </w:rPr>
        <w:t xml:space="preserve"> </w:t>
      </w:r>
      <w:r w:rsidR="00642A89" w:rsidRPr="00C60D49">
        <w:rPr>
          <w:rFonts w:ascii="Arial" w:hAnsi="Arial" w:cs="Arial"/>
          <w:sz w:val="24"/>
          <w:szCs w:val="24"/>
        </w:rPr>
        <w:t>tikets</w:t>
      </w:r>
      <w:r w:rsidR="00A64E64" w:rsidRPr="00C60D49">
        <w:rPr>
          <w:rFonts w:ascii="Arial" w:hAnsi="Arial" w:cs="Arial"/>
          <w:sz w:val="24"/>
          <w:szCs w:val="24"/>
        </w:rPr>
        <w:t xml:space="preserve"> contenida en bolsas de plástico</w:t>
      </w:r>
      <w:r w:rsidR="00642A89" w:rsidRPr="00C60D49">
        <w:rPr>
          <w:rFonts w:ascii="Arial" w:hAnsi="Arial" w:cs="Arial"/>
          <w:sz w:val="24"/>
          <w:szCs w:val="24"/>
        </w:rPr>
        <w:t xml:space="preserve"> de basura</w:t>
      </w:r>
      <w:r w:rsidR="00A64E64" w:rsidRPr="00C60D49">
        <w:rPr>
          <w:rFonts w:ascii="Arial" w:hAnsi="Arial" w:cs="Arial"/>
          <w:sz w:val="24"/>
          <w:szCs w:val="24"/>
        </w:rPr>
        <w:t xml:space="preserve">”  sin que </w:t>
      </w:r>
      <w:r w:rsidR="0040085F" w:rsidRPr="00C60D49">
        <w:rPr>
          <w:rFonts w:ascii="Arial" w:hAnsi="Arial" w:cs="Arial"/>
          <w:sz w:val="24"/>
          <w:szCs w:val="24"/>
        </w:rPr>
        <w:t xml:space="preserve"> exista disp</w:t>
      </w:r>
      <w:r w:rsidR="00642A89" w:rsidRPr="00C60D49">
        <w:rPr>
          <w:rFonts w:ascii="Arial" w:hAnsi="Arial" w:cs="Arial"/>
          <w:sz w:val="24"/>
          <w:szCs w:val="24"/>
        </w:rPr>
        <w:t>osició</w:t>
      </w:r>
      <w:r w:rsidR="0040085F" w:rsidRPr="00C60D49">
        <w:rPr>
          <w:rFonts w:ascii="Arial" w:hAnsi="Arial" w:cs="Arial"/>
          <w:sz w:val="24"/>
          <w:szCs w:val="24"/>
        </w:rPr>
        <w:t xml:space="preserve">n que prevea que un </w:t>
      </w:r>
      <w:r w:rsidR="00A64E64" w:rsidRPr="00C60D49">
        <w:rPr>
          <w:rFonts w:ascii="Arial" w:hAnsi="Arial" w:cs="Arial"/>
          <w:sz w:val="24"/>
          <w:szCs w:val="24"/>
        </w:rPr>
        <w:t xml:space="preserve"> particular </w:t>
      </w:r>
      <w:r w:rsidR="00642A89" w:rsidRPr="00C60D49">
        <w:rPr>
          <w:rFonts w:ascii="Arial" w:hAnsi="Arial" w:cs="Arial"/>
          <w:sz w:val="24"/>
          <w:szCs w:val="24"/>
        </w:rPr>
        <w:t xml:space="preserve"> pueda llevar acabo </w:t>
      </w:r>
      <w:r w:rsidR="00A64E64" w:rsidRPr="00C60D49">
        <w:rPr>
          <w:rFonts w:ascii="Arial" w:hAnsi="Arial" w:cs="Arial"/>
          <w:sz w:val="24"/>
          <w:szCs w:val="24"/>
        </w:rPr>
        <w:t>la revisión de</w:t>
      </w:r>
      <w:r w:rsidR="00875BBB" w:rsidRPr="00C60D49">
        <w:rPr>
          <w:rFonts w:ascii="Arial" w:hAnsi="Arial" w:cs="Arial"/>
          <w:sz w:val="24"/>
          <w:szCs w:val="24"/>
        </w:rPr>
        <w:t xml:space="preserve"> la basura </w:t>
      </w:r>
      <w:r w:rsidR="00642A89" w:rsidRPr="00C60D49">
        <w:rPr>
          <w:rFonts w:ascii="Arial" w:hAnsi="Arial" w:cs="Arial"/>
          <w:sz w:val="24"/>
          <w:szCs w:val="24"/>
        </w:rPr>
        <w:t xml:space="preserve">y de su contenida </w:t>
      </w:r>
      <w:r w:rsidR="002F5ECF" w:rsidRPr="00C60D49">
        <w:rPr>
          <w:rFonts w:ascii="Arial" w:hAnsi="Arial" w:cs="Arial"/>
          <w:sz w:val="24"/>
          <w:szCs w:val="24"/>
        </w:rPr>
        <w:t xml:space="preserve">deduzca </w:t>
      </w:r>
      <w:r w:rsidR="005677FD" w:rsidRPr="00C60D49">
        <w:rPr>
          <w:rFonts w:ascii="Arial" w:hAnsi="Arial" w:cs="Arial"/>
          <w:sz w:val="24"/>
          <w:szCs w:val="24"/>
        </w:rPr>
        <w:t>al</w:t>
      </w:r>
      <w:r w:rsidR="00642A89" w:rsidRPr="00C60D49">
        <w:rPr>
          <w:rFonts w:ascii="Arial" w:hAnsi="Arial" w:cs="Arial"/>
          <w:sz w:val="24"/>
          <w:szCs w:val="24"/>
        </w:rPr>
        <w:t xml:space="preserve"> sujeto </w:t>
      </w:r>
      <w:r w:rsidR="001E54CB" w:rsidRPr="00C60D49">
        <w:rPr>
          <w:rFonts w:ascii="Arial" w:hAnsi="Arial" w:cs="Arial"/>
          <w:sz w:val="24"/>
          <w:szCs w:val="24"/>
        </w:rPr>
        <w:t xml:space="preserve"> infractor,</w:t>
      </w:r>
      <w:r w:rsidR="001E54CB" w:rsidRPr="00C60D49">
        <w:rPr>
          <w:rFonts w:ascii="Arial" w:hAnsi="Arial" w:cs="Arial"/>
          <w:b/>
          <w:sz w:val="24"/>
          <w:szCs w:val="24"/>
        </w:rPr>
        <w:t xml:space="preserve"> ya  que solo en caso de</w:t>
      </w:r>
      <w:r w:rsidR="00C61E7A" w:rsidRPr="00C60D49">
        <w:rPr>
          <w:rFonts w:ascii="Arial" w:hAnsi="Arial" w:cs="Arial"/>
          <w:b/>
          <w:sz w:val="24"/>
          <w:szCs w:val="24"/>
        </w:rPr>
        <w:t xml:space="preserve"> no</w:t>
      </w:r>
      <w:r w:rsidR="001E54CB" w:rsidRPr="00C60D49">
        <w:rPr>
          <w:rFonts w:ascii="Arial" w:hAnsi="Arial" w:cs="Arial"/>
          <w:b/>
          <w:sz w:val="24"/>
          <w:szCs w:val="24"/>
        </w:rPr>
        <w:t xml:space="preserve"> flagrancia</w:t>
      </w:r>
      <w:r w:rsidR="001E54CB" w:rsidRPr="00C60D49">
        <w:rPr>
          <w:rFonts w:ascii="Arial" w:hAnsi="Arial" w:cs="Arial"/>
          <w:sz w:val="24"/>
          <w:szCs w:val="24"/>
        </w:rPr>
        <w:t xml:space="preserve"> el art</w:t>
      </w:r>
      <w:r w:rsidR="00C61E7A" w:rsidRPr="00C60D49">
        <w:rPr>
          <w:rFonts w:ascii="Arial" w:hAnsi="Arial" w:cs="Arial"/>
          <w:sz w:val="24"/>
          <w:szCs w:val="24"/>
        </w:rPr>
        <w:t xml:space="preserve">ículo 19 del </w:t>
      </w:r>
      <w:r w:rsidR="00C61E7A" w:rsidRPr="00C60D49">
        <w:rPr>
          <w:rFonts w:ascii="Arial" w:hAnsi="Arial" w:cs="Arial"/>
          <w:bCs/>
          <w:sz w:val="24"/>
          <w:szCs w:val="24"/>
          <w:lang w:val="es-MX"/>
        </w:rPr>
        <w:t>Reglamento de Justicia Administrativa para el Municipio de Oaxaca</w:t>
      </w:r>
      <w:r w:rsidR="005677FD" w:rsidRPr="00C60D49">
        <w:rPr>
          <w:rFonts w:ascii="Arial" w:hAnsi="Arial" w:cs="Arial"/>
          <w:bCs/>
          <w:sz w:val="24"/>
          <w:szCs w:val="24"/>
          <w:lang w:val="es-MX"/>
        </w:rPr>
        <w:t>,</w:t>
      </w:r>
      <w:r w:rsidR="005677FD" w:rsidRPr="00C60D49">
        <w:rPr>
          <w:rFonts w:ascii="Arial" w:hAnsi="Arial" w:cs="Arial"/>
          <w:sz w:val="24"/>
          <w:szCs w:val="24"/>
        </w:rPr>
        <w:t xml:space="preserve"> </w:t>
      </w:r>
      <w:r w:rsidR="002F5ECF" w:rsidRPr="00C60D49">
        <w:rPr>
          <w:rFonts w:ascii="Arial" w:hAnsi="Arial" w:cs="Arial"/>
          <w:sz w:val="24"/>
          <w:szCs w:val="24"/>
        </w:rPr>
        <w:t>establece la posibilidad de proceder</w:t>
      </w:r>
      <w:r w:rsidR="001E54CB" w:rsidRPr="00C60D49">
        <w:rPr>
          <w:rFonts w:ascii="Arial" w:hAnsi="Arial" w:cs="Arial"/>
          <w:b/>
          <w:sz w:val="24"/>
          <w:szCs w:val="24"/>
          <w:u w:val="single"/>
        </w:rPr>
        <w:t xml:space="preserve"> al inicio del procedimiento mediante denuncia de los hechos ante el Juez Calificador</w:t>
      </w:r>
      <w:r w:rsidR="002F5ECF" w:rsidRPr="00C60D49">
        <w:rPr>
          <w:rFonts w:ascii="Arial" w:hAnsi="Arial" w:cs="Arial"/>
          <w:b/>
          <w:sz w:val="24"/>
          <w:szCs w:val="24"/>
          <w:u w:val="single"/>
        </w:rPr>
        <w:t>;</w:t>
      </w:r>
      <w:r w:rsidR="001E54CB" w:rsidRPr="00C60D49">
        <w:rPr>
          <w:rFonts w:ascii="Arial" w:hAnsi="Arial" w:cs="Arial"/>
          <w:sz w:val="24"/>
          <w:szCs w:val="24"/>
        </w:rPr>
        <w:t xml:space="preserve"> sin embargo,</w:t>
      </w:r>
      <w:r w:rsidR="005677FD" w:rsidRPr="00C60D49">
        <w:rPr>
          <w:rFonts w:ascii="Arial" w:hAnsi="Arial" w:cs="Arial"/>
          <w:sz w:val="24"/>
          <w:szCs w:val="24"/>
        </w:rPr>
        <w:t xml:space="preserve"> la denuncia</w:t>
      </w:r>
      <w:r w:rsidR="00BE087C" w:rsidRPr="00C60D49">
        <w:rPr>
          <w:rFonts w:ascii="Arial" w:hAnsi="Arial" w:cs="Arial"/>
          <w:sz w:val="24"/>
          <w:szCs w:val="24"/>
        </w:rPr>
        <w:t xml:space="preserve"> surge de </w:t>
      </w:r>
      <w:r w:rsidR="005677FD" w:rsidRPr="00C60D49">
        <w:rPr>
          <w:rFonts w:ascii="Arial" w:hAnsi="Arial" w:cs="Arial"/>
          <w:sz w:val="24"/>
          <w:szCs w:val="24"/>
        </w:rPr>
        <w:t>presencia</w:t>
      </w:r>
      <w:r w:rsidR="00BE087C" w:rsidRPr="00C60D49">
        <w:rPr>
          <w:rFonts w:ascii="Arial" w:hAnsi="Arial" w:cs="Arial"/>
          <w:sz w:val="24"/>
          <w:szCs w:val="24"/>
        </w:rPr>
        <w:t>r</w:t>
      </w:r>
      <w:r w:rsidR="005677FD" w:rsidRPr="00C60D49">
        <w:rPr>
          <w:rFonts w:ascii="Arial" w:hAnsi="Arial" w:cs="Arial"/>
          <w:sz w:val="24"/>
          <w:szCs w:val="24"/>
        </w:rPr>
        <w:t xml:space="preserve"> un hecho </w:t>
      </w:r>
      <w:r w:rsidR="00BE087C" w:rsidRPr="00C60D49">
        <w:rPr>
          <w:rFonts w:ascii="Arial" w:hAnsi="Arial" w:cs="Arial"/>
          <w:sz w:val="24"/>
          <w:szCs w:val="24"/>
        </w:rPr>
        <w:t>a</w:t>
      </w:r>
      <w:r w:rsidR="005677FD" w:rsidRPr="00C60D49">
        <w:rPr>
          <w:rFonts w:ascii="Arial" w:hAnsi="Arial" w:cs="Arial"/>
          <w:sz w:val="24"/>
          <w:szCs w:val="24"/>
        </w:rPr>
        <w:t>l parecer en flagrancia</w:t>
      </w:r>
      <w:r w:rsidR="00BE087C" w:rsidRPr="00C60D49">
        <w:rPr>
          <w:rFonts w:ascii="Arial" w:hAnsi="Arial" w:cs="Arial"/>
          <w:sz w:val="24"/>
          <w:szCs w:val="24"/>
        </w:rPr>
        <w:t xml:space="preserve"> de</w:t>
      </w:r>
      <w:r w:rsidR="005677FD" w:rsidRPr="00C60D49">
        <w:rPr>
          <w:rFonts w:ascii="Arial" w:hAnsi="Arial" w:cs="Arial"/>
          <w:sz w:val="24"/>
          <w:szCs w:val="24"/>
        </w:rPr>
        <w:t xml:space="preserve"> un sujeto </w:t>
      </w:r>
      <w:r w:rsidR="00BE087C" w:rsidRPr="00C60D49">
        <w:rPr>
          <w:rFonts w:ascii="Arial" w:hAnsi="Arial" w:cs="Arial"/>
          <w:sz w:val="24"/>
          <w:szCs w:val="24"/>
        </w:rPr>
        <w:t xml:space="preserve">que </w:t>
      </w:r>
      <w:r w:rsidR="005677FD" w:rsidRPr="00C60D49">
        <w:rPr>
          <w:rFonts w:ascii="Arial" w:hAnsi="Arial" w:cs="Arial"/>
          <w:sz w:val="24"/>
          <w:szCs w:val="24"/>
        </w:rPr>
        <w:t>depositó</w:t>
      </w:r>
      <w:r w:rsidR="001E54CB" w:rsidRPr="00C60D49">
        <w:rPr>
          <w:rFonts w:ascii="Arial" w:hAnsi="Arial" w:cs="Arial"/>
          <w:sz w:val="24"/>
          <w:szCs w:val="24"/>
        </w:rPr>
        <w:t xml:space="preserve"> </w:t>
      </w:r>
      <w:r w:rsidR="00A64E64" w:rsidRPr="00C60D49">
        <w:rPr>
          <w:rFonts w:ascii="Arial" w:hAnsi="Arial" w:cs="Arial"/>
          <w:sz w:val="24"/>
          <w:szCs w:val="24"/>
        </w:rPr>
        <w:t xml:space="preserve">una bolsa de basura </w:t>
      </w:r>
      <w:r w:rsidR="005677FD" w:rsidRPr="00C60D49">
        <w:rPr>
          <w:rFonts w:ascii="Arial" w:hAnsi="Arial" w:cs="Arial"/>
          <w:sz w:val="24"/>
          <w:szCs w:val="24"/>
        </w:rPr>
        <w:t xml:space="preserve">y que en su interior encontró los tikets expedidos por la persona moral </w:t>
      </w:r>
      <w:r w:rsidR="005677FD" w:rsidRPr="00C60D49">
        <w:rPr>
          <w:rFonts w:ascii="Arial" w:hAnsi="Arial" w:cs="Arial"/>
          <w:sz w:val="24"/>
          <w:szCs w:val="24"/>
        </w:rPr>
        <w:lastRenderedPageBreak/>
        <w:t>infraccionada</w:t>
      </w:r>
      <w:r w:rsidR="00BE087C" w:rsidRPr="00C60D49">
        <w:rPr>
          <w:rFonts w:ascii="Arial" w:hAnsi="Arial" w:cs="Arial"/>
          <w:sz w:val="24"/>
          <w:szCs w:val="24"/>
        </w:rPr>
        <w:t xml:space="preserve">, </w:t>
      </w:r>
      <w:r w:rsidR="005677FD" w:rsidRPr="00C60D49">
        <w:rPr>
          <w:rFonts w:ascii="Arial" w:hAnsi="Arial" w:cs="Arial"/>
          <w:sz w:val="24"/>
          <w:szCs w:val="24"/>
        </w:rPr>
        <w:t xml:space="preserve">lo cual </w:t>
      </w:r>
      <w:r w:rsidR="00A64E64" w:rsidRPr="00C60D49">
        <w:rPr>
          <w:rFonts w:ascii="Arial" w:hAnsi="Arial" w:cs="Arial"/>
          <w:sz w:val="24"/>
          <w:szCs w:val="24"/>
        </w:rPr>
        <w:t xml:space="preserve">no son </w:t>
      </w:r>
      <w:r w:rsidR="00642A89" w:rsidRPr="00C60D49">
        <w:rPr>
          <w:rFonts w:ascii="Arial" w:hAnsi="Arial" w:cs="Arial"/>
          <w:sz w:val="24"/>
          <w:szCs w:val="24"/>
        </w:rPr>
        <w:t>elementos suficientes para acreditar</w:t>
      </w:r>
      <w:r w:rsidR="00A64E64" w:rsidRPr="00C60D49">
        <w:rPr>
          <w:rFonts w:ascii="Arial" w:hAnsi="Arial" w:cs="Arial"/>
          <w:sz w:val="24"/>
          <w:szCs w:val="24"/>
        </w:rPr>
        <w:t xml:space="preserve"> que </w:t>
      </w:r>
      <w:r w:rsidR="006536EC" w:rsidRPr="00C60D49">
        <w:rPr>
          <w:rFonts w:ascii="Arial" w:hAnsi="Arial" w:cs="Arial"/>
          <w:sz w:val="24"/>
          <w:szCs w:val="24"/>
        </w:rPr>
        <w:t>esa basura haya sido depositada</w:t>
      </w:r>
      <w:r w:rsidR="001E54CB" w:rsidRPr="00C60D49">
        <w:rPr>
          <w:rFonts w:ascii="Arial" w:hAnsi="Arial" w:cs="Arial"/>
          <w:sz w:val="24"/>
          <w:szCs w:val="24"/>
        </w:rPr>
        <w:t xml:space="preserve"> por el actor</w:t>
      </w:r>
      <w:r w:rsidR="00C6194A" w:rsidRPr="00C60D49">
        <w:rPr>
          <w:rFonts w:ascii="Arial" w:hAnsi="Arial" w:cs="Arial"/>
          <w:sz w:val="24"/>
          <w:szCs w:val="24"/>
        </w:rPr>
        <w:t xml:space="preserve">, amén que la denuncia no se sujetó </w:t>
      </w:r>
      <w:r w:rsidR="005677FD" w:rsidRPr="00C60D49">
        <w:rPr>
          <w:rFonts w:ascii="Arial" w:hAnsi="Arial" w:cs="Arial"/>
          <w:sz w:val="24"/>
          <w:szCs w:val="24"/>
        </w:rPr>
        <w:t>a las formalidades esenciales del procedimiento</w:t>
      </w:r>
      <w:r w:rsidR="00BE087C" w:rsidRPr="00C60D49">
        <w:rPr>
          <w:rFonts w:ascii="Arial" w:hAnsi="Arial" w:cs="Arial"/>
          <w:sz w:val="24"/>
          <w:szCs w:val="24"/>
        </w:rPr>
        <w:t xml:space="preserve">, </w:t>
      </w:r>
      <w:r w:rsidR="00642A89" w:rsidRPr="00C60D49">
        <w:rPr>
          <w:rFonts w:ascii="Arial" w:hAnsi="Arial" w:cs="Arial"/>
          <w:sz w:val="24"/>
          <w:szCs w:val="24"/>
        </w:rPr>
        <w:t xml:space="preserve">lo que trae la violación a </w:t>
      </w:r>
      <w:r w:rsidR="001775C8" w:rsidRPr="00C60D49">
        <w:rPr>
          <w:rFonts w:ascii="Arial" w:hAnsi="Arial" w:cs="Arial"/>
          <w:sz w:val="24"/>
          <w:szCs w:val="24"/>
        </w:rPr>
        <w:t>l</w:t>
      </w:r>
      <w:r w:rsidR="00642A89" w:rsidRPr="00C60D49">
        <w:rPr>
          <w:rFonts w:ascii="Arial" w:hAnsi="Arial" w:cs="Arial"/>
          <w:sz w:val="24"/>
          <w:szCs w:val="24"/>
        </w:rPr>
        <w:t>os</w:t>
      </w:r>
      <w:r w:rsidR="001775C8" w:rsidRPr="00C60D49">
        <w:rPr>
          <w:rFonts w:ascii="Arial" w:hAnsi="Arial" w:cs="Arial"/>
          <w:sz w:val="24"/>
          <w:szCs w:val="24"/>
        </w:rPr>
        <w:t xml:space="preserve"> artículo</w:t>
      </w:r>
      <w:r w:rsidR="00642A89" w:rsidRPr="00C60D49">
        <w:rPr>
          <w:rFonts w:ascii="Arial" w:hAnsi="Arial" w:cs="Arial"/>
          <w:sz w:val="24"/>
          <w:szCs w:val="24"/>
        </w:rPr>
        <w:t>s</w:t>
      </w:r>
      <w:r w:rsidR="001775C8" w:rsidRPr="00C60D49">
        <w:rPr>
          <w:rFonts w:ascii="Arial" w:hAnsi="Arial" w:cs="Arial"/>
          <w:sz w:val="24"/>
          <w:szCs w:val="24"/>
        </w:rPr>
        <w:t xml:space="preserve"> 17</w:t>
      </w:r>
      <w:r w:rsidR="00A1475C" w:rsidRPr="00C60D49">
        <w:rPr>
          <w:rFonts w:ascii="Arial" w:hAnsi="Arial" w:cs="Arial"/>
          <w:sz w:val="24"/>
          <w:szCs w:val="24"/>
        </w:rPr>
        <w:t xml:space="preserve"> </w:t>
      </w:r>
      <w:r w:rsidR="001775C8" w:rsidRPr="00C60D49">
        <w:rPr>
          <w:rFonts w:ascii="Arial" w:hAnsi="Arial" w:cs="Arial"/>
          <w:sz w:val="24"/>
          <w:szCs w:val="24"/>
        </w:rPr>
        <w:t>del Reglamento de Justicia Administrativa para el Mun</w:t>
      </w:r>
      <w:r w:rsidR="00642A89" w:rsidRPr="00C60D49">
        <w:rPr>
          <w:rFonts w:ascii="Arial" w:hAnsi="Arial" w:cs="Arial"/>
          <w:sz w:val="24"/>
          <w:szCs w:val="24"/>
        </w:rPr>
        <w:t>icipio de Oaxaca de Juárez</w:t>
      </w:r>
      <w:r w:rsidR="00A1475C" w:rsidRPr="00C60D49">
        <w:rPr>
          <w:rFonts w:ascii="Arial" w:hAnsi="Arial" w:cs="Arial"/>
          <w:sz w:val="24"/>
          <w:szCs w:val="24"/>
        </w:rPr>
        <w:t xml:space="preserve">, amén de </w:t>
      </w:r>
      <w:r w:rsidR="00722448" w:rsidRPr="00C60D49">
        <w:rPr>
          <w:rFonts w:ascii="Arial" w:hAnsi="Arial" w:cs="Arial"/>
          <w:sz w:val="24"/>
          <w:szCs w:val="24"/>
        </w:rPr>
        <w:t>que omitió</w:t>
      </w:r>
      <w:r w:rsidR="00C6194A" w:rsidRPr="00C60D49">
        <w:rPr>
          <w:rFonts w:ascii="Arial" w:hAnsi="Arial" w:cs="Arial"/>
          <w:sz w:val="24"/>
          <w:szCs w:val="24"/>
        </w:rPr>
        <w:t xml:space="preserve"> </w:t>
      </w:r>
      <w:r w:rsidR="00E863B2" w:rsidRPr="00C60D49">
        <w:rPr>
          <w:rFonts w:ascii="Arial" w:hAnsi="Arial" w:cs="Arial"/>
          <w:sz w:val="24"/>
          <w:szCs w:val="24"/>
        </w:rPr>
        <w:t>la autoridad</w:t>
      </w:r>
      <w:r w:rsidR="00C6194A" w:rsidRPr="00C60D49">
        <w:rPr>
          <w:rFonts w:ascii="Arial" w:hAnsi="Arial" w:cs="Arial"/>
          <w:sz w:val="24"/>
          <w:szCs w:val="24"/>
        </w:rPr>
        <w:t xml:space="preserve"> en la notificación de la cita del 27 de junio del 2017,</w:t>
      </w:r>
      <w:r w:rsidR="002F5ECF" w:rsidRPr="00C60D49">
        <w:rPr>
          <w:rFonts w:ascii="Arial" w:hAnsi="Arial" w:cs="Arial"/>
          <w:sz w:val="24"/>
          <w:szCs w:val="24"/>
        </w:rPr>
        <w:t xml:space="preserve"> lo estipulado en</w:t>
      </w:r>
      <w:r w:rsidR="00C6194A" w:rsidRPr="00C60D49">
        <w:rPr>
          <w:rFonts w:ascii="Arial" w:hAnsi="Arial" w:cs="Arial"/>
          <w:sz w:val="24"/>
          <w:szCs w:val="24"/>
        </w:rPr>
        <w:t xml:space="preserve"> </w:t>
      </w:r>
      <w:r w:rsidR="00A1475C" w:rsidRPr="00C60D49">
        <w:rPr>
          <w:rFonts w:ascii="Arial" w:hAnsi="Arial" w:cs="Arial"/>
          <w:sz w:val="24"/>
          <w:szCs w:val="24"/>
        </w:rPr>
        <w:t xml:space="preserve"> los numerales 18 y 19 del mismo ordenamiento</w:t>
      </w:r>
      <w:r w:rsidR="00E863B2" w:rsidRPr="00C60D49">
        <w:rPr>
          <w:rFonts w:ascii="Arial" w:hAnsi="Arial" w:cs="Arial"/>
          <w:sz w:val="24"/>
          <w:szCs w:val="24"/>
        </w:rPr>
        <w:t>,</w:t>
      </w:r>
      <w:r w:rsidR="00E26350" w:rsidRPr="00C60D49">
        <w:rPr>
          <w:rFonts w:ascii="Arial" w:hAnsi="Arial" w:cs="Arial"/>
          <w:sz w:val="24"/>
          <w:szCs w:val="24"/>
        </w:rPr>
        <w:t xml:space="preserve"> lo cual es una falta de fundamentación del acto </w:t>
      </w:r>
      <w:r w:rsidR="00A1475C" w:rsidRPr="00C60D49">
        <w:rPr>
          <w:rFonts w:ascii="Arial" w:hAnsi="Arial" w:cs="Arial"/>
          <w:sz w:val="24"/>
          <w:szCs w:val="24"/>
        </w:rPr>
        <w:t xml:space="preserve"> y por ello la violación a la fracción V del artículo 7 de la Ley de  Justicia Administrativa para el Estado de Oaxaca.</w:t>
      </w:r>
    </w:p>
    <w:p w:rsidR="00E863B2" w:rsidRPr="00C60D49" w:rsidRDefault="00E863B2" w:rsidP="00E26350">
      <w:pPr>
        <w:spacing w:line="360" w:lineRule="auto"/>
        <w:ind w:right="51"/>
        <w:jc w:val="both"/>
        <w:rPr>
          <w:rFonts w:ascii="Arial" w:hAnsi="Arial" w:cs="Arial"/>
          <w:sz w:val="24"/>
          <w:szCs w:val="24"/>
        </w:rPr>
      </w:pPr>
    </w:p>
    <w:p w:rsidR="003668F4" w:rsidRPr="00C60D49" w:rsidRDefault="00E863B2" w:rsidP="005A5B2E">
      <w:pPr>
        <w:spacing w:line="360" w:lineRule="auto"/>
        <w:ind w:right="51" w:firstLine="567"/>
        <w:jc w:val="both"/>
        <w:rPr>
          <w:rFonts w:ascii="Arial" w:hAnsi="Arial" w:cs="Arial"/>
          <w:b/>
          <w:sz w:val="24"/>
          <w:szCs w:val="24"/>
          <w:u w:val="single"/>
        </w:rPr>
      </w:pPr>
      <w:r w:rsidRPr="00C60D49">
        <w:rPr>
          <w:rFonts w:ascii="Arial" w:hAnsi="Arial" w:cs="Arial"/>
          <w:sz w:val="24"/>
          <w:szCs w:val="24"/>
        </w:rPr>
        <w:t>En ese contexto</w:t>
      </w:r>
      <w:r w:rsidR="00A1475C" w:rsidRPr="00C60D49">
        <w:rPr>
          <w:rFonts w:ascii="Arial" w:hAnsi="Arial" w:cs="Arial"/>
          <w:sz w:val="24"/>
          <w:szCs w:val="24"/>
        </w:rPr>
        <w:t>,</w:t>
      </w:r>
      <w:r w:rsidRPr="00C60D49">
        <w:rPr>
          <w:rFonts w:ascii="Arial" w:hAnsi="Arial" w:cs="Arial"/>
          <w:sz w:val="24"/>
          <w:szCs w:val="24"/>
        </w:rPr>
        <w:t xml:space="preserve"> se da la franca violación </w:t>
      </w:r>
      <w:r w:rsidR="00722448" w:rsidRPr="00C60D49">
        <w:rPr>
          <w:rFonts w:ascii="Arial" w:hAnsi="Arial" w:cs="Arial"/>
          <w:sz w:val="24"/>
          <w:szCs w:val="24"/>
        </w:rPr>
        <w:t>a las formalidad</w:t>
      </w:r>
      <w:r w:rsidRPr="00C60D49">
        <w:rPr>
          <w:rFonts w:ascii="Arial" w:hAnsi="Arial" w:cs="Arial"/>
          <w:sz w:val="24"/>
          <w:szCs w:val="24"/>
        </w:rPr>
        <w:t>es esenciales del procedimiento contenido</w:t>
      </w:r>
      <w:r w:rsidR="0040085F" w:rsidRPr="00C60D49">
        <w:rPr>
          <w:rFonts w:ascii="Arial" w:hAnsi="Arial" w:cs="Arial"/>
          <w:sz w:val="24"/>
          <w:szCs w:val="24"/>
        </w:rPr>
        <w:t>s</w:t>
      </w:r>
      <w:r w:rsidR="00C61E7A" w:rsidRPr="00C60D49">
        <w:rPr>
          <w:rFonts w:ascii="Arial" w:hAnsi="Arial" w:cs="Arial"/>
          <w:sz w:val="24"/>
          <w:szCs w:val="24"/>
        </w:rPr>
        <w:t xml:space="preserve"> en el artículo 17,</w:t>
      </w:r>
      <w:r w:rsidR="0040085F" w:rsidRPr="00C60D49">
        <w:rPr>
          <w:rFonts w:ascii="Arial" w:hAnsi="Arial" w:cs="Arial"/>
          <w:sz w:val="24"/>
          <w:szCs w:val="24"/>
        </w:rPr>
        <w:t xml:space="preserve">18 </w:t>
      </w:r>
      <w:r w:rsidR="00C61E7A" w:rsidRPr="00C60D49">
        <w:rPr>
          <w:rFonts w:ascii="Arial" w:hAnsi="Arial" w:cs="Arial"/>
          <w:sz w:val="24"/>
          <w:szCs w:val="24"/>
        </w:rPr>
        <w:t xml:space="preserve">y 19 </w:t>
      </w:r>
      <w:r w:rsidR="00A1475C" w:rsidRPr="00C60D49">
        <w:rPr>
          <w:rFonts w:ascii="Arial" w:hAnsi="Arial" w:cs="Arial"/>
          <w:sz w:val="24"/>
          <w:szCs w:val="24"/>
        </w:rPr>
        <w:t>del Reglamento</w:t>
      </w:r>
      <w:r w:rsidR="0040085F" w:rsidRPr="00C60D49">
        <w:rPr>
          <w:rFonts w:ascii="Arial" w:hAnsi="Arial" w:cs="Arial"/>
          <w:sz w:val="24"/>
          <w:szCs w:val="24"/>
        </w:rPr>
        <w:t xml:space="preserve"> citado</w:t>
      </w:r>
      <w:r w:rsidRPr="00C60D49">
        <w:rPr>
          <w:rFonts w:ascii="Arial" w:hAnsi="Arial" w:cs="Arial"/>
          <w:sz w:val="24"/>
          <w:szCs w:val="24"/>
        </w:rPr>
        <w:t xml:space="preserve">, ya que </w:t>
      </w:r>
      <w:r w:rsidR="00722448" w:rsidRPr="00C60D49">
        <w:rPr>
          <w:rFonts w:ascii="Arial" w:hAnsi="Arial" w:cs="Arial"/>
          <w:sz w:val="24"/>
          <w:szCs w:val="24"/>
        </w:rPr>
        <w:t>el precepto es claro al indicar que es al Agente de Policía Metropolitana</w:t>
      </w:r>
      <w:r w:rsidR="00875BBB" w:rsidRPr="00C60D49">
        <w:rPr>
          <w:rFonts w:ascii="Arial" w:hAnsi="Arial" w:cs="Arial"/>
          <w:sz w:val="24"/>
          <w:szCs w:val="24"/>
        </w:rPr>
        <w:t xml:space="preserve"> a quien le compete por escrito citar</w:t>
      </w:r>
      <w:r w:rsidR="00722448" w:rsidRPr="00C60D49">
        <w:rPr>
          <w:rFonts w:ascii="Arial" w:hAnsi="Arial" w:cs="Arial"/>
          <w:sz w:val="24"/>
          <w:szCs w:val="24"/>
        </w:rPr>
        <w:t xml:space="preserve"> al presunto infractor para que comparezca ante el Juez Calificador en el local en que éste despache</w:t>
      </w:r>
      <w:r w:rsidR="00BE087C" w:rsidRPr="00C60D49">
        <w:rPr>
          <w:rFonts w:ascii="Arial" w:hAnsi="Arial" w:cs="Arial"/>
          <w:sz w:val="24"/>
          <w:szCs w:val="24"/>
        </w:rPr>
        <w:t>,</w:t>
      </w:r>
      <w:r w:rsidR="00722448" w:rsidRPr="00C60D49">
        <w:rPr>
          <w:rFonts w:ascii="Arial" w:hAnsi="Arial" w:cs="Arial"/>
          <w:sz w:val="24"/>
          <w:szCs w:val="24"/>
        </w:rPr>
        <w:t xml:space="preserve"> </w:t>
      </w:r>
      <w:r w:rsidR="00BE087C" w:rsidRPr="00C60D49">
        <w:rPr>
          <w:rFonts w:ascii="Arial" w:hAnsi="Arial" w:cs="Arial"/>
          <w:sz w:val="24"/>
          <w:szCs w:val="24"/>
        </w:rPr>
        <w:t>dentro de días y horas hábiles,</w:t>
      </w:r>
      <w:r w:rsidR="001E54CB" w:rsidRPr="00C60D49">
        <w:rPr>
          <w:rFonts w:ascii="Arial" w:hAnsi="Arial" w:cs="Arial"/>
          <w:sz w:val="24"/>
          <w:szCs w:val="24"/>
        </w:rPr>
        <w:t xml:space="preserve"> en caso de</w:t>
      </w:r>
      <w:r w:rsidR="00BE087C" w:rsidRPr="00C60D49">
        <w:rPr>
          <w:rFonts w:ascii="Arial" w:hAnsi="Arial" w:cs="Arial"/>
          <w:sz w:val="24"/>
          <w:szCs w:val="24"/>
        </w:rPr>
        <w:t xml:space="preserve"> NO FLAGRANCIA</w:t>
      </w:r>
      <w:r w:rsidR="00DC4A54" w:rsidRPr="00C60D49">
        <w:rPr>
          <w:rFonts w:ascii="Arial" w:hAnsi="Arial" w:cs="Arial"/>
          <w:sz w:val="24"/>
          <w:szCs w:val="24"/>
        </w:rPr>
        <w:t>, procede denuncia de hechos ante el Juez calificador,</w:t>
      </w:r>
      <w:r w:rsidR="001E54CB" w:rsidRPr="00C60D49">
        <w:rPr>
          <w:rFonts w:ascii="Arial" w:hAnsi="Arial" w:cs="Arial"/>
          <w:sz w:val="24"/>
          <w:szCs w:val="24"/>
        </w:rPr>
        <w:t xml:space="preserve"> </w:t>
      </w:r>
      <w:r w:rsidR="00722448" w:rsidRPr="00C60D49">
        <w:rPr>
          <w:rFonts w:ascii="Arial" w:hAnsi="Arial" w:cs="Arial"/>
          <w:sz w:val="24"/>
          <w:szCs w:val="24"/>
        </w:rPr>
        <w:t>como lo alega e</w:t>
      </w:r>
      <w:r w:rsidR="00E26350" w:rsidRPr="00C60D49">
        <w:rPr>
          <w:rFonts w:ascii="Arial" w:hAnsi="Arial" w:cs="Arial"/>
          <w:sz w:val="24"/>
          <w:szCs w:val="24"/>
        </w:rPr>
        <w:t xml:space="preserve">l actor no existe en autos </w:t>
      </w:r>
      <w:r w:rsidR="00DC4A54" w:rsidRPr="00C60D49">
        <w:rPr>
          <w:rFonts w:ascii="Arial" w:hAnsi="Arial" w:cs="Arial"/>
          <w:sz w:val="24"/>
          <w:szCs w:val="24"/>
        </w:rPr>
        <w:t xml:space="preserve">cita de </w:t>
      </w:r>
      <w:r w:rsidR="00E26350" w:rsidRPr="00C60D49">
        <w:rPr>
          <w:rFonts w:ascii="Arial" w:hAnsi="Arial" w:cs="Arial"/>
          <w:sz w:val="24"/>
          <w:szCs w:val="24"/>
        </w:rPr>
        <w:t>Agente de Policía M</w:t>
      </w:r>
      <w:r w:rsidR="00722448" w:rsidRPr="00C60D49">
        <w:rPr>
          <w:rFonts w:ascii="Arial" w:hAnsi="Arial" w:cs="Arial"/>
          <w:sz w:val="24"/>
          <w:szCs w:val="24"/>
        </w:rPr>
        <w:t>etropolitana</w:t>
      </w:r>
      <w:r w:rsidR="00E26350" w:rsidRPr="00C60D49">
        <w:rPr>
          <w:rFonts w:ascii="Arial" w:hAnsi="Arial" w:cs="Arial"/>
          <w:sz w:val="24"/>
          <w:szCs w:val="24"/>
        </w:rPr>
        <w:t xml:space="preserve"> que</w:t>
      </w:r>
      <w:r w:rsidR="00722448" w:rsidRPr="00C60D49">
        <w:rPr>
          <w:rFonts w:ascii="Arial" w:hAnsi="Arial" w:cs="Arial"/>
          <w:sz w:val="24"/>
          <w:szCs w:val="24"/>
        </w:rPr>
        <w:t xml:space="preserve"> haya </w:t>
      </w:r>
      <w:r w:rsidR="00DC4A54" w:rsidRPr="00C60D49">
        <w:rPr>
          <w:rFonts w:ascii="Arial" w:hAnsi="Arial" w:cs="Arial"/>
          <w:sz w:val="24"/>
          <w:szCs w:val="24"/>
        </w:rPr>
        <w:t xml:space="preserve">extendido al infractor y </w:t>
      </w:r>
      <w:r w:rsidR="00C6194A" w:rsidRPr="00C60D49">
        <w:rPr>
          <w:rFonts w:ascii="Arial" w:hAnsi="Arial" w:cs="Arial"/>
          <w:sz w:val="24"/>
          <w:szCs w:val="24"/>
        </w:rPr>
        <w:t xml:space="preserve">sin que conste en el texto del acta documento que acredite tal carácter </w:t>
      </w:r>
      <w:r w:rsidR="00DC4A54" w:rsidRPr="00C60D49">
        <w:rPr>
          <w:rFonts w:ascii="Arial" w:hAnsi="Arial" w:cs="Arial"/>
          <w:sz w:val="24"/>
          <w:szCs w:val="24"/>
        </w:rPr>
        <w:t>d</w:t>
      </w:r>
      <w:r w:rsidR="00C6194A" w:rsidRPr="00C60D49">
        <w:rPr>
          <w:rFonts w:ascii="Arial" w:hAnsi="Arial" w:cs="Arial"/>
          <w:sz w:val="24"/>
          <w:szCs w:val="24"/>
        </w:rPr>
        <w:t xml:space="preserve">el denunciante </w:t>
      </w:r>
      <w:r w:rsidR="00722448" w:rsidRPr="00C60D49">
        <w:rPr>
          <w:rFonts w:ascii="Arial" w:hAnsi="Arial" w:cs="Arial"/>
          <w:sz w:val="24"/>
          <w:szCs w:val="24"/>
        </w:rPr>
        <w:t xml:space="preserve">y menos que en la misma se haya cumplido con los requisitos </w:t>
      </w:r>
      <w:r w:rsidR="00DC4A54" w:rsidRPr="00C60D49">
        <w:rPr>
          <w:rFonts w:ascii="Arial" w:hAnsi="Arial" w:cs="Arial"/>
          <w:sz w:val="24"/>
          <w:szCs w:val="24"/>
        </w:rPr>
        <w:t>exigi</w:t>
      </w:r>
      <w:r w:rsidR="00722448" w:rsidRPr="00C60D49">
        <w:rPr>
          <w:rFonts w:ascii="Arial" w:hAnsi="Arial" w:cs="Arial"/>
          <w:sz w:val="24"/>
          <w:szCs w:val="24"/>
        </w:rPr>
        <w:t>dos en el artículo 18 del mi</w:t>
      </w:r>
      <w:r w:rsidR="00E26350" w:rsidRPr="00C60D49">
        <w:rPr>
          <w:rFonts w:ascii="Arial" w:hAnsi="Arial" w:cs="Arial"/>
          <w:sz w:val="24"/>
          <w:szCs w:val="24"/>
        </w:rPr>
        <w:t>smo ordenamiento</w:t>
      </w:r>
      <w:r w:rsidR="002F5ECF" w:rsidRPr="00C60D49">
        <w:rPr>
          <w:rFonts w:ascii="Arial" w:hAnsi="Arial" w:cs="Arial"/>
          <w:sz w:val="24"/>
          <w:szCs w:val="24"/>
        </w:rPr>
        <w:t xml:space="preserve"> legal</w:t>
      </w:r>
      <w:r w:rsidR="00E26350" w:rsidRPr="00C60D49">
        <w:rPr>
          <w:rFonts w:ascii="Arial" w:hAnsi="Arial" w:cs="Arial"/>
          <w:sz w:val="24"/>
          <w:szCs w:val="24"/>
        </w:rPr>
        <w:t xml:space="preserve"> como extender la</w:t>
      </w:r>
      <w:r w:rsidR="00722448" w:rsidRPr="00C60D49">
        <w:rPr>
          <w:rFonts w:ascii="Arial" w:hAnsi="Arial" w:cs="Arial"/>
          <w:sz w:val="24"/>
          <w:szCs w:val="24"/>
        </w:rPr>
        <w:t xml:space="preserve"> boleta de cita </w:t>
      </w:r>
      <w:r w:rsidR="00E26350" w:rsidRPr="00C60D49">
        <w:rPr>
          <w:rFonts w:ascii="Arial" w:hAnsi="Arial" w:cs="Arial"/>
          <w:sz w:val="24"/>
          <w:szCs w:val="24"/>
        </w:rPr>
        <w:t>con</w:t>
      </w:r>
      <w:r w:rsidR="00DC4A54" w:rsidRPr="00C60D49">
        <w:rPr>
          <w:rFonts w:ascii="Arial" w:hAnsi="Arial" w:cs="Arial"/>
          <w:sz w:val="24"/>
          <w:szCs w:val="24"/>
        </w:rPr>
        <w:t xml:space="preserve"> </w:t>
      </w:r>
      <w:r w:rsidR="00E26350" w:rsidRPr="00C60D49">
        <w:rPr>
          <w:rFonts w:ascii="Arial" w:hAnsi="Arial" w:cs="Arial"/>
          <w:sz w:val="24"/>
          <w:szCs w:val="24"/>
        </w:rPr>
        <w:t>un</w:t>
      </w:r>
      <w:r w:rsidR="00722448" w:rsidRPr="00C60D49">
        <w:rPr>
          <w:rFonts w:ascii="Arial" w:hAnsi="Arial" w:cs="Arial"/>
          <w:sz w:val="24"/>
          <w:szCs w:val="24"/>
        </w:rPr>
        <w:t>a relación sucinta de la falta cometida, la circunstancia de tiempo, modo y lugar de comisi</w:t>
      </w:r>
      <w:r w:rsidR="00E26350" w:rsidRPr="00C60D49">
        <w:rPr>
          <w:rFonts w:ascii="Arial" w:hAnsi="Arial" w:cs="Arial"/>
          <w:sz w:val="24"/>
          <w:szCs w:val="24"/>
        </w:rPr>
        <w:t>ón de la falta, ni se acredita la existencia de las</w:t>
      </w:r>
      <w:r w:rsidR="00722448" w:rsidRPr="00C60D49">
        <w:rPr>
          <w:rFonts w:ascii="Arial" w:hAnsi="Arial" w:cs="Arial"/>
          <w:sz w:val="24"/>
          <w:szCs w:val="24"/>
        </w:rPr>
        <w:t xml:space="preserve"> copias necesarias para el trámite administrativo, de donde dicho documento es ilegal al</w:t>
      </w:r>
      <w:r w:rsidR="00546C69" w:rsidRPr="00C60D49">
        <w:rPr>
          <w:rFonts w:ascii="Arial" w:hAnsi="Arial" w:cs="Arial"/>
          <w:sz w:val="24"/>
          <w:szCs w:val="24"/>
        </w:rPr>
        <w:t xml:space="preserve"> no ajustarse el procedimiento a las normas previamente establecidas contenidas en estos preceptos y a las formalidades esenciales de dicho procedim</w:t>
      </w:r>
      <w:r w:rsidR="00E26350" w:rsidRPr="00C60D49">
        <w:rPr>
          <w:rFonts w:ascii="Arial" w:hAnsi="Arial" w:cs="Arial"/>
          <w:sz w:val="24"/>
          <w:szCs w:val="24"/>
        </w:rPr>
        <w:t>iento como lo establece el artí</w:t>
      </w:r>
      <w:r w:rsidR="00546C69" w:rsidRPr="00C60D49">
        <w:rPr>
          <w:rFonts w:ascii="Arial" w:hAnsi="Arial" w:cs="Arial"/>
          <w:sz w:val="24"/>
          <w:szCs w:val="24"/>
        </w:rPr>
        <w:t xml:space="preserve">culo 14 Constitucional, dejándolo con ello en completo estado de indefensión </w:t>
      </w:r>
      <w:r w:rsidR="00751051" w:rsidRPr="00C60D49">
        <w:rPr>
          <w:rFonts w:ascii="Arial" w:hAnsi="Arial" w:cs="Arial"/>
          <w:sz w:val="24"/>
          <w:szCs w:val="24"/>
        </w:rPr>
        <w:t>al actor al pasar</w:t>
      </w:r>
      <w:r w:rsidR="00751051" w:rsidRPr="00C60D49">
        <w:rPr>
          <w:rFonts w:ascii="Arial" w:hAnsi="Arial" w:cs="Arial"/>
          <w:sz w:val="23"/>
          <w:szCs w:val="23"/>
        </w:rPr>
        <w:t xml:space="preserve"> </w:t>
      </w:r>
      <w:r w:rsidR="003668F4" w:rsidRPr="00C60D49">
        <w:rPr>
          <w:rFonts w:ascii="Arial" w:hAnsi="Arial" w:cs="Arial"/>
          <w:sz w:val="23"/>
          <w:szCs w:val="23"/>
        </w:rPr>
        <w:t xml:space="preserve">por alto el derecho de audiencia y del debido proceso, consagrado </w:t>
      </w:r>
      <w:r w:rsidR="00751051" w:rsidRPr="00C60D49">
        <w:rPr>
          <w:rFonts w:ascii="Arial" w:hAnsi="Arial" w:cs="Arial"/>
          <w:sz w:val="23"/>
          <w:szCs w:val="23"/>
        </w:rPr>
        <w:t>en ese precepto</w:t>
      </w:r>
      <w:r w:rsidR="003668F4" w:rsidRPr="00C60D49">
        <w:rPr>
          <w:rFonts w:ascii="Arial" w:hAnsi="Arial" w:cs="Arial"/>
          <w:sz w:val="23"/>
          <w:szCs w:val="23"/>
        </w:rPr>
        <w:t>, entendido este, el</w:t>
      </w:r>
      <w:r w:rsidR="003668F4" w:rsidRPr="00C60D49">
        <w:rPr>
          <w:rFonts w:ascii="Arial" w:hAnsi="Arial" w:cs="Arial"/>
          <w:sz w:val="23"/>
          <w:szCs w:val="23"/>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sus derechos y obligaciones</w:t>
      </w:r>
      <w:r w:rsidR="003668F4" w:rsidRPr="00C60D49">
        <w:rPr>
          <w:rFonts w:ascii="Arial" w:hAnsi="Arial" w:cs="Arial"/>
          <w:sz w:val="23"/>
          <w:szCs w:val="23"/>
          <w:lang w:val="es-MX" w:eastAsia="es-MX"/>
        </w:rPr>
        <w:t xml:space="preserve"> el cual deberá</w:t>
      </w:r>
      <w:r w:rsidR="003668F4" w:rsidRPr="00C60D49">
        <w:rPr>
          <w:rFonts w:ascii="Arial" w:hAnsi="Arial" w:cs="Arial"/>
          <w:sz w:val="23"/>
          <w:szCs w:val="23"/>
          <w:shd w:val="clear" w:color="auto" w:fill="FFFFFF"/>
          <w:lang w:val="es-MX" w:eastAsia="es-MX"/>
        </w:rPr>
        <w:t xml:space="preserve"> contemplar las formalidades que garantizan una defensa adecuada, es decir: </w:t>
      </w:r>
      <w:r w:rsidR="003668F4" w:rsidRPr="00C60D49">
        <w:rPr>
          <w:rFonts w:ascii="Arial" w:hAnsi="Arial" w:cs="Arial"/>
          <w:sz w:val="23"/>
          <w:szCs w:val="23"/>
          <w:lang w:val="es-MX" w:eastAsia="es-MX"/>
        </w:rPr>
        <w:t xml:space="preserve">a) El aviso de inicio del procedimiento; b) La oportunidad de ofrecer las pruebas y alegar; c) Una resolución que resuelva las cuestiones debatidas, y d) La posibilidad de reclamar la resolución </w:t>
      </w:r>
      <w:r w:rsidR="00751051" w:rsidRPr="00C60D49">
        <w:rPr>
          <w:rFonts w:ascii="Arial" w:hAnsi="Arial" w:cs="Arial"/>
          <w:sz w:val="23"/>
          <w:szCs w:val="23"/>
          <w:lang w:val="es-MX" w:eastAsia="es-MX"/>
        </w:rPr>
        <w:t xml:space="preserve">y </w:t>
      </w:r>
      <w:r w:rsidR="00751051" w:rsidRPr="00C60D49">
        <w:rPr>
          <w:rFonts w:ascii="Arial" w:hAnsi="Arial" w:cs="Arial"/>
          <w:sz w:val="24"/>
          <w:szCs w:val="24"/>
        </w:rPr>
        <w:t xml:space="preserve">al </w:t>
      </w:r>
      <w:r w:rsidR="005A5B2E" w:rsidRPr="00C60D49">
        <w:rPr>
          <w:rFonts w:ascii="Arial" w:hAnsi="Arial" w:cs="Arial"/>
          <w:sz w:val="24"/>
          <w:szCs w:val="24"/>
        </w:rPr>
        <w:t>no cumplir con ello</w:t>
      </w:r>
      <w:r w:rsidR="00751051" w:rsidRPr="00C60D49">
        <w:rPr>
          <w:rFonts w:ascii="Arial" w:hAnsi="Arial" w:cs="Arial"/>
          <w:sz w:val="24"/>
          <w:szCs w:val="24"/>
        </w:rPr>
        <w:t>, carece de la debida fundamentación y motivación con violación a la fracción V del artículo 7 de la Ley de  Justicia Administrativa para el Estado de Oaxaca.</w:t>
      </w:r>
    </w:p>
    <w:p w:rsidR="003668F4" w:rsidRPr="00C60D49" w:rsidRDefault="003668F4" w:rsidP="003668F4">
      <w:pPr>
        <w:widowControl/>
        <w:spacing w:line="360" w:lineRule="auto"/>
        <w:ind w:left="360"/>
        <w:jc w:val="both"/>
        <w:rPr>
          <w:rFonts w:ascii="Arial" w:hAnsi="Arial" w:cs="Arial"/>
          <w:sz w:val="23"/>
          <w:szCs w:val="23"/>
          <w:lang w:val="es-MX" w:eastAsia="es-MX"/>
        </w:rPr>
      </w:pPr>
    </w:p>
    <w:p w:rsidR="003668F4" w:rsidRPr="00C60D49" w:rsidRDefault="003668F4" w:rsidP="003668F4">
      <w:pPr>
        <w:widowControl/>
        <w:spacing w:line="360" w:lineRule="auto"/>
        <w:ind w:left="360"/>
        <w:jc w:val="both"/>
        <w:rPr>
          <w:rFonts w:ascii="Arial" w:hAnsi="Arial" w:cs="Arial"/>
          <w:sz w:val="23"/>
          <w:szCs w:val="23"/>
          <w:lang w:val="es-MX" w:eastAsia="es-MX"/>
        </w:rPr>
      </w:pPr>
      <w:r w:rsidRPr="00C60D49">
        <w:rPr>
          <w:rFonts w:ascii="Arial" w:hAnsi="Arial" w:cs="Arial"/>
          <w:sz w:val="23"/>
          <w:szCs w:val="23"/>
          <w:lang w:val="es-MX" w:eastAsia="es-MX"/>
        </w:rPr>
        <w:t xml:space="preserve">Sirve de apoyo la siguiente </w:t>
      </w:r>
      <w:r w:rsidR="00751051" w:rsidRPr="00C60D49">
        <w:rPr>
          <w:rFonts w:ascii="Arial" w:hAnsi="Arial" w:cs="Arial"/>
          <w:sz w:val="23"/>
          <w:szCs w:val="23"/>
        </w:rPr>
        <w:t>J</w:t>
      </w:r>
      <w:r w:rsidRPr="00C60D49">
        <w:rPr>
          <w:rFonts w:ascii="Arial" w:hAnsi="Arial" w:cs="Arial"/>
          <w:sz w:val="23"/>
          <w:szCs w:val="23"/>
        </w:rPr>
        <w:t xml:space="preserve">urisprudencia P./J. 47/95, publicada en el Semanario </w:t>
      </w:r>
      <w:r w:rsidR="003D5CF9" w:rsidRPr="00C60D49">
        <w:rPr>
          <w:rFonts w:ascii="Arial" w:hAnsi="Arial" w:cs="Arial"/>
          <w:sz w:val="23"/>
          <w:szCs w:val="23"/>
        </w:rPr>
        <w:t xml:space="preserve"> </w:t>
      </w:r>
      <w:r w:rsidRPr="00C60D49">
        <w:rPr>
          <w:rFonts w:ascii="Arial" w:hAnsi="Arial" w:cs="Arial"/>
          <w:sz w:val="23"/>
          <w:szCs w:val="23"/>
        </w:rPr>
        <w:t xml:space="preserve">Judicial de la Federación y su Gaceta, Novena Época, Tomo II, diciembre de 1995, página 133, de rubro: </w:t>
      </w:r>
    </w:p>
    <w:p w:rsidR="003668F4" w:rsidRPr="00C60D49" w:rsidRDefault="003668F4" w:rsidP="00C75799">
      <w:pPr>
        <w:widowControl/>
        <w:spacing w:line="360" w:lineRule="auto"/>
        <w:jc w:val="both"/>
        <w:rPr>
          <w:rFonts w:ascii="Arial" w:hAnsi="Arial" w:cs="Arial"/>
          <w:sz w:val="23"/>
          <w:szCs w:val="23"/>
          <w:lang w:val="es-MX" w:eastAsia="es-MX"/>
        </w:rPr>
      </w:pPr>
    </w:p>
    <w:p w:rsidR="00C75799" w:rsidRPr="00C60D49" w:rsidRDefault="00C75799" w:rsidP="00C75799">
      <w:pPr>
        <w:widowControl/>
        <w:spacing w:line="360" w:lineRule="auto"/>
        <w:jc w:val="both"/>
        <w:rPr>
          <w:rFonts w:ascii="Arial" w:hAnsi="Arial" w:cs="Arial"/>
          <w:sz w:val="23"/>
          <w:szCs w:val="23"/>
          <w:lang w:val="es-MX" w:eastAsia="es-MX"/>
        </w:rPr>
      </w:pPr>
    </w:p>
    <w:p w:rsidR="00A65032" w:rsidRPr="00C60D49" w:rsidRDefault="003668F4" w:rsidP="00751051">
      <w:pPr>
        <w:widowControl/>
        <w:spacing w:line="360" w:lineRule="auto"/>
        <w:ind w:left="1701" w:right="1469"/>
        <w:jc w:val="both"/>
        <w:rPr>
          <w:rFonts w:ascii="Arial" w:hAnsi="Arial" w:cs="Arial"/>
          <w:sz w:val="24"/>
          <w:szCs w:val="24"/>
        </w:rPr>
      </w:pPr>
      <w:r w:rsidRPr="00C60D49">
        <w:rPr>
          <w:rFonts w:ascii="Arial" w:hAnsi="Arial" w:cs="Arial"/>
          <w:b/>
          <w:sz w:val="23"/>
          <w:szCs w:val="23"/>
        </w:rPr>
        <w:t>FORMALIDADES ESENCIALES DEL PROCEDIMIENTO. SON LAS QUE GARANTIZAN UNA ADECUADA Y OPORTUNA DEFENSA PREVIA AL ACTO PRIVATIVO</w:t>
      </w:r>
      <w:r w:rsidRPr="00C60D49">
        <w:rPr>
          <w:rFonts w:ascii="Arial" w:hAnsi="Arial" w:cs="Arial"/>
          <w:sz w:val="23"/>
          <w:szCs w:val="23"/>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C60D49">
        <w:rPr>
          <w:rFonts w:ascii="Arial" w:hAnsi="Arial" w:cs="Arial"/>
          <w:b/>
          <w:sz w:val="23"/>
          <w:szCs w:val="23"/>
        </w:rPr>
        <w:t>De no respetarse estos requisitos, se dejaría de cumplir con el fin de la garantía de audiencia, que es evitar la indefensión del afectado</w:t>
      </w:r>
      <w:r w:rsidRPr="00C60D49">
        <w:rPr>
          <w:rFonts w:ascii="Arial" w:hAnsi="Arial" w:cs="Arial"/>
          <w:sz w:val="23"/>
          <w:szCs w:val="23"/>
        </w:rPr>
        <w:t>.</w:t>
      </w:r>
      <w:r w:rsidR="00751051" w:rsidRPr="00C60D49">
        <w:rPr>
          <w:rFonts w:ascii="Arial" w:hAnsi="Arial" w:cs="Arial"/>
          <w:sz w:val="23"/>
          <w:szCs w:val="23"/>
        </w:rPr>
        <w:t xml:space="preserve"> </w:t>
      </w:r>
    </w:p>
    <w:p w:rsidR="00A65032" w:rsidRPr="00C60D49" w:rsidRDefault="00A65032" w:rsidP="00A65032">
      <w:pPr>
        <w:tabs>
          <w:tab w:val="left" w:pos="7369"/>
          <w:tab w:val="left" w:pos="7797"/>
        </w:tabs>
        <w:ind w:left="567" w:right="1185" w:firstLine="284"/>
        <w:jc w:val="both"/>
        <w:rPr>
          <w:rFonts w:ascii="Arial" w:hAnsi="Arial" w:cs="Arial"/>
          <w:sz w:val="24"/>
          <w:szCs w:val="24"/>
        </w:rPr>
      </w:pPr>
    </w:p>
    <w:p w:rsidR="00751051" w:rsidRPr="00C60D49" w:rsidRDefault="0050285A" w:rsidP="00B80063">
      <w:pPr>
        <w:pStyle w:val="corte4fondo"/>
        <w:ind w:right="51"/>
        <w:rPr>
          <w:rFonts w:cs="Arial"/>
          <w:bCs/>
          <w:sz w:val="24"/>
          <w:szCs w:val="24"/>
        </w:rPr>
      </w:pPr>
      <w:r w:rsidRPr="00C60D49">
        <w:rPr>
          <w:rFonts w:cs="Arial"/>
          <w:bCs/>
          <w:sz w:val="24"/>
          <w:szCs w:val="24"/>
        </w:rPr>
        <w:t xml:space="preserve"> </w:t>
      </w:r>
    </w:p>
    <w:p w:rsidR="00E5393C" w:rsidRPr="00C60D49" w:rsidRDefault="00751051" w:rsidP="00751051">
      <w:pPr>
        <w:pStyle w:val="corte4fondo"/>
        <w:ind w:right="51"/>
        <w:rPr>
          <w:rFonts w:cs="Arial"/>
          <w:sz w:val="24"/>
          <w:szCs w:val="24"/>
          <w:lang w:val="es-ES"/>
        </w:rPr>
      </w:pPr>
      <w:r w:rsidRPr="00C60D49">
        <w:rPr>
          <w:rFonts w:cs="Arial"/>
          <w:sz w:val="24"/>
          <w:szCs w:val="24"/>
        </w:rPr>
        <w:t xml:space="preserve">                       De los razonamientos vertidos, se reconoce que la emisora de la resolución que se analiza, incumplió con la fundamentación y motivación</w:t>
      </w:r>
      <w:r w:rsidRPr="00C60D49">
        <w:rPr>
          <w:rFonts w:cs="Arial"/>
          <w:i/>
          <w:sz w:val="24"/>
          <w:szCs w:val="24"/>
        </w:rPr>
        <w:t>,</w:t>
      </w:r>
      <w:r w:rsidRPr="00C60D49">
        <w:rPr>
          <w:rFonts w:cs="Arial"/>
          <w:sz w:val="24"/>
          <w:szCs w:val="24"/>
        </w:rPr>
        <w:t xml:space="preserve"> en los términos a que obliga la fracción V del artículo 7 de l</w:t>
      </w:r>
      <w:r w:rsidR="00C75799" w:rsidRPr="00C60D49">
        <w:rPr>
          <w:rFonts w:cs="Arial"/>
          <w:sz w:val="24"/>
          <w:szCs w:val="24"/>
        </w:rPr>
        <w:t>a Ley de J</w:t>
      </w:r>
      <w:r w:rsidRPr="00C60D49">
        <w:rPr>
          <w:rFonts w:cs="Arial"/>
          <w:sz w:val="24"/>
          <w:szCs w:val="24"/>
        </w:rPr>
        <w:t xml:space="preserve">usticia Administrativa para el Estado de Oaxaca, para la validez de los actos administrativos; por lo que, tomando en consideración lo antes expuesto, lo procedente es </w:t>
      </w:r>
      <w:r w:rsidRPr="00C60D49">
        <w:rPr>
          <w:rFonts w:cs="Arial"/>
          <w:b/>
          <w:sz w:val="24"/>
          <w:szCs w:val="24"/>
        </w:rPr>
        <w:t xml:space="preserve"> DECLARAR LA NULIDAD LISA Y LLANA </w:t>
      </w:r>
      <w:r w:rsidRPr="00C60D49">
        <w:rPr>
          <w:rFonts w:cs="Arial"/>
          <w:sz w:val="24"/>
          <w:szCs w:val="24"/>
        </w:rPr>
        <w:t xml:space="preserve">de la Resolución contenida en el </w:t>
      </w:r>
      <w:r w:rsidRPr="00C60D49">
        <w:rPr>
          <w:rFonts w:cs="Arial"/>
          <w:bCs/>
          <w:sz w:val="24"/>
          <w:szCs w:val="24"/>
          <w:lang w:val="es-MX"/>
        </w:rPr>
        <w:t xml:space="preserve">expediente administrativo número </w:t>
      </w:r>
      <w:r w:rsidR="00981907" w:rsidRPr="00C60D49">
        <w:rPr>
          <w:rFonts w:cs="Arial"/>
          <w:b/>
          <w:szCs w:val="24"/>
        </w:rPr>
        <w:t>**********</w:t>
      </w:r>
      <w:r w:rsidRPr="00C60D49">
        <w:rPr>
          <w:rFonts w:cs="Arial"/>
          <w:bCs/>
          <w:sz w:val="24"/>
          <w:szCs w:val="24"/>
          <w:lang w:val="es-MX"/>
        </w:rPr>
        <w:t>,</w:t>
      </w:r>
      <w:r w:rsidRPr="00C60D49">
        <w:rPr>
          <w:rFonts w:cs="Arial"/>
          <w:sz w:val="24"/>
          <w:szCs w:val="24"/>
        </w:rPr>
        <w:t xml:space="preserve"> </w:t>
      </w:r>
      <w:r w:rsidRPr="00C60D49">
        <w:rPr>
          <w:rFonts w:cs="Arial"/>
          <w:bCs/>
          <w:sz w:val="24"/>
          <w:szCs w:val="24"/>
          <w:lang w:val="es-MX"/>
        </w:rPr>
        <w:lastRenderedPageBreak/>
        <w:t xml:space="preserve">por infracción al Reglamento de Faltas de Policías para el Municipio de Oaxaca de Juárez, Oaxaca, emitida por el </w:t>
      </w:r>
      <w:r w:rsidRPr="00C60D49">
        <w:rPr>
          <w:rFonts w:cs="Arial"/>
          <w:b/>
          <w:sz w:val="24"/>
          <w:szCs w:val="24"/>
        </w:rPr>
        <w:t xml:space="preserve">JUEZ CALIFICADOR DEL PRIMER TURNO DE LA COMISIÓN DE SEGURIDAD PÚBLICA ADSCRITO A LA ALCALDIA MUNICIPAL DE OAXACA DEJUAREZ, OAXACA, y </w:t>
      </w:r>
      <w:r w:rsidRPr="00C60D49">
        <w:rPr>
          <w:rFonts w:cs="Arial"/>
          <w:sz w:val="24"/>
          <w:szCs w:val="24"/>
        </w:rPr>
        <w:t xml:space="preserve">como lo accesorio sigue la suerte de lo principal, se ordena al </w:t>
      </w:r>
      <w:r w:rsidRPr="00C60D49">
        <w:rPr>
          <w:rFonts w:cs="Arial"/>
          <w:b/>
          <w:sz w:val="24"/>
          <w:szCs w:val="24"/>
        </w:rPr>
        <w:t>TITULAR DE LA COORDINACIÓN DE FINANZAS Y ADMINISTRACIÓN DEL MUNICIPIO DE OAXACA,</w:t>
      </w:r>
      <w:r w:rsidRPr="00C60D49">
        <w:rPr>
          <w:rFonts w:cs="Arial"/>
          <w:b/>
          <w:sz w:val="20"/>
        </w:rPr>
        <w:t xml:space="preserve"> </w:t>
      </w:r>
      <w:r w:rsidRPr="00C60D49">
        <w:rPr>
          <w:rFonts w:cs="Arial"/>
          <w:sz w:val="24"/>
          <w:szCs w:val="24"/>
        </w:rPr>
        <w:t xml:space="preserve"> proceda a la devolución al actor de la cantidad de  </w:t>
      </w:r>
      <w:r w:rsidR="00981907" w:rsidRPr="00C60D49">
        <w:rPr>
          <w:rFonts w:cs="Arial"/>
          <w:b/>
          <w:szCs w:val="24"/>
        </w:rPr>
        <w:t>**********</w:t>
      </w:r>
      <w:r w:rsidRPr="00C60D49">
        <w:rPr>
          <w:rFonts w:cs="Arial"/>
          <w:sz w:val="24"/>
          <w:szCs w:val="24"/>
        </w:rPr>
        <w:t xml:space="preserve"> por diversos conceptos derivados del recibo de pago  con número de folio  </w:t>
      </w:r>
      <w:r w:rsidR="00981907" w:rsidRPr="00C60D49">
        <w:rPr>
          <w:rFonts w:cs="Arial"/>
          <w:b/>
          <w:szCs w:val="24"/>
        </w:rPr>
        <w:t>**********</w:t>
      </w:r>
      <w:r w:rsidRPr="00C60D49">
        <w:rPr>
          <w:rFonts w:cs="Arial"/>
          <w:sz w:val="24"/>
          <w:szCs w:val="24"/>
        </w:rPr>
        <w:t>, expedido por la RECAUDACIÓN DE RENTAS DE LA COORDINACIÓN DE FINANZAS Y ADMINISTRACIÓN DEL MUNICIPIO DE OAXACA, en atención a que son frutos de un acto viciado de ilegalidad. - - - - - -</w:t>
      </w:r>
      <w:r w:rsidR="00C75799" w:rsidRPr="00C60D49">
        <w:rPr>
          <w:rFonts w:cs="Arial"/>
          <w:sz w:val="24"/>
          <w:szCs w:val="24"/>
        </w:rPr>
        <w:t xml:space="preserve"> - </w:t>
      </w:r>
      <w:r w:rsidR="00AA298E" w:rsidRPr="00C60D49">
        <w:rPr>
          <w:rFonts w:cs="Arial"/>
          <w:sz w:val="24"/>
          <w:szCs w:val="24"/>
        </w:rPr>
        <w:t>-</w:t>
      </w:r>
      <w:r w:rsidRPr="00C60D49">
        <w:rPr>
          <w:rFonts w:cs="Arial"/>
          <w:sz w:val="24"/>
          <w:szCs w:val="24"/>
        </w:rPr>
        <w:t xml:space="preserve"> </w:t>
      </w:r>
    </w:p>
    <w:p w:rsidR="00E5393C" w:rsidRPr="00C60D49" w:rsidRDefault="00E5393C" w:rsidP="0050285A">
      <w:pPr>
        <w:pStyle w:val="corte4fondo"/>
        <w:ind w:right="51"/>
        <w:rPr>
          <w:rFonts w:cs="Arial"/>
          <w:sz w:val="24"/>
          <w:szCs w:val="24"/>
        </w:rPr>
      </w:pPr>
    </w:p>
    <w:p w:rsidR="0050285A" w:rsidRPr="00C60D49" w:rsidRDefault="0050285A" w:rsidP="0050285A">
      <w:pPr>
        <w:pStyle w:val="corte4fondo"/>
        <w:ind w:right="51"/>
        <w:rPr>
          <w:rFonts w:cs="Arial"/>
          <w:sz w:val="24"/>
          <w:szCs w:val="24"/>
        </w:rPr>
      </w:pPr>
      <w:r w:rsidRPr="00C60D49">
        <w:rPr>
          <w:rFonts w:cs="Arial"/>
          <w:sz w:val="24"/>
          <w:szCs w:val="24"/>
        </w:rPr>
        <w:t xml:space="preserve">Resulta aplicable la Jurisprudencia de la Séptima Época con número de registro 252103, de los Tribunales Colegiados de Circuito, publicado en el Semanario Judicial de la Federación, 121-126 sexta parte, materia común, página 280, de rubro y texto siguientes: </w:t>
      </w:r>
    </w:p>
    <w:p w:rsidR="0050285A" w:rsidRPr="00C60D49" w:rsidRDefault="0050285A" w:rsidP="0050285A">
      <w:pPr>
        <w:pStyle w:val="corte4fondo"/>
        <w:ind w:right="-521"/>
        <w:rPr>
          <w:rFonts w:cs="Arial"/>
          <w:sz w:val="24"/>
          <w:szCs w:val="24"/>
        </w:rPr>
      </w:pPr>
    </w:p>
    <w:p w:rsidR="00C75799" w:rsidRPr="00C60D49" w:rsidRDefault="00C75799" w:rsidP="0050285A">
      <w:pPr>
        <w:pStyle w:val="corte4fondo"/>
        <w:ind w:right="-521"/>
        <w:rPr>
          <w:rFonts w:cs="Arial"/>
          <w:sz w:val="24"/>
          <w:szCs w:val="24"/>
        </w:rPr>
      </w:pPr>
    </w:p>
    <w:p w:rsidR="0050285A" w:rsidRPr="00C60D49" w:rsidRDefault="0050285A" w:rsidP="0050285A">
      <w:pPr>
        <w:pStyle w:val="corte4fondo"/>
        <w:tabs>
          <w:tab w:val="left" w:pos="7513"/>
        </w:tabs>
        <w:ind w:left="1701" w:right="851" w:firstLine="0"/>
        <w:rPr>
          <w:rFonts w:cs="Arial"/>
          <w:sz w:val="24"/>
          <w:szCs w:val="24"/>
        </w:rPr>
      </w:pPr>
      <w:r w:rsidRPr="00C60D49">
        <w:rPr>
          <w:rFonts w:cs="Arial"/>
          <w:i/>
          <w:sz w:val="24"/>
          <w:szCs w:val="24"/>
        </w:rPr>
        <w:t>“</w:t>
      </w:r>
      <w:r w:rsidRPr="00C60D49">
        <w:rPr>
          <w:rFonts w:cs="Arial"/>
          <w:b/>
          <w:i/>
          <w:sz w:val="24"/>
          <w:szCs w:val="24"/>
        </w:rPr>
        <w:t>ACTOS VICIADOS, FRUTOS DE</w:t>
      </w:r>
      <w:r w:rsidRPr="00C60D49">
        <w:rPr>
          <w:rFonts w:cs="Arial"/>
          <w:i/>
          <w:sz w:val="24"/>
          <w:szCs w:val="24"/>
        </w:rPr>
        <w:t>.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50285A" w:rsidRPr="00C60D49" w:rsidRDefault="0050285A" w:rsidP="0050285A">
      <w:pPr>
        <w:pStyle w:val="corte4fondo"/>
        <w:spacing w:line="240" w:lineRule="auto"/>
        <w:ind w:right="-522"/>
        <w:contextualSpacing/>
        <w:rPr>
          <w:rFonts w:cs="Arial"/>
          <w:sz w:val="24"/>
          <w:szCs w:val="24"/>
        </w:rPr>
      </w:pPr>
    </w:p>
    <w:p w:rsidR="0050285A" w:rsidRPr="00C60D49" w:rsidRDefault="0050285A" w:rsidP="0050285A">
      <w:pPr>
        <w:pStyle w:val="corte4fondo"/>
        <w:ind w:right="51"/>
        <w:rPr>
          <w:rFonts w:cs="Arial"/>
          <w:sz w:val="24"/>
          <w:szCs w:val="24"/>
        </w:rPr>
      </w:pPr>
      <w:r w:rsidRPr="00C60D49">
        <w:rPr>
          <w:rFonts w:cs="Arial"/>
          <w:sz w:val="24"/>
          <w:szCs w:val="24"/>
        </w:rPr>
        <w:t xml:space="preserve">Al haberse declarado la nulidad de la resolución, resulta innecesario el análisis de los demás conceptos de impugnación de la parte actora, pues de hacerlo, en nada variaría el resultado del fallo y solo propiciaría la dilación de la justicia. - - - - - - - - - - - - - - - - - - - - - - - - - - - - - - - - - - - - - - - - - - - - </w:t>
      </w:r>
      <w:r w:rsidR="00C75799" w:rsidRPr="00C60D49">
        <w:rPr>
          <w:rFonts w:cs="Arial"/>
          <w:sz w:val="24"/>
          <w:szCs w:val="24"/>
        </w:rPr>
        <w:t xml:space="preserve">- - - - - - - - - - </w:t>
      </w:r>
      <w:r w:rsidR="00AA298E" w:rsidRPr="00C60D49">
        <w:rPr>
          <w:rFonts w:cs="Arial"/>
          <w:sz w:val="24"/>
          <w:szCs w:val="24"/>
        </w:rPr>
        <w:t>-</w:t>
      </w:r>
    </w:p>
    <w:p w:rsidR="0050285A" w:rsidRPr="00C60D49" w:rsidRDefault="0050285A" w:rsidP="0050285A">
      <w:pPr>
        <w:pStyle w:val="corte4fondo"/>
        <w:ind w:right="-516"/>
        <w:rPr>
          <w:rFonts w:cs="Arial"/>
          <w:sz w:val="24"/>
          <w:szCs w:val="24"/>
        </w:rPr>
      </w:pPr>
    </w:p>
    <w:p w:rsidR="0050285A" w:rsidRPr="00C60D49" w:rsidRDefault="0050285A" w:rsidP="0050285A">
      <w:pPr>
        <w:pStyle w:val="western"/>
        <w:spacing w:before="0" w:beforeAutospacing="0" w:after="0" w:line="360" w:lineRule="auto"/>
        <w:rPr>
          <w:rFonts w:ascii="Arial" w:hAnsi="Arial" w:cs="Arial"/>
        </w:rPr>
      </w:pPr>
      <w:r w:rsidRPr="00C60D49">
        <w:rPr>
          <w:rFonts w:ascii="Arial" w:hAnsi="Arial" w:cs="Arial"/>
        </w:rPr>
        <w:lastRenderedPageBreak/>
        <w:t xml:space="preserve">Al respecto, es aplicable </w:t>
      </w:r>
      <w:r w:rsidRPr="00C60D49">
        <w:rPr>
          <w:rFonts w:ascii="Arial" w:hAnsi="Arial" w:cs="Arial"/>
          <w:iCs/>
        </w:rPr>
        <w:t>la Jurisprudencia de la Novena Época, con número de registro 193430, emitida por el Segundo Tribunal Colegiado  en materia Administrativa del Primer Circuito, publicada en el Semanario Judicial de la Federación, Tomo X, de agosto de 1999,  visible a página 647,</w:t>
      </w:r>
      <w:r w:rsidRPr="00C60D49">
        <w:rPr>
          <w:rFonts w:ascii="Arial" w:hAnsi="Arial" w:cs="Arial"/>
        </w:rPr>
        <w:t xml:space="preserve"> de rubro y tenor siguientes:</w:t>
      </w:r>
    </w:p>
    <w:p w:rsidR="0050285A" w:rsidRPr="00C60D49" w:rsidRDefault="0050285A" w:rsidP="0050285A">
      <w:pPr>
        <w:pStyle w:val="western"/>
        <w:spacing w:before="0" w:beforeAutospacing="0" w:after="0" w:line="360" w:lineRule="auto"/>
        <w:ind w:right="-516"/>
        <w:rPr>
          <w:rFonts w:ascii="Arial" w:hAnsi="Arial" w:cs="Arial"/>
        </w:rPr>
      </w:pPr>
    </w:p>
    <w:p w:rsidR="000D7A89" w:rsidRPr="00C60D49" w:rsidRDefault="0050285A" w:rsidP="0050285A">
      <w:pPr>
        <w:pStyle w:val="western"/>
        <w:tabs>
          <w:tab w:val="left" w:pos="7371"/>
        </w:tabs>
        <w:spacing w:before="0" w:beforeAutospacing="0" w:after="0" w:line="360" w:lineRule="auto"/>
        <w:ind w:left="1701" w:right="851" w:firstLine="0"/>
        <w:rPr>
          <w:rFonts w:ascii="Arial" w:hAnsi="Arial" w:cs="Arial"/>
          <w:i/>
          <w:lang w:val="es-MX"/>
        </w:rPr>
      </w:pPr>
      <w:r w:rsidRPr="00C60D49">
        <w:rPr>
          <w:rFonts w:ascii="Arial" w:hAnsi="Arial" w:cs="Arial"/>
          <w:b/>
          <w:bCs/>
          <w:i/>
          <w:lang w:val="es-MX"/>
        </w:rPr>
        <w:t>CONCEPTOS DE ANULACIÓN. LA EXIGENCIA DE EXAMINARLOS EXHAUSTIVAMENTE DEBE PONDERARSE A LA LUZ DE CADA CONTROVERSIA EN PARTICULAR</w:t>
      </w:r>
      <w:r w:rsidRPr="00C60D49">
        <w:rPr>
          <w:rFonts w:ascii="Arial" w:hAnsi="Arial" w:cs="Arial"/>
          <w:i/>
          <w:lang w:val="es-MX"/>
        </w:rPr>
        <w:t>. La exigencia de examinar exhaustivamente los conceptos de anulación en el procedimiento contencioso administrativo, debe ponderarse a la luz de cada controversia en particular, a fin de establecer el perjuicio real que a la actora puede ocasionar la falta de pronunciamiento sobre algún argumento, de manera tal que si por la naturaleza de la Litis apareciera inocuo el examen de dicho argumento, pues cualquiera que fuera el resultado en nada afectaría la decisión del asunto, debe estimarse que la omisión no causa agravio y en cambio, obligar a la juzgadora a pronunciarse sobre el tema, solo propiciaría la dilación de la justicia.</w:t>
      </w:r>
    </w:p>
    <w:p w:rsidR="000D7A89" w:rsidRPr="00C60D49" w:rsidRDefault="000D7A89" w:rsidP="00C75799">
      <w:pPr>
        <w:spacing w:line="360" w:lineRule="auto"/>
        <w:ind w:right="-91"/>
        <w:jc w:val="both"/>
        <w:rPr>
          <w:rFonts w:ascii="Arial" w:hAnsi="Arial" w:cs="Arial"/>
          <w:sz w:val="24"/>
          <w:szCs w:val="24"/>
        </w:rPr>
      </w:pPr>
    </w:p>
    <w:p w:rsidR="000D7A89" w:rsidRPr="00C60D49" w:rsidRDefault="000D7A89" w:rsidP="000D7A89">
      <w:pPr>
        <w:spacing w:line="360" w:lineRule="auto"/>
        <w:ind w:right="51"/>
        <w:jc w:val="both"/>
        <w:rPr>
          <w:rFonts w:ascii="Arial" w:hAnsi="Arial" w:cs="Arial"/>
          <w:sz w:val="24"/>
          <w:szCs w:val="24"/>
        </w:rPr>
      </w:pPr>
      <w:r w:rsidRPr="00C60D49">
        <w:rPr>
          <w:rFonts w:ascii="Arial" w:hAnsi="Arial" w:cs="Arial"/>
          <w:sz w:val="24"/>
          <w:szCs w:val="24"/>
        </w:rPr>
        <w:t xml:space="preserve">       </w:t>
      </w:r>
      <w:r w:rsidRPr="00C60D49">
        <w:rPr>
          <w:rFonts w:ascii="Arial" w:hAnsi="Arial" w:cs="Arial"/>
          <w:b/>
          <w:sz w:val="24"/>
          <w:szCs w:val="24"/>
        </w:rPr>
        <w:t xml:space="preserve"> QUINTO.-</w:t>
      </w:r>
      <w:r w:rsidRPr="00C60D49">
        <w:rPr>
          <w:rFonts w:ascii="Arial" w:hAnsi="Arial" w:cs="Arial"/>
          <w:sz w:val="24"/>
          <w:szCs w:val="24"/>
        </w:rPr>
        <w:t xml:space="preserve"> Como la parte actora en el presente juicio,</w:t>
      </w:r>
      <w:r w:rsidRPr="00C60D49">
        <w:rPr>
          <w:rFonts w:ascii="Arial" w:hAnsi="Arial" w:cs="Arial"/>
          <w:b/>
          <w:sz w:val="24"/>
          <w:szCs w:val="24"/>
        </w:rPr>
        <w:t xml:space="preserve"> no se opuso a la publicación de sus datos personales</w:t>
      </w:r>
      <w:r w:rsidRPr="00C60D49">
        <w:rPr>
          <w:rFonts w:ascii="Arial" w:hAnsi="Arial" w:cs="Arial"/>
          <w:sz w:val="24"/>
          <w:szCs w:val="24"/>
        </w:rPr>
        <w:t xml:space="preserve"> y al encontrarse obligado este juzgador a proteger dicha información</w:t>
      </w:r>
      <w:r w:rsidRPr="00C60D49">
        <w:rPr>
          <w:rFonts w:ascii="Arial" w:hAnsi="Arial" w:cs="Arial"/>
          <w:b/>
          <w:sz w:val="24"/>
          <w:szCs w:val="24"/>
        </w:rPr>
        <w:t xml:space="preserve"> </w:t>
      </w:r>
      <w:r w:rsidRPr="00C60D49">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fracción V, 12, 57 y 58 de la Ley de Transparencia y Acceso a la Información Pública para el Estado de Oaxaca, </w:t>
      </w:r>
      <w:r w:rsidRPr="00C60D49">
        <w:rPr>
          <w:rFonts w:ascii="Arial" w:hAnsi="Arial" w:cs="Arial"/>
          <w:b/>
          <w:sz w:val="24"/>
          <w:szCs w:val="24"/>
        </w:rPr>
        <w:t xml:space="preserve">se ordena la publicación de la sentencia, </w:t>
      </w:r>
      <w:r w:rsidRPr="00C60D49">
        <w:rPr>
          <w:rFonts w:ascii="Arial" w:hAnsi="Arial" w:cs="Arial"/>
          <w:sz w:val="24"/>
          <w:szCs w:val="24"/>
        </w:rPr>
        <w:t xml:space="preserve">con  la supresión de datos personales identificables, procurándose que no se impida conocer el criterio sostenido por este órgano jurisdiccional. - - - - - - - - - - - - - - </w:t>
      </w:r>
      <w:r w:rsidR="002C1B99" w:rsidRPr="00C60D49">
        <w:rPr>
          <w:rFonts w:ascii="Arial" w:hAnsi="Arial" w:cs="Arial"/>
          <w:sz w:val="24"/>
          <w:szCs w:val="24"/>
        </w:rPr>
        <w:t>- - - - - - - - - - - - - - -</w:t>
      </w:r>
      <w:r w:rsidR="00C75799" w:rsidRPr="00C60D49">
        <w:rPr>
          <w:rFonts w:ascii="Arial" w:hAnsi="Arial" w:cs="Arial"/>
          <w:sz w:val="24"/>
          <w:szCs w:val="24"/>
        </w:rPr>
        <w:t xml:space="preserve"> - </w:t>
      </w:r>
      <w:r w:rsidR="00AA298E" w:rsidRPr="00C60D49">
        <w:rPr>
          <w:rFonts w:ascii="Arial" w:hAnsi="Arial" w:cs="Arial"/>
          <w:sz w:val="24"/>
          <w:szCs w:val="24"/>
        </w:rPr>
        <w:t>- - - - - - - - - - - - - - -</w:t>
      </w:r>
    </w:p>
    <w:p w:rsidR="00C70F9B" w:rsidRPr="00C60D49" w:rsidRDefault="00C70F9B" w:rsidP="00C70F9B">
      <w:pPr>
        <w:spacing w:before="240" w:line="360" w:lineRule="auto"/>
        <w:ind w:firstLine="709"/>
        <w:jc w:val="both"/>
        <w:rPr>
          <w:rFonts w:ascii="Arial" w:hAnsi="Arial" w:cs="Arial"/>
          <w:sz w:val="24"/>
          <w:szCs w:val="24"/>
        </w:rPr>
      </w:pPr>
      <w:r w:rsidRPr="00C60D49">
        <w:rPr>
          <w:rFonts w:ascii="Arial" w:hAnsi="Arial" w:cs="Arial"/>
          <w:sz w:val="24"/>
          <w:szCs w:val="24"/>
        </w:rPr>
        <w:t>Por lo expuesto, con fundamento en los artículos 96, fracciones I,  177 y 179, de la Ley de Justicia Administrativa para el Estado de Oaxac</w:t>
      </w:r>
      <w:r w:rsidR="00C75799" w:rsidRPr="00C60D49">
        <w:rPr>
          <w:rFonts w:ascii="Arial" w:hAnsi="Arial" w:cs="Arial"/>
          <w:sz w:val="24"/>
          <w:szCs w:val="24"/>
        </w:rPr>
        <w:t xml:space="preserve">a, se;  - - - - - - -  </w:t>
      </w:r>
      <w:r w:rsidR="00AA298E" w:rsidRPr="00C60D49">
        <w:rPr>
          <w:rFonts w:ascii="Arial" w:hAnsi="Arial" w:cs="Arial"/>
          <w:sz w:val="24"/>
          <w:szCs w:val="24"/>
        </w:rPr>
        <w:t>- - - - -</w:t>
      </w:r>
    </w:p>
    <w:p w:rsidR="00C70F9B" w:rsidRPr="00C60D49" w:rsidRDefault="00C70F9B" w:rsidP="00C70F9B">
      <w:pPr>
        <w:spacing w:before="240" w:line="360" w:lineRule="auto"/>
        <w:jc w:val="center"/>
        <w:rPr>
          <w:rFonts w:ascii="Arial" w:hAnsi="Arial" w:cs="Arial"/>
          <w:b/>
          <w:sz w:val="24"/>
          <w:szCs w:val="24"/>
        </w:rPr>
      </w:pPr>
      <w:r w:rsidRPr="00C60D49">
        <w:rPr>
          <w:rFonts w:ascii="Arial" w:hAnsi="Arial" w:cs="Arial"/>
          <w:b/>
          <w:sz w:val="24"/>
          <w:szCs w:val="24"/>
        </w:rPr>
        <w:t>R E S U E L V E:</w:t>
      </w:r>
    </w:p>
    <w:p w:rsidR="00C70F9B" w:rsidRPr="00C60D49" w:rsidRDefault="00C70F9B" w:rsidP="00C70F9B">
      <w:pPr>
        <w:spacing w:before="240" w:line="360" w:lineRule="auto"/>
        <w:ind w:firstLine="709"/>
        <w:jc w:val="both"/>
        <w:rPr>
          <w:rFonts w:ascii="Arial" w:hAnsi="Arial" w:cs="Arial"/>
          <w:sz w:val="24"/>
          <w:szCs w:val="24"/>
        </w:rPr>
      </w:pPr>
      <w:r w:rsidRPr="00C60D49">
        <w:rPr>
          <w:rFonts w:ascii="Arial" w:hAnsi="Arial" w:cs="Arial"/>
          <w:b/>
          <w:sz w:val="24"/>
          <w:szCs w:val="24"/>
        </w:rPr>
        <w:lastRenderedPageBreak/>
        <w:t xml:space="preserve">PRIMERO. </w:t>
      </w:r>
      <w:r w:rsidRPr="00C60D49">
        <w:rPr>
          <w:rFonts w:ascii="Arial" w:hAnsi="Arial" w:cs="Arial"/>
          <w:sz w:val="24"/>
          <w:szCs w:val="24"/>
        </w:rPr>
        <w:t>Esta Quinta Sala Unitaria de Primera Instancia del Tribunal de Justicia Administrativa del Estado de Oaxaca</w:t>
      </w:r>
      <w:r w:rsidR="000E026D" w:rsidRPr="00C60D49">
        <w:rPr>
          <w:rFonts w:ascii="Arial" w:hAnsi="Arial" w:cs="Arial"/>
          <w:sz w:val="24"/>
          <w:szCs w:val="24"/>
        </w:rPr>
        <w:t>;</w:t>
      </w:r>
      <w:r w:rsidRPr="00C60D49">
        <w:rPr>
          <w:rFonts w:ascii="Arial" w:hAnsi="Arial" w:cs="Arial"/>
          <w:sz w:val="24"/>
          <w:szCs w:val="24"/>
        </w:rPr>
        <w:t xml:space="preserve"> fue competente para conocer y resolver del presente asunto.- - - - - - - - - - - - - - - - - - - - - - - -</w:t>
      </w:r>
      <w:r w:rsidR="00C75799" w:rsidRPr="00C60D49">
        <w:rPr>
          <w:rFonts w:ascii="Arial" w:hAnsi="Arial" w:cs="Arial"/>
          <w:sz w:val="24"/>
          <w:szCs w:val="24"/>
        </w:rPr>
        <w:t xml:space="preserve"> - - - - - - - - - - - - - - - </w:t>
      </w:r>
      <w:r w:rsidR="00AA298E" w:rsidRPr="00C60D49">
        <w:rPr>
          <w:rFonts w:ascii="Arial" w:hAnsi="Arial" w:cs="Arial"/>
          <w:sz w:val="24"/>
          <w:szCs w:val="24"/>
        </w:rPr>
        <w:t xml:space="preserve">- </w:t>
      </w:r>
      <w:r w:rsidRPr="00C60D49">
        <w:rPr>
          <w:rFonts w:ascii="Arial" w:hAnsi="Arial" w:cs="Arial"/>
          <w:sz w:val="24"/>
          <w:szCs w:val="24"/>
        </w:rPr>
        <w:t xml:space="preserve"> </w:t>
      </w:r>
    </w:p>
    <w:p w:rsidR="00C70F9B" w:rsidRPr="00C60D49" w:rsidRDefault="00C70F9B" w:rsidP="00C70F9B">
      <w:pPr>
        <w:spacing w:before="240" w:line="360" w:lineRule="auto"/>
        <w:jc w:val="both"/>
        <w:rPr>
          <w:rFonts w:ascii="Arial" w:hAnsi="Arial" w:cs="Arial"/>
          <w:sz w:val="24"/>
          <w:szCs w:val="24"/>
        </w:rPr>
      </w:pPr>
      <w:r w:rsidRPr="00C60D49">
        <w:rPr>
          <w:rFonts w:ascii="Arial" w:hAnsi="Arial" w:cs="Arial"/>
          <w:b/>
          <w:sz w:val="24"/>
          <w:szCs w:val="24"/>
        </w:rPr>
        <w:t xml:space="preserve">          SEGUNDO. </w:t>
      </w:r>
      <w:r w:rsidRPr="00C60D49">
        <w:rPr>
          <w:rFonts w:ascii="Arial" w:hAnsi="Arial" w:cs="Arial"/>
          <w:sz w:val="24"/>
          <w:szCs w:val="24"/>
        </w:rPr>
        <w:t xml:space="preserve">La personalidad de las partes quedó acreditada en autos. - - - - </w:t>
      </w:r>
      <w:r w:rsidR="00AA298E" w:rsidRPr="00C60D49">
        <w:rPr>
          <w:rFonts w:ascii="Arial" w:hAnsi="Arial" w:cs="Arial"/>
          <w:sz w:val="24"/>
          <w:szCs w:val="24"/>
        </w:rPr>
        <w:t xml:space="preserve">- </w:t>
      </w:r>
    </w:p>
    <w:p w:rsidR="00C70F9B" w:rsidRPr="00C60D49" w:rsidRDefault="00C70F9B" w:rsidP="00C70F9B">
      <w:pPr>
        <w:spacing w:before="240" w:line="360" w:lineRule="auto"/>
        <w:ind w:firstLine="709"/>
        <w:jc w:val="both"/>
        <w:rPr>
          <w:rFonts w:ascii="Arial" w:hAnsi="Arial" w:cs="Arial"/>
          <w:sz w:val="24"/>
          <w:szCs w:val="24"/>
        </w:rPr>
      </w:pPr>
      <w:r w:rsidRPr="00C60D49">
        <w:rPr>
          <w:rFonts w:ascii="Arial" w:hAnsi="Arial" w:cs="Arial"/>
          <w:b/>
          <w:sz w:val="24"/>
          <w:szCs w:val="24"/>
        </w:rPr>
        <w:t xml:space="preserve">TERCERO. </w:t>
      </w:r>
      <w:r w:rsidRPr="00C60D49">
        <w:rPr>
          <w:rFonts w:ascii="Arial" w:hAnsi="Arial" w:cs="Arial"/>
          <w:sz w:val="24"/>
          <w:szCs w:val="24"/>
        </w:rPr>
        <w:t xml:space="preserve">Al no actualizarse causal de improcedencia alguna, </w:t>
      </w:r>
      <w:r w:rsidRPr="00C60D49">
        <w:rPr>
          <w:rFonts w:ascii="Arial" w:hAnsi="Arial" w:cs="Arial"/>
          <w:b/>
          <w:sz w:val="24"/>
          <w:szCs w:val="24"/>
        </w:rPr>
        <w:t xml:space="preserve">NO SE SOBRESEE </w:t>
      </w:r>
      <w:r w:rsidRPr="00C60D49">
        <w:rPr>
          <w:rFonts w:ascii="Arial" w:hAnsi="Arial" w:cs="Arial"/>
          <w:sz w:val="24"/>
          <w:szCs w:val="24"/>
        </w:rPr>
        <w:t>el juicio. - - - - - - - - - - - - - - - - - - - - - - - - - - - - -</w:t>
      </w:r>
      <w:r w:rsidR="00C75799" w:rsidRPr="00C60D49">
        <w:rPr>
          <w:rFonts w:ascii="Arial" w:hAnsi="Arial" w:cs="Arial"/>
          <w:sz w:val="24"/>
          <w:szCs w:val="24"/>
        </w:rPr>
        <w:t xml:space="preserve"> - - - - - - - - - - - - - - - </w:t>
      </w:r>
      <w:r w:rsidRPr="00C60D49">
        <w:rPr>
          <w:rFonts w:ascii="Arial" w:hAnsi="Arial" w:cs="Arial"/>
          <w:sz w:val="24"/>
          <w:szCs w:val="24"/>
        </w:rPr>
        <w:t xml:space="preserve"> </w:t>
      </w:r>
      <w:r w:rsidR="00AA298E" w:rsidRPr="00C60D49">
        <w:rPr>
          <w:rFonts w:ascii="Arial" w:hAnsi="Arial" w:cs="Arial"/>
          <w:sz w:val="24"/>
          <w:szCs w:val="24"/>
        </w:rPr>
        <w:t>-</w:t>
      </w:r>
    </w:p>
    <w:p w:rsidR="00C70F9B" w:rsidRPr="00C60D49" w:rsidRDefault="00C70F9B" w:rsidP="00C70F9B">
      <w:pPr>
        <w:spacing w:line="360" w:lineRule="auto"/>
        <w:jc w:val="both"/>
        <w:rPr>
          <w:rFonts w:ascii="Arial" w:hAnsi="Arial" w:cs="Arial"/>
          <w:b/>
          <w:bCs/>
          <w:sz w:val="24"/>
          <w:szCs w:val="24"/>
          <w:lang w:val="es-MX"/>
        </w:rPr>
      </w:pPr>
      <w:r w:rsidRPr="00C60D49">
        <w:rPr>
          <w:rFonts w:ascii="Arial" w:hAnsi="Arial" w:cs="Arial"/>
          <w:b/>
          <w:bCs/>
          <w:sz w:val="24"/>
          <w:szCs w:val="24"/>
          <w:lang w:val="es-MX"/>
        </w:rPr>
        <w:t xml:space="preserve">          </w:t>
      </w:r>
    </w:p>
    <w:p w:rsidR="00C70F9B" w:rsidRPr="00C60D49" w:rsidRDefault="00C70F9B" w:rsidP="00C70F9B">
      <w:pPr>
        <w:spacing w:line="360" w:lineRule="auto"/>
        <w:jc w:val="both"/>
        <w:rPr>
          <w:rFonts w:ascii="Arial" w:hAnsi="Arial" w:cs="Arial"/>
          <w:sz w:val="24"/>
          <w:szCs w:val="24"/>
        </w:rPr>
      </w:pPr>
      <w:r w:rsidRPr="00C60D49">
        <w:rPr>
          <w:rFonts w:ascii="Arial" w:hAnsi="Arial" w:cs="Arial"/>
          <w:b/>
          <w:bCs/>
          <w:sz w:val="24"/>
          <w:szCs w:val="24"/>
          <w:lang w:val="es-MX"/>
        </w:rPr>
        <w:t xml:space="preserve">  </w:t>
      </w:r>
      <w:r w:rsidRPr="00C60D49">
        <w:rPr>
          <w:rFonts w:ascii="Arial" w:hAnsi="Arial" w:cs="Arial"/>
          <w:b/>
          <w:bCs/>
          <w:sz w:val="24"/>
          <w:szCs w:val="24"/>
          <w:lang w:val="es-MX"/>
        </w:rPr>
        <w:tab/>
        <w:t>CUARTO</w:t>
      </w:r>
      <w:r w:rsidRPr="00C60D49">
        <w:rPr>
          <w:rFonts w:ascii="Arial" w:hAnsi="Arial" w:cs="Arial"/>
          <w:bCs/>
          <w:sz w:val="24"/>
          <w:szCs w:val="24"/>
          <w:lang w:val="es-MX"/>
        </w:rPr>
        <w:t>.-</w:t>
      </w:r>
      <w:r w:rsidR="0002652D" w:rsidRPr="00C60D49">
        <w:rPr>
          <w:rFonts w:ascii="Arial" w:hAnsi="Arial" w:cs="Arial"/>
          <w:bCs/>
          <w:sz w:val="24"/>
          <w:szCs w:val="24"/>
          <w:lang w:val="es-MX"/>
        </w:rPr>
        <w:t xml:space="preserve"> </w:t>
      </w:r>
      <w:r w:rsidR="0002652D" w:rsidRPr="00C60D49">
        <w:rPr>
          <w:rFonts w:ascii="Arial" w:hAnsi="Arial" w:cs="Arial"/>
          <w:sz w:val="24"/>
          <w:szCs w:val="24"/>
        </w:rPr>
        <w:t xml:space="preserve"> Se declara la </w:t>
      </w:r>
      <w:r w:rsidR="0002652D" w:rsidRPr="00C60D49">
        <w:rPr>
          <w:rFonts w:ascii="Arial" w:hAnsi="Arial" w:cs="Arial"/>
          <w:b/>
          <w:sz w:val="24"/>
          <w:szCs w:val="24"/>
        </w:rPr>
        <w:t>NULIDAD LISA Y LLANA</w:t>
      </w:r>
      <w:r w:rsidR="0002652D" w:rsidRPr="00C60D49">
        <w:rPr>
          <w:rFonts w:ascii="Arial" w:hAnsi="Arial" w:cs="Arial"/>
          <w:sz w:val="24"/>
          <w:szCs w:val="24"/>
        </w:rPr>
        <w:t xml:space="preserve"> </w:t>
      </w:r>
      <w:r w:rsidRPr="00C60D49">
        <w:rPr>
          <w:rFonts w:ascii="Arial" w:hAnsi="Arial" w:cs="Arial"/>
          <w:sz w:val="24"/>
          <w:szCs w:val="24"/>
        </w:rPr>
        <w:t xml:space="preserve">de la Resolución  contenida en el </w:t>
      </w:r>
      <w:r w:rsidRPr="00C60D49">
        <w:rPr>
          <w:rFonts w:ascii="Arial" w:hAnsi="Arial" w:cs="Arial"/>
          <w:bCs/>
          <w:sz w:val="24"/>
          <w:szCs w:val="24"/>
          <w:lang w:val="es-MX"/>
        </w:rPr>
        <w:t xml:space="preserve">expediente administrativo número </w:t>
      </w:r>
      <w:r w:rsidR="00981907" w:rsidRPr="00C60D49">
        <w:rPr>
          <w:rFonts w:ascii="Arial" w:hAnsi="Arial" w:cs="Arial"/>
          <w:b/>
          <w:szCs w:val="24"/>
        </w:rPr>
        <w:t>**********</w:t>
      </w:r>
      <w:r w:rsidRPr="00C60D49">
        <w:rPr>
          <w:rFonts w:ascii="Arial" w:hAnsi="Arial" w:cs="Arial"/>
          <w:bCs/>
          <w:sz w:val="24"/>
          <w:szCs w:val="24"/>
          <w:lang w:val="es-MX"/>
        </w:rPr>
        <w:t>,</w:t>
      </w:r>
      <w:r w:rsidRPr="00C60D49">
        <w:rPr>
          <w:rFonts w:ascii="Arial" w:hAnsi="Arial" w:cs="Arial"/>
          <w:sz w:val="24"/>
          <w:szCs w:val="24"/>
        </w:rPr>
        <w:t xml:space="preserve"> </w:t>
      </w:r>
      <w:r w:rsidRPr="00C60D49">
        <w:rPr>
          <w:rFonts w:ascii="Arial" w:hAnsi="Arial" w:cs="Arial"/>
          <w:bCs/>
          <w:sz w:val="24"/>
          <w:szCs w:val="24"/>
          <w:lang w:val="es-MX"/>
        </w:rPr>
        <w:t xml:space="preserve">por infracción al Reglamento de Faltas de Policías para el Municipio de Oaxaca de Juárez, Oaxaca, emitida por el </w:t>
      </w:r>
      <w:r w:rsidRPr="00C60D49">
        <w:rPr>
          <w:rFonts w:ascii="Arial" w:hAnsi="Arial" w:cs="Arial"/>
          <w:b/>
          <w:sz w:val="24"/>
          <w:szCs w:val="24"/>
        </w:rPr>
        <w:t>JUEZ CALIFICADOR DEL PRIMER TURNO DE LA COMISIÓN DE SEGURIDAD PÚBLICA ADSCRITO A LA ALCALDIA MUNICIPAL DE OAXACA DEJUAREZ, OAXACA,</w:t>
      </w:r>
      <w:r w:rsidRPr="00C60D49">
        <w:rPr>
          <w:rFonts w:ascii="Arial" w:hAnsi="Arial" w:cs="Arial"/>
          <w:bCs/>
          <w:sz w:val="24"/>
          <w:szCs w:val="24"/>
        </w:rPr>
        <w:t xml:space="preserve"> por las razones ya esgrimidas en el considerando </w:t>
      </w:r>
      <w:r w:rsidRPr="00C60D49">
        <w:rPr>
          <w:rFonts w:ascii="Arial" w:hAnsi="Arial" w:cs="Arial"/>
          <w:b/>
          <w:bCs/>
          <w:sz w:val="24"/>
          <w:szCs w:val="24"/>
        </w:rPr>
        <w:t>CUARTO</w:t>
      </w:r>
      <w:r w:rsidRPr="00C60D49">
        <w:rPr>
          <w:rFonts w:ascii="Arial" w:hAnsi="Arial" w:cs="Arial"/>
          <w:bCs/>
          <w:sz w:val="24"/>
          <w:szCs w:val="24"/>
        </w:rPr>
        <w:t xml:space="preserve"> de esta sentencia</w:t>
      </w:r>
      <w:r w:rsidR="002D76A0" w:rsidRPr="00C60D49">
        <w:rPr>
          <w:rFonts w:ascii="Arial" w:hAnsi="Arial" w:cs="Arial"/>
          <w:bCs/>
          <w:sz w:val="24"/>
          <w:szCs w:val="24"/>
        </w:rPr>
        <w:t>.- - - - - - - - - - - - - - -</w:t>
      </w:r>
      <w:r w:rsidR="00C75799" w:rsidRPr="00C60D49">
        <w:rPr>
          <w:rFonts w:ascii="Arial" w:hAnsi="Arial" w:cs="Arial"/>
          <w:bCs/>
          <w:sz w:val="24"/>
          <w:szCs w:val="24"/>
        </w:rPr>
        <w:t xml:space="preserve"> - - - - - - - - - - </w:t>
      </w:r>
      <w:r w:rsidR="00AA298E" w:rsidRPr="00C60D49">
        <w:rPr>
          <w:rFonts w:ascii="Arial" w:hAnsi="Arial" w:cs="Arial"/>
          <w:bCs/>
          <w:sz w:val="24"/>
          <w:szCs w:val="24"/>
        </w:rPr>
        <w:t xml:space="preserve">- - - - - </w:t>
      </w:r>
      <w:r w:rsidR="002D76A0" w:rsidRPr="00C60D49">
        <w:rPr>
          <w:rFonts w:ascii="Arial" w:hAnsi="Arial" w:cs="Arial"/>
          <w:bCs/>
          <w:sz w:val="24"/>
          <w:szCs w:val="24"/>
        </w:rPr>
        <w:t xml:space="preserve"> </w:t>
      </w:r>
      <w:r w:rsidRPr="00C60D49">
        <w:rPr>
          <w:rFonts w:ascii="Arial" w:hAnsi="Arial" w:cs="Arial"/>
          <w:bCs/>
          <w:sz w:val="24"/>
          <w:szCs w:val="24"/>
        </w:rPr>
        <w:t xml:space="preserve">  </w:t>
      </w:r>
    </w:p>
    <w:p w:rsidR="00C70F9B" w:rsidRPr="00C60D49" w:rsidRDefault="00C70F9B" w:rsidP="00C70F9B">
      <w:pPr>
        <w:spacing w:before="240" w:line="360" w:lineRule="auto"/>
        <w:ind w:firstLine="709"/>
        <w:jc w:val="both"/>
        <w:rPr>
          <w:rFonts w:ascii="Arial" w:hAnsi="Arial" w:cs="Arial"/>
          <w:sz w:val="24"/>
          <w:szCs w:val="24"/>
        </w:rPr>
      </w:pPr>
      <w:r w:rsidRPr="00C60D49">
        <w:rPr>
          <w:rFonts w:ascii="Arial" w:hAnsi="Arial" w:cs="Arial"/>
          <w:b/>
          <w:sz w:val="24"/>
          <w:szCs w:val="24"/>
        </w:rPr>
        <w:t xml:space="preserve">QUINTO. </w:t>
      </w:r>
      <w:r w:rsidRPr="00C60D49">
        <w:rPr>
          <w:rFonts w:ascii="Arial" w:hAnsi="Arial" w:cs="Arial"/>
          <w:sz w:val="24"/>
          <w:szCs w:val="24"/>
        </w:rPr>
        <w:t>Conforme a lo dispuesto por los artículos 142 fracción I y 143 fracciones I y II, de la Ley de Justicia Administrativa para el Estado</w:t>
      </w:r>
      <w:r w:rsidR="000E026D" w:rsidRPr="00C60D49">
        <w:rPr>
          <w:rFonts w:ascii="Arial" w:hAnsi="Arial" w:cs="Arial"/>
          <w:sz w:val="24"/>
          <w:szCs w:val="24"/>
        </w:rPr>
        <w:t xml:space="preserve"> de Oaxaca</w:t>
      </w:r>
      <w:r w:rsidRPr="00C60D49">
        <w:rPr>
          <w:rFonts w:ascii="Arial" w:hAnsi="Arial" w:cs="Arial"/>
          <w:sz w:val="24"/>
          <w:szCs w:val="24"/>
        </w:rPr>
        <w:t xml:space="preserve">, </w:t>
      </w:r>
      <w:r w:rsidRPr="00C60D49">
        <w:rPr>
          <w:rFonts w:ascii="Arial" w:hAnsi="Arial" w:cs="Arial"/>
          <w:b/>
          <w:sz w:val="24"/>
          <w:szCs w:val="24"/>
        </w:rPr>
        <w:t>NOTIFÍQUESE PERSONALMENTE A LA PARTE ACTORA Y POR OFICIO A LAS AUTORIDADES. CÚMPLASE.</w:t>
      </w:r>
      <w:r w:rsidRPr="00C60D49">
        <w:rPr>
          <w:rFonts w:ascii="Arial" w:hAnsi="Arial" w:cs="Arial"/>
          <w:sz w:val="24"/>
          <w:szCs w:val="24"/>
        </w:rPr>
        <w:t xml:space="preserve"> - - - - - - - - - - - - - - - - - - - - - - </w:t>
      </w:r>
      <w:r w:rsidR="00C75799" w:rsidRPr="00C60D49">
        <w:rPr>
          <w:rFonts w:ascii="Arial" w:hAnsi="Arial" w:cs="Arial"/>
          <w:sz w:val="24"/>
          <w:szCs w:val="24"/>
        </w:rPr>
        <w:t xml:space="preserve">- - - - -- - - - - - - </w:t>
      </w:r>
      <w:r w:rsidR="000E026D" w:rsidRPr="00C60D49">
        <w:rPr>
          <w:rFonts w:ascii="Arial" w:hAnsi="Arial" w:cs="Arial"/>
          <w:sz w:val="24"/>
          <w:szCs w:val="24"/>
        </w:rPr>
        <w:t xml:space="preserve"> </w:t>
      </w:r>
    </w:p>
    <w:p w:rsidR="000D7A89" w:rsidRPr="00C60D49" w:rsidRDefault="00C70F9B" w:rsidP="00C70F9B">
      <w:pPr>
        <w:spacing w:before="240" w:line="360" w:lineRule="auto"/>
        <w:ind w:firstLine="709"/>
        <w:jc w:val="both"/>
        <w:rPr>
          <w:rFonts w:ascii="Arial" w:hAnsi="Arial" w:cs="Arial"/>
          <w:sz w:val="24"/>
          <w:szCs w:val="24"/>
        </w:rPr>
      </w:pPr>
      <w:r w:rsidRPr="00C60D49">
        <w:rPr>
          <w:rFonts w:ascii="Arial" w:hAnsi="Arial" w:cs="Arial"/>
          <w:sz w:val="24"/>
          <w:szCs w:val="24"/>
        </w:rPr>
        <w:t>Así lo resolvió y firma el Magistrado Licenciado Julián Hernández Carrillo, Titular de la Quinta Sala Unitaria de Primera Instancia del Tribunal de Justicia Administrativa del Estado de Oaxaca, quien actúa con la Licenciada Marissa Ignacio Valencia, Secretaria Judicial de Acuerdos, que auto</w:t>
      </w:r>
      <w:r w:rsidR="00C75799" w:rsidRPr="00C60D49">
        <w:rPr>
          <w:rFonts w:ascii="Arial" w:hAnsi="Arial" w:cs="Arial"/>
          <w:sz w:val="24"/>
          <w:szCs w:val="24"/>
        </w:rPr>
        <w:t xml:space="preserve">riza y da fe.- - - - - - - - </w:t>
      </w:r>
      <w:r w:rsidR="00D14004" w:rsidRPr="00C60D49">
        <w:rPr>
          <w:rFonts w:ascii="Arial" w:hAnsi="Arial" w:cs="Arial"/>
          <w:sz w:val="24"/>
          <w:szCs w:val="24"/>
        </w:rPr>
        <w:t>- -</w:t>
      </w:r>
    </w:p>
    <w:p w:rsidR="00155489" w:rsidRPr="00C60D49" w:rsidRDefault="00155489" w:rsidP="00A44FE6">
      <w:pPr>
        <w:pStyle w:val="Textoindependiente231"/>
        <w:spacing w:line="360" w:lineRule="auto"/>
        <w:ind w:left="0"/>
        <w:rPr>
          <w:rFonts w:ascii="Arial" w:hAnsi="Arial" w:cs="Arial"/>
          <w:sz w:val="26"/>
          <w:szCs w:val="26"/>
        </w:rPr>
      </w:pPr>
    </w:p>
    <w:p w:rsidR="0040085F" w:rsidRPr="00C60D49" w:rsidRDefault="0040085F" w:rsidP="00A44FE6">
      <w:pPr>
        <w:pStyle w:val="Textoindependiente231"/>
        <w:spacing w:line="360" w:lineRule="auto"/>
        <w:ind w:left="0"/>
        <w:rPr>
          <w:rFonts w:ascii="Arial" w:hAnsi="Arial" w:cs="Arial"/>
          <w:sz w:val="26"/>
          <w:szCs w:val="26"/>
        </w:rPr>
      </w:pPr>
    </w:p>
    <w:p w:rsidR="0040085F" w:rsidRPr="00C60D49" w:rsidRDefault="00751051" w:rsidP="0040085F">
      <w:pPr>
        <w:tabs>
          <w:tab w:val="left" w:pos="0"/>
        </w:tabs>
        <w:spacing w:line="360" w:lineRule="auto"/>
        <w:ind w:right="51"/>
        <w:jc w:val="both"/>
        <w:rPr>
          <w:rFonts w:ascii="Arial" w:hAnsi="Arial" w:cs="Arial"/>
          <w:b/>
          <w:sz w:val="24"/>
          <w:szCs w:val="24"/>
        </w:rPr>
      </w:pPr>
      <w:r w:rsidRPr="00C60D49">
        <w:rPr>
          <w:rFonts w:ascii="Arial" w:hAnsi="Arial" w:cs="Arial"/>
          <w:b/>
          <w:sz w:val="24"/>
          <w:szCs w:val="24"/>
        </w:rPr>
        <w:t xml:space="preserve"> </w:t>
      </w:r>
    </w:p>
    <w:p w:rsidR="0040085F" w:rsidRPr="00C60D49" w:rsidRDefault="0040085F" w:rsidP="00A44FE6">
      <w:pPr>
        <w:pStyle w:val="Textoindependiente231"/>
        <w:spacing w:line="360" w:lineRule="auto"/>
        <w:ind w:left="0"/>
        <w:rPr>
          <w:rFonts w:ascii="Arial" w:hAnsi="Arial" w:cs="Arial"/>
          <w:sz w:val="26"/>
          <w:szCs w:val="26"/>
        </w:rPr>
      </w:pPr>
    </w:p>
    <w:sectPr w:rsidR="0040085F" w:rsidRPr="00C60D49" w:rsidSect="00C60D49">
      <w:headerReference w:type="even" r:id="rId9"/>
      <w:headerReference w:type="default" r:id="rId10"/>
      <w:headerReference w:type="first" r:id="rId11"/>
      <w:endnotePr>
        <w:numFmt w:val="decimal"/>
      </w:endnotePr>
      <w:pgSz w:w="12242" w:h="20163" w:code="5"/>
      <w:pgMar w:top="1134" w:right="1134" w:bottom="1701" w:left="2835" w:header="284"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F27" w:rsidRDefault="00A32F27">
      <w:r>
        <w:separator/>
      </w:r>
    </w:p>
  </w:endnote>
  <w:endnote w:type="continuationSeparator" w:id="0">
    <w:p w:rsidR="00A32F27" w:rsidRDefault="00A32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W1)">
    <w:altName w:val="Courier New"/>
    <w:panose1 w:val="00000000000000000000"/>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ont280">
    <w:charset w:val="00"/>
    <w:family w:val="auto"/>
    <w:pitch w:val="variable"/>
  </w:font>
  <w:font w:name="font242">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F27" w:rsidRDefault="00A32F27">
      <w:r>
        <w:separator/>
      </w:r>
    </w:p>
  </w:footnote>
  <w:footnote w:type="continuationSeparator" w:id="0">
    <w:p w:rsidR="00A32F27" w:rsidRDefault="00A32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87100A" w:rsidP="00837B71">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87100A" w:rsidRDefault="0087100A">
    <w:pPr>
      <w:pStyle w:val="Encabezado"/>
      <w:widowControl/>
      <w:tabs>
        <w:tab w:val="clear" w:pos="4252"/>
        <w:tab w:val="clear" w:pos="8504"/>
      </w:tabs>
      <w:jc w:val="center"/>
      <w:rPr>
        <w:rStyle w:val="Nmerodepgina"/>
        <w:rFonts w:ascii="Arial" w:hAnsi="Arial" w:cs="Arial"/>
        <w:bCs/>
        <w:sz w:val="24"/>
        <w:szCs w:val="22"/>
      </w:rPr>
    </w:pPr>
  </w:p>
  <w:p w:rsidR="00C60D49" w:rsidRDefault="00FA3F74">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sidR="0087100A">
      <w:rPr>
        <w:rStyle w:val="Nmerodepgina"/>
        <w:rFonts w:ascii="Arial" w:hAnsi="Arial" w:cs="Arial"/>
        <w:bCs/>
        <w:sz w:val="24"/>
        <w:szCs w:val="22"/>
      </w:rPr>
      <w:t xml:space="preserve">-    </w:t>
    </w:r>
    <w:r w:rsidR="0087100A">
      <w:rPr>
        <w:rStyle w:val="Nmerodepgina"/>
        <w:rFonts w:ascii="Arial" w:hAnsi="Arial" w:cs="Arial"/>
        <w:bCs/>
        <w:sz w:val="24"/>
        <w:szCs w:val="22"/>
      </w:rPr>
      <w:fldChar w:fldCharType="begin"/>
    </w:r>
    <w:r w:rsidR="0087100A">
      <w:rPr>
        <w:rStyle w:val="Nmerodepgina"/>
        <w:rFonts w:ascii="Arial" w:hAnsi="Arial" w:cs="Arial"/>
        <w:bCs/>
        <w:sz w:val="24"/>
        <w:szCs w:val="22"/>
      </w:rPr>
      <w:instrText xml:space="preserve">PAGE </w:instrText>
    </w:r>
    <w:r w:rsidR="0087100A">
      <w:rPr>
        <w:rStyle w:val="Nmerodepgina"/>
        <w:rFonts w:ascii="Arial" w:hAnsi="Arial" w:cs="Arial"/>
        <w:bCs/>
        <w:sz w:val="24"/>
        <w:szCs w:val="22"/>
      </w:rPr>
      <w:fldChar w:fldCharType="separate"/>
    </w:r>
    <w:r w:rsidR="007F2868">
      <w:rPr>
        <w:rStyle w:val="Nmerodepgina"/>
        <w:rFonts w:ascii="Arial" w:hAnsi="Arial" w:cs="Arial"/>
        <w:bCs/>
        <w:noProof/>
        <w:sz w:val="24"/>
        <w:szCs w:val="22"/>
      </w:rPr>
      <w:t>14</w:t>
    </w:r>
    <w:r w:rsidR="0087100A">
      <w:rPr>
        <w:rStyle w:val="Nmerodepgina"/>
        <w:rFonts w:ascii="Arial" w:hAnsi="Arial" w:cs="Arial"/>
        <w:bCs/>
        <w:sz w:val="24"/>
        <w:szCs w:val="22"/>
      </w:rPr>
      <w:fldChar w:fldCharType="end"/>
    </w:r>
    <w:r w:rsidR="0087100A">
      <w:rPr>
        <w:rStyle w:val="Nmerodepgina"/>
        <w:rFonts w:ascii="Arial" w:hAnsi="Arial" w:cs="Arial"/>
        <w:bCs/>
        <w:sz w:val="24"/>
        <w:szCs w:val="22"/>
      </w:rPr>
      <w:t xml:space="preserve">    -</w:t>
    </w:r>
    <w:r>
      <w:rPr>
        <w:rStyle w:val="Nmerodepgina"/>
        <w:rFonts w:ascii="Arial" w:hAnsi="Arial" w:cs="Arial"/>
        <w:bCs/>
        <w:sz w:val="24"/>
        <w:szCs w:val="22"/>
      </w:rPr>
      <w:t xml:space="preserve">                              </w:t>
    </w:r>
  </w:p>
  <w:p w:rsidR="00C60D49" w:rsidRDefault="00C60D49">
    <w:pPr>
      <w:pStyle w:val="Encabezado"/>
      <w:widowControl/>
      <w:tabs>
        <w:tab w:val="clear" w:pos="4252"/>
        <w:tab w:val="clear" w:pos="8504"/>
      </w:tabs>
      <w:jc w:val="center"/>
      <w:rPr>
        <w:rStyle w:val="Nmerodepgina"/>
        <w:rFonts w:ascii="Arial" w:hAnsi="Arial" w:cs="Arial"/>
        <w:bCs/>
        <w:sz w:val="24"/>
        <w:szCs w:val="22"/>
      </w:rPr>
    </w:pPr>
  </w:p>
  <w:p w:rsidR="0087100A" w:rsidRDefault="00421E5A" w:rsidP="00C60D49">
    <w:pPr>
      <w:pStyle w:val="Encabezado"/>
      <w:widowControl/>
      <w:tabs>
        <w:tab w:val="clear" w:pos="4252"/>
        <w:tab w:val="clear" w:pos="8504"/>
      </w:tabs>
      <w:ind w:left="5672" w:firstLine="709"/>
      <w:jc w:val="center"/>
      <w:rPr>
        <w:rStyle w:val="Nmerodepgina"/>
        <w:rFonts w:ascii="Arial" w:hAnsi="Arial" w:cs="Arial"/>
        <w:bCs/>
        <w:sz w:val="24"/>
        <w:szCs w:val="22"/>
      </w:rPr>
    </w:pPr>
    <w:r>
      <w:rPr>
        <w:rStyle w:val="Nmerodepgina"/>
        <w:rFonts w:ascii="Arial" w:hAnsi="Arial" w:cs="Arial"/>
        <w:bCs/>
        <w:sz w:val="24"/>
        <w:szCs w:val="22"/>
      </w:rPr>
      <w:t>EXP.0104/2017</w:t>
    </w:r>
  </w:p>
  <w:p w:rsidR="0087100A" w:rsidRDefault="007F2868">
    <w:pPr>
      <w:pStyle w:val="Encabezado"/>
      <w:widowControl/>
      <w:tabs>
        <w:tab w:val="clear" w:pos="4252"/>
        <w:tab w:val="clear" w:pos="8504"/>
      </w:tabs>
      <w:jc w:val="center"/>
      <w:rPr>
        <w:rStyle w:val="Nmerodepgina"/>
        <w:rFonts w:ascii="Arial" w:hAnsi="Arial" w:cs="Arial"/>
        <w:bCs/>
        <w:sz w:val="24"/>
        <w:szCs w:val="22"/>
      </w:rPr>
    </w:pPr>
    <w:r>
      <w:rPr>
        <w:noProof/>
        <w:lang w:val="es-MX" w:eastAsia="es-MX"/>
      </w:rPr>
      <mc:AlternateContent>
        <mc:Choice Requires="wps">
          <w:drawing>
            <wp:anchor distT="45720" distB="45720" distL="114300" distR="114300" simplePos="0" relativeHeight="251658752" behindDoc="0" locked="0" layoutInCell="1" allowOverlap="1">
              <wp:simplePos x="0" y="0"/>
              <wp:positionH relativeFrom="page">
                <wp:posOffset>318135</wp:posOffset>
              </wp:positionH>
              <wp:positionV relativeFrom="paragraph">
                <wp:posOffset>3839845</wp:posOffset>
              </wp:positionV>
              <wp:extent cx="1046480" cy="1504950"/>
              <wp:effectExtent l="0" t="0" r="20320" b="19050"/>
              <wp:wrapSquare wrapText="bothSides"/>
              <wp:docPr id="5"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504950"/>
                      </a:xfrm>
                      <a:prstGeom prst="rect">
                        <a:avLst/>
                      </a:prstGeom>
                      <a:solidFill>
                        <a:srgbClr val="FFFFFF"/>
                      </a:solidFill>
                      <a:ln w="9525">
                        <a:solidFill>
                          <a:srgbClr val="000000"/>
                        </a:solidFill>
                        <a:miter lim="800000"/>
                        <a:headEnd/>
                        <a:tailEnd/>
                      </a:ln>
                    </wps:spPr>
                    <wps:txbx>
                      <w:txbxContent>
                        <w:p w:rsidR="00C60D49" w:rsidRDefault="00C60D49" w:rsidP="00C60D49">
                          <w:pPr>
                            <w:jc w:val="center"/>
                          </w:pPr>
                          <w: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5.05pt;margin-top:302.35pt;width:82.4pt;height:118.5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">
              <v:textbox>
                <w:txbxContent>
                  <w:p w:rsidR="00C60D49" w:rsidRDefault="00C60D49" w:rsidP="00C60D49">
                    <w:pPr>
                      <w:jc w:val="center"/>
                    </w:pPr>
                    <w:r>
                      <w:t>DATOS PERSONALES PROTEGIDOS POR EL ART.- 116 DE LA LGTAIP Y EL ART.- 56 DE LA LTAIPEO</w:t>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0A" w:rsidRDefault="0087100A" w:rsidP="00793DB6">
    <w:pPr>
      <w:pStyle w:val="Encabezado"/>
      <w:jc w:val="center"/>
      <w:rPr>
        <w:rStyle w:val="Nmerodepgina"/>
        <w:b/>
      </w:rPr>
    </w:pPr>
    <w:r>
      <w:rPr>
        <w:rStyle w:val="Nmerodepgina"/>
        <w:sz w:val="24"/>
        <w:szCs w:val="24"/>
      </w:rPr>
      <w:t xml:space="preserve">                                                                                               </w:t>
    </w:r>
  </w:p>
  <w:p w:rsidR="0087100A" w:rsidRDefault="0087100A" w:rsidP="00793DB6">
    <w:pPr>
      <w:pStyle w:val="Encabezado"/>
      <w:jc w:val="center"/>
      <w:rPr>
        <w:rStyle w:val="Nmerodepgina"/>
        <w:b/>
      </w:rPr>
    </w:pPr>
  </w:p>
  <w:p w:rsidR="0087100A" w:rsidRPr="00E073C2" w:rsidRDefault="0087100A" w:rsidP="00793DB6">
    <w:pPr>
      <w:pStyle w:val="Encabezado"/>
      <w:jc w:val="center"/>
      <w:rPr>
        <w:rStyle w:val="Nmerodepgina"/>
        <w:b/>
      </w:rPr>
    </w:pPr>
  </w:p>
  <w:p w:rsidR="0087100A" w:rsidRDefault="000202C6" w:rsidP="00793DB6">
    <w:pPr>
      <w:pStyle w:val="Encabezado"/>
      <w:jc w:val="center"/>
      <w:rPr>
        <w:rStyle w:val="Nmerodepgina"/>
        <w:sz w:val="24"/>
        <w:szCs w:val="24"/>
      </w:rPr>
    </w:pPr>
    <w:r>
      <w:rPr>
        <w:rStyle w:val="Nmerodepgina"/>
        <w:sz w:val="24"/>
        <w:szCs w:val="24"/>
      </w:rPr>
      <w:t xml:space="preserve">                                     </w:t>
    </w:r>
    <w:r w:rsidR="0087100A" w:rsidRPr="00793DB6">
      <w:rPr>
        <w:rStyle w:val="Nmerodepgina"/>
        <w:sz w:val="24"/>
        <w:szCs w:val="24"/>
      </w:rPr>
      <w:t>-</w:t>
    </w:r>
    <w:r w:rsidR="0087100A" w:rsidRPr="00793DB6">
      <w:rPr>
        <w:rStyle w:val="Nmerodepgina"/>
        <w:sz w:val="24"/>
        <w:szCs w:val="24"/>
      </w:rPr>
      <w:fldChar w:fldCharType="begin"/>
    </w:r>
    <w:r w:rsidR="0087100A" w:rsidRPr="00793DB6">
      <w:rPr>
        <w:rStyle w:val="Nmerodepgina"/>
        <w:sz w:val="24"/>
        <w:szCs w:val="24"/>
      </w:rPr>
      <w:instrText xml:space="preserve"> PAGE </w:instrText>
    </w:r>
    <w:r w:rsidR="0087100A" w:rsidRPr="00793DB6">
      <w:rPr>
        <w:rStyle w:val="Nmerodepgina"/>
        <w:sz w:val="24"/>
        <w:szCs w:val="24"/>
      </w:rPr>
      <w:fldChar w:fldCharType="separate"/>
    </w:r>
    <w:r w:rsidR="007F2868">
      <w:rPr>
        <w:rStyle w:val="Nmerodepgina"/>
        <w:noProof/>
        <w:sz w:val="24"/>
        <w:szCs w:val="24"/>
      </w:rPr>
      <w:t>15</w:t>
    </w:r>
    <w:r w:rsidR="0087100A" w:rsidRPr="00793DB6">
      <w:rPr>
        <w:rStyle w:val="Nmerodepgina"/>
        <w:sz w:val="24"/>
        <w:szCs w:val="24"/>
      </w:rPr>
      <w:fldChar w:fldCharType="end"/>
    </w:r>
    <w:r w:rsidR="0087100A" w:rsidRPr="00793DB6">
      <w:rPr>
        <w:rStyle w:val="Nmerodepgina"/>
        <w:sz w:val="24"/>
        <w:szCs w:val="24"/>
      </w:rPr>
      <w:t>-</w:t>
    </w:r>
    <w:r>
      <w:rPr>
        <w:rStyle w:val="Nmerodepgina"/>
        <w:sz w:val="24"/>
        <w:szCs w:val="24"/>
      </w:rPr>
      <w:t xml:space="preserve">   </w:t>
    </w:r>
    <w:r w:rsidR="00F246DA">
      <w:rPr>
        <w:rStyle w:val="Nmerodepgina"/>
        <w:sz w:val="24"/>
        <w:szCs w:val="24"/>
      </w:rPr>
      <w:t xml:space="preserve">                        EXP.0104</w:t>
    </w:r>
    <w:r>
      <w:rPr>
        <w:rStyle w:val="Nmerodepgina"/>
        <w:sz w:val="24"/>
        <w:szCs w:val="24"/>
      </w:rPr>
      <w:t>/201</w:t>
    </w:r>
    <w:r w:rsidR="00F246DA">
      <w:rPr>
        <w:rStyle w:val="Nmerodepgina"/>
        <w:sz w:val="24"/>
        <w:szCs w:val="24"/>
      </w:rPr>
      <w:t>7</w:t>
    </w:r>
  </w:p>
  <w:p w:rsidR="0087100A" w:rsidRDefault="0087100A" w:rsidP="00793DB6">
    <w:pPr>
      <w:pStyle w:val="Encabezado"/>
      <w:jc w:val="center"/>
      <w:rPr>
        <w:rStyle w:val="Nmerodepgina"/>
        <w:sz w:val="24"/>
        <w:szCs w:val="24"/>
      </w:rPr>
    </w:pPr>
  </w:p>
  <w:p w:rsidR="0087100A" w:rsidRPr="00793DB6" w:rsidRDefault="007F2868" w:rsidP="00793DB6">
    <w:pPr>
      <w:pStyle w:val="Encabezado"/>
      <w:jc w:val="center"/>
      <w:rPr>
        <w:rFonts w:ascii="Arial" w:hAnsi="Arial" w:cs="Arial"/>
        <w:sz w:val="24"/>
        <w:szCs w:val="24"/>
      </w:rPr>
    </w:pPr>
    <w:r>
      <w:rPr>
        <w:noProof/>
        <w:lang w:val="es-MX" w:eastAsia="es-MX"/>
      </w:rPr>
      <mc:AlternateContent>
        <mc:Choice Requires="wps">
          <w:drawing>
            <wp:anchor distT="45720" distB="45720" distL="114300" distR="114300" simplePos="0" relativeHeight="251659776" behindDoc="0" locked="0" layoutInCell="1" allowOverlap="1">
              <wp:simplePos x="0" y="0"/>
              <wp:positionH relativeFrom="page">
                <wp:posOffset>308610</wp:posOffset>
              </wp:positionH>
              <wp:positionV relativeFrom="paragraph">
                <wp:posOffset>3217545</wp:posOffset>
              </wp:positionV>
              <wp:extent cx="1046480" cy="1504950"/>
              <wp:effectExtent l="0" t="0" r="20320" b="19050"/>
              <wp:wrapSquare wrapText="bothSides"/>
              <wp:docPr id="4"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504950"/>
                      </a:xfrm>
                      <a:prstGeom prst="rect">
                        <a:avLst/>
                      </a:prstGeom>
                      <a:solidFill>
                        <a:srgbClr val="FFFFFF"/>
                      </a:solidFill>
                      <a:ln w="9525">
                        <a:solidFill>
                          <a:srgbClr val="000000"/>
                        </a:solidFill>
                        <a:miter lim="800000"/>
                        <a:headEnd/>
                        <a:tailEnd/>
                      </a:ln>
                    </wps:spPr>
                    <wps:txbx>
                      <w:txbxContent>
                        <w:p w:rsidR="00703EFD" w:rsidRDefault="00703EFD" w:rsidP="00703EFD">
                          <w:pPr>
                            <w:jc w:val="center"/>
                          </w:pPr>
                          <w: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4.3pt;margin-top:253.35pt;width:82.4pt;height:118.5pt;z-index:2516597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">
              <v:textbox>
                <w:txbxContent>
                  <w:p w:rsidR="00703EFD" w:rsidRDefault="00703EFD" w:rsidP="00703EFD">
                    <w:pPr>
                      <w:jc w:val="center"/>
                    </w:pPr>
                    <w:r>
                      <w:t>DATOS PERSONALES PROTEGIDOS POR EL ART.- 116 DE LA LGTAIP Y EL ART.- 56 DE LA LTAIPEO</w:t>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781" w:type="dxa"/>
      <w:tblLayout w:type="fixed"/>
      <w:tblCellMar>
        <w:left w:w="70" w:type="dxa"/>
        <w:right w:w="70" w:type="dxa"/>
      </w:tblCellMar>
      <w:tblLook w:val="0000" w:firstRow="0" w:lastRow="0" w:firstColumn="0" w:lastColumn="0" w:noHBand="0" w:noVBand="0"/>
    </w:tblPr>
    <w:tblGrid>
      <w:gridCol w:w="2356"/>
      <w:gridCol w:w="3457"/>
      <w:gridCol w:w="3969"/>
    </w:tblGrid>
    <w:tr w:rsidR="0087100A">
      <w:tblPrEx>
        <w:tblCellMar>
          <w:top w:w="0" w:type="dxa"/>
          <w:bottom w:w="0" w:type="dxa"/>
        </w:tblCellMar>
      </w:tblPrEx>
      <w:trPr>
        <w:gridAfter w:val="2"/>
        <w:wAfter w:w="7426" w:type="dxa"/>
      </w:trPr>
      <w:tc>
        <w:tcPr>
          <w:tcW w:w="2356" w:type="dxa"/>
        </w:tcPr>
        <w:p w:rsidR="0087100A" w:rsidRPr="00D625FE" w:rsidRDefault="0087100A" w:rsidP="00D625FE">
          <w:pPr>
            <w:rPr>
              <w:rFonts w:ascii="Arial" w:hAnsi="Arial" w:cs="Arial"/>
              <w:sz w:val="10"/>
            </w:rPr>
          </w:pPr>
        </w:p>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rPr>
        <w:gridAfter w:val="2"/>
        <w:wAfter w:w="7426" w:type="dxa"/>
      </w:trPr>
      <w:tc>
        <w:tcPr>
          <w:tcW w:w="2356" w:type="dxa"/>
        </w:tcPr>
        <w:p w:rsidR="0087100A" w:rsidRDefault="0087100A" w:rsidP="00D625FE"/>
      </w:tc>
    </w:tr>
    <w:tr w:rsidR="0087100A">
      <w:tblPrEx>
        <w:tblCellMar>
          <w:top w:w="0" w:type="dxa"/>
          <w:bottom w:w="0" w:type="dxa"/>
        </w:tblCellMar>
      </w:tblPrEx>
      <w:tc>
        <w:tcPr>
          <w:tcW w:w="2356" w:type="dxa"/>
        </w:tcPr>
        <w:p w:rsidR="0087100A" w:rsidRDefault="0087100A" w:rsidP="00D625FE"/>
      </w:tc>
      <w:tc>
        <w:tcPr>
          <w:tcW w:w="3457" w:type="dxa"/>
        </w:tcPr>
        <w:p w:rsidR="0087100A" w:rsidRPr="00BE670D" w:rsidRDefault="0087100A" w:rsidP="00D7141A">
          <w:pPr>
            <w:pStyle w:val="Encabezado"/>
            <w:tabs>
              <w:tab w:val="clear" w:pos="4252"/>
            </w:tabs>
            <w:ind w:right="51"/>
            <w:jc w:val="center"/>
            <w:rPr>
              <w:i/>
              <w:iCs/>
              <w:sz w:val="22"/>
              <w:szCs w:val="22"/>
            </w:rPr>
          </w:pPr>
        </w:p>
      </w:tc>
      <w:tc>
        <w:tcPr>
          <w:tcW w:w="3969" w:type="dxa"/>
          <w:tcBorders>
            <w:left w:val="nil"/>
          </w:tcBorders>
        </w:tcPr>
        <w:p w:rsidR="0087100A" w:rsidRDefault="0087100A" w:rsidP="00971341">
          <w:pPr>
            <w:pStyle w:val="Encabezado"/>
            <w:tabs>
              <w:tab w:val="clear" w:pos="4252"/>
            </w:tabs>
            <w:ind w:right="51"/>
            <w:jc w:val="both"/>
            <w:rPr>
              <w:b/>
              <w:i/>
              <w:iCs/>
              <w:sz w:val="22"/>
              <w:szCs w:val="22"/>
            </w:rPr>
          </w:pPr>
        </w:p>
      </w:tc>
    </w:tr>
  </w:tbl>
  <w:p w:rsidR="0087100A" w:rsidRDefault="007F2868">
    <w:pPr>
      <w:pStyle w:val="Encabezado"/>
      <w:rPr>
        <w:rFonts w:ascii="Arial" w:hAnsi="Arial" w:cs="Arial"/>
        <w:sz w:val="24"/>
      </w:rPr>
    </w:pPr>
    <w:r>
      <w:rPr>
        <w:noProof/>
        <w:lang w:val="es-MX" w:eastAsia="es-MX"/>
      </w:rPr>
      <mc:AlternateContent>
        <mc:Choice Requires="wps">
          <w:drawing>
            <wp:anchor distT="45720" distB="45720" distL="114300" distR="114300" simplePos="0" relativeHeight="251655680" behindDoc="0" locked="0" layoutInCell="1" allowOverlap="1">
              <wp:simplePos x="0" y="0"/>
              <wp:positionH relativeFrom="page">
                <wp:posOffset>299085</wp:posOffset>
              </wp:positionH>
              <wp:positionV relativeFrom="paragraph">
                <wp:posOffset>6437630</wp:posOffset>
              </wp:positionV>
              <wp:extent cx="1046480" cy="1504950"/>
              <wp:effectExtent l="0" t="0" r="20320" b="19050"/>
              <wp:wrapSquare wrapText="bothSides"/>
              <wp:docPr id="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504950"/>
                      </a:xfrm>
                      <a:prstGeom prst="rect">
                        <a:avLst/>
                      </a:prstGeom>
                      <a:solidFill>
                        <a:srgbClr val="FFFFFF"/>
                      </a:solidFill>
                      <a:ln w="9525">
                        <a:solidFill>
                          <a:srgbClr val="000000"/>
                        </a:solidFill>
                        <a:miter lim="800000"/>
                        <a:headEnd/>
                        <a:tailEnd/>
                      </a:ln>
                    </wps:spPr>
                    <wps:txbx>
                      <w:txbxContent>
                        <w:p w:rsidR="00C60D49" w:rsidRDefault="00C60D49" w:rsidP="00C60D49">
                          <w:pPr>
                            <w:jc w:val="center"/>
                          </w:pPr>
                          <w: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3.55pt;margin-top:506.9pt;width:82.4pt;height:118.5pt;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">
              <v:textbox>
                <w:txbxContent>
                  <w:p w:rsidR="00C60D49" w:rsidRDefault="00C60D49" w:rsidP="00C60D49">
                    <w:pPr>
                      <w:jc w:val="center"/>
                    </w:pPr>
                    <w:r>
                      <w:t>DATOS PERSONALES PROTEGIDOS POR EL ART.- 116 DE LA LGTAIP Y EL ART.- 56 DE LA LTAIPEO</w:t>
                    </w:r>
                  </w:p>
                </w:txbxContent>
              </v:textbox>
              <w10:wrap type="square" anchorx="page"/>
            </v:shape>
          </w:pict>
        </mc:Fallback>
      </mc:AlternateContent>
    </w:r>
    <w:r>
      <w:rPr>
        <w:noProof/>
        <w:lang w:val="es-MX" w:eastAsia="es-MX"/>
      </w:rPr>
      <mc:AlternateContent>
        <mc:Choice Requires="wps">
          <w:drawing>
            <wp:anchor distT="45720" distB="45720" distL="114300" distR="114300" simplePos="0" relativeHeight="251656704" behindDoc="0" locked="0" layoutInCell="1" allowOverlap="1">
              <wp:simplePos x="0" y="0"/>
              <wp:positionH relativeFrom="page">
                <wp:posOffset>299085</wp:posOffset>
              </wp:positionH>
              <wp:positionV relativeFrom="paragraph">
                <wp:posOffset>6437630</wp:posOffset>
              </wp:positionV>
              <wp:extent cx="1046480" cy="1504950"/>
              <wp:effectExtent l="0" t="0" r="20320" b="19050"/>
              <wp:wrapSquare wrapText="bothSides"/>
              <wp:docPr id="2"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504950"/>
                      </a:xfrm>
                      <a:prstGeom prst="rect">
                        <a:avLst/>
                      </a:prstGeom>
                      <a:solidFill>
                        <a:srgbClr val="FFFFFF"/>
                      </a:solidFill>
                      <a:ln w="9525">
                        <a:solidFill>
                          <a:srgbClr val="000000"/>
                        </a:solidFill>
                        <a:miter lim="800000"/>
                        <a:headEnd/>
                        <a:tailEnd/>
                      </a:ln>
                    </wps:spPr>
                    <wps:txbx>
                      <w:txbxContent>
                        <w:p w:rsidR="00C60D49" w:rsidRDefault="00C60D49" w:rsidP="00C60D49">
                          <w:pPr>
                            <w:jc w:val="center"/>
                          </w:pPr>
                          <w: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55pt;margin-top:506.9pt;width:82.4pt;height:118.5pt;z-index:2516567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">
              <v:textbox>
                <w:txbxContent>
                  <w:p w:rsidR="00C60D49" w:rsidRDefault="00C60D49" w:rsidP="00C60D49">
                    <w:pPr>
                      <w:jc w:val="center"/>
                    </w:pPr>
                    <w:r>
                      <w:t>DATOS PERSONALES PROTEGIDOS POR EL ART.- 116 DE LA LGTAIP Y EL ART.- 56 DE LA LTAIPEO</w:t>
                    </w:r>
                  </w:p>
                </w:txbxContent>
              </v:textbox>
              <w10:wrap type="square" anchorx="page"/>
            </v:shape>
          </w:pict>
        </mc:Fallback>
      </mc:AlternateContent>
    </w:r>
    <w:r>
      <w:rPr>
        <w:noProof/>
        <w:lang w:val="es-MX" w:eastAsia="es-MX"/>
      </w:rPr>
      <mc:AlternateContent>
        <mc:Choice Requires="wps">
          <w:drawing>
            <wp:anchor distT="45720" distB="45720" distL="114300" distR="114300" simplePos="0" relativeHeight="251657728" behindDoc="0" locked="0" layoutInCell="1" allowOverlap="1">
              <wp:simplePos x="0" y="0"/>
              <wp:positionH relativeFrom="page">
                <wp:posOffset>299085</wp:posOffset>
              </wp:positionH>
              <wp:positionV relativeFrom="paragraph">
                <wp:posOffset>6437630</wp:posOffset>
              </wp:positionV>
              <wp:extent cx="1046480" cy="1504950"/>
              <wp:effectExtent l="0" t="0" r="20320" b="1905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1504950"/>
                      </a:xfrm>
                      <a:prstGeom prst="rect">
                        <a:avLst/>
                      </a:prstGeom>
                      <a:solidFill>
                        <a:srgbClr val="FFFFFF"/>
                      </a:solidFill>
                      <a:ln w="9525">
                        <a:solidFill>
                          <a:srgbClr val="000000"/>
                        </a:solidFill>
                        <a:miter lim="800000"/>
                        <a:headEnd/>
                        <a:tailEnd/>
                      </a:ln>
                    </wps:spPr>
                    <wps:txbx>
                      <w:txbxContent>
                        <w:p w:rsidR="00C60D49" w:rsidRDefault="00C60D49" w:rsidP="00C60D49">
                          <w:pPr>
                            <w:jc w:val="center"/>
                          </w:pPr>
                          <w: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55pt;margin-top:506.9pt;width:82.4pt;height:118.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">
              <v:textbox>
                <w:txbxContent>
                  <w:p w:rsidR="00C60D49" w:rsidRDefault="00C60D49" w:rsidP="00C60D49">
                    <w:pPr>
                      <w:jc w:val="center"/>
                    </w:pPr>
                    <w:r>
                      <w:t>DATOS PERSONALES PROTEGIDOS POR EL ART.- 116 DE LA LGTAIP Y EL ART.- 56 DE LA LTAIPEO</w:t>
                    </w:r>
                  </w:p>
                </w:txbxContent>
              </v:textbox>
              <w10:wrap type="square"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90A77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15967BB"/>
    <w:multiLevelType w:val="hybridMultilevel"/>
    <w:tmpl w:val="202A6F0C"/>
    <w:lvl w:ilvl="0" w:tplc="9EE415FE">
      <w:start w:val="1"/>
      <w:numFmt w:val="upperRoman"/>
      <w:lvlText w:val="%1."/>
      <w:lvlJc w:val="left"/>
      <w:pPr>
        <w:ind w:left="1914" w:hanging="720"/>
      </w:pPr>
      <w:rPr>
        <w:rFonts w:hint="default"/>
      </w:rPr>
    </w:lvl>
    <w:lvl w:ilvl="1" w:tplc="080A0019" w:tentative="1">
      <w:start w:val="1"/>
      <w:numFmt w:val="lowerLetter"/>
      <w:lvlText w:val="%2."/>
      <w:lvlJc w:val="left"/>
      <w:pPr>
        <w:ind w:left="2274" w:hanging="360"/>
      </w:pPr>
    </w:lvl>
    <w:lvl w:ilvl="2" w:tplc="080A001B" w:tentative="1">
      <w:start w:val="1"/>
      <w:numFmt w:val="lowerRoman"/>
      <w:lvlText w:val="%3."/>
      <w:lvlJc w:val="right"/>
      <w:pPr>
        <w:ind w:left="2994" w:hanging="180"/>
      </w:pPr>
    </w:lvl>
    <w:lvl w:ilvl="3" w:tplc="080A000F" w:tentative="1">
      <w:start w:val="1"/>
      <w:numFmt w:val="decimal"/>
      <w:lvlText w:val="%4."/>
      <w:lvlJc w:val="left"/>
      <w:pPr>
        <w:ind w:left="3714" w:hanging="360"/>
      </w:pPr>
    </w:lvl>
    <w:lvl w:ilvl="4" w:tplc="080A0019" w:tentative="1">
      <w:start w:val="1"/>
      <w:numFmt w:val="lowerLetter"/>
      <w:lvlText w:val="%5."/>
      <w:lvlJc w:val="left"/>
      <w:pPr>
        <w:ind w:left="4434" w:hanging="360"/>
      </w:pPr>
    </w:lvl>
    <w:lvl w:ilvl="5" w:tplc="080A001B" w:tentative="1">
      <w:start w:val="1"/>
      <w:numFmt w:val="lowerRoman"/>
      <w:lvlText w:val="%6."/>
      <w:lvlJc w:val="right"/>
      <w:pPr>
        <w:ind w:left="5154" w:hanging="180"/>
      </w:pPr>
    </w:lvl>
    <w:lvl w:ilvl="6" w:tplc="080A000F" w:tentative="1">
      <w:start w:val="1"/>
      <w:numFmt w:val="decimal"/>
      <w:lvlText w:val="%7."/>
      <w:lvlJc w:val="left"/>
      <w:pPr>
        <w:ind w:left="5874" w:hanging="360"/>
      </w:pPr>
    </w:lvl>
    <w:lvl w:ilvl="7" w:tplc="080A0019" w:tentative="1">
      <w:start w:val="1"/>
      <w:numFmt w:val="lowerLetter"/>
      <w:lvlText w:val="%8."/>
      <w:lvlJc w:val="left"/>
      <w:pPr>
        <w:ind w:left="6594" w:hanging="360"/>
      </w:pPr>
    </w:lvl>
    <w:lvl w:ilvl="8" w:tplc="080A001B" w:tentative="1">
      <w:start w:val="1"/>
      <w:numFmt w:val="lowerRoman"/>
      <w:lvlText w:val="%9."/>
      <w:lvlJc w:val="right"/>
      <w:pPr>
        <w:ind w:left="7314" w:hanging="180"/>
      </w:pPr>
    </w:lvl>
  </w:abstractNum>
  <w:abstractNum w:abstractNumId="2">
    <w:nsid w:val="050F5268"/>
    <w:multiLevelType w:val="hybridMultilevel"/>
    <w:tmpl w:val="2F702C90"/>
    <w:lvl w:ilvl="0" w:tplc="B41882B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6CA35C9"/>
    <w:multiLevelType w:val="hybridMultilevel"/>
    <w:tmpl w:val="AC6E76E0"/>
    <w:lvl w:ilvl="0" w:tplc="387E8B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CD43B9"/>
    <w:multiLevelType w:val="hybridMultilevel"/>
    <w:tmpl w:val="CCC2C900"/>
    <w:lvl w:ilvl="0" w:tplc="C924F8DC">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nsid w:val="11AD532B"/>
    <w:multiLevelType w:val="hybridMultilevel"/>
    <w:tmpl w:val="044E958C"/>
    <w:lvl w:ilvl="0" w:tplc="76921F9C">
      <w:start w:val="1"/>
      <w:numFmt w:val="upperRoman"/>
      <w:lvlText w:val="%1."/>
      <w:lvlJc w:val="left"/>
      <w:pPr>
        <w:ind w:left="1288"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A196F21"/>
    <w:multiLevelType w:val="multilevel"/>
    <w:tmpl w:val="3606CEC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1EC06F36"/>
    <w:multiLevelType w:val="hybridMultilevel"/>
    <w:tmpl w:val="859C265A"/>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8">
    <w:nsid w:val="208A09A6"/>
    <w:multiLevelType w:val="multilevel"/>
    <w:tmpl w:val="3D0EBE0C"/>
    <w:lvl w:ilvl="0">
      <w:start w:val="1"/>
      <w:numFmt w:val="upperRoman"/>
      <w:lvlText w:val="%1."/>
      <w:lvlJc w:val="left"/>
      <w:pPr>
        <w:ind w:left="2130" w:hanging="720"/>
      </w:pPr>
      <w:rPr>
        <w:rFonts w:hint="default"/>
        <w:b/>
        <w:i/>
      </w:rPr>
    </w:lvl>
    <w:lvl w:ilvl="1">
      <w:start w:val="2"/>
      <w:numFmt w:val="decimal"/>
      <w:isLgl/>
      <w:lvlText w:val="%1.%2."/>
      <w:lvlJc w:val="left"/>
      <w:pPr>
        <w:ind w:left="2130"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490"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2850" w:hanging="144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570" w:hanging="2160"/>
      </w:pPr>
      <w:rPr>
        <w:rFonts w:hint="default"/>
      </w:rPr>
    </w:lvl>
  </w:abstractNum>
  <w:abstractNum w:abstractNumId="9">
    <w:nsid w:val="29B37336"/>
    <w:multiLevelType w:val="hybridMultilevel"/>
    <w:tmpl w:val="DFB60E16"/>
    <w:lvl w:ilvl="0" w:tplc="56AEBA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A25F42"/>
    <w:multiLevelType w:val="hybridMultilevel"/>
    <w:tmpl w:val="F5F0781E"/>
    <w:lvl w:ilvl="0" w:tplc="9D14A54C">
      <w:start w:val="1"/>
      <w:numFmt w:val="upperRoman"/>
      <w:lvlText w:val="%1."/>
      <w:lvlJc w:val="left"/>
      <w:pPr>
        <w:ind w:left="2481" w:hanging="720"/>
      </w:pPr>
      <w:rPr>
        <w:rFonts w:hint="default"/>
      </w:rPr>
    </w:lvl>
    <w:lvl w:ilvl="1" w:tplc="080A0019" w:tentative="1">
      <w:start w:val="1"/>
      <w:numFmt w:val="lowerLetter"/>
      <w:lvlText w:val="%2."/>
      <w:lvlJc w:val="left"/>
      <w:pPr>
        <w:ind w:left="2841" w:hanging="360"/>
      </w:pPr>
    </w:lvl>
    <w:lvl w:ilvl="2" w:tplc="080A001B" w:tentative="1">
      <w:start w:val="1"/>
      <w:numFmt w:val="lowerRoman"/>
      <w:lvlText w:val="%3."/>
      <w:lvlJc w:val="right"/>
      <w:pPr>
        <w:ind w:left="3561" w:hanging="180"/>
      </w:pPr>
    </w:lvl>
    <w:lvl w:ilvl="3" w:tplc="080A000F" w:tentative="1">
      <w:start w:val="1"/>
      <w:numFmt w:val="decimal"/>
      <w:lvlText w:val="%4."/>
      <w:lvlJc w:val="left"/>
      <w:pPr>
        <w:ind w:left="4281" w:hanging="360"/>
      </w:pPr>
    </w:lvl>
    <w:lvl w:ilvl="4" w:tplc="080A0019" w:tentative="1">
      <w:start w:val="1"/>
      <w:numFmt w:val="lowerLetter"/>
      <w:lvlText w:val="%5."/>
      <w:lvlJc w:val="left"/>
      <w:pPr>
        <w:ind w:left="5001" w:hanging="360"/>
      </w:pPr>
    </w:lvl>
    <w:lvl w:ilvl="5" w:tplc="080A001B" w:tentative="1">
      <w:start w:val="1"/>
      <w:numFmt w:val="lowerRoman"/>
      <w:lvlText w:val="%6."/>
      <w:lvlJc w:val="right"/>
      <w:pPr>
        <w:ind w:left="5721" w:hanging="180"/>
      </w:pPr>
    </w:lvl>
    <w:lvl w:ilvl="6" w:tplc="080A000F" w:tentative="1">
      <w:start w:val="1"/>
      <w:numFmt w:val="decimal"/>
      <w:lvlText w:val="%7."/>
      <w:lvlJc w:val="left"/>
      <w:pPr>
        <w:ind w:left="6441" w:hanging="360"/>
      </w:pPr>
    </w:lvl>
    <w:lvl w:ilvl="7" w:tplc="080A0019" w:tentative="1">
      <w:start w:val="1"/>
      <w:numFmt w:val="lowerLetter"/>
      <w:lvlText w:val="%8."/>
      <w:lvlJc w:val="left"/>
      <w:pPr>
        <w:ind w:left="7161" w:hanging="360"/>
      </w:pPr>
    </w:lvl>
    <w:lvl w:ilvl="8" w:tplc="080A001B" w:tentative="1">
      <w:start w:val="1"/>
      <w:numFmt w:val="lowerRoman"/>
      <w:lvlText w:val="%9."/>
      <w:lvlJc w:val="right"/>
      <w:pPr>
        <w:ind w:left="7881" w:hanging="180"/>
      </w:pPr>
    </w:lvl>
  </w:abstractNum>
  <w:abstractNum w:abstractNumId="11">
    <w:nsid w:val="2ED55DFA"/>
    <w:multiLevelType w:val="hybridMultilevel"/>
    <w:tmpl w:val="54DE1AC8"/>
    <w:lvl w:ilvl="0" w:tplc="5D24C1D4">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2">
    <w:nsid w:val="449834A8"/>
    <w:multiLevelType w:val="hybridMultilevel"/>
    <w:tmpl w:val="C39A7B72"/>
    <w:lvl w:ilvl="0" w:tplc="0C0A000B">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3">
    <w:nsid w:val="4B95570F"/>
    <w:multiLevelType w:val="multilevel"/>
    <w:tmpl w:val="B9D00F4E"/>
    <w:lvl w:ilvl="0">
      <w:start w:val="1"/>
      <w:numFmt w:val="upperRoman"/>
      <w:lvlText w:val="%1."/>
      <w:lvlJc w:val="left"/>
      <w:pPr>
        <w:ind w:left="1288" w:hanging="720"/>
      </w:pPr>
      <w:rPr>
        <w:rFonts w:ascii="Arial" w:hAnsi="Arial" w:cs="Arial" w:hint="default"/>
        <w:sz w:val="22"/>
      </w:rPr>
    </w:lvl>
    <w:lvl w:ilvl="1">
      <w:start w:val="2"/>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5"/>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4960" w:hanging="1800"/>
      </w:pPr>
      <w:rPr>
        <w:rFonts w:hint="default"/>
      </w:rPr>
    </w:lvl>
  </w:abstractNum>
  <w:abstractNum w:abstractNumId="14">
    <w:nsid w:val="4F024254"/>
    <w:multiLevelType w:val="hybridMultilevel"/>
    <w:tmpl w:val="3DDC87FA"/>
    <w:lvl w:ilvl="0" w:tplc="244AB222">
      <w:start w:val="1"/>
      <w:numFmt w:val="lowerLetter"/>
      <w:lvlText w:val="%1)"/>
      <w:lvlJc w:val="left"/>
      <w:pPr>
        <w:ind w:left="1414" w:hanging="70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50E65DE2"/>
    <w:multiLevelType w:val="hybridMultilevel"/>
    <w:tmpl w:val="E004A80E"/>
    <w:lvl w:ilvl="0" w:tplc="0C0A000D">
      <w:start w:val="1"/>
      <w:numFmt w:val="bullet"/>
      <w:lvlText w:val=""/>
      <w:lvlJc w:val="left"/>
      <w:pPr>
        <w:tabs>
          <w:tab w:val="num" w:pos="1854"/>
        </w:tabs>
        <w:ind w:left="1854" w:hanging="360"/>
      </w:pPr>
      <w:rPr>
        <w:rFonts w:ascii="Wingdings" w:hAnsi="Wingdings" w:hint="default"/>
      </w:rPr>
    </w:lvl>
    <w:lvl w:ilvl="1" w:tplc="0C0A0003" w:tentative="1">
      <w:start w:val="1"/>
      <w:numFmt w:val="bullet"/>
      <w:lvlText w:val="o"/>
      <w:lvlJc w:val="left"/>
      <w:pPr>
        <w:tabs>
          <w:tab w:val="num" w:pos="2574"/>
        </w:tabs>
        <w:ind w:left="2574" w:hanging="360"/>
      </w:pPr>
      <w:rPr>
        <w:rFonts w:ascii="Courier New" w:hAnsi="Courier New" w:cs="Courier New" w:hint="default"/>
      </w:rPr>
    </w:lvl>
    <w:lvl w:ilvl="2" w:tplc="0C0A0005" w:tentative="1">
      <w:start w:val="1"/>
      <w:numFmt w:val="bullet"/>
      <w:lvlText w:val=""/>
      <w:lvlJc w:val="left"/>
      <w:pPr>
        <w:tabs>
          <w:tab w:val="num" w:pos="3294"/>
        </w:tabs>
        <w:ind w:left="3294" w:hanging="360"/>
      </w:pPr>
      <w:rPr>
        <w:rFonts w:ascii="Wingdings" w:hAnsi="Wingdings" w:hint="default"/>
      </w:rPr>
    </w:lvl>
    <w:lvl w:ilvl="3" w:tplc="0C0A0001" w:tentative="1">
      <w:start w:val="1"/>
      <w:numFmt w:val="bullet"/>
      <w:lvlText w:val=""/>
      <w:lvlJc w:val="left"/>
      <w:pPr>
        <w:tabs>
          <w:tab w:val="num" w:pos="4014"/>
        </w:tabs>
        <w:ind w:left="4014" w:hanging="360"/>
      </w:pPr>
      <w:rPr>
        <w:rFonts w:ascii="Symbol" w:hAnsi="Symbol" w:hint="default"/>
      </w:rPr>
    </w:lvl>
    <w:lvl w:ilvl="4" w:tplc="0C0A0003" w:tentative="1">
      <w:start w:val="1"/>
      <w:numFmt w:val="bullet"/>
      <w:lvlText w:val="o"/>
      <w:lvlJc w:val="left"/>
      <w:pPr>
        <w:tabs>
          <w:tab w:val="num" w:pos="4734"/>
        </w:tabs>
        <w:ind w:left="4734" w:hanging="360"/>
      </w:pPr>
      <w:rPr>
        <w:rFonts w:ascii="Courier New" w:hAnsi="Courier New" w:cs="Courier New" w:hint="default"/>
      </w:rPr>
    </w:lvl>
    <w:lvl w:ilvl="5" w:tplc="0C0A0005" w:tentative="1">
      <w:start w:val="1"/>
      <w:numFmt w:val="bullet"/>
      <w:lvlText w:val=""/>
      <w:lvlJc w:val="left"/>
      <w:pPr>
        <w:tabs>
          <w:tab w:val="num" w:pos="5454"/>
        </w:tabs>
        <w:ind w:left="5454" w:hanging="360"/>
      </w:pPr>
      <w:rPr>
        <w:rFonts w:ascii="Wingdings" w:hAnsi="Wingdings" w:hint="default"/>
      </w:rPr>
    </w:lvl>
    <w:lvl w:ilvl="6" w:tplc="0C0A0001" w:tentative="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cs="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16">
    <w:nsid w:val="5A2519CB"/>
    <w:multiLevelType w:val="hybridMultilevel"/>
    <w:tmpl w:val="3446B628"/>
    <w:lvl w:ilvl="0" w:tplc="F364E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B336CD9"/>
    <w:multiLevelType w:val="hybridMultilevel"/>
    <w:tmpl w:val="F5F0781E"/>
    <w:lvl w:ilvl="0" w:tplc="9D14A54C">
      <w:start w:val="1"/>
      <w:numFmt w:val="upperRoman"/>
      <w:lvlText w:val="%1."/>
      <w:lvlJc w:val="left"/>
      <w:pPr>
        <w:ind w:left="2481" w:hanging="720"/>
      </w:pPr>
      <w:rPr>
        <w:rFonts w:hint="default"/>
      </w:rPr>
    </w:lvl>
    <w:lvl w:ilvl="1" w:tplc="080A0019" w:tentative="1">
      <w:start w:val="1"/>
      <w:numFmt w:val="lowerLetter"/>
      <w:lvlText w:val="%2."/>
      <w:lvlJc w:val="left"/>
      <w:pPr>
        <w:ind w:left="2841" w:hanging="360"/>
      </w:pPr>
    </w:lvl>
    <w:lvl w:ilvl="2" w:tplc="080A001B" w:tentative="1">
      <w:start w:val="1"/>
      <w:numFmt w:val="lowerRoman"/>
      <w:lvlText w:val="%3."/>
      <w:lvlJc w:val="right"/>
      <w:pPr>
        <w:ind w:left="3561" w:hanging="180"/>
      </w:pPr>
    </w:lvl>
    <w:lvl w:ilvl="3" w:tplc="080A000F" w:tentative="1">
      <w:start w:val="1"/>
      <w:numFmt w:val="decimal"/>
      <w:lvlText w:val="%4."/>
      <w:lvlJc w:val="left"/>
      <w:pPr>
        <w:ind w:left="4281" w:hanging="360"/>
      </w:pPr>
    </w:lvl>
    <w:lvl w:ilvl="4" w:tplc="080A0019" w:tentative="1">
      <w:start w:val="1"/>
      <w:numFmt w:val="lowerLetter"/>
      <w:lvlText w:val="%5."/>
      <w:lvlJc w:val="left"/>
      <w:pPr>
        <w:ind w:left="5001" w:hanging="360"/>
      </w:pPr>
    </w:lvl>
    <w:lvl w:ilvl="5" w:tplc="080A001B" w:tentative="1">
      <w:start w:val="1"/>
      <w:numFmt w:val="lowerRoman"/>
      <w:lvlText w:val="%6."/>
      <w:lvlJc w:val="right"/>
      <w:pPr>
        <w:ind w:left="5721" w:hanging="180"/>
      </w:pPr>
    </w:lvl>
    <w:lvl w:ilvl="6" w:tplc="080A000F" w:tentative="1">
      <w:start w:val="1"/>
      <w:numFmt w:val="decimal"/>
      <w:lvlText w:val="%7."/>
      <w:lvlJc w:val="left"/>
      <w:pPr>
        <w:ind w:left="6441" w:hanging="360"/>
      </w:pPr>
    </w:lvl>
    <w:lvl w:ilvl="7" w:tplc="080A0019" w:tentative="1">
      <w:start w:val="1"/>
      <w:numFmt w:val="lowerLetter"/>
      <w:lvlText w:val="%8."/>
      <w:lvlJc w:val="left"/>
      <w:pPr>
        <w:ind w:left="7161" w:hanging="360"/>
      </w:pPr>
    </w:lvl>
    <w:lvl w:ilvl="8" w:tplc="080A001B" w:tentative="1">
      <w:start w:val="1"/>
      <w:numFmt w:val="lowerRoman"/>
      <w:lvlText w:val="%9."/>
      <w:lvlJc w:val="right"/>
      <w:pPr>
        <w:ind w:left="7881" w:hanging="180"/>
      </w:pPr>
    </w:lvl>
  </w:abstractNum>
  <w:abstractNum w:abstractNumId="18">
    <w:nsid w:val="5ED54FB5"/>
    <w:multiLevelType w:val="singleLevel"/>
    <w:tmpl w:val="152E06EC"/>
    <w:lvl w:ilvl="0">
      <w:start w:val="1"/>
      <w:numFmt w:val="bullet"/>
      <w:lvlText w:val=""/>
      <w:lvlJc w:val="left"/>
      <w:pPr>
        <w:tabs>
          <w:tab w:val="num" w:pos="1494"/>
        </w:tabs>
        <w:ind w:left="1494" w:hanging="360"/>
      </w:pPr>
      <w:rPr>
        <w:rFonts w:ascii="Symbol" w:hAnsi="Symbol" w:hint="default"/>
      </w:rPr>
    </w:lvl>
  </w:abstractNum>
  <w:abstractNum w:abstractNumId="19">
    <w:nsid w:val="607C47E4"/>
    <w:multiLevelType w:val="hybridMultilevel"/>
    <w:tmpl w:val="F5F0781E"/>
    <w:lvl w:ilvl="0" w:tplc="9D14A54C">
      <w:start w:val="1"/>
      <w:numFmt w:val="upperRoman"/>
      <w:lvlText w:val="%1."/>
      <w:lvlJc w:val="left"/>
      <w:pPr>
        <w:ind w:left="2481" w:hanging="720"/>
      </w:pPr>
      <w:rPr>
        <w:rFonts w:hint="default"/>
      </w:rPr>
    </w:lvl>
    <w:lvl w:ilvl="1" w:tplc="080A0019" w:tentative="1">
      <w:start w:val="1"/>
      <w:numFmt w:val="lowerLetter"/>
      <w:lvlText w:val="%2."/>
      <w:lvlJc w:val="left"/>
      <w:pPr>
        <w:ind w:left="2841" w:hanging="360"/>
      </w:pPr>
    </w:lvl>
    <w:lvl w:ilvl="2" w:tplc="080A001B" w:tentative="1">
      <w:start w:val="1"/>
      <w:numFmt w:val="lowerRoman"/>
      <w:lvlText w:val="%3."/>
      <w:lvlJc w:val="right"/>
      <w:pPr>
        <w:ind w:left="3561" w:hanging="180"/>
      </w:pPr>
    </w:lvl>
    <w:lvl w:ilvl="3" w:tplc="080A000F" w:tentative="1">
      <w:start w:val="1"/>
      <w:numFmt w:val="decimal"/>
      <w:lvlText w:val="%4."/>
      <w:lvlJc w:val="left"/>
      <w:pPr>
        <w:ind w:left="4281" w:hanging="360"/>
      </w:pPr>
    </w:lvl>
    <w:lvl w:ilvl="4" w:tplc="080A0019" w:tentative="1">
      <w:start w:val="1"/>
      <w:numFmt w:val="lowerLetter"/>
      <w:lvlText w:val="%5."/>
      <w:lvlJc w:val="left"/>
      <w:pPr>
        <w:ind w:left="5001" w:hanging="360"/>
      </w:pPr>
    </w:lvl>
    <w:lvl w:ilvl="5" w:tplc="080A001B" w:tentative="1">
      <w:start w:val="1"/>
      <w:numFmt w:val="lowerRoman"/>
      <w:lvlText w:val="%6."/>
      <w:lvlJc w:val="right"/>
      <w:pPr>
        <w:ind w:left="5721" w:hanging="180"/>
      </w:pPr>
    </w:lvl>
    <w:lvl w:ilvl="6" w:tplc="080A000F" w:tentative="1">
      <w:start w:val="1"/>
      <w:numFmt w:val="decimal"/>
      <w:lvlText w:val="%7."/>
      <w:lvlJc w:val="left"/>
      <w:pPr>
        <w:ind w:left="6441" w:hanging="360"/>
      </w:pPr>
    </w:lvl>
    <w:lvl w:ilvl="7" w:tplc="080A0019" w:tentative="1">
      <w:start w:val="1"/>
      <w:numFmt w:val="lowerLetter"/>
      <w:lvlText w:val="%8."/>
      <w:lvlJc w:val="left"/>
      <w:pPr>
        <w:ind w:left="7161" w:hanging="360"/>
      </w:pPr>
    </w:lvl>
    <w:lvl w:ilvl="8" w:tplc="080A001B" w:tentative="1">
      <w:start w:val="1"/>
      <w:numFmt w:val="lowerRoman"/>
      <w:lvlText w:val="%9."/>
      <w:lvlJc w:val="right"/>
      <w:pPr>
        <w:ind w:left="7881" w:hanging="180"/>
      </w:pPr>
    </w:lvl>
  </w:abstractNum>
  <w:abstractNum w:abstractNumId="20">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1">
    <w:nsid w:val="7A6D7334"/>
    <w:multiLevelType w:val="hybridMultilevel"/>
    <w:tmpl w:val="AE88044E"/>
    <w:lvl w:ilvl="0" w:tplc="EAAA0DC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CA6B3E"/>
    <w:multiLevelType w:val="hybridMultilevel"/>
    <w:tmpl w:val="DDE08344"/>
    <w:lvl w:ilvl="0" w:tplc="C736E188">
      <w:numFmt w:val="bullet"/>
      <w:lvlText w:val="-"/>
      <w:lvlJc w:val="left"/>
      <w:pPr>
        <w:tabs>
          <w:tab w:val="num" w:pos="1494"/>
        </w:tabs>
        <w:ind w:left="1494" w:hanging="360"/>
      </w:pPr>
      <w:rPr>
        <w:rFonts w:ascii="Arial" w:eastAsia="Times New Roman" w:hAnsi="Arial" w:cs="Arial" w:hint="default"/>
      </w:rPr>
    </w:lvl>
    <w:lvl w:ilvl="1" w:tplc="0C0A0003" w:tentative="1">
      <w:start w:val="1"/>
      <w:numFmt w:val="bullet"/>
      <w:lvlText w:val="o"/>
      <w:lvlJc w:val="left"/>
      <w:pPr>
        <w:tabs>
          <w:tab w:val="num" w:pos="2214"/>
        </w:tabs>
        <w:ind w:left="2214" w:hanging="360"/>
      </w:pPr>
      <w:rPr>
        <w:rFonts w:ascii="Courier New" w:hAnsi="Courier New" w:cs="Courier New" w:hint="default"/>
      </w:rPr>
    </w:lvl>
    <w:lvl w:ilvl="2" w:tplc="0C0A0005" w:tentative="1">
      <w:start w:val="1"/>
      <w:numFmt w:val="bullet"/>
      <w:lvlText w:val=""/>
      <w:lvlJc w:val="left"/>
      <w:pPr>
        <w:tabs>
          <w:tab w:val="num" w:pos="2934"/>
        </w:tabs>
        <w:ind w:left="2934" w:hanging="360"/>
      </w:pPr>
      <w:rPr>
        <w:rFonts w:ascii="Wingdings" w:hAnsi="Wingdings" w:hint="default"/>
      </w:rPr>
    </w:lvl>
    <w:lvl w:ilvl="3" w:tplc="0C0A0001" w:tentative="1">
      <w:start w:val="1"/>
      <w:numFmt w:val="bullet"/>
      <w:lvlText w:val=""/>
      <w:lvlJc w:val="left"/>
      <w:pPr>
        <w:tabs>
          <w:tab w:val="num" w:pos="3654"/>
        </w:tabs>
        <w:ind w:left="3654" w:hanging="360"/>
      </w:pPr>
      <w:rPr>
        <w:rFonts w:ascii="Symbol" w:hAnsi="Symbol" w:hint="default"/>
      </w:rPr>
    </w:lvl>
    <w:lvl w:ilvl="4" w:tplc="0C0A0003" w:tentative="1">
      <w:start w:val="1"/>
      <w:numFmt w:val="bullet"/>
      <w:lvlText w:val="o"/>
      <w:lvlJc w:val="left"/>
      <w:pPr>
        <w:tabs>
          <w:tab w:val="num" w:pos="4374"/>
        </w:tabs>
        <w:ind w:left="4374" w:hanging="360"/>
      </w:pPr>
      <w:rPr>
        <w:rFonts w:ascii="Courier New" w:hAnsi="Courier New" w:cs="Courier New" w:hint="default"/>
      </w:rPr>
    </w:lvl>
    <w:lvl w:ilvl="5" w:tplc="0C0A0005" w:tentative="1">
      <w:start w:val="1"/>
      <w:numFmt w:val="bullet"/>
      <w:lvlText w:val=""/>
      <w:lvlJc w:val="left"/>
      <w:pPr>
        <w:tabs>
          <w:tab w:val="num" w:pos="5094"/>
        </w:tabs>
        <w:ind w:left="5094" w:hanging="360"/>
      </w:pPr>
      <w:rPr>
        <w:rFonts w:ascii="Wingdings" w:hAnsi="Wingdings" w:hint="default"/>
      </w:rPr>
    </w:lvl>
    <w:lvl w:ilvl="6" w:tplc="0C0A0001" w:tentative="1">
      <w:start w:val="1"/>
      <w:numFmt w:val="bullet"/>
      <w:lvlText w:val=""/>
      <w:lvlJc w:val="left"/>
      <w:pPr>
        <w:tabs>
          <w:tab w:val="num" w:pos="5814"/>
        </w:tabs>
        <w:ind w:left="5814" w:hanging="360"/>
      </w:pPr>
      <w:rPr>
        <w:rFonts w:ascii="Symbol" w:hAnsi="Symbol" w:hint="default"/>
      </w:rPr>
    </w:lvl>
    <w:lvl w:ilvl="7" w:tplc="0C0A0003" w:tentative="1">
      <w:start w:val="1"/>
      <w:numFmt w:val="bullet"/>
      <w:lvlText w:val="o"/>
      <w:lvlJc w:val="left"/>
      <w:pPr>
        <w:tabs>
          <w:tab w:val="num" w:pos="6534"/>
        </w:tabs>
        <w:ind w:left="6534" w:hanging="360"/>
      </w:pPr>
      <w:rPr>
        <w:rFonts w:ascii="Courier New" w:hAnsi="Courier New" w:cs="Courier New" w:hint="default"/>
      </w:rPr>
    </w:lvl>
    <w:lvl w:ilvl="8" w:tplc="0C0A0005" w:tentative="1">
      <w:start w:val="1"/>
      <w:numFmt w:val="bullet"/>
      <w:lvlText w:val=""/>
      <w:lvlJc w:val="left"/>
      <w:pPr>
        <w:tabs>
          <w:tab w:val="num" w:pos="7254"/>
        </w:tabs>
        <w:ind w:left="7254" w:hanging="360"/>
      </w:pPr>
      <w:rPr>
        <w:rFonts w:ascii="Wingdings" w:hAnsi="Wingdings" w:hint="default"/>
      </w:rPr>
    </w:lvl>
  </w:abstractNum>
  <w:abstractNum w:abstractNumId="23">
    <w:nsid w:val="7BFD7862"/>
    <w:multiLevelType w:val="hybridMultilevel"/>
    <w:tmpl w:val="9ADC8B2C"/>
    <w:lvl w:ilvl="0" w:tplc="6012F45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8"/>
  </w:num>
  <w:num w:numId="2">
    <w:abstractNumId w:val="22"/>
  </w:num>
  <w:num w:numId="3">
    <w:abstractNumId w:val="15"/>
  </w:num>
  <w:num w:numId="4">
    <w:abstractNumId w:val="12"/>
  </w:num>
  <w:num w:numId="5">
    <w:abstractNumId w:val="7"/>
  </w:num>
  <w:num w:numId="6">
    <w:abstractNumId w:val="0"/>
  </w:num>
  <w:num w:numId="7">
    <w:abstractNumId w:val="20"/>
  </w:num>
  <w:num w:numId="8">
    <w:abstractNumId w:val="6"/>
  </w:num>
  <w:num w:numId="9">
    <w:abstractNumId w:val="5"/>
  </w:num>
  <w:num w:numId="10">
    <w:abstractNumId w:val="23"/>
  </w:num>
  <w:num w:numId="11">
    <w:abstractNumId w:val="2"/>
  </w:num>
  <w:num w:numId="12">
    <w:abstractNumId w:val="3"/>
  </w:num>
  <w:num w:numId="13">
    <w:abstractNumId w:val="21"/>
  </w:num>
  <w:num w:numId="14">
    <w:abstractNumId w:val="9"/>
  </w:num>
  <w:num w:numId="15">
    <w:abstractNumId w:val="16"/>
  </w:num>
  <w:num w:numId="16">
    <w:abstractNumId w:val="11"/>
  </w:num>
  <w:num w:numId="17">
    <w:abstractNumId w:val="14"/>
  </w:num>
  <w:num w:numId="18">
    <w:abstractNumId w:val="13"/>
  </w:num>
  <w:num w:numId="19">
    <w:abstractNumId w:val="8"/>
  </w:num>
  <w:num w:numId="20">
    <w:abstractNumId w:val="1"/>
  </w:num>
  <w:num w:numId="21">
    <w:abstractNumId w:val="4"/>
  </w:num>
  <w:num w:numId="22">
    <w:abstractNumId w:val="17"/>
  </w:num>
  <w:num w:numId="23">
    <w:abstractNumId w:val="1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es-MX" w:vendorID="64" w:dllVersion="131078" w:nlCheck="1" w:checkStyle="0"/>
  <w:activeWritingStyle w:appName="MSWord" w:lang="pt-B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evenAndOddHeader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A2"/>
    <w:rsid w:val="00000643"/>
    <w:rsid w:val="00000B7B"/>
    <w:rsid w:val="0000126F"/>
    <w:rsid w:val="00001759"/>
    <w:rsid w:val="00001B25"/>
    <w:rsid w:val="00002A35"/>
    <w:rsid w:val="000032F9"/>
    <w:rsid w:val="000045DC"/>
    <w:rsid w:val="000057C2"/>
    <w:rsid w:val="0000582C"/>
    <w:rsid w:val="000058D3"/>
    <w:rsid w:val="00005EF5"/>
    <w:rsid w:val="00006096"/>
    <w:rsid w:val="00006725"/>
    <w:rsid w:val="00006AF6"/>
    <w:rsid w:val="00007408"/>
    <w:rsid w:val="00007D74"/>
    <w:rsid w:val="00007F64"/>
    <w:rsid w:val="000102EC"/>
    <w:rsid w:val="000104D3"/>
    <w:rsid w:val="00010649"/>
    <w:rsid w:val="00011DF5"/>
    <w:rsid w:val="00011EB8"/>
    <w:rsid w:val="00012255"/>
    <w:rsid w:val="0001237E"/>
    <w:rsid w:val="000125A6"/>
    <w:rsid w:val="00013056"/>
    <w:rsid w:val="00014278"/>
    <w:rsid w:val="00014D77"/>
    <w:rsid w:val="00015CFF"/>
    <w:rsid w:val="00015D86"/>
    <w:rsid w:val="000161FB"/>
    <w:rsid w:val="0001688B"/>
    <w:rsid w:val="000169E0"/>
    <w:rsid w:val="0001711A"/>
    <w:rsid w:val="000174A6"/>
    <w:rsid w:val="000202C6"/>
    <w:rsid w:val="000207EF"/>
    <w:rsid w:val="00020EBA"/>
    <w:rsid w:val="000210ED"/>
    <w:rsid w:val="00021215"/>
    <w:rsid w:val="00021344"/>
    <w:rsid w:val="0002180C"/>
    <w:rsid w:val="0002194A"/>
    <w:rsid w:val="00022C63"/>
    <w:rsid w:val="00022F03"/>
    <w:rsid w:val="000244B0"/>
    <w:rsid w:val="000247BA"/>
    <w:rsid w:val="0002652D"/>
    <w:rsid w:val="0002697D"/>
    <w:rsid w:val="0002731F"/>
    <w:rsid w:val="0002743F"/>
    <w:rsid w:val="000274BB"/>
    <w:rsid w:val="00030C22"/>
    <w:rsid w:val="000319B0"/>
    <w:rsid w:val="0003205B"/>
    <w:rsid w:val="00032BB8"/>
    <w:rsid w:val="00032CAD"/>
    <w:rsid w:val="0003360B"/>
    <w:rsid w:val="00033AC0"/>
    <w:rsid w:val="00034186"/>
    <w:rsid w:val="00034256"/>
    <w:rsid w:val="00042F0E"/>
    <w:rsid w:val="0004458D"/>
    <w:rsid w:val="00044F07"/>
    <w:rsid w:val="0004616E"/>
    <w:rsid w:val="0004635F"/>
    <w:rsid w:val="00046FDA"/>
    <w:rsid w:val="000504D8"/>
    <w:rsid w:val="00050AEC"/>
    <w:rsid w:val="00052F0E"/>
    <w:rsid w:val="00053000"/>
    <w:rsid w:val="0005336A"/>
    <w:rsid w:val="00053422"/>
    <w:rsid w:val="00054B34"/>
    <w:rsid w:val="00055ED1"/>
    <w:rsid w:val="000569AB"/>
    <w:rsid w:val="00056B1A"/>
    <w:rsid w:val="0006059B"/>
    <w:rsid w:val="000606D0"/>
    <w:rsid w:val="000610B3"/>
    <w:rsid w:val="00061E35"/>
    <w:rsid w:val="000620F2"/>
    <w:rsid w:val="00062F42"/>
    <w:rsid w:val="00063B2A"/>
    <w:rsid w:val="000644AE"/>
    <w:rsid w:val="00064FF6"/>
    <w:rsid w:val="00065A0B"/>
    <w:rsid w:val="00065E92"/>
    <w:rsid w:val="00065F4D"/>
    <w:rsid w:val="00065FEC"/>
    <w:rsid w:val="00070017"/>
    <w:rsid w:val="0007043D"/>
    <w:rsid w:val="000708A2"/>
    <w:rsid w:val="00070AE8"/>
    <w:rsid w:val="00070CC3"/>
    <w:rsid w:val="00072568"/>
    <w:rsid w:val="00073AF6"/>
    <w:rsid w:val="00073C33"/>
    <w:rsid w:val="00074315"/>
    <w:rsid w:val="000772BA"/>
    <w:rsid w:val="0007731B"/>
    <w:rsid w:val="00077AA4"/>
    <w:rsid w:val="00077C81"/>
    <w:rsid w:val="00077F2E"/>
    <w:rsid w:val="00080098"/>
    <w:rsid w:val="000802F6"/>
    <w:rsid w:val="000805D2"/>
    <w:rsid w:val="000811B1"/>
    <w:rsid w:val="000814CE"/>
    <w:rsid w:val="00081734"/>
    <w:rsid w:val="00082E72"/>
    <w:rsid w:val="0008332E"/>
    <w:rsid w:val="0008350B"/>
    <w:rsid w:val="0008618B"/>
    <w:rsid w:val="00086F01"/>
    <w:rsid w:val="00092712"/>
    <w:rsid w:val="00092992"/>
    <w:rsid w:val="0009384F"/>
    <w:rsid w:val="000941FC"/>
    <w:rsid w:val="0009451E"/>
    <w:rsid w:val="000945DD"/>
    <w:rsid w:val="000947AA"/>
    <w:rsid w:val="00094902"/>
    <w:rsid w:val="000951EE"/>
    <w:rsid w:val="00095BF6"/>
    <w:rsid w:val="00095E44"/>
    <w:rsid w:val="00096603"/>
    <w:rsid w:val="00096AFB"/>
    <w:rsid w:val="00096F1E"/>
    <w:rsid w:val="0009717A"/>
    <w:rsid w:val="000973C6"/>
    <w:rsid w:val="000A0644"/>
    <w:rsid w:val="000A0D5F"/>
    <w:rsid w:val="000A159A"/>
    <w:rsid w:val="000A2426"/>
    <w:rsid w:val="000A2D26"/>
    <w:rsid w:val="000A3353"/>
    <w:rsid w:val="000A35B8"/>
    <w:rsid w:val="000A38E2"/>
    <w:rsid w:val="000A4062"/>
    <w:rsid w:val="000A4384"/>
    <w:rsid w:val="000A4A84"/>
    <w:rsid w:val="000A5698"/>
    <w:rsid w:val="000A58B5"/>
    <w:rsid w:val="000A6B42"/>
    <w:rsid w:val="000A6DF8"/>
    <w:rsid w:val="000B2AB4"/>
    <w:rsid w:val="000B2E5E"/>
    <w:rsid w:val="000B375D"/>
    <w:rsid w:val="000B59AA"/>
    <w:rsid w:val="000B5A5A"/>
    <w:rsid w:val="000B69B0"/>
    <w:rsid w:val="000B73FF"/>
    <w:rsid w:val="000B77C1"/>
    <w:rsid w:val="000C067C"/>
    <w:rsid w:val="000C07F9"/>
    <w:rsid w:val="000C0D7C"/>
    <w:rsid w:val="000C110E"/>
    <w:rsid w:val="000C1844"/>
    <w:rsid w:val="000C1FDF"/>
    <w:rsid w:val="000C25E8"/>
    <w:rsid w:val="000C3F0F"/>
    <w:rsid w:val="000C517A"/>
    <w:rsid w:val="000C5487"/>
    <w:rsid w:val="000C6EA7"/>
    <w:rsid w:val="000C6EAA"/>
    <w:rsid w:val="000C6FAC"/>
    <w:rsid w:val="000C77A9"/>
    <w:rsid w:val="000D00CF"/>
    <w:rsid w:val="000D01ED"/>
    <w:rsid w:val="000D0314"/>
    <w:rsid w:val="000D04B2"/>
    <w:rsid w:val="000D0DB6"/>
    <w:rsid w:val="000D104E"/>
    <w:rsid w:val="000D2D7F"/>
    <w:rsid w:val="000D2E86"/>
    <w:rsid w:val="000D415F"/>
    <w:rsid w:val="000D48BD"/>
    <w:rsid w:val="000D4DDA"/>
    <w:rsid w:val="000D54D4"/>
    <w:rsid w:val="000D5B07"/>
    <w:rsid w:val="000D67A4"/>
    <w:rsid w:val="000D6D9E"/>
    <w:rsid w:val="000D6FF4"/>
    <w:rsid w:val="000D7A49"/>
    <w:rsid w:val="000D7A89"/>
    <w:rsid w:val="000E026D"/>
    <w:rsid w:val="000E0B52"/>
    <w:rsid w:val="000E10A8"/>
    <w:rsid w:val="000E198A"/>
    <w:rsid w:val="000E2C59"/>
    <w:rsid w:val="000E3BBB"/>
    <w:rsid w:val="000E4B64"/>
    <w:rsid w:val="000E4D77"/>
    <w:rsid w:val="000E4E26"/>
    <w:rsid w:val="000E5163"/>
    <w:rsid w:val="000E7947"/>
    <w:rsid w:val="000E7D40"/>
    <w:rsid w:val="000E7ECE"/>
    <w:rsid w:val="000E7ECF"/>
    <w:rsid w:val="000F1285"/>
    <w:rsid w:val="000F1638"/>
    <w:rsid w:val="000F19AC"/>
    <w:rsid w:val="000F2241"/>
    <w:rsid w:val="000F3891"/>
    <w:rsid w:val="000F4A38"/>
    <w:rsid w:val="000F4AF7"/>
    <w:rsid w:val="000F5102"/>
    <w:rsid w:val="000F52F5"/>
    <w:rsid w:val="000F5740"/>
    <w:rsid w:val="000F6309"/>
    <w:rsid w:val="001004F9"/>
    <w:rsid w:val="00100B03"/>
    <w:rsid w:val="00100C3F"/>
    <w:rsid w:val="00100F87"/>
    <w:rsid w:val="0010123C"/>
    <w:rsid w:val="0010124C"/>
    <w:rsid w:val="001016FD"/>
    <w:rsid w:val="0010333A"/>
    <w:rsid w:val="00103769"/>
    <w:rsid w:val="00103E90"/>
    <w:rsid w:val="00106EEA"/>
    <w:rsid w:val="0010739E"/>
    <w:rsid w:val="00107D97"/>
    <w:rsid w:val="001106FC"/>
    <w:rsid w:val="00110D35"/>
    <w:rsid w:val="001118D7"/>
    <w:rsid w:val="001122CA"/>
    <w:rsid w:val="00112550"/>
    <w:rsid w:val="001159B6"/>
    <w:rsid w:val="00115CA0"/>
    <w:rsid w:val="00116318"/>
    <w:rsid w:val="00117C39"/>
    <w:rsid w:val="00120089"/>
    <w:rsid w:val="001207BF"/>
    <w:rsid w:val="00120872"/>
    <w:rsid w:val="00122A88"/>
    <w:rsid w:val="00123B21"/>
    <w:rsid w:val="00123B5A"/>
    <w:rsid w:val="00123CBF"/>
    <w:rsid w:val="00123D63"/>
    <w:rsid w:val="00126A65"/>
    <w:rsid w:val="00127523"/>
    <w:rsid w:val="00127634"/>
    <w:rsid w:val="00127972"/>
    <w:rsid w:val="00127CA9"/>
    <w:rsid w:val="00127D2E"/>
    <w:rsid w:val="001303C1"/>
    <w:rsid w:val="00130D88"/>
    <w:rsid w:val="001319B1"/>
    <w:rsid w:val="001324E1"/>
    <w:rsid w:val="00132A28"/>
    <w:rsid w:val="00132EEB"/>
    <w:rsid w:val="00133DEF"/>
    <w:rsid w:val="00134C1F"/>
    <w:rsid w:val="00134E77"/>
    <w:rsid w:val="00135ABF"/>
    <w:rsid w:val="00135ADB"/>
    <w:rsid w:val="001365C8"/>
    <w:rsid w:val="001367A3"/>
    <w:rsid w:val="00136D14"/>
    <w:rsid w:val="0013744A"/>
    <w:rsid w:val="00137EAA"/>
    <w:rsid w:val="00140785"/>
    <w:rsid w:val="00142DCB"/>
    <w:rsid w:val="00143BAE"/>
    <w:rsid w:val="00143EB3"/>
    <w:rsid w:val="00143FE2"/>
    <w:rsid w:val="001440AB"/>
    <w:rsid w:val="00144D99"/>
    <w:rsid w:val="00144F26"/>
    <w:rsid w:val="00145616"/>
    <w:rsid w:val="00146388"/>
    <w:rsid w:val="00147E12"/>
    <w:rsid w:val="001512AD"/>
    <w:rsid w:val="001520EC"/>
    <w:rsid w:val="00152381"/>
    <w:rsid w:val="00152448"/>
    <w:rsid w:val="0015275E"/>
    <w:rsid w:val="00152964"/>
    <w:rsid w:val="00152DE2"/>
    <w:rsid w:val="00153DF8"/>
    <w:rsid w:val="0015411D"/>
    <w:rsid w:val="001544C3"/>
    <w:rsid w:val="00154D8F"/>
    <w:rsid w:val="00154E02"/>
    <w:rsid w:val="00155489"/>
    <w:rsid w:val="0015656C"/>
    <w:rsid w:val="0015677B"/>
    <w:rsid w:val="001570AD"/>
    <w:rsid w:val="001577CA"/>
    <w:rsid w:val="00157B15"/>
    <w:rsid w:val="00160AA8"/>
    <w:rsid w:val="00163A32"/>
    <w:rsid w:val="0016416E"/>
    <w:rsid w:val="00164A37"/>
    <w:rsid w:val="00165167"/>
    <w:rsid w:val="001655F1"/>
    <w:rsid w:val="00165BB5"/>
    <w:rsid w:val="00165E1B"/>
    <w:rsid w:val="0016731C"/>
    <w:rsid w:val="001705CA"/>
    <w:rsid w:val="00170AE6"/>
    <w:rsid w:val="00170F01"/>
    <w:rsid w:val="00171114"/>
    <w:rsid w:val="00171188"/>
    <w:rsid w:val="001712F0"/>
    <w:rsid w:val="0017134A"/>
    <w:rsid w:val="0017210B"/>
    <w:rsid w:val="00172A55"/>
    <w:rsid w:val="001735D4"/>
    <w:rsid w:val="00173996"/>
    <w:rsid w:val="00173F3F"/>
    <w:rsid w:val="001740A3"/>
    <w:rsid w:val="0017621E"/>
    <w:rsid w:val="00176762"/>
    <w:rsid w:val="00176D21"/>
    <w:rsid w:val="00176D93"/>
    <w:rsid w:val="001775C8"/>
    <w:rsid w:val="001776E4"/>
    <w:rsid w:val="0017782D"/>
    <w:rsid w:val="001802E2"/>
    <w:rsid w:val="00180FAD"/>
    <w:rsid w:val="00181709"/>
    <w:rsid w:val="0018271B"/>
    <w:rsid w:val="0018382F"/>
    <w:rsid w:val="00183AB6"/>
    <w:rsid w:val="00184299"/>
    <w:rsid w:val="001847EA"/>
    <w:rsid w:val="00186B40"/>
    <w:rsid w:val="00186B51"/>
    <w:rsid w:val="001901B8"/>
    <w:rsid w:val="001906BB"/>
    <w:rsid w:val="0019088B"/>
    <w:rsid w:val="00191432"/>
    <w:rsid w:val="00191577"/>
    <w:rsid w:val="001936EA"/>
    <w:rsid w:val="001938FA"/>
    <w:rsid w:val="00193B2F"/>
    <w:rsid w:val="001958E5"/>
    <w:rsid w:val="00197886"/>
    <w:rsid w:val="001A033C"/>
    <w:rsid w:val="001A0DC2"/>
    <w:rsid w:val="001A189F"/>
    <w:rsid w:val="001A217A"/>
    <w:rsid w:val="001A24E5"/>
    <w:rsid w:val="001A254D"/>
    <w:rsid w:val="001A27F7"/>
    <w:rsid w:val="001A2EF3"/>
    <w:rsid w:val="001A3B18"/>
    <w:rsid w:val="001A3D2B"/>
    <w:rsid w:val="001A41E6"/>
    <w:rsid w:val="001A4836"/>
    <w:rsid w:val="001A6C65"/>
    <w:rsid w:val="001A6D74"/>
    <w:rsid w:val="001A724C"/>
    <w:rsid w:val="001A7C8D"/>
    <w:rsid w:val="001B0779"/>
    <w:rsid w:val="001B236F"/>
    <w:rsid w:val="001B2EFF"/>
    <w:rsid w:val="001B38DE"/>
    <w:rsid w:val="001B4E27"/>
    <w:rsid w:val="001B5B3C"/>
    <w:rsid w:val="001B6126"/>
    <w:rsid w:val="001B6AAE"/>
    <w:rsid w:val="001C0A45"/>
    <w:rsid w:val="001C1B27"/>
    <w:rsid w:val="001C3DF2"/>
    <w:rsid w:val="001C42D9"/>
    <w:rsid w:val="001C48E5"/>
    <w:rsid w:val="001C4B1B"/>
    <w:rsid w:val="001C4DD9"/>
    <w:rsid w:val="001C5700"/>
    <w:rsid w:val="001C5904"/>
    <w:rsid w:val="001C5BE9"/>
    <w:rsid w:val="001C6324"/>
    <w:rsid w:val="001C6685"/>
    <w:rsid w:val="001C6FE9"/>
    <w:rsid w:val="001C7003"/>
    <w:rsid w:val="001D0433"/>
    <w:rsid w:val="001D0626"/>
    <w:rsid w:val="001D19BD"/>
    <w:rsid w:val="001D401B"/>
    <w:rsid w:val="001D4B5D"/>
    <w:rsid w:val="001D5FCB"/>
    <w:rsid w:val="001D63CC"/>
    <w:rsid w:val="001D7D63"/>
    <w:rsid w:val="001E00CF"/>
    <w:rsid w:val="001E07DA"/>
    <w:rsid w:val="001E1892"/>
    <w:rsid w:val="001E18CD"/>
    <w:rsid w:val="001E1A1E"/>
    <w:rsid w:val="001E2EFC"/>
    <w:rsid w:val="001E3787"/>
    <w:rsid w:val="001E3DDD"/>
    <w:rsid w:val="001E3F4A"/>
    <w:rsid w:val="001E4B17"/>
    <w:rsid w:val="001E54CB"/>
    <w:rsid w:val="001E5F78"/>
    <w:rsid w:val="001E61D3"/>
    <w:rsid w:val="001E6269"/>
    <w:rsid w:val="001E64DE"/>
    <w:rsid w:val="001E69E5"/>
    <w:rsid w:val="001E6B1E"/>
    <w:rsid w:val="001E77DD"/>
    <w:rsid w:val="001E7CFE"/>
    <w:rsid w:val="001F08D2"/>
    <w:rsid w:val="001F0FB7"/>
    <w:rsid w:val="001F140D"/>
    <w:rsid w:val="001F14E4"/>
    <w:rsid w:val="001F1958"/>
    <w:rsid w:val="001F1F1F"/>
    <w:rsid w:val="001F2434"/>
    <w:rsid w:val="001F2FE7"/>
    <w:rsid w:val="001F302E"/>
    <w:rsid w:val="001F3739"/>
    <w:rsid w:val="001F3F21"/>
    <w:rsid w:val="001F419A"/>
    <w:rsid w:val="001F43B6"/>
    <w:rsid w:val="001F5489"/>
    <w:rsid w:val="001F67E5"/>
    <w:rsid w:val="001F79C8"/>
    <w:rsid w:val="00200CF3"/>
    <w:rsid w:val="00202345"/>
    <w:rsid w:val="00203048"/>
    <w:rsid w:val="00204542"/>
    <w:rsid w:val="00206492"/>
    <w:rsid w:val="002068A0"/>
    <w:rsid w:val="00206EB7"/>
    <w:rsid w:val="00210518"/>
    <w:rsid w:val="00210D7F"/>
    <w:rsid w:val="002123C2"/>
    <w:rsid w:val="00212486"/>
    <w:rsid w:val="00213043"/>
    <w:rsid w:val="0021320A"/>
    <w:rsid w:val="00213C98"/>
    <w:rsid w:val="00215F0B"/>
    <w:rsid w:val="0021665C"/>
    <w:rsid w:val="002167D9"/>
    <w:rsid w:val="0021738C"/>
    <w:rsid w:val="00217BC4"/>
    <w:rsid w:val="00221166"/>
    <w:rsid w:val="00221571"/>
    <w:rsid w:val="00221A0D"/>
    <w:rsid w:val="002221F2"/>
    <w:rsid w:val="00222321"/>
    <w:rsid w:val="00222BED"/>
    <w:rsid w:val="00222CBC"/>
    <w:rsid w:val="00222EF4"/>
    <w:rsid w:val="00223A06"/>
    <w:rsid w:val="0022418A"/>
    <w:rsid w:val="002247A4"/>
    <w:rsid w:val="0022540D"/>
    <w:rsid w:val="0022732A"/>
    <w:rsid w:val="00230CC2"/>
    <w:rsid w:val="00230EC0"/>
    <w:rsid w:val="00231920"/>
    <w:rsid w:val="00231AB4"/>
    <w:rsid w:val="00231B61"/>
    <w:rsid w:val="00231D5A"/>
    <w:rsid w:val="00231E03"/>
    <w:rsid w:val="00232965"/>
    <w:rsid w:val="00232975"/>
    <w:rsid w:val="00232C57"/>
    <w:rsid w:val="00232DE3"/>
    <w:rsid w:val="0023402B"/>
    <w:rsid w:val="002344E8"/>
    <w:rsid w:val="00235799"/>
    <w:rsid w:val="0023796A"/>
    <w:rsid w:val="00240EDF"/>
    <w:rsid w:val="0024126C"/>
    <w:rsid w:val="00241CF2"/>
    <w:rsid w:val="0024398B"/>
    <w:rsid w:val="0024442C"/>
    <w:rsid w:val="002446C6"/>
    <w:rsid w:val="00245978"/>
    <w:rsid w:val="00245E68"/>
    <w:rsid w:val="0024608D"/>
    <w:rsid w:val="002464FF"/>
    <w:rsid w:val="00246FF0"/>
    <w:rsid w:val="0025201D"/>
    <w:rsid w:val="00252348"/>
    <w:rsid w:val="002542C3"/>
    <w:rsid w:val="0025476C"/>
    <w:rsid w:val="00255378"/>
    <w:rsid w:val="00255477"/>
    <w:rsid w:val="00255DDC"/>
    <w:rsid w:val="00255F26"/>
    <w:rsid w:val="00255FB2"/>
    <w:rsid w:val="00255FD9"/>
    <w:rsid w:val="00257275"/>
    <w:rsid w:val="002573EF"/>
    <w:rsid w:val="0025758E"/>
    <w:rsid w:val="00257782"/>
    <w:rsid w:val="00257B8B"/>
    <w:rsid w:val="00260A50"/>
    <w:rsid w:val="00260E71"/>
    <w:rsid w:val="0026105F"/>
    <w:rsid w:val="00261CE6"/>
    <w:rsid w:val="00261F68"/>
    <w:rsid w:val="0026219B"/>
    <w:rsid w:val="002622D1"/>
    <w:rsid w:val="00263A4D"/>
    <w:rsid w:val="00264264"/>
    <w:rsid w:val="00265660"/>
    <w:rsid w:val="00265EAB"/>
    <w:rsid w:val="00266D6B"/>
    <w:rsid w:val="00267CB4"/>
    <w:rsid w:val="00270564"/>
    <w:rsid w:val="00270822"/>
    <w:rsid w:val="00270E09"/>
    <w:rsid w:val="002712A2"/>
    <w:rsid w:val="002714F0"/>
    <w:rsid w:val="0027188A"/>
    <w:rsid w:val="00271B86"/>
    <w:rsid w:val="00271F08"/>
    <w:rsid w:val="002726BB"/>
    <w:rsid w:val="002736D7"/>
    <w:rsid w:val="0027436B"/>
    <w:rsid w:val="0027450C"/>
    <w:rsid w:val="00274EDB"/>
    <w:rsid w:val="002753BA"/>
    <w:rsid w:val="002761D6"/>
    <w:rsid w:val="0027637A"/>
    <w:rsid w:val="0027746A"/>
    <w:rsid w:val="0027774C"/>
    <w:rsid w:val="00280AF2"/>
    <w:rsid w:val="00282044"/>
    <w:rsid w:val="0028320C"/>
    <w:rsid w:val="00283823"/>
    <w:rsid w:val="00283FA8"/>
    <w:rsid w:val="00285210"/>
    <w:rsid w:val="00285491"/>
    <w:rsid w:val="0028660D"/>
    <w:rsid w:val="00286963"/>
    <w:rsid w:val="00286F7D"/>
    <w:rsid w:val="00287A03"/>
    <w:rsid w:val="00290803"/>
    <w:rsid w:val="00291E64"/>
    <w:rsid w:val="00292894"/>
    <w:rsid w:val="00292AB1"/>
    <w:rsid w:val="0029309F"/>
    <w:rsid w:val="002932F6"/>
    <w:rsid w:val="00295111"/>
    <w:rsid w:val="0029643C"/>
    <w:rsid w:val="002964ED"/>
    <w:rsid w:val="002971A7"/>
    <w:rsid w:val="002974CD"/>
    <w:rsid w:val="002A05E2"/>
    <w:rsid w:val="002A10F2"/>
    <w:rsid w:val="002A17CD"/>
    <w:rsid w:val="002A1D47"/>
    <w:rsid w:val="002A20CD"/>
    <w:rsid w:val="002A2FA4"/>
    <w:rsid w:val="002A41B9"/>
    <w:rsid w:val="002A5258"/>
    <w:rsid w:val="002A5923"/>
    <w:rsid w:val="002A6B09"/>
    <w:rsid w:val="002A74C4"/>
    <w:rsid w:val="002A7C9C"/>
    <w:rsid w:val="002A7DFF"/>
    <w:rsid w:val="002B0479"/>
    <w:rsid w:val="002B2540"/>
    <w:rsid w:val="002B4407"/>
    <w:rsid w:val="002B65BA"/>
    <w:rsid w:val="002B67BB"/>
    <w:rsid w:val="002B6BF2"/>
    <w:rsid w:val="002B7613"/>
    <w:rsid w:val="002B7B08"/>
    <w:rsid w:val="002B7D66"/>
    <w:rsid w:val="002C002D"/>
    <w:rsid w:val="002C0545"/>
    <w:rsid w:val="002C05B3"/>
    <w:rsid w:val="002C0672"/>
    <w:rsid w:val="002C10C7"/>
    <w:rsid w:val="002C14A8"/>
    <w:rsid w:val="002C1B99"/>
    <w:rsid w:val="002C1DD3"/>
    <w:rsid w:val="002C3F81"/>
    <w:rsid w:val="002C4790"/>
    <w:rsid w:val="002C5B43"/>
    <w:rsid w:val="002C6143"/>
    <w:rsid w:val="002C6705"/>
    <w:rsid w:val="002C6982"/>
    <w:rsid w:val="002C6A18"/>
    <w:rsid w:val="002C751C"/>
    <w:rsid w:val="002C7CF6"/>
    <w:rsid w:val="002D03B0"/>
    <w:rsid w:val="002D09E8"/>
    <w:rsid w:val="002D1F82"/>
    <w:rsid w:val="002D2439"/>
    <w:rsid w:val="002D3002"/>
    <w:rsid w:val="002D429C"/>
    <w:rsid w:val="002D4BF2"/>
    <w:rsid w:val="002D4DBC"/>
    <w:rsid w:val="002D56F1"/>
    <w:rsid w:val="002D60F8"/>
    <w:rsid w:val="002D676B"/>
    <w:rsid w:val="002D72B6"/>
    <w:rsid w:val="002D76A0"/>
    <w:rsid w:val="002E0BC5"/>
    <w:rsid w:val="002E1550"/>
    <w:rsid w:val="002E2C49"/>
    <w:rsid w:val="002E3258"/>
    <w:rsid w:val="002E3A8A"/>
    <w:rsid w:val="002E4508"/>
    <w:rsid w:val="002E48F2"/>
    <w:rsid w:val="002E4B58"/>
    <w:rsid w:val="002E5170"/>
    <w:rsid w:val="002E769D"/>
    <w:rsid w:val="002E7C13"/>
    <w:rsid w:val="002F13C9"/>
    <w:rsid w:val="002F1CE3"/>
    <w:rsid w:val="002F29E9"/>
    <w:rsid w:val="002F3A2C"/>
    <w:rsid w:val="002F4354"/>
    <w:rsid w:val="002F4D2D"/>
    <w:rsid w:val="002F514B"/>
    <w:rsid w:val="002F52C8"/>
    <w:rsid w:val="002F5ECF"/>
    <w:rsid w:val="002F5F7A"/>
    <w:rsid w:val="002F6C98"/>
    <w:rsid w:val="002F6F41"/>
    <w:rsid w:val="002F7FF6"/>
    <w:rsid w:val="003000BB"/>
    <w:rsid w:val="003006E1"/>
    <w:rsid w:val="00301F7F"/>
    <w:rsid w:val="00302EE0"/>
    <w:rsid w:val="00302F42"/>
    <w:rsid w:val="00303295"/>
    <w:rsid w:val="0030389C"/>
    <w:rsid w:val="00303F84"/>
    <w:rsid w:val="00304AC3"/>
    <w:rsid w:val="00304ED6"/>
    <w:rsid w:val="00304F6E"/>
    <w:rsid w:val="003057EC"/>
    <w:rsid w:val="00306040"/>
    <w:rsid w:val="003062FC"/>
    <w:rsid w:val="00306AE0"/>
    <w:rsid w:val="003076B8"/>
    <w:rsid w:val="00307B01"/>
    <w:rsid w:val="00310D26"/>
    <w:rsid w:val="00310D87"/>
    <w:rsid w:val="00310FCB"/>
    <w:rsid w:val="003111BD"/>
    <w:rsid w:val="0031178B"/>
    <w:rsid w:val="00311FB5"/>
    <w:rsid w:val="003129F2"/>
    <w:rsid w:val="00312BDC"/>
    <w:rsid w:val="00312D80"/>
    <w:rsid w:val="0031417A"/>
    <w:rsid w:val="00314EF3"/>
    <w:rsid w:val="003156D7"/>
    <w:rsid w:val="003159C4"/>
    <w:rsid w:val="00322012"/>
    <w:rsid w:val="00322176"/>
    <w:rsid w:val="00322E01"/>
    <w:rsid w:val="00323378"/>
    <w:rsid w:val="00323512"/>
    <w:rsid w:val="00323D81"/>
    <w:rsid w:val="003252D9"/>
    <w:rsid w:val="0032692C"/>
    <w:rsid w:val="00326E1D"/>
    <w:rsid w:val="0033077F"/>
    <w:rsid w:val="00330E08"/>
    <w:rsid w:val="003313F9"/>
    <w:rsid w:val="003316A0"/>
    <w:rsid w:val="0033192F"/>
    <w:rsid w:val="003321BC"/>
    <w:rsid w:val="003324B8"/>
    <w:rsid w:val="00332E5E"/>
    <w:rsid w:val="00333140"/>
    <w:rsid w:val="00333B08"/>
    <w:rsid w:val="0033414B"/>
    <w:rsid w:val="003342A4"/>
    <w:rsid w:val="00334646"/>
    <w:rsid w:val="0033571A"/>
    <w:rsid w:val="00335C2D"/>
    <w:rsid w:val="00335E36"/>
    <w:rsid w:val="0033639E"/>
    <w:rsid w:val="00336A1D"/>
    <w:rsid w:val="00336E86"/>
    <w:rsid w:val="00341511"/>
    <w:rsid w:val="003418BB"/>
    <w:rsid w:val="00343410"/>
    <w:rsid w:val="003434D1"/>
    <w:rsid w:val="00343C4E"/>
    <w:rsid w:val="003445AA"/>
    <w:rsid w:val="003448FA"/>
    <w:rsid w:val="00345111"/>
    <w:rsid w:val="00346D8D"/>
    <w:rsid w:val="00347F0A"/>
    <w:rsid w:val="00351A76"/>
    <w:rsid w:val="00351F28"/>
    <w:rsid w:val="0035264A"/>
    <w:rsid w:val="00352C15"/>
    <w:rsid w:val="00352E95"/>
    <w:rsid w:val="003547A5"/>
    <w:rsid w:val="003555D5"/>
    <w:rsid w:val="003556B0"/>
    <w:rsid w:val="00355AED"/>
    <w:rsid w:val="00355E01"/>
    <w:rsid w:val="00356893"/>
    <w:rsid w:val="003569FC"/>
    <w:rsid w:val="00357F88"/>
    <w:rsid w:val="003600C9"/>
    <w:rsid w:val="00360B57"/>
    <w:rsid w:val="003611CE"/>
    <w:rsid w:val="003614C9"/>
    <w:rsid w:val="00361C95"/>
    <w:rsid w:val="003630AD"/>
    <w:rsid w:val="00363BC9"/>
    <w:rsid w:val="003647F9"/>
    <w:rsid w:val="00366070"/>
    <w:rsid w:val="00366169"/>
    <w:rsid w:val="00366450"/>
    <w:rsid w:val="0036646E"/>
    <w:rsid w:val="003666D9"/>
    <w:rsid w:val="003668F4"/>
    <w:rsid w:val="00375578"/>
    <w:rsid w:val="00375863"/>
    <w:rsid w:val="00375B02"/>
    <w:rsid w:val="00376FDF"/>
    <w:rsid w:val="003778C3"/>
    <w:rsid w:val="003778F8"/>
    <w:rsid w:val="00377AD5"/>
    <w:rsid w:val="00380367"/>
    <w:rsid w:val="00380BAC"/>
    <w:rsid w:val="003814A5"/>
    <w:rsid w:val="00382800"/>
    <w:rsid w:val="003831EF"/>
    <w:rsid w:val="00383316"/>
    <w:rsid w:val="00383999"/>
    <w:rsid w:val="00383B87"/>
    <w:rsid w:val="00383E87"/>
    <w:rsid w:val="00383F0C"/>
    <w:rsid w:val="00385007"/>
    <w:rsid w:val="003863A9"/>
    <w:rsid w:val="00386ABE"/>
    <w:rsid w:val="00386B98"/>
    <w:rsid w:val="00387690"/>
    <w:rsid w:val="003876D0"/>
    <w:rsid w:val="00387E71"/>
    <w:rsid w:val="00390069"/>
    <w:rsid w:val="003904FF"/>
    <w:rsid w:val="0039056E"/>
    <w:rsid w:val="00390EDD"/>
    <w:rsid w:val="00391274"/>
    <w:rsid w:val="00391A2D"/>
    <w:rsid w:val="00392F1B"/>
    <w:rsid w:val="00392F1F"/>
    <w:rsid w:val="00393812"/>
    <w:rsid w:val="00393D3A"/>
    <w:rsid w:val="00393F34"/>
    <w:rsid w:val="00393F85"/>
    <w:rsid w:val="00394C05"/>
    <w:rsid w:val="00395F0A"/>
    <w:rsid w:val="0039655A"/>
    <w:rsid w:val="00396B7A"/>
    <w:rsid w:val="0039770C"/>
    <w:rsid w:val="00397F36"/>
    <w:rsid w:val="003A039A"/>
    <w:rsid w:val="003A07A0"/>
    <w:rsid w:val="003A14AC"/>
    <w:rsid w:val="003A17C0"/>
    <w:rsid w:val="003A1ADF"/>
    <w:rsid w:val="003A24D9"/>
    <w:rsid w:val="003A29CF"/>
    <w:rsid w:val="003A2D6B"/>
    <w:rsid w:val="003A3824"/>
    <w:rsid w:val="003A44C5"/>
    <w:rsid w:val="003A4621"/>
    <w:rsid w:val="003A47CE"/>
    <w:rsid w:val="003A4899"/>
    <w:rsid w:val="003A59B4"/>
    <w:rsid w:val="003A5AAA"/>
    <w:rsid w:val="003A5EF7"/>
    <w:rsid w:val="003A627D"/>
    <w:rsid w:val="003A7FC6"/>
    <w:rsid w:val="003B0497"/>
    <w:rsid w:val="003B1115"/>
    <w:rsid w:val="003B12AD"/>
    <w:rsid w:val="003B17FC"/>
    <w:rsid w:val="003B18C7"/>
    <w:rsid w:val="003B1C21"/>
    <w:rsid w:val="003B20EC"/>
    <w:rsid w:val="003B324A"/>
    <w:rsid w:val="003B34FB"/>
    <w:rsid w:val="003B39D3"/>
    <w:rsid w:val="003B4647"/>
    <w:rsid w:val="003B4E0B"/>
    <w:rsid w:val="003B59E5"/>
    <w:rsid w:val="003B6D23"/>
    <w:rsid w:val="003B724C"/>
    <w:rsid w:val="003C1B02"/>
    <w:rsid w:val="003C24E5"/>
    <w:rsid w:val="003C2CB5"/>
    <w:rsid w:val="003C3429"/>
    <w:rsid w:val="003C46D4"/>
    <w:rsid w:val="003C4B29"/>
    <w:rsid w:val="003C67B7"/>
    <w:rsid w:val="003C6AAB"/>
    <w:rsid w:val="003C7F37"/>
    <w:rsid w:val="003D0EC0"/>
    <w:rsid w:val="003D1D0B"/>
    <w:rsid w:val="003D1EC6"/>
    <w:rsid w:val="003D2229"/>
    <w:rsid w:val="003D2461"/>
    <w:rsid w:val="003D2CE1"/>
    <w:rsid w:val="003D3092"/>
    <w:rsid w:val="003D3284"/>
    <w:rsid w:val="003D52BF"/>
    <w:rsid w:val="003D5414"/>
    <w:rsid w:val="003D5CF9"/>
    <w:rsid w:val="003D607D"/>
    <w:rsid w:val="003D6CBC"/>
    <w:rsid w:val="003D74F3"/>
    <w:rsid w:val="003D773C"/>
    <w:rsid w:val="003D792F"/>
    <w:rsid w:val="003E00C2"/>
    <w:rsid w:val="003E066F"/>
    <w:rsid w:val="003E1193"/>
    <w:rsid w:val="003E1EBB"/>
    <w:rsid w:val="003E2CCD"/>
    <w:rsid w:val="003E2D7E"/>
    <w:rsid w:val="003E36F0"/>
    <w:rsid w:val="003E3E0C"/>
    <w:rsid w:val="003E3EC3"/>
    <w:rsid w:val="003E47E2"/>
    <w:rsid w:val="003E486A"/>
    <w:rsid w:val="003E4A85"/>
    <w:rsid w:val="003E4D7E"/>
    <w:rsid w:val="003E4EA9"/>
    <w:rsid w:val="003E5D2B"/>
    <w:rsid w:val="003E70CA"/>
    <w:rsid w:val="003E7305"/>
    <w:rsid w:val="003E7C36"/>
    <w:rsid w:val="003F0ACF"/>
    <w:rsid w:val="003F0CDF"/>
    <w:rsid w:val="003F1117"/>
    <w:rsid w:val="003F18C0"/>
    <w:rsid w:val="003F1C34"/>
    <w:rsid w:val="003F1EFE"/>
    <w:rsid w:val="003F2679"/>
    <w:rsid w:val="003F2844"/>
    <w:rsid w:val="003F297C"/>
    <w:rsid w:val="003F2D58"/>
    <w:rsid w:val="003F32A6"/>
    <w:rsid w:val="003F35B2"/>
    <w:rsid w:val="003F4266"/>
    <w:rsid w:val="003F4DF7"/>
    <w:rsid w:val="003F526B"/>
    <w:rsid w:val="003F56B0"/>
    <w:rsid w:val="003F5800"/>
    <w:rsid w:val="003F7406"/>
    <w:rsid w:val="003F74C7"/>
    <w:rsid w:val="003F774B"/>
    <w:rsid w:val="003F7B7E"/>
    <w:rsid w:val="003F7BFB"/>
    <w:rsid w:val="003F7DE2"/>
    <w:rsid w:val="00400094"/>
    <w:rsid w:val="0040043B"/>
    <w:rsid w:val="0040085F"/>
    <w:rsid w:val="00402E71"/>
    <w:rsid w:val="00404ADF"/>
    <w:rsid w:val="00404D71"/>
    <w:rsid w:val="004062E4"/>
    <w:rsid w:val="004067A5"/>
    <w:rsid w:val="00406983"/>
    <w:rsid w:val="00410C4D"/>
    <w:rsid w:val="004117A4"/>
    <w:rsid w:val="00411A22"/>
    <w:rsid w:val="00413D9C"/>
    <w:rsid w:val="004145EB"/>
    <w:rsid w:val="00414714"/>
    <w:rsid w:val="0041511B"/>
    <w:rsid w:val="0041541B"/>
    <w:rsid w:val="0041564E"/>
    <w:rsid w:val="004158CE"/>
    <w:rsid w:val="00417ACB"/>
    <w:rsid w:val="00417E32"/>
    <w:rsid w:val="00420E23"/>
    <w:rsid w:val="00421DB3"/>
    <w:rsid w:val="00421E5A"/>
    <w:rsid w:val="00421EF2"/>
    <w:rsid w:val="00421FD9"/>
    <w:rsid w:val="00422BBF"/>
    <w:rsid w:val="00422F00"/>
    <w:rsid w:val="004232BA"/>
    <w:rsid w:val="004238D7"/>
    <w:rsid w:val="00423CF4"/>
    <w:rsid w:val="00424217"/>
    <w:rsid w:val="0042430C"/>
    <w:rsid w:val="00424AA0"/>
    <w:rsid w:val="00425E33"/>
    <w:rsid w:val="00425E88"/>
    <w:rsid w:val="00425E9E"/>
    <w:rsid w:val="00425F57"/>
    <w:rsid w:val="00426614"/>
    <w:rsid w:val="00427039"/>
    <w:rsid w:val="00427DF2"/>
    <w:rsid w:val="00427EA2"/>
    <w:rsid w:val="004316DB"/>
    <w:rsid w:val="00431DD0"/>
    <w:rsid w:val="00431EF0"/>
    <w:rsid w:val="00432DFB"/>
    <w:rsid w:val="00433B09"/>
    <w:rsid w:val="004340A6"/>
    <w:rsid w:val="00435EF6"/>
    <w:rsid w:val="0043707F"/>
    <w:rsid w:val="00437634"/>
    <w:rsid w:val="004402A2"/>
    <w:rsid w:val="00440A26"/>
    <w:rsid w:val="00440C4B"/>
    <w:rsid w:val="00440DC9"/>
    <w:rsid w:val="00441459"/>
    <w:rsid w:val="004415FC"/>
    <w:rsid w:val="00441B38"/>
    <w:rsid w:val="00442721"/>
    <w:rsid w:val="004442AA"/>
    <w:rsid w:val="00444A22"/>
    <w:rsid w:val="004466F2"/>
    <w:rsid w:val="00446F29"/>
    <w:rsid w:val="00450A48"/>
    <w:rsid w:val="00450B45"/>
    <w:rsid w:val="00450B7F"/>
    <w:rsid w:val="00451A3E"/>
    <w:rsid w:val="00451CF0"/>
    <w:rsid w:val="004526CE"/>
    <w:rsid w:val="00453A94"/>
    <w:rsid w:val="00453BCC"/>
    <w:rsid w:val="00454173"/>
    <w:rsid w:val="00454A0E"/>
    <w:rsid w:val="004551C9"/>
    <w:rsid w:val="00455D2D"/>
    <w:rsid w:val="00455DC7"/>
    <w:rsid w:val="00456D67"/>
    <w:rsid w:val="0045703F"/>
    <w:rsid w:val="004570D3"/>
    <w:rsid w:val="00457732"/>
    <w:rsid w:val="00460F25"/>
    <w:rsid w:val="00461004"/>
    <w:rsid w:val="00461005"/>
    <w:rsid w:val="004625E8"/>
    <w:rsid w:val="004627C4"/>
    <w:rsid w:val="00462A7F"/>
    <w:rsid w:val="00463F75"/>
    <w:rsid w:val="00464B1D"/>
    <w:rsid w:val="00465256"/>
    <w:rsid w:val="00466066"/>
    <w:rsid w:val="00466157"/>
    <w:rsid w:val="0046760A"/>
    <w:rsid w:val="00467952"/>
    <w:rsid w:val="00467E14"/>
    <w:rsid w:val="00470018"/>
    <w:rsid w:val="00470228"/>
    <w:rsid w:val="00470389"/>
    <w:rsid w:val="00470EA6"/>
    <w:rsid w:val="00471AFC"/>
    <w:rsid w:val="004721D0"/>
    <w:rsid w:val="00474C41"/>
    <w:rsid w:val="00474C6D"/>
    <w:rsid w:val="00474C70"/>
    <w:rsid w:val="00476D54"/>
    <w:rsid w:val="00477E75"/>
    <w:rsid w:val="004802D1"/>
    <w:rsid w:val="004815A7"/>
    <w:rsid w:val="004819D5"/>
    <w:rsid w:val="00481B29"/>
    <w:rsid w:val="00482823"/>
    <w:rsid w:val="004829F9"/>
    <w:rsid w:val="00482DE6"/>
    <w:rsid w:val="00483B7D"/>
    <w:rsid w:val="00483CE4"/>
    <w:rsid w:val="00483D19"/>
    <w:rsid w:val="004846DC"/>
    <w:rsid w:val="00485B4F"/>
    <w:rsid w:val="00485CE6"/>
    <w:rsid w:val="00486330"/>
    <w:rsid w:val="004865EB"/>
    <w:rsid w:val="00487496"/>
    <w:rsid w:val="004907A2"/>
    <w:rsid w:val="00490D40"/>
    <w:rsid w:val="004910AF"/>
    <w:rsid w:val="004934A1"/>
    <w:rsid w:val="00493928"/>
    <w:rsid w:val="00493FD9"/>
    <w:rsid w:val="00494627"/>
    <w:rsid w:val="004951E5"/>
    <w:rsid w:val="00495CD4"/>
    <w:rsid w:val="00495D4B"/>
    <w:rsid w:val="00495F0E"/>
    <w:rsid w:val="00496138"/>
    <w:rsid w:val="00496995"/>
    <w:rsid w:val="00497CA3"/>
    <w:rsid w:val="00497F9B"/>
    <w:rsid w:val="004A04C6"/>
    <w:rsid w:val="004A10EF"/>
    <w:rsid w:val="004A154F"/>
    <w:rsid w:val="004A1552"/>
    <w:rsid w:val="004A1643"/>
    <w:rsid w:val="004A1A50"/>
    <w:rsid w:val="004A1F87"/>
    <w:rsid w:val="004A256A"/>
    <w:rsid w:val="004A2B02"/>
    <w:rsid w:val="004A2E3D"/>
    <w:rsid w:val="004A3A5A"/>
    <w:rsid w:val="004A4261"/>
    <w:rsid w:val="004A49F2"/>
    <w:rsid w:val="004A67B1"/>
    <w:rsid w:val="004A76D0"/>
    <w:rsid w:val="004A773D"/>
    <w:rsid w:val="004A7AA6"/>
    <w:rsid w:val="004B006A"/>
    <w:rsid w:val="004B02DC"/>
    <w:rsid w:val="004B063B"/>
    <w:rsid w:val="004B075A"/>
    <w:rsid w:val="004B07CB"/>
    <w:rsid w:val="004B14EC"/>
    <w:rsid w:val="004B1CFF"/>
    <w:rsid w:val="004B3534"/>
    <w:rsid w:val="004B486F"/>
    <w:rsid w:val="004B4DDB"/>
    <w:rsid w:val="004B5329"/>
    <w:rsid w:val="004B5E4A"/>
    <w:rsid w:val="004B5EAB"/>
    <w:rsid w:val="004B5F29"/>
    <w:rsid w:val="004B7BB8"/>
    <w:rsid w:val="004C0056"/>
    <w:rsid w:val="004C006E"/>
    <w:rsid w:val="004C0D28"/>
    <w:rsid w:val="004C17DB"/>
    <w:rsid w:val="004C1D89"/>
    <w:rsid w:val="004C32C6"/>
    <w:rsid w:val="004C39C8"/>
    <w:rsid w:val="004C3E6B"/>
    <w:rsid w:val="004C43FC"/>
    <w:rsid w:val="004C55AD"/>
    <w:rsid w:val="004C647C"/>
    <w:rsid w:val="004C6855"/>
    <w:rsid w:val="004C7F86"/>
    <w:rsid w:val="004D1EBC"/>
    <w:rsid w:val="004D325E"/>
    <w:rsid w:val="004D32EF"/>
    <w:rsid w:val="004D41EC"/>
    <w:rsid w:val="004D5A0A"/>
    <w:rsid w:val="004D5A0D"/>
    <w:rsid w:val="004D6661"/>
    <w:rsid w:val="004D6DA0"/>
    <w:rsid w:val="004D7E33"/>
    <w:rsid w:val="004E0B82"/>
    <w:rsid w:val="004E0CE0"/>
    <w:rsid w:val="004E135B"/>
    <w:rsid w:val="004E2AA0"/>
    <w:rsid w:val="004E3796"/>
    <w:rsid w:val="004E7563"/>
    <w:rsid w:val="004F0AC5"/>
    <w:rsid w:val="004F1D2D"/>
    <w:rsid w:val="004F1D60"/>
    <w:rsid w:val="004F258E"/>
    <w:rsid w:val="004F2856"/>
    <w:rsid w:val="004F2B88"/>
    <w:rsid w:val="004F2F9D"/>
    <w:rsid w:val="004F3AB8"/>
    <w:rsid w:val="004F5732"/>
    <w:rsid w:val="004F57BB"/>
    <w:rsid w:val="004F5D0A"/>
    <w:rsid w:val="004F5E3D"/>
    <w:rsid w:val="004F5FE5"/>
    <w:rsid w:val="004F6119"/>
    <w:rsid w:val="004F6369"/>
    <w:rsid w:val="004F646F"/>
    <w:rsid w:val="004F7081"/>
    <w:rsid w:val="00500656"/>
    <w:rsid w:val="00500F56"/>
    <w:rsid w:val="005013D5"/>
    <w:rsid w:val="005018A5"/>
    <w:rsid w:val="005018F3"/>
    <w:rsid w:val="00501B0B"/>
    <w:rsid w:val="00501B57"/>
    <w:rsid w:val="005025EE"/>
    <w:rsid w:val="00502640"/>
    <w:rsid w:val="005026ED"/>
    <w:rsid w:val="0050285A"/>
    <w:rsid w:val="005031B9"/>
    <w:rsid w:val="00503DF3"/>
    <w:rsid w:val="00503FC8"/>
    <w:rsid w:val="005040D4"/>
    <w:rsid w:val="005047AF"/>
    <w:rsid w:val="00505B38"/>
    <w:rsid w:val="00506AC8"/>
    <w:rsid w:val="005070C1"/>
    <w:rsid w:val="00507152"/>
    <w:rsid w:val="00507534"/>
    <w:rsid w:val="005075C1"/>
    <w:rsid w:val="00507B85"/>
    <w:rsid w:val="005101EB"/>
    <w:rsid w:val="0051151E"/>
    <w:rsid w:val="0051159B"/>
    <w:rsid w:val="00511C5B"/>
    <w:rsid w:val="00511F13"/>
    <w:rsid w:val="005120B1"/>
    <w:rsid w:val="0051465F"/>
    <w:rsid w:val="00514944"/>
    <w:rsid w:val="00516181"/>
    <w:rsid w:val="005166CB"/>
    <w:rsid w:val="00516CF2"/>
    <w:rsid w:val="005179BE"/>
    <w:rsid w:val="0052018F"/>
    <w:rsid w:val="00521CFD"/>
    <w:rsid w:val="00521D1D"/>
    <w:rsid w:val="00521F87"/>
    <w:rsid w:val="0052246B"/>
    <w:rsid w:val="00522533"/>
    <w:rsid w:val="005228D8"/>
    <w:rsid w:val="00523209"/>
    <w:rsid w:val="0052377A"/>
    <w:rsid w:val="00523C78"/>
    <w:rsid w:val="00523F04"/>
    <w:rsid w:val="00524825"/>
    <w:rsid w:val="005253FA"/>
    <w:rsid w:val="005259B6"/>
    <w:rsid w:val="00525C76"/>
    <w:rsid w:val="00526866"/>
    <w:rsid w:val="00527192"/>
    <w:rsid w:val="00527BC9"/>
    <w:rsid w:val="00527C4C"/>
    <w:rsid w:val="00530165"/>
    <w:rsid w:val="00530AC6"/>
    <w:rsid w:val="00531EDF"/>
    <w:rsid w:val="005326C7"/>
    <w:rsid w:val="00532C6A"/>
    <w:rsid w:val="005337B0"/>
    <w:rsid w:val="005341CE"/>
    <w:rsid w:val="0053441A"/>
    <w:rsid w:val="0053582A"/>
    <w:rsid w:val="00535C1A"/>
    <w:rsid w:val="005366B9"/>
    <w:rsid w:val="0053722C"/>
    <w:rsid w:val="0054021A"/>
    <w:rsid w:val="005402EF"/>
    <w:rsid w:val="00540650"/>
    <w:rsid w:val="0054190D"/>
    <w:rsid w:val="005419C5"/>
    <w:rsid w:val="00541B75"/>
    <w:rsid w:val="0054230D"/>
    <w:rsid w:val="00542D37"/>
    <w:rsid w:val="00542F0F"/>
    <w:rsid w:val="0054378F"/>
    <w:rsid w:val="00543EFB"/>
    <w:rsid w:val="005443E8"/>
    <w:rsid w:val="0054514D"/>
    <w:rsid w:val="0054520A"/>
    <w:rsid w:val="00545C63"/>
    <w:rsid w:val="00546008"/>
    <w:rsid w:val="00546C69"/>
    <w:rsid w:val="00547CB4"/>
    <w:rsid w:val="00547F7C"/>
    <w:rsid w:val="00550777"/>
    <w:rsid w:val="00550AB1"/>
    <w:rsid w:val="005518E4"/>
    <w:rsid w:val="005520E7"/>
    <w:rsid w:val="005525B1"/>
    <w:rsid w:val="0055287E"/>
    <w:rsid w:val="005532D7"/>
    <w:rsid w:val="00553C32"/>
    <w:rsid w:val="00554B4A"/>
    <w:rsid w:val="00554B87"/>
    <w:rsid w:val="00555124"/>
    <w:rsid w:val="00555CD5"/>
    <w:rsid w:val="00561CD1"/>
    <w:rsid w:val="00562444"/>
    <w:rsid w:val="005626A7"/>
    <w:rsid w:val="0056277E"/>
    <w:rsid w:val="0056316A"/>
    <w:rsid w:val="00563B94"/>
    <w:rsid w:val="00564934"/>
    <w:rsid w:val="0056512A"/>
    <w:rsid w:val="00565E5A"/>
    <w:rsid w:val="005677FD"/>
    <w:rsid w:val="00567F54"/>
    <w:rsid w:val="00567FAB"/>
    <w:rsid w:val="00570516"/>
    <w:rsid w:val="005710F5"/>
    <w:rsid w:val="0057234A"/>
    <w:rsid w:val="00572669"/>
    <w:rsid w:val="00572CA6"/>
    <w:rsid w:val="00572EB0"/>
    <w:rsid w:val="00573699"/>
    <w:rsid w:val="005745C2"/>
    <w:rsid w:val="00574A34"/>
    <w:rsid w:val="005752BB"/>
    <w:rsid w:val="005756AD"/>
    <w:rsid w:val="00576BB0"/>
    <w:rsid w:val="00576C7C"/>
    <w:rsid w:val="00576E5C"/>
    <w:rsid w:val="00577090"/>
    <w:rsid w:val="00577BEA"/>
    <w:rsid w:val="00580EAA"/>
    <w:rsid w:val="005810CD"/>
    <w:rsid w:val="0058191D"/>
    <w:rsid w:val="005819EB"/>
    <w:rsid w:val="00582E9C"/>
    <w:rsid w:val="00583771"/>
    <w:rsid w:val="0058383A"/>
    <w:rsid w:val="00583871"/>
    <w:rsid w:val="00583F46"/>
    <w:rsid w:val="005841D2"/>
    <w:rsid w:val="0058437E"/>
    <w:rsid w:val="0058494C"/>
    <w:rsid w:val="005850A6"/>
    <w:rsid w:val="005861ED"/>
    <w:rsid w:val="005867F4"/>
    <w:rsid w:val="005903A3"/>
    <w:rsid w:val="0059136D"/>
    <w:rsid w:val="00591618"/>
    <w:rsid w:val="00592926"/>
    <w:rsid w:val="00592BBC"/>
    <w:rsid w:val="00593283"/>
    <w:rsid w:val="00593316"/>
    <w:rsid w:val="005934A1"/>
    <w:rsid w:val="00593B85"/>
    <w:rsid w:val="00593F4D"/>
    <w:rsid w:val="00594D11"/>
    <w:rsid w:val="00595B0A"/>
    <w:rsid w:val="00596BE3"/>
    <w:rsid w:val="005A0DEF"/>
    <w:rsid w:val="005A0E97"/>
    <w:rsid w:val="005A1163"/>
    <w:rsid w:val="005A268A"/>
    <w:rsid w:val="005A2913"/>
    <w:rsid w:val="005A2985"/>
    <w:rsid w:val="005A2FB8"/>
    <w:rsid w:val="005A491E"/>
    <w:rsid w:val="005A4AC6"/>
    <w:rsid w:val="005A5B2E"/>
    <w:rsid w:val="005A5E06"/>
    <w:rsid w:val="005A667F"/>
    <w:rsid w:val="005A68CE"/>
    <w:rsid w:val="005A76B0"/>
    <w:rsid w:val="005A793B"/>
    <w:rsid w:val="005A7AF3"/>
    <w:rsid w:val="005B0237"/>
    <w:rsid w:val="005B0785"/>
    <w:rsid w:val="005B0CBB"/>
    <w:rsid w:val="005B2C65"/>
    <w:rsid w:val="005B40AC"/>
    <w:rsid w:val="005B6455"/>
    <w:rsid w:val="005C0B92"/>
    <w:rsid w:val="005C187A"/>
    <w:rsid w:val="005C2130"/>
    <w:rsid w:val="005C2AFD"/>
    <w:rsid w:val="005C362F"/>
    <w:rsid w:val="005C3BE3"/>
    <w:rsid w:val="005C5FEE"/>
    <w:rsid w:val="005C60DF"/>
    <w:rsid w:val="005C648B"/>
    <w:rsid w:val="005C6BAC"/>
    <w:rsid w:val="005C74DA"/>
    <w:rsid w:val="005C78A3"/>
    <w:rsid w:val="005C7D40"/>
    <w:rsid w:val="005D0024"/>
    <w:rsid w:val="005D02A5"/>
    <w:rsid w:val="005D0450"/>
    <w:rsid w:val="005D067E"/>
    <w:rsid w:val="005D1CB0"/>
    <w:rsid w:val="005D2612"/>
    <w:rsid w:val="005D295D"/>
    <w:rsid w:val="005D3374"/>
    <w:rsid w:val="005D35FF"/>
    <w:rsid w:val="005D3CFF"/>
    <w:rsid w:val="005D3E24"/>
    <w:rsid w:val="005D46B3"/>
    <w:rsid w:val="005D5CEA"/>
    <w:rsid w:val="005D666F"/>
    <w:rsid w:val="005D705D"/>
    <w:rsid w:val="005D7FD1"/>
    <w:rsid w:val="005E13CB"/>
    <w:rsid w:val="005E3993"/>
    <w:rsid w:val="005E4C8B"/>
    <w:rsid w:val="005E5467"/>
    <w:rsid w:val="005E6D95"/>
    <w:rsid w:val="005F0771"/>
    <w:rsid w:val="005F0DCD"/>
    <w:rsid w:val="005F1091"/>
    <w:rsid w:val="005F1A08"/>
    <w:rsid w:val="005F20F1"/>
    <w:rsid w:val="005F2745"/>
    <w:rsid w:val="005F2BC2"/>
    <w:rsid w:val="005F4405"/>
    <w:rsid w:val="005F482E"/>
    <w:rsid w:val="005F50DE"/>
    <w:rsid w:val="005F6BB0"/>
    <w:rsid w:val="005F72FB"/>
    <w:rsid w:val="00602D27"/>
    <w:rsid w:val="00603A7F"/>
    <w:rsid w:val="0060480D"/>
    <w:rsid w:val="00606B45"/>
    <w:rsid w:val="00606D19"/>
    <w:rsid w:val="0060759A"/>
    <w:rsid w:val="0060770C"/>
    <w:rsid w:val="006077C9"/>
    <w:rsid w:val="0060793A"/>
    <w:rsid w:val="006103B5"/>
    <w:rsid w:val="00610AA1"/>
    <w:rsid w:val="00610C45"/>
    <w:rsid w:val="00611ABD"/>
    <w:rsid w:val="00611E95"/>
    <w:rsid w:val="00611F53"/>
    <w:rsid w:val="00612B83"/>
    <w:rsid w:val="00612D6C"/>
    <w:rsid w:val="006132F3"/>
    <w:rsid w:val="0061369F"/>
    <w:rsid w:val="0061451B"/>
    <w:rsid w:val="00614F43"/>
    <w:rsid w:val="00615044"/>
    <w:rsid w:val="0061548F"/>
    <w:rsid w:val="00616469"/>
    <w:rsid w:val="006167BC"/>
    <w:rsid w:val="00616DBE"/>
    <w:rsid w:val="00621D10"/>
    <w:rsid w:val="00621FC5"/>
    <w:rsid w:val="006220CC"/>
    <w:rsid w:val="0062237C"/>
    <w:rsid w:val="00623446"/>
    <w:rsid w:val="006244A7"/>
    <w:rsid w:val="0062500B"/>
    <w:rsid w:val="006261E6"/>
    <w:rsid w:val="00627071"/>
    <w:rsid w:val="006271E0"/>
    <w:rsid w:val="00627751"/>
    <w:rsid w:val="00627813"/>
    <w:rsid w:val="00630EF8"/>
    <w:rsid w:val="006311F0"/>
    <w:rsid w:val="00631294"/>
    <w:rsid w:val="00631444"/>
    <w:rsid w:val="00631590"/>
    <w:rsid w:val="006322EA"/>
    <w:rsid w:val="0063298D"/>
    <w:rsid w:val="00633449"/>
    <w:rsid w:val="00634228"/>
    <w:rsid w:val="006345E5"/>
    <w:rsid w:val="006345FB"/>
    <w:rsid w:val="0063463C"/>
    <w:rsid w:val="00634CA4"/>
    <w:rsid w:val="00635696"/>
    <w:rsid w:val="00636212"/>
    <w:rsid w:val="00636221"/>
    <w:rsid w:val="00641F02"/>
    <w:rsid w:val="00642952"/>
    <w:rsid w:val="00642A2C"/>
    <w:rsid w:val="00642A89"/>
    <w:rsid w:val="00642C9D"/>
    <w:rsid w:val="00642CD6"/>
    <w:rsid w:val="006436AA"/>
    <w:rsid w:val="006445FC"/>
    <w:rsid w:val="00645C6E"/>
    <w:rsid w:val="00645D80"/>
    <w:rsid w:val="00645DE6"/>
    <w:rsid w:val="0064730F"/>
    <w:rsid w:val="006475FE"/>
    <w:rsid w:val="0064762C"/>
    <w:rsid w:val="006506F1"/>
    <w:rsid w:val="00651F7B"/>
    <w:rsid w:val="006528F3"/>
    <w:rsid w:val="00652B66"/>
    <w:rsid w:val="00652CC7"/>
    <w:rsid w:val="00652E16"/>
    <w:rsid w:val="00653428"/>
    <w:rsid w:val="006534A8"/>
    <w:rsid w:val="006536EC"/>
    <w:rsid w:val="006537B8"/>
    <w:rsid w:val="00653CA8"/>
    <w:rsid w:val="00653F9A"/>
    <w:rsid w:val="006540E0"/>
    <w:rsid w:val="00654282"/>
    <w:rsid w:val="006556A7"/>
    <w:rsid w:val="00655DE5"/>
    <w:rsid w:val="00657BE3"/>
    <w:rsid w:val="00660750"/>
    <w:rsid w:val="00660A24"/>
    <w:rsid w:val="006618F1"/>
    <w:rsid w:val="00663BDE"/>
    <w:rsid w:val="00663D1D"/>
    <w:rsid w:val="00663ECA"/>
    <w:rsid w:val="006648E8"/>
    <w:rsid w:val="00664F23"/>
    <w:rsid w:val="00665227"/>
    <w:rsid w:val="00667B82"/>
    <w:rsid w:val="00673942"/>
    <w:rsid w:val="00673CEB"/>
    <w:rsid w:val="0067462F"/>
    <w:rsid w:val="00674FBC"/>
    <w:rsid w:val="00675CEA"/>
    <w:rsid w:val="0067681F"/>
    <w:rsid w:val="00676CB8"/>
    <w:rsid w:val="00680FF0"/>
    <w:rsid w:val="006814F3"/>
    <w:rsid w:val="00682C74"/>
    <w:rsid w:val="006846FF"/>
    <w:rsid w:val="00684C35"/>
    <w:rsid w:val="006877F5"/>
    <w:rsid w:val="006901BC"/>
    <w:rsid w:val="00690D6D"/>
    <w:rsid w:val="00690F15"/>
    <w:rsid w:val="00693B29"/>
    <w:rsid w:val="00693B6E"/>
    <w:rsid w:val="00694899"/>
    <w:rsid w:val="00695420"/>
    <w:rsid w:val="00695C74"/>
    <w:rsid w:val="00696155"/>
    <w:rsid w:val="006963AD"/>
    <w:rsid w:val="00696B19"/>
    <w:rsid w:val="0069785E"/>
    <w:rsid w:val="006979FD"/>
    <w:rsid w:val="00697D10"/>
    <w:rsid w:val="00697EB0"/>
    <w:rsid w:val="006A09C7"/>
    <w:rsid w:val="006A1AEA"/>
    <w:rsid w:val="006A2311"/>
    <w:rsid w:val="006A2770"/>
    <w:rsid w:val="006A38E4"/>
    <w:rsid w:val="006A5434"/>
    <w:rsid w:val="006A6CD2"/>
    <w:rsid w:val="006B2C88"/>
    <w:rsid w:val="006B329B"/>
    <w:rsid w:val="006B34EF"/>
    <w:rsid w:val="006B4064"/>
    <w:rsid w:val="006B41D0"/>
    <w:rsid w:val="006B46EB"/>
    <w:rsid w:val="006B4DD7"/>
    <w:rsid w:val="006B55D1"/>
    <w:rsid w:val="006B68CB"/>
    <w:rsid w:val="006B6DA5"/>
    <w:rsid w:val="006B7571"/>
    <w:rsid w:val="006B7CDF"/>
    <w:rsid w:val="006C13AF"/>
    <w:rsid w:val="006C1921"/>
    <w:rsid w:val="006C1AB4"/>
    <w:rsid w:val="006C1E23"/>
    <w:rsid w:val="006C1EB6"/>
    <w:rsid w:val="006C228A"/>
    <w:rsid w:val="006C2A14"/>
    <w:rsid w:val="006C40E6"/>
    <w:rsid w:val="006C4139"/>
    <w:rsid w:val="006C584A"/>
    <w:rsid w:val="006C5BF0"/>
    <w:rsid w:val="006C6035"/>
    <w:rsid w:val="006C6564"/>
    <w:rsid w:val="006C700B"/>
    <w:rsid w:val="006C799F"/>
    <w:rsid w:val="006C7E47"/>
    <w:rsid w:val="006D2252"/>
    <w:rsid w:val="006D2D3F"/>
    <w:rsid w:val="006D36AD"/>
    <w:rsid w:val="006D4487"/>
    <w:rsid w:val="006D4640"/>
    <w:rsid w:val="006D534F"/>
    <w:rsid w:val="006D589C"/>
    <w:rsid w:val="006D6398"/>
    <w:rsid w:val="006D6621"/>
    <w:rsid w:val="006D7D4E"/>
    <w:rsid w:val="006E253B"/>
    <w:rsid w:val="006E2616"/>
    <w:rsid w:val="006E26D5"/>
    <w:rsid w:val="006E31DE"/>
    <w:rsid w:val="006E37DB"/>
    <w:rsid w:val="006E3A1A"/>
    <w:rsid w:val="006E3B02"/>
    <w:rsid w:val="006E44B1"/>
    <w:rsid w:val="006E5560"/>
    <w:rsid w:val="006E5AEA"/>
    <w:rsid w:val="006E61FD"/>
    <w:rsid w:val="006E649E"/>
    <w:rsid w:val="006E678B"/>
    <w:rsid w:val="006E73B8"/>
    <w:rsid w:val="006F363A"/>
    <w:rsid w:val="006F47DD"/>
    <w:rsid w:val="006F4C6D"/>
    <w:rsid w:val="006F4FCC"/>
    <w:rsid w:val="006F58B6"/>
    <w:rsid w:val="006F5C43"/>
    <w:rsid w:val="006F6F3D"/>
    <w:rsid w:val="006F7369"/>
    <w:rsid w:val="006F7953"/>
    <w:rsid w:val="006F7E70"/>
    <w:rsid w:val="007002AF"/>
    <w:rsid w:val="0070075F"/>
    <w:rsid w:val="007010ED"/>
    <w:rsid w:val="0070119A"/>
    <w:rsid w:val="007020C1"/>
    <w:rsid w:val="00702915"/>
    <w:rsid w:val="00702918"/>
    <w:rsid w:val="00703B9A"/>
    <w:rsid w:val="00703EFD"/>
    <w:rsid w:val="00703F21"/>
    <w:rsid w:val="00704323"/>
    <w:rsid w:val="007065CB"/>
    <w:rsid w:val="0070765C"/>
    <w:rsid w:val="00707B7C"/>
    <w:rsid w:val="0071004C"/>
    <w:rsid w:val="007101EE"/>
    <w:rsid w:val="007105FB"/>
    <w:rsid w:val="00710A23"/>
    <w:rsid w:val="00711948"/>
    <w:rsid w:val="00712766"/>
    <w:rsid w:val="00716C70"/>
    <w:rsid w:val="007170DC"/>
    <w:rsid w:val="0072205D"/>
    <w:rsid w:val="00722448"/>
    <w:rsid w:val="0072249F"/>
    <w:rsid w:val="00722646"/>
    <w:rsid w:val="00722FFD"/>
    <w:rsid w:val="00723221"/>
    <w:rsid w:val="007233D5"/>
    <w:rsid w:val="0072393D"/>
    <w:rsid w:val="007243C8"/>
    <w:rsid w:val="007245A8"/>
    <w:rsid w:val="00724981"/>
    <w:rsid w:val="00724FEF"/>
    <w:rsid w:val="00725065"/>
    <w:rsid w:val="007261DF"/>
    <w:rsid w:val="00727269"/>
    <w:rsid w:val="00727896"/>
    <w:rsid w:val="007309C2"/>
    <w:rsid w:val="00730C88"/>
    <w:rsid w:val="0073280B"/>
    <w:rsid w:val="00732A29"/>
    <w:rsid w:val="00732AC9"/>
    <w:rsid w:val="00732CA4"/>
    <w:rsid w:val="007330F4"/>
    <w:rsid w:val="0073368D"/>
    <w:rsid w:val="00734A56"/>
    <w:rsid w:val="00735AAC"/>
    <w:rsid w:val="00736CAA"/>
    <w:rsid w:val="00737542"/>
    <w:rsid w:val="0073789E"/>
    <w:rsid w:val="00737D40"/>
    <w:rsid w:val="00740365"/>
    <w:rsid w:val="00740414"/>
    <w:rsid w:val="0074042E"/>
    <w:rsid w:val="00740785"/>
    <w:rsid w:val="007409BA"/>
    <w:rsid w:val="0074234E"/>
    <w:rsid w:val="0074257A"/>
    <w:rsid w:val="007435F8"/>
    <w:rsid w:val="00743E90"/>
    <w:rsid w:val="007450A4"/>
    <w:rsid w:val="00745B87"/>
    <w:rsid w:val="00745B8D"/>
    <w:rsid w:val="00745DEF"/>
    <w:rsid w:val="00745FFD"/>
    <w:rsid w:val="00746601"/>
    <w:rsid w:val="00746C66"/>
    <w:rsid w:val="00747E2E"/>
    <w:rsid w:val="00751051"/>
    <w:rsid w:val="00751073"/>
    <w:rsid w:val="00753663"/>
    <w:rsid w:val="00753DAA"/>
    <w:rsid w:val="00755502"/>
    <w:rsid w:val="00756B89"/>
    <w:rsid w:val="0075764A"/>
    <w:rsid w:val="00760F17"/>
    <w:rsid w:val="00761128"/>
    <w:rsid w:val="0076178E"/>
    <w:rsid w:val="0076212E"/>
    <w:rsid w:val="00763166"/>
    <w:rsid w:val="00764F9D"/>
    <w:rsid w:val="007651DD"/>
    <w:rsid w:val="007652B5"/>
    <w:rsid w:val="00767246"/>
    <w:rsid w:val="007700A8"/>
    <w:rsid w:val="007709E4"/>
    <w:rsid w:val="00772F87"/>
    <w:rsid w:val="00773041"/>
    <w:rsid w:val="00773327"/>
    <w:rsid w:val="007747EB"/>
    <w:rsid w:val="00775816"/>
    <w:rsid w:val="00775831"/>
    <w:rsid w:val="0077602F"/>
    <w:rsid w:val="00776503"/>
    <w:rsid w:val="00776F41"/>
    <w:rsid w:val="007779BB"/>
    <w:rsid w:val="00777E1E"/>
    <w:rsid w:val="00780D50"/>
    <w:rsid w:val="007832BD"/>
    <w:rsid w:val="00783329"/>
    <w:rsid w:val="00784414"/>
    <w:rsid w:val="00784E53"/>
    <w:rsid w:val="00784FA4"/>
    <w:rsid w:val="00785811"/>
    <w:rsid w:val="00785A74"/>
    <w:rsid w:val="0078632E"/>
    <w:rsid w:val="007879FA"/>
    <w:rsid w:val="00790284"/>
    <w:rsid w:val="00790497"/>
    <w:rsid w:val="007918EB"/>
    <w:rsid w:val="00792A6E"/>
    <w:rsid w:val="0079339A"/>
    <w:rsid w:val="007937CA"/>
    <w:rsid w:val="00793A9B"/>
    <w:rsid w:val="00793DB6"/>
    <w:rsid w:val="00794E8B"/>
    <w:rsid w:val="0079568C"/>
    <w:rsid w:val="00795849"/>
    <w:rsid w:val="00795A3E"/>
    <w:rsid w:val="00795BFD"/>
    <w:rsid w:val="007962D8"/>
    <w:rsid w:val="007965CA"/>
    <w:rsid w:val="00796CC2"/>
    <w:rsid w:val="00796EB9"/>
    <w:rsid w:val="00797038"/>
    <w:rsid w:val="007A01B0"/>
    <w:rsid w:val="007A0470"/>
    <w:rsid w:val="007A06E0"/>
    <w:rsid w:val="007A16AB"/>
    <w:rsid w:val="007A1A03"/>
    <w:rsid w:val="007A2DDE"/>
    <w:rsid w:val="007A2EA7"/>
    <w:rsid w:val="007A3A62"/>
    <w:rsid w:val="007A3B69"/>
    <w:rsid w:val="007A40BF"/>
    <w:rsid w:val="007A49A4"/>
    <w:rsid w:val="007A5ED7"/>
    <w:rsid w:val="007A62E7"/>
    <w:rsid w:val="007A67E3"/>
    <w:rsid w:val="007A6B0D"/>
    <w:rsid w:val="007B0DCD"/>
    <w:rsid w:val="007B0E5D"/>
    <w:rsid w:val="007B0E82"/>
    <w:rsid w:val="007B3D3B"/>
    <w:rsid w:val="007B3D92"/>
    <w:rsid w:val="007B49B5"/>
    <w:rsid w:val="007B5BAA"/>
    <w:rsid w:val="007B6BE5"/>
    <w:rsid w:val="007B6EF7"/>
    <w:rsid w:val="007B7133"/>
    <w:rsid w:val="007B7484"/>
    <w:rsid w:val="007C011E"/>
    <w:rsid w:val="007C022E"/>
    <w:rsid w:val="007C0BC3"/>
    <w:rsid w:val="007C1AE7"/>
    <w:rsid w:val="007C5CEE"/>
    <w:rsid w:val="007C6309"/>
    <w:rsid w:val="007C70F3"/>
    <w:rsid w:val="007D1721"/>
    <w:rsid w:val="007D1F98"/>
    <w:rsid w:val="007D1FAF"/>
    <w:rsid w:val="007D2C9A"/>
    <w:rsid w:val="007D3D92"/>
    <w:rsid w:val="007D4DCA"/>
    <w:rsid w:val="007D59CC"/>
    <w:rsid w:val="007D6D15"/>
    <w:rsid w:val="007D70E4"/>
    <w:rsid w:val="007E01F2"/>
    <w:rsid w:val="007E0E11"/>
    <w:rsid w:val="007E1C8F"/>
    <w:rsid w:val="007E1E4A"/>
    <w:rsid w:val="007E2587"/>
    <w:rsid w:val="007E37C4"/>
    <w:rsid w:val="007E3A83"/>
    <w:rsid w:val="007E513B"/>
    <w:rsid w:val="007E52A5"/>
    <w:rsid w:val="007E5CDA"/>
    <w:rsid w:val="007E78FF"/>
    <w:rsid w:val="007F0779"/>
    <w:rsid w:val="007F0BC4"/>
    <w:rsid w:val="007F0E88"/>
    <w:rsid w:val="007F15C5"/>
    <w:rsid w:val="007F1A43"/>
    <w:rsid w:val="007F2868"/>
    <w:rsid w:val="007F29E5"/>
    <w:rsid w:val="007F3A3A"/>
    <w:rsid w:val="007F3E73"/>
    <w:rsid w:val="007F55D5"/>
    <w:rsid w:val="007F63D5"/>
    <w:rsid w:val="007F6718"/>
    <w:rsid w:val="007F6983"/>
    <w:rsid w:val="007F6DA2"/>
    <w:rsid w:val="00800DC4"/>
    <w:rsid w:val="00801DB5"/>
    <w:rsid w:val="00802559"/>
    <w:rsid w:val="00802C2D"/>
    <w:rsid w:val="00803212"/>
    <w:rsid w:val="008042BD"/>
    <w:rsid w:val="0080607E"/>
    <w:rsid w:val="008065C1"/>
    <w:rsid w:val="0080723C"/>
    <w:rsid w:val="00807511"/>
    <w:rsid w:val="008108CD"/>
    <w:rsid w:val="00810953"/>
    <w:rsid w:val="008115D2"/>
    <w:rsid w:val="00811638"/>
    <w:rsid w:val="00811984"/>
    <w:rsid w:val="00811A98"/>
    <w:rsid w:val="00811F56"/>
    <w:rsid w:val="00811F8C"/>
    <w:rsid w:val="008124F9"/>
    <w:rsid w:val="00812F31"/>
    <w:rsid w:val="00813B57"/>
    <w:rsid w:val="00814579"/>
    <w:rsid w:val="00814B92"/>
    <w:rsid w:val="00815A8E"/>
    <w:rsid w:val="00815CEE"/>
    <w:rsid w:val="0081642D"/>
    <w:rsid w:val="00816F47"/>
    <w:rsid w:val="00817C4A"/>
    <w:rsid w:val="00821439"/>
    <w:rsid w:val="0082330D"/>
    <w:rsid w:val="00824AAB"/>
    <w:rsid w:val="00824EA7"/>
    <w:rsid w:val="008250A9"/>
    <w:rsid w:val="00825141"/>
    <w:rsid w:val="00825423"/>
    <w:rsid w:val="00825DF3"/>
    <w:rsid w:val="00826119"/>
    <w:rsid w:val="00826ACD"/>
    <w:rsid w:val="0082723E"/>
    <w:rsid w:val="0083036B"/>
    <w:rsid w:val="00830A4B"/>
    <w:rsid w:val="008321E9"/>
    <w:rsid w:val="0083221A"/>
    <w:rsid w:val="00832ACC"/>
    <w:rsid w:val="00833181"/>
    <w:rsid w:val="0083341B"/>
    <w:rsid w:val="008334D2"/>
    <w:rsid w:val="00834FD0"/>
    <w:rsid w:val="0083530A"/>
    <w:rsid w:val="00835992"/>
    <w:rsid w:val="0083647D"/>
    <w:rsid w:val="00836AA8"/>
    <w:rsid w:val="00837B71"/>
    <w:rsid w:val="00837D7F"/>
    <w:rsid w:val="00840ACF"/>
    <w:rsid w:val="00840FAD"/>
    <w:rsid w:val="00842B35"/>
    <w:rsid w:val="00843547"/>
    <w:rsid w:val="00843DEC"/>
    <w:rsid w:val="0084423F"/>
    <w:rsid w:val="0084460A"/>
    <w:rsid w:val="00847063"/>
    <w:rsid w:val="008470C5"/>
    <w:rsid w:val="00847109"/>
    <w:rsid w:val="008501E8"/>
    <w:rsid w:val="008505D3"/>
    <w:rsid w:val="00850AD5"/>
    <w:rsid w:val="00851628"/>
    <w:rsid w:val="008516FF"/>
    <w:rsid w:val="00851E39"/>
    <w:rsid w:val="00853160"/>
    <w:rsid w:val="008533D8"/>
    <w:rsid w:val="00854564"/>
    <w:rsid w:val="008559A0"/>
    <w:rsid w:val="00856692"/>
    <w:rsid w:val="00856EB1"/>
    <w:rsid w:val="00856F17"/>
    <w:rsid w:val="0085768A"/>
    <w:rsid w:val="00862E86"/>
    <w:rsid w:val="00863195"/>
    <w:rsid w:val="00863410"/>
    <w:rsid w:val="008638D8"/>
    <w:rsid w:val="008649FB"/>
    <w:rsid w:val="00864B23"/>
    <w:rsid w:val="00864FCB"/>
    <w:rsid w:val="00865644"/>
    <w:rsid w:val="00866717"/>
    <w:rsid w:val="00867351"/>
    <w:rsid w:val="00870C3E"/>
    <w:rsid w:val="0087100A"/>
    <w:rsid w:val="00871286"/>
    <w:rsid w:val="0087198F"/>
    <w:rsid w:val="008724EA"/>
    <w:rsid w:val="00873BFF"/>
    <w:rsid w:val="00873C39"/>
    <w:rsid w:val="00873F64"/>
    <w:rsid w:val="00874333"/>
    <w:rsid w:val="00874DA6"/>
    <w:rsid w:val="00875BBB"/>
    <w:rsid w:val="00876294"/>
    <w:rsid w:val="00877294"/>
    <w:rsid w:val="00877322"/>
    <w:rsid w:val="00881211"/>
    <w:rsid w:val="00881FA7"/>
    <w:rsid w:val="00882036"/>
    <w:rsid w:val="0088254A"/>
    <w:rsid w:val="00883E8A"/>
    <w:rsid w:val="00884D57"/>
    <w:rsid w:val="008852F6"/>
    <w:rsid w:val="00885346"/>
    <w:rsid w:val="00885626"/>
    <w:rsid w:val="00885730"/>
    <w:rsid w:val="008863ED"/>
    <w:rsid w:val="00886647"/>
    <w:rsid w:val="00886AC5"/>
    <w:rsid w:val="008878CB"/>
    <w:rsid w:val="008879B6"/>
    <w:rsid w:val="00887D63"/>
    <w:rsid w:val="00887FD3"/>
    <w:rsid w:val="00890525"/>
    <w:rsid w:val="00890998"/>
    <w:rsid w:val="008919AB"/>
    <w:rsid w:val="00891C35"/>
    <w:rsid w:val="00891DAF"/>
    <w:rsid w:val="00891F5A"/>
    <w:rsid w:val="008921F2"/>
    <w:rsid w:val="008935FA"/>
    <w:rsid w:val="00893D21"/>
    <w:rsid w:val="0089416A"/>
    <w:rsid w:val="008944D5"/>
    <w:rsid w:val="00894C0B"/>
    <w:rsid w:val="00895DF4"/>
    <w:rsid w:val="00895F8B"/>
    <w:rsid w:val="00896579"/>
    <w:rsid w:val="00896F27"/>
    <w:rsid w:val="008A17F9"/>
    <w:rsid w:val="008A1AE1"/>
    <w:rsid w:val="008A2140"/>
    <w:rsid w:val="008A224D"/>
    <w:rsid w:val="008A2405"/>
    <w:rsid w:val="008A30B4"/>
    <w:rsid w:val="008A3229"/>
    <w:rsid w:val="008A508D"/>
    <w:rsid w:val="008A55EE"/>
    <w:rsid w:val="008A5746"/>
    <w:rsid w:val="008A5763"/>
    <w:rsid w:val="008A6005"/>
    <w:rsid w:val="008A6B83"/>
    <w:rsid w:val="008A71E0"/>
    <w:rsid w:val="008A749C"/>
    <w:rsid w:val="008A7559"/>
    <w:rsid w:val="008B09B1"/>
    <w:rsid w:val="008B14A0"/>
    <w:rsid w:val="008B2442"/>
    <w:rsid w:val="008B29B0"/>
    <w:rsid w:val="008B2AB7"/>
    <w:rsid w:val="008B2DB4"/>
    <w:rsid w:val="008B2E9F"/>
    <w:rsid w:val="008B3D09"/>
    <w:rsid w:val="008B3DAC"/>
    <w:rsid w:val="008B3DC4"/>
    <w:rsid w:val="008B4D93"/>
    <w:rsid w:val="008B51DB"/>
    <w:rsid w:val="008B57A8"/>
    <w:rsid w:val="008B621D"/>
    <w:rsid w:val="008B6798"/>
    <w:rsid w:val="008B7404"/>
    <w:rsid w:val="008C074D"/>
    <w:rsid w:val="008C0E49"/>
    <w:rsid w:val="008C2295"/>
    <w:rsid w:val="008C31D6"/>
    <w:rsid w:val="008C3C20"/>
    <w:rsid w:val="008C3E2A"/>
    <w:rsid w:val="008C635A"/>
    <w:rsid w:val="008C64A0"/>
    <w:rsid w:val="008C7388"/>
    <w:rsid w:val="008C74EB"/>
    <w:rsid w:val="008C7692"/>
    <w:rsid w:val="008C7F6C"/>
    <w:rsid w:val="008D20ED"/>
    <w:rsid w:val="008D28A0"/>
    <w:rsid w:val="008D2E5E"/>
    <w:rsid w:val="008D2FA5"/>
    <w:rsid w:val="008D3CD9"/>
    <w:rsid w:val="008D41DB"/>
    <w:rsid w:val="008D51CB"/>
    <w:rsid w:val="008D555E"/>
    <w:rsid w:val="008D5F6B"/>
    <w:rsid w:val="008D5FAF"/>
    <w:rsid w:val="008D7740"/>
    <w:rsid w:val="008E0730"/>
    <w:rsid w:val="008E23F8"/>
    <w:rsid w:val="008E2400"/>
    <w:rsid w:val="008E24F6"/>
    <w:rsid w:val="008E2A86"/>
    <w:rsid w:val="008E52A1"/>
    <w:rsid w:val="008E5515"/>
    <w:rsid w:val="008E727B"/>
    <w:rsid w:val="008F141F"/>
    <w:rsid w:val="008F16F8"/>
    <w:rsid w:val="008F183B"/>
    <w:rsid w:val="008F1A2B"/>
    <w:rsid w:val="008F1E8C"/>
    <w:rsid w:val="008F44A7"/>
    <w:rsid w:val="008F6275"/>
    <w:rsid w:val="008F64EE"/>
    <w:rsid w:val="008F6776"/>
    <w:rsid w:val="008F6BCB"/>
    <w:rsid w:val="008F79D3"/>
    <w:rsid w:val="008F7FAC"/>
    <w:rsid w:val="00900172"/>
    <w:rsid w:val="00901529"/>
    <w:rsid w:val="0090207C"/>
    <w:rsid w:val="00902C58"/>
    <w:rsid w:val="009046EC"/>
    <w:rsid w:val="00904707"/>
    <w:rsid w:val="00905EBF"/>
    <w:rsid w:val="00906214"/>
    <w:rsid w:val="00906CC6"/>
    <w:rsid w:val="00906E64"/>
    <w:rsid w:val="00907550"/>
    <w:rsid w:val="00907C88"/>
    <w:rsid w:val="00910769"/>
    <w:rsid w:val="0091077A"/>
    <w:rsid w:val="0091126D"/>
    <w:rsid w:val="00911659"/>
    <w:rsid w:val="0091272D"/>
    <w:rsid w:val="00913251"/>
    <w:rsid w:val="0091378D"/>
    <w:rsid w:val="00913A8F"/>
    <w:rsid w:val="00914232"/>
    <w:rsid w:val="009149F3"/>
    <w:rsid w:val="00914AE5"/>
    <w:rsid w:val="00915FAB"/>
    <w:rsid w:val="00917B37"/>
    <w:rsid w:val="00917DE4"/>
    <w:rsid w:val="00920328"/>
    <w:rsid w:val="009208E6"/>
    <w:rsid w:val="0092470A"/>
    <w:rsid w:val="00924A32"/>
    <w:rsid w:val="00925885"/>
    <w:rsid w:val="00925D38"/>
    <w:rsid w:val="009260FB"/>
    <w:rsid w:val="00926649"/>
    <w:rsid w:val="009266F9"/>
    <w:rsid w:val="009269F3"/>
    <w:rsid w:val="0092748F"/>
    <w:rsid w:val="00927BAE"/>
    <w:rsid w:val="00927ED9"/>
    <w:rsid w:val="00930195"/>
    <w:rsid w:val="0093041E"/>
    <w:rsid w:val="0093067B"/>
    <w:rsid w:val="0093106F"/>
    <w:rsid w:val="009314A5"/>
    <w:rsid w:val="00933263"/>
    <w:rsid w:val="00933B34"/>
    <w:rsid w:val="00933CE2"/>
    <w:rsid w:val="00934212"/>
    <w:rsid w:val="009342DB"/>
    <w:rsid w:val="00934657"/>
    <w:rsid w:val="009351EA"/>
    <w:rsid w:val="009354BF"/>
    <w:rsid w:val="00935B71"/>
    <w:rsid w:val="00935F7F"/>
    <w:rsid w:val="00936A9D"/>
    <w:rsid w:val="0093785D"/>
    <w:rsid w:val="00941460"/>
    <w:rsid w:val="00941A88"/>
    <w:rsid w:val="009427B5"/>
    <w:rsid w:val="00943238"/>
    <w:rsid w:val="0094363B"/>
    <w:rsid w:val="00943967"/>
    <w:rsid w:val="00943BAA"/>
    <w:rsid w:val="009448C9"/>
    <w:rsid w:val="00944EEB"/>
    <w:rsid w:val="00945B54"/>
    <w:rsid w:val="009468C0"/>
    <w:rsid w:val="00946C79"/>
    <w:rsid w:val="0094709E"/>
    <w:rsid w:val="00947462"/>
    <w:rsid w:val="009475DD"/>
    <w:rsid w:val="009501A2"/>
    <w:rsid w:val="00950B96"/>
    <w:rsid w:val="00950D3B"/>
    <w:rsid w:val="0095146F"/>
    <w:rsid w:val="00951480"/>
    <w:rsid w:val="00951898"/>
    <w:rsid w:val="00951FEE"/>
    <w:rsid w:val="00952010"/>
    <w:rsid w:val="009525B1"/>
    <w:rsid w:val="0095296A"/>
    <w:rsid w:val="00952C3C"/>
    <w:rsid w:val="00952D00"/>
    <w:rsid w:val="00954217"/>
    <w:rsid w:val="00954990"/>
    <w:rsid w:val="00955926"/>
    <w:rsid w:val="00956283"/>
    <w:rsid w:val="0095664F"/>
    <w:rsid w:val="009573D0"/>
    <w:rsid w:val="009602BB"/>
    <w:rsid w:val="009604E6"/>
    <w:rsid w:val="0096097A"/>
    <w:rsid w:val="00960B3A"/>
    <w:rsid w:val="0096131D"/>
    <w:rsid w:val="00961FEA"/>
    <w:rsid w:val="00962193"/>
    <w:rsid w:val="00963592"/>
    <w:rsid w:val="009647A2"/>
    <w:rsid w:val="009647C0"/>
    <w:rsid w:val="00965804"/>
    <w:rsid w:val="00965F92"/>
    <w:rsid w:val="00965FB3"/>
    <w:rsid w:val="009666BD"/>
    <w:rsid w:val="0097021B"/>
    <w:rsid w:val="009712EB"/>
    <w:rsid w:val="00971341"/>
    <w:rsid w:val="009728BE"/>
    <w:rsid w:val="00972DBB"/>
    <w:rsid w:val="00972E80"/>
    <w:rsid w:val="00973C35"/>
    <w:rsid w:val="00974264"/>
    <w:rsid w:val="0097449F"/>
    <w:rsid w:val="0097468C"/>
    <w:rsid w:val="00975FAC"/>
    <w:rsid w:val="00977133"/>
    <w:rsid w:val="009775C4"/>
    <w:rsid w:val="00980681"/>
    <w:rsid w:val="00980781"/>
    <w:rsid w:val="00980B93"/>
    <w:rsid w:val="0098144A"/>
    <w:rsid w:val="009814D1"/>
    <w:rsid w:val="00981545"/>
    <w:rsid w:val="0098175F"/>
    <w:rsid w:val="009817DE"/>
    <w:rsid w:val="00981907"/>
    <w:rsid w:val="0098194D"/>
    <w:rsid w:val="00981AE3"/>
    <w:rsid w:val="0098216A"/>
    <w:rsid w:val="00982D69"/>
    <w:rsid w:val="00982DE4"/>
    <w:rsid w:val="0098353E"/>
    <w:rsid w:val="00984434"/>
    <w:rsid w:val="00984513"/>
    <w:rsid w:val="0098496A"/>
    <w:rsid w:val="00985019"/>
    <w:rsid w:val="00985DC3"/>
    <w:rsid w:val="00986024"/>
    <w:rsid w:val="00986AA7"/>
    <w:rsid w:val="00986D6F"/>
    <w:rsid w:val="009879DA"/>
    <w:rsid w:val="00987CE4"/>
    <w:rsid w:val="00990A83"/>
    <w:rsid w:val="0099196A"/>
    <w:rsid w:val="00991E93"/>
    <w:rsid w:val="009920EB"/>
    <w:rsid w:val="009928ED"/>
    <w:rsid w:val="0099409E"/>
    <w:rsid w:val="009940D0"/>
    <w:rsid w:val="00995400"/>
    <w:rsid w:val="00996929"/>
    <w:rsid w:val="00997304"/>
    <w:rsid w:val="009973C5"/>
    <w:rsid w:val="009979B0"/>
    <w:rsid w:val="009A059C"/>
    <w:rsid w:val="009A1274"/>
    <w:rsid w:val="009A1EB2"/>
    <w:rsid w:val="009A2A93"/>
    <w:rsid w:val="009A5438"/>
    <w:rsid w:val="009A565C"/>
    <w:rsid w:val="009A5AD4"/>
    <w:rsid w:val="009A5DF1"/>
    <w:rsid w:val="009A6A27"/>
    <w:rsid w:val="009A6B20"/>
    <w:rsid w:val="009A7462"/>
    <w:rsid w:val="009A7946"/>
    <w:rsid w:val="009B0D4F"/>
    <w:rsid w:val="009B163B"/>
    <w:rsid w:val="009B2B0B"/>
    <w:rsid w:val="009B2B7C"/>
    <w:rsid w:val="009B5262"/>
    <w:rsid w:val="009B6F96"/>
    <w:rsid w:val="009B77C3"/>
    <w:rsid w:val="009B7ED7"/>
    <w:rsid w:val="009C03AE"/>
    <w:rsid w:val="009C0DEA"/>
    <w:rsid w:val="009C1362"/>
    <w:rsid w:val="009C2177"/>
    <w:rsid w:val="009C36E4"/>
    <w:rsid w:val="009C37CC"/>
    <w:rsid w:val="009C6AA0"/>
    <w:rsid w:val="009C6CE4"/>
    <w:rsid w:val="009C7247"/>
    <w:rsid w:val="009C7401"/>
    <w:rsid w:val="009C770D"/>
    <w:rsid w:val="009D0215"/>
    <w:rsid w:val="009D0603"/>
    <w:rsid w:val="009D085D"/>
    <w:rsid w:val="009D0E95"/>
    <w:rsid w:val="009D1550"/>
    <w:rsid w:val="009D1E36"/>
    <w:rsid w:val="009D236C"/>
    <w:rsid w:val="009D2BEC"/>
    <w:rsid w:val="009D3DA0"/>
    <w:rsid w:val="009D454C"/>
    <w:rsid w:val="009D49C5"/>
    <w:rsid w:val="009D4C04"/>
    <w:rsid w:val="009D6B5F"/>
    <w:rsid w:val="009E013C"/>
    <w:rsid w:val="009E1A3B"/>
    <w:rsid w:val="009E1C1C"/>
    <w:rsid w:val="009E2A61"/>
    <w:rsid w:val="009E355A"/>
    <w:rsid w:val="009E3C46"/>
    <w:rsid w:val="009E59E5"/>
    <w:rsid w:val="009E5FC2"/>
    <w:rsid w:val="009E7057"/>
    <w:rsid w:val="009E7302"/>
    <w:rsid w:val="009F001F"/>
    <w:rsid w:val="009F1303"/>
    <w:rsid w:val="009F15AC"/>
    <w:rsid w:val="009F1D81"/>
    <w:rsid w:val="009F2AD5"/>
    <w:rsid w:val="009F35CE"/>
    <w:rsid w:val="009F4767"/>
    <w:rsid w:val="009F5889"/>
    <w:rsid w:val="009F5D06"/>
    <w:rsid w:val="009F5E98"/>
    <w:rsid w:val="009F63A0"/>
    <w:rsid w:val="009F6DC4"/>
    <w:rsid w:val="009F7CA4"/>
    <w:rsid w:val="00A002E7"/>
    <w:rsid w:val="00A0073D"/>
    <w:rsid w:val="00A007A7"/>
    <w:rsid w:val="00A00CE3"/>
    <w:rsid w:val="00A01345"/>
    <w:rsid w:val="00A01843"/>
    <w:rsid w:val="00A03EA6"/>
    <w:rsid w:val="00A040A0"/>
    <w:rsid w:val="00A0414C"/>
    <w:rsid w:val="00A04C51"/>
    <w:rsid w:val="00A04C52"/>
    <w:rsid w:val="00A0578B"/>
    <w:rsid w:val="00A06D79"/>
    <w:rsid w:val="00A102FD"/>
    <w:rsid w:val="00A10A85"/>
    <w:rsid w:val="00A11A49"/>
    <w:rsid w:val="00A120C5"/>
    <w:rsid w:val="00A126F4"/>
    <w:rsid w:val="00A12879"/>
    <w:rsid w:val="00A1362D"/>
    <w:rsid w:val="00A1420B"/>
    <w:rsid w:val="00A1475C"/>
    <w:rsid w:val="00A14A28"/>
    <w:rsid w:val="00A14A59"/>
    <w:rsid w:val="00A15103"/>
    <w:rsid w:val="00A15456"/>
    <w:rsid w:val="00A15A87"/>
    <w:rsid w:val="00A15FC6"/>
    <w:rsid w:val="00A173D8"/>
    <w:rsid w:val="00A20058"/>
    <w:rsid w:val="00A20759"/>
    <w:rsid w:val="00A21B7F"/>
    <w:rsid w:val="00A21BD0"/>
    <w:rsid w:val="00A22660"/>
    <w:rsid w:val="00A23043"/>
    <w:rsid w:val="00A23636"/>
    <w:rsid w:val="00A244E8"/>
    <w:rsid w:val="00A24CFC"/>
    <w:rsid w:val="00A25ACD"/>
    <w:rsid w:val="00A2635E"/>
    <w:rsid w:val="00A267AF"/>
    <w:rsid w:val="00A2714C"/>
    <w:rsid w:val="00A2730B"/>
    <w:rsid w:val="00A278FA"/>
    <w:rsid w:val="00A27A0A"/>
    <w:rsid w:val="00A303E6"/>
    <w:rsid w:val="00A30BC6"/>
    <w:rsid w:val="00A32364"/>
    <w:rsid w:val="00A326F6"/>
    <w:rsid w:val="00A32F27"/>
    <w:rsid w:val="00A333A8"/>
    <w:rsid w:val="00A338EA"/>
    <w:rsid w:val="00A33CE9"/>
    <w:rsid w:val="00A340E4"/>
    <w:rsid w:val="00A35335"/>
    <w:rsid w:val="00A35E89"/>
    <w:rsid w:val="00A36976"/>
    <w:rsid w:val="00A3720D"/>
    <w:rsid w:val="00A37B11"/>
    <w:rsid w:val="00A4018E"/>
    <w:rsid w:val="00A417FE"/>
    <w:rsid w:val="00A42C6B"/>
    <w:rsid w:val="00A42F10"/>
    <w:rsid w:val="00A433EE"/>
    <w:rsid w:val="00A43F0B"/>
    <w:rsid w:val="00A4470F"/>
    <w:rsid w:val="00A449B4"/>
    <w:rsid w:val="00A44FE6"/>
    <w:rsid w:val="00A46548"/>
    <w:rsid w:val="00A474A5"/>
    <w:rsid w:val="00A47745"/>
    <w:rsid w:val="00A47B15"/>
    <w:rsid w:val="00A47FA8"/>
    <w:rsid w:val="00A50EBE"/>
    <w:rsid w:val="00A51E16"/>
    <w:rsid w:val="00A52B1E"/>
    <w:rsid w:val="00A52F1D"/>
    <w:rsid w:val="00A53146"/>
    <w:rsid w:val="00A533FB"/>
    <w:rsid w:val="00A5430D"/>
    <w:rsid w:val="00A54A01"/>
    <w:rsid w:val="00A554E5"/>
    <w:rsid w:val="00A5634E"/>
    <w:rsid w:val="00A570DD"/>
    <w:rsid w:val="00A572B0"/>
    <w:rsid w:val="00A57B0E"/>
    <w:rsid w:val="00A6136B"/>
    <w:rsid w:val="00A62094"/>
    <w:rsid w:val="00A62496"/>
    <w:rsid w:val="00A62A87"/>
    <w:rsid w:val="00A62D15"/>
    <w:rsid w:val="00A62FC7"/>
    <w:rsid w:val="00A635E7"/>
    <w:rsid w:val="00A6459C"/>
    <w:rsid w:val="00A64C21"/>
    <w:rsid w:val="00A64E64"/>
    <w:rsid w:val="00A64FCA"/>
    <w:rsid w:val="00A65032"/>
    <w:rsid w:val="00A65451"/>
    <w:rsid w:val="00A65639"/>
    <w:rsid w:val="00A6611B"/>
    <w:rsid w:val="00A66535"/>
    <w:rsid w:val="00A66CBA"/>
    <w:rsid w:val="00A67A12"/>
    <w:rsid w:val="00A67A64"/>
    <w:rsid w:val="00A67E53"/>
    <w:rsid w:val="00A7017F"/>
    <w:rsid w:val="00A70A3B"/>
    <w:rsid w:val="00A70C67"/>
    <w:rsid w:val="00A70D3B"/>
    <w:rsid w:val="00A71001"/>
    <w:rsid w:val="00A72A22"/>
    <w:rsid w:val="00A72C2D"/>
    <w:rsid w:val="00A73067"/>
    <w:rsid w:val="00A74018"/>
    <w:rsid w:val="00A747D0"/>
    <w:rsid w:val="00A750AE"/>
    <w:rsid w:val="00A752E0"/>
    <w:rsid w:val="00A75693"/>
    <w:rsid w:val="00A75C9E"/>
    <w:rsid w:val="00A76071"/>
    <w:rsid w:val="00A76C12"/>
    <w:rsid w:val="00A7702C"/>
    <w:rsid w:val="00A771AA"/>
    <w:rsid w:val="00A7762C"/>
    <w:rsid w:val="00A77957"/>
    <w:rsid w:val="00A80192"/>
    <w:rsid w:val="00A80781"/>
    <w:rsid w:val="00A80DE9"/>
    <w:rsid w:val="00A818E2"/>
    <w:rsid w:val="00A83716"/>
    <w:rsid w:val="00A857A9"/>
    <w:rsid w:val="00A85F09"/>
    <w:rsid w:val="00A85F57"/>
    <w:rsid w:val="00A8626B"/>
    <w:rsid w:val="00A86349"/>
    <w:rsid w:val="00A863E0"/>
    <w:rsid w:val="00A8671E"/>
    <w:rsid w:val="00A86A81"/>
    <w:rsid w:val="00A86EE2"/>
    <w:rsid w:val="00A877EC"/>
    <w:rsid w:val="00A87D1E"/>
    <w:rsid w:val="00A90FF7"/>
    <w:rsid w:val="00A919DB"/>
    <w:rsid w:val="00A9279E"/>
    <w:rsid w:val="00A92F1F"/>
    <w:rsid w:val="00A931BC"/>
    <w:rsid w:val="00A93902"/>
    <w:rsid w:val="00A93CE8"/>
    <w:rsid w:val="00A97865"/>
    <w:rsid w:val="00AA0467"/>
    <w:rsid w:val="00AA17DC"/>
    <w:rsid w:val="00AA248A"/>
    <w:rsid w:val="00AA298E"/>
    <w:rsid w:val="00AA4491"/>
    <w:rsid w:val="00AA44F0"/>
    <w:rsid w:val="00AA4FEC"/>
    <w:rsid w:val="00AA565F"/>
    <w:rsid w:val="00AA7209"/>
    <w:rsid w:val="00AA75F9"/>
    <w:rsid w:val="00AA78AD"/>
    <w:rsid w:val="00AA794A"/>
    <w:rsid w:val="00AA7B77"/>
    <w:rsid w:val="00AA7BEF"/>
    <w:rsid w:val="00AB24B9"/>
    <w:rsid w:val="00AB27CE"/>
    <w:rsid w:val="00AB3187"/>
    <w:rsid w:val="00AB341D"/>
    <w:rsid w:val="00AB3716"/>
    <w:rsid w:val="00AB4DEB"/>
    <w:rsid w:val="00AB5376"/>
    <w:rsid w:val="00AB6B25"/>
    <w:rsid w:val="00AB77F4"/>
    <w:rsid w:val="00AC02E9"/>
    <w:rsid w:val="00AC128D"/>
    <w:rsid w:val="00AC14FB"/>
    <w:rsid w:val="00AC154E"/>
    <w:rsid w:val="00AC22DE"/>
    <w:rsid w:val="00AC2916"/>
    <w:rsid w:val="00AC29E9"/>
    <w:rsid w:val="00AC3038"/>
    <w:rsid w:val="00AC3DA6"/>
    <w:rsid w:val="00AC3FC5"/>
    <w:rsid w:val="00AC48D9"/>
    <w:rsid w:val="00AC51A9"/>
    <w:rsid w:val="00AC5B09"/>
    <w:rsid w:val="00AC68DD"/>
    <w:rsid w:val="00AC707D"/>
    <w:rsid w:val="00AC7FC1"/>
    <w:rsid w:val="00AC7FF2"/>
    <w:rsid w:val="00AD021C"/>
    <w:rsid w:val="00AD0335"/>
    <w:rsid w:val="00AD0D98"/>
    <w:rsid w:val="00AD1D96"/>
    <w:rsid w:val="00AD2BAE"/>
    <w:rsid w:val="00AD35C8"/>
    <w:rsid w:val="00AD3BBE"/>
    <w:rsid w:val="00AD3C7D"/>
    <w:rsid w:val="00AD3E61"/>
    <w:rsid w:val="00AD3EDB"/>
    <w:rsid w:val="00AD4EDF"/>
    <w:rsid w:val="00AD528D"/>
    <w:rsid w:val="00AD551F"/>
    <w:rsid w:val="00AD58C7"/>
    <w:rsid w:val="00AD5D20"/>
    <w:rsid w:val="00AD75DD"/>
    <w:rsid w:val="00AD77C1"/>
    <w:rsid w:val="00AE040C"/>
    <w:rsid w:val="00AE066A"/>
    <w:rsid w:val="00AE0BDC"/>
    <w:rsid w:val="00AE16AC"/>
    <w:rsid w:val="00AE3355"/>
    <w:rsid w:val="00AE394D"/>
    <w:rsid w:val="00AE48F5"/>
    <w:rsid w:val="00AE4F9A"/>
    <w:rsid w:val="00AE51DE"/>
    <w:rsid w:val="00AE5C2D"/>
    <w:rsid w:val="00AE5E75"/>
    <w:rsid w:val="00AE7142"/>
    <w:rsid w:val="00AF0226"/>
    <w:rsid w:val="00AF0373"/>
    <w:rsid w:val="00AF060E"/>
    <w:rsid w:val="00AF0B44"/>
    <w:rsid w:val="00AF0F51"/>
    <w:rsid w:val="00AF1E9A"/>
    <w:rsid w:val="00AF23E9"/>
    <w:rsid w:val="00AF307B"/>
    <w:rsid w:val="00AF3113"/>
    <w:rsid w:val="00AF3F88"/>
    <w:rsid w:val="00AF4274"/>
    <w:rsid w:val="00AF7E7C"/>
    <w:rsid w:val="00B00D47"/>
    <w:rsid w:val="00B018BB"/>
    <w:rsid w:val="00B05304"/>
    <w:rsid w:val="00B05833"/>
    <w:rsid w:val="00B059B2"/>
    <w:rsid w:val="00B05E5F"/>
    <w:rsid w:val="00B06D49"/>
    <w:rsid w:val="00B06FBC"/>
    <w:rsid w:val="00B07D71"/>
    <w:rsid w:val="00B10052"/>
    <w:rsid w:val="00B10570"/>
    <w:rsid w:val="00B10A6B"/>
    <w:rsid w:val="00B1104E"/>
    <w:rsid w:val="00B114EA"/>
    <w:rsid w:val="00B116BC"/>
    <w:rsid w:val="00B117A7"/>
    <w:rsid w:val="00B11D81"/>
    <w:rsid w:val="00B11E24"/>
    <w:rsid w:val="00B129DA"/>
    <w:rsid w:val="00B136AE"/>
    <w:rsid w:val="00B142A1"/>
    <w:rsid w:val="00B1447E"/>
    <w:rsid w:val="00B14FF1"/>
    <w:rsid w:val="00B16B98"/>
    <w:rsid w:val="00B16DAC"/>
    <w:rsid w:val="00B17943"/>
    <w:rsid w:val="00B2099E"/>
    <w:rsid w:val="00B20DD3"/>
    <w:rsid w:val="00B21272"/>
    <w:rsid w:val="00B21DBD"/>
    <w:rsid w:val="00B21E16"/>
    <w:rsid w:val="00B21F48"/>
    <w:rsid w:val="00B221D7"/>
    <w:rsid w:val="00B22B1F"/>
    <w:rsid w:val="00B22E14"/>
    <w:rsid w:val="00B24D61"/>
    <w:rsid w:val="00B27554"/>
    <w:rsid w:val="00B3024D"/>
    <w:rsid w:val="00B302C9"/>
    <w:rsid w:val="00B30BF5"/>
    <w:rsid w:val="00B30DCF"/>
    <w:rsid w:val="00B315E7"/>
    <w:rsid w:val="00B31A95"/>
    <w:rsid w:val="00B31AF3"/>
    <w:rsid w:val="00B31C1C"/>
    <w:rsid w:val="00B32458"/>
    <w:rsid w:val="00B3358D"/>
    <w:rsid w:val="00B34BC1"/>
    <w:rsid w:val="00B35425"/>
    <w:rsid w:val="00B37327"/>
    <w:rsid w:val="00B3764F"/>
    <w:rsid w:val="00B377C5"/>
    <w:rsid w:val="00B37960"/>
    <w:rsid w:val="00B37FC0"/>
    <w:rsid w:val="00B41E4A"/>
    <w:rsid w:val="00B42516"/>
    <w:rsid w:val="00B42699"/>
    <w:rsid w:val="00B42FAA"/>
    <w:rsid w:val="00B43BDE"/>
    <w:rsid w:val="00B44888"/>
    <w:rsid w:val="00B44926"/>
    <w:rsid w:val="00B44D21"/>
    <w:rsid w:val="00B44FEE"/>
    <w:rsid w:val="00B4503B"/>
    <w:rsid w:val="00B45AFD"/>
    <w:rsid w:val="00B45F6B"/>
    <w:rsid w:val="00B46B90"/>
    <w:rsid w:val="00B475FC"/>
    <w:rsid w:val="00B500C2"/>
    <w:rsid w:val="00B506BA"/>
    <w:rsid w:val="00B5074B"/>
    <w:rsid w:val="00B507FF"/>
    <w:rsid w:val="00B50872"/>
    <w:rsid w:val="00B50AE7"/>
    <w:rsid w:val="00B50DB7"/>
    <w:rsid w:val="00B517EE"/>
    <w:rsid w:val="00B51F2F"/>
    <w:rsid w:val="00B52B7E"/>
    <w:rsid w:val="00B52F76"/>
    <w:rsid w:val="00B53497"/>
    <w:rsid w:val="00B54DE1"/>
    <w:rsid w:val="00B5536A"/>
    <w:rsid w:val="00B56673"/>
    <w:rsid w:val="00B574B7"/>
    <w:rsid w:val="00B57A39"/>
    <w:rsid w:val="00B606E7"/>
    <w:rsid w:val="00B608EE"/>
    <w:rsid w:val="00B61B5D"/>
    <w:rsid w:val="00B635DE"/>
    <w:rsid w:val="00B64733"/>
    <w:rsid w:val="00B64FAA"/>
    <w:rsid w:val="00B6550D"/>
    <w:rsid w:val="00B665FE"/>
    <w:rsid w:val="00B66665"/>
    <w:rsid w:val="00B67184"/>
    <w:rsid w:val="00B67F59"/>
    <w:rsid w:val="00B702E6"/>
    <w:rsid w:val="00B707C0"/>
    <w:rsid w:val="00B71293"/>
    <w:rsid w:val="00B71340"/>
    <w:rsid w:val="00B722F8"/>
    <w:rsid w:val="00B72973"/>
    <w:rsid w:val="00B730D8"/>
    <w:rsid w:val="00B7322F"/>
    <w:rsid w:val="00B74620"/>
    <w:rsid w:val="00B75F8B"/>
    <w:rsid w:val="00B763C7"/>
    <w:rsid w:val="00B768D9"/>
    <w:rsid w:val="00B76DD3"/>
    <w:rsid w:val="00B77023"/>
    <w:rsid w:val="00B80063"/>
    <w:rsid w:val="00B80A0B"/>
    <w:rsid w:val="00B80FB2"/>
    <w:rsid w:val="00B821FB"/>
    <w:rsid w:val="00B824EF"/>
    <w:rsid w:val="00B82DF7"/>
    <w:rsid w:val="00B83927"/>
    <w:rsid w:val="00B83AEA"/>
    <w:rsid w:val="00B8456D"/>
    <w:rsid w:val="00B84C5C"/>
    <w:rsid w:val="00B855C3"/>
    <w:rsid w:val="00B85743"/>
    <w:rsid w:val="00B85D5E"/>
    <w:rsid w:val="00B8687E"/>
    <w:rsid w:val="00B86D87"/>
    <w:rsid w:val="00B86DB8"/>
    <w:rsid w:val="00B879AD"/>
    <w:rsid w:val="00B90750"/>
    <w:rsid w:val="00B91ADD"/>
    <w:rsid w:val="00B92753"/>
    <w:rsid w:val="00B92E81"/>
    <w:rsid w:val="00B92E93"/>
    <w:rsid w:val="00B93348"/>
    <w:rsid w:val="00B93A98"/>
    <w:rsid w:val="00B9496D"/>
    <w:rsid w:val="00B9592E"/>
    <w:rsid w:val="00B96A1C"/>
    <w:rsid w:val="00B97FEB"/>
    <w:rsid w:val="00BA004E"/>
    <w:rsid w:val="00BA0239"/>
    <w:rsid w:val="00BA0418"/>
    <w:rsid w:val="00BA0D74"/>
    <w:rsid w:val="00BA0D8E"/>
    <w:rsid w:val="00BA174D"/>
    <w:rsid w:val="00BA17BF"/>
    <w:rsid w:val="00BA1FED"/>
    <w:rsid w:val="00BA208B"/>
    <w:rsid w:val="00BA225D"/>
    <w:rsid w:val="00BA358C"/>
    <w:rsid w:val="00BA3CFF"/>
    <w:rsid w:val="00BA4774"/>
    <w:rsid w:val="00BA50EA"/>
    <w:rsid w:val="00BA5F10"/>
    <w:rsid w:val="00BA68D6"/>
    <w:rsid w:val="00BA7046"/>
    <w:rsid w:val="00BA71F9"/>
    <w:rsid w:val="00BA73D4"/>
    <w:rsid w:val="00BA7B1D"/>
    <w:rsid w:val="00BA7CD6"/>
    <w:rsid w:val="00BB0A9D"/>
    <w:rsid w:val="00BB0D12"/>
    <w:rsid w:val="00BB2490"/>
    <w:rsid w:val="00BB4A8B"/>
    <w:rsid w:val="00BB4C66"/>
    <w:rsid w:val="00BB5136"/>
    <w:rsid w:val="00BB545B"/>
    <w:rsid w:val="00BB5697"/>
    <w:rsid w:val="00BB5B68"/>
    <w:rsid w:val="00BB5D10"/>
    <w:rsid w:val="00BB61B4"/>
    <w:rsid w:val="00BB6A44"/>
    <w:rsid w:val="00BB6C25"/>
    <w:rsid w:val="00BB6DE2"/>
    <w:rsid w:val="00BC12F2"/>
    <w:rsid w:val="00BC1319"/>
    <w:rsid w:val="00BC1679"/>
    <w:rsid w:val="00BC1ABF"/>
    <w:rsid w:val="00BC29E4"/>
    <w:rsid w:val="00BC2DBA"/>
    <w:rsid w:val="00BC2F24"/>
    <w:rsid w:val="00BC32D4"/>
    <w:rsid w:val="00BC3320"/>
    <w:rsid w:val="00BC4740"/>
    <w:rsid w:val="00BC53DC"/>
    <w:rsid w:val="00BC5B45"/>
    <w:rsid w:val="00BC5CA7"/>
    <w:rsid w:val="00BC6B21"/>
    <w:rsid w:val="00BC7061"/>
    <w:rsid w:val="00BC7B71"/>
    <w:rsid w:val="00BC7CB2"/>
    <w:rsid w:val="00BD0461"/>
    <w:rsid w:val="00BD073E"/>
    <w:rsid w:val="00BD1BCA"/>
    <w:rsid w:val="00BD1C82"/>
    <w:rsid w:val="00BD20DF"/>
    <w:rsid w:val="00BD22B7"/>
    <w:rsid w:val="00BD2A32"/>
    <w:rsid w:val="00BD2E59"/>
    <w:rsid w:val="00BD2EF0"/>
    <w:rsid w:val="00BD31E2"/>
    <w:rsid w:val="00BD39F4"/>
    <w:rsid w:val="00BD3A81"/>
    <w:rsid w:val="00BD466C"/>
    <w:rsid w:val="00BD5648"/>
    <w:rsid w:val="00BD59B4"/>
    <w:rsid w:val="00BD5CF0"/>
    <w:rsid w:val="00BD60C3"/>
    <w:rsid w:val="00BD702E"/>
    <w:rsid w:val="00BD7BFD"/>
    <w:rsid w:val="00BE00CA"/>
    <w:rsid w:val="00BE07B9"/>
    <w:rsid w:val="00BE087C"/>
    <w:rsid w:val="00BE0C41"/>
    <w:rsid w:val="00BE1968"/>
    <w:rsid w:val="00BE25A1"/>
    <w:rsid w:val="00BE2820"/>
    <w:rsid w:val="00BE29A7"/>
    <w:rsid w:val="00BE3EBF"/>
    <w:rsid w:val="00BE4B20"/>
    <w:rsid w:val="00BE5BC8"/>
    <w:rsid w:val="00BE634C"/>
    <w:rsid w:val="00BE670D"/>
    <w:rsid w:val="00BE6C05"/>
    <w:rsid w:val="00BE6DF1"/>
    <w:rsid w:val="00BE7009"/>
    <w:rsid w:val="00BE7656"/>
    <w:rsid w:val="00BF027E"/>
    <w:rsid w:val="00BF02F6"/>
    <w:rsid w:val="00BF0BE2"/>
    <w:rsid w:val="00BF0CC8"/>
    <w:rsid w:val="00BF11DC"/>
    <w:rsid w:val="00BF1775"/>
    <w:rsid w:val="00BF26F3"/>
    <w:rsid w:val="00BF3D4E"/>
    <w:rsid w:val="00BF44A8"/>
    <w:rsid w:val="00BF484C"/>
    <w:rsid w:val="00BF55E4"/>
    <w:rsid w:val="00BF58D8"/>
    <w:rsid w:val="00BF59D2"/>
    <w:rsid w:val="00BF5A20"/>
    <w:rsid w:val="00BF7157"/>
    <w:rsid w:val="00BF718A"/>
    <w:rsid w:val="00BF72E4"/>
    <w:rsid w:val="00BF740D"/>
    <w:rsid w:val="00BF7A53"/>
    <w:rsid w:val="00BF7BBD"/>
    <w:rsid w:val="00C00490"/>
    <w:rsid w:val="00C0086A"/>
    <w:rsid w:val="00C009F1"/>
    <w:rsid w:val="00C00DB8"/>
    <w:rsid w:val="00C012BB"/>
    <w:rsid w:val="00C02A4F"/>
    <w:rsid w:val="00C03378"/>
    <w:rsid w:val="00C04571"/>
    <w:rsid w:val="00C04B3D"/>
    <w:rsid w:val="00C04B5B"/>
    <w:rsid w:val="00C05779"/>
    <w:rsid w:val="00C06451"/>
    <w:rsid w:val="00C06468"/>
    <w:rsid w:val="00C06706"/>
    <w:rsid w:val="00C070BC"/>
    <w:rsid w:val="00C07265"/>
    <w:rsid w:val="00C073F4"/>
    <w:rsid w:val="00C0793C"/>
    <w:rsid w:val="00C07AB8"/>
    <w:rsid w:val="00C11F67"/>
    <w:rsid w:val="00C124FA"/>
    <w:rsid w:val="00C132D1"/>
    <w:rsid w:val="00C13652"/>
    <w:rsid w:val="00C13BAB"/>
    <w:rsid w:val="00C141BC"/>
    <w:rsid w:val="00C169E0"/>
    <w:rsid w:val="00C2067F"/>
    <w:rsid w:val="00C208F2"/>
    <w:rsid w:val="00C20AEC"/>
    <w:rsid w:val="00C2136A"/>
    <w:rsid w:val="00C21F17"/>
    <w:rsid w:val="00C22FDD"/>
    <w:rsid w:val="00C234E5"/>
    <w:rsid w:val="00C24986"/>
    <w:rsid w:val="00C250B2"/>
    <w:rsid w:val="00C25E8B"/>
    <w:rsid w:val="00C26875"/>
    <w:rsid w:val="00C26984"/>
    <w:rsid w:val="00C272A6"/>
    <w:rsid w:val="00C30FAE"/>
    <w:rsid w:val="00C3159F"/>
    <w:rsid w:val="00C31DA5"/>
    <w:rsid w:val="00C32305"/>
    <w:rsid w:val="00C32A70"/>
    <w:rsid w:val="00C32F37"/>
    <w:rsid w:val="00C3379B"/>
    <w:rsid w:val="00C33969"/>
    <w:rsid w:val="00C3443C"/>
    <w:rsid w:val="00C3496D"/>
    <w:rsid w:val="00C36ED2"/>
    <w:rsid w:val="00C36F70"/>
    <w:rsid w:val="00C37003"/>
    <w:rsid w:val="00C37887"/>
    <w:rsid w:val="00C37E45"/>
    <w:rsid w:val="00C37FE7"/>
    <w:rsid w:val="00C37FEF"/>
    <w:rsid w:val="00C41FFD"/>
    <w:rsid w:val="00C43EB1"/>
    <w:rsid w:val="00C440F3"/>
    <w:rsid w:val="00C444E9"/>
    <w:rsid w:val="00C4451D"/>
    <w:rsid w:val="00C453E8"/>
    <w:rsid w:val="00C45C01"/>
    <w:rsid w:val="00C45F35"/>
    <w:rsid w:val="00C4659C"/>
    <w:rsid w:val="00C468AA"/>
    <w:rsid w:val="00C46FB0"/>
    <w:rsid w:val="00C47328"/>
    <w:rsid w:val="00C47BDF"/>
    <w:rsid w:val="00C47E09"/>
    <w:rsid w:val="00C520DC"/>
    <w:rsid w:val="00C534E5"/>
    <w:rsid w:val="00C53519"/>
    <w:rsid w:val="00C554B8"/>
    <w:rsid w:val="00C56653"/>
    <w:rsid w:val="00C5669A"/>
    <w:rsid w:val="00C567FB"/>
    <w:rsid w:val="00C5690E"/>
    <w:rsid w:val="00C56B6F"/>
    <w:rsid w:val="00C56E26"/>
    <w:rsid w:val="00C576AF"/>
    <w:rsid w:val="00C579BF"/>
    <w:rsid w:val="00C57B2F"/>
    <w:rsid w:val="00C60D49"/>
    <w:rsid w:val="00C60E29"/>
    <w:rsid w:val="00C610FD"/>
    <w:rsid w:val="00C6194A"/>
    <w:rsid w:val="00C61E19"/>
    <w:rsid w:val="00C61E7A"/>
    <w:rsid w:val="00C62B2B"/>
    <w:rsid w:val="00C62D86"/>
    <w:rsid w:val="00C6304A"/>
    <w:rsid w:val="00C631A9"/>
    <w:rsid w:val="00C63D30"/>
    <w:rsid w:val="00C646BD"/>
    <w:rsid w:val="00C64FCF"/>
    <w:rsid w:val="00C660C7"/>
    <w:rsid w:val="00C662CF"/>
    <w:rsid w:val="00C66F8B"/>
    <w:rsid w:val="00C674A8"/>
    <w:rsid w:val="00C67632"/>
    <w:rsid w:val="00C6777E"/>
    <w:rsid w:val="00C67F3E"/>
    <w:rsid w:val="00C7030D"/>
    <w:rsid w:val="00C70F9B"/>
    <w:rsid w:val="00C717DD"/>
    <w:rsid w:val="00C724F0"/>
    <w:rsid w:val="00C727AD"/>
    <w:rsid w:val="00C72819"/>
    <w:rsid w:val="00C73709"/>
    <w:rsid w:val="00C739B7"/>
    <w:rsid w:val="00C74497"/>
    <w:rsid w:val="00C75047"/>
    <w:rsid w:val="00C7536A"/>
    <w:rsid w:val="00C75799"/>
    <w:rsid w:val="00C75C5A"/>
    <w:rsid w:val="00C75E1D"/>
    <w:rsid w:val="00C76E79"/>
    <w:rsid w:val="00C80120"/>
    <w:rsid w:val="00C80375"/>
    <w:rsid w:val="00C819F1"/>
    <w:rsid w:val="00C81AC5"/>
    <w:rsid w:val="00C82D38"/>
    <w:rsid w:val="00C83C8B"/>
    <w:rsid w:val="00C85BB1"/>
    <w:rsid w:val="00C8693C"/>
    <w:rsid w:val="00C87AA5"/>
    <w:rsid w:val="00C87D98"/>
    <w:rsid w:val="00C90B2E"/>
    <w:rsid w:val="00C914F3"/>
    <w:rsid w:val="00C91CFF"/>
    <w:rsid w:val="00C91F11"/>
    <w:rsid w:val="00C92A5A"/>
    <w:rsid w:val="00C92F50"/>
    <w:rsid w:val="00C92F7D"/>
    <w:rsid w:val="00C93310"/>
    <w:rsid w:val="00C93380"/>
    <w:rsid w:val="00C935B2"/>
    <w:rsid w:val="00C93615"/>
    <w:rsid w:val="00C93EB3"/>
    <w:rsid w:val="00C940C3"/>
    <w:rsid w:val="00C962B9"/>
    <w:rsid w:val="00C9701D"/>
    <w:rsid w:val="00CA1217"/>
    <w:rsid w:val="00CA2B54"/>
    <w:rsid w:val="00CA2C08"/>
    <w:rsid w:val="00CA2EB4"/>
    <w:rsid w:val="00CA3137"/>
    <w:rsid w:val="00CA3F1C"/>
    <w:rsid w:val="00CA5755"/>
    <w:rsid w:val="00CA57F1"/>
    <w:rsid w:val="00CA5A5F"/>
    <w:rsid w:val="00CA71E7"/>
    <w:rsid w:val="00CA783C"/>
    <w:rsid w:val="00CA793B"/>
    <w:rsid w:val="00CB0788"/>
    <w:rsid w:val="00CB0840"/>
    <w:rsid w:val="00CB3DEC"/>
    <w:rsid w:val="00CB3F69"/>
    <w:rsid w:val="00CB43AA"/>
    <w:rsid w:val="00CB48F7"/>
    <w:rsid w:val="00CB4B78"/>
    <w:rsid w:val="00CB52A2"/>
    <w:rsid w:val="00CB794A"/>
    <w:rsid w:val="00CB7BF2"/>
    <w:rsid w:val="00CC0426"/>
    <w:rsid w:val="00CC0A07"/>
    <w:rsid w:val="00CC0BF6"/>
    <w:rsid w:val="00CC11F6"/>
    <w:rsid w:val="00CC1621"/>
    <w:rsid w:val="00CC17ED"/>
    <w:rsid w:val="00CC1DB0"/>
    <w:rsid w:val="00CC1F63"/>
    <w:rsid w:val="00CC30B9"/>
    <w:rsid w:val="00CC31FD"/>
    <w:rsid w:val="00CC4245"/>
    <w:rsid w:val="00CC4FC4"/>
    <w:rsid w:val="00CC5CBC"/>
    <w:rsid w:val="00CC630D"/>
    <w:rsid w:val="00CC6407"/>
    <w:rsid w:val="00CC6B19"/>
    <w:rsid w:val="00CC7658"/>
    <w:rsid w:val="00CC7890"/>
    <w:rsid w:val="00CC7A77"/>
    <w:rsid w:val="00CC7F8E"/>
    <w:rsid w:val="00CD077E"/>
    <w:rsid w:val="00CD07CF"/>
    <w:rsid w:val="00CD137A"/>
    <w:rsid w:val="00CD1732"/>
    <w:rsid w:val="00CD22B7"/>
    <w:rsid w:val="00CD28FF"/>
    <w:rsid w:val="00CD2E1D"/>
    <w:rsid w:val="00CD4587"/>
    <w:rsid w:val="00CD5C05"/>
    <w:rsid w:val="00CD6098"/>
    <w:rsid w:val="00CD64AA"/>
    <w:rsid w:val="00CE04B8"/>
    <w:rsid w:val="00CE1389"/>
    <w:rsid w:val="00CE1E5B"/>
    <w:rsid w:val="00CE2CA5"/>
    <w:rsid w:val="00CE3966"/>
    <w:rsid w:val="00CE5449"/>
    <w:rsid w:val="00CE5A20"/>
    <w:rsid w:val="00CE60B5"/>
    <w:rsid w:val="00CE6A46"/>
    <w:rsid w:val="00CE718C"/>
    <w:rsid w:val="00CE7E05"/>
    <w:rsid w:val="00CF055D"/>
    <w:rsid w:val="00CF0C3E"/>
    <w:rsid w:val="00CF0EAB"/>
    <w:rsid w:val="00CF1305"/>
    <w:rsid w:val="00CF1D7D"/>
    <w:rsid w:val="00CF2108"/>
    <w:rsid w:val="00CF2235"/>
    <w:rsid w:val="00CF3CBC"/>
    <w:rsid w:val="00CF3D54"/>
    <w:rsid w:val="00CF4B44"/>
    <w:rsid w:val="00CF5093"/>
    <w:rsid w:val="00CF50EB"/>
    <w:rsid w:val="00CF6090"/>
    <w:rsid w:val="00CF6616"/>
    <w:rsid w:val="00CF6923"/>
    <w:rsid w:val="00CF6956"/>
    <w:rsid w:val="00D00511"/>
    <w:rsid w:val="00D0133B"/>
    <w:rsid w:val="00D0221D"/>
    <w:rsid w:val="00D02996"/>
    <w:rsid w:val="00D02A3F"/>
    <w:rsid w:val="00D02BED"/>
    <w:rsid w:val="00D02E95"/>
    <w:rsid w:val="00D0316B"/>
    <w:rsid w:val="00D03D19"/>
    <w:rsid w:val="00D05281"/>
    <w:rsid w:val="00D062E1"/>
    <w:rsid w:val="00D06573"/>
    <w:rsid w:val="00D06CFE"/>
    <w:rsid w:val="00D07E80"/>
    <w:rsid w:val="00D10087"/>
    <w:rsid w:val="00D10209"/>
    <w:rsid w:val="00D106B2"/>
    <w:rsid w:val="00D116EC"/>
    <w:rsid w:val="00D11ACC"/>
    <w:rsid w:val="00D11C2A"/>
    <w:rsid w:val="00D12496"/>
    <w:rsid w:val="00D12F11"/>
    <w:rsid w:val="00D1385A"/>
    <w:rsid w:val="00D13F1B"/>
    <w:rsid w:val="00D14004"/>
    <w:rsid w:val="00D14011"/>
    <w:rsid w:val="00D142C9"/>
    <w:rsid w:val="00D15D50"/>
    <w:rsid w:val="00D16F6A"/>
    <w:rsid w:val="00D17916"/>
    <w:rsid w:val="00D2085E"/>
    <w:rsid w:val="00D20CD6"/>
    <w:rsid w:val="00D219ED"/>
    <w:rsid w:val="00D21A56"/>
    <w:rsid w:val="00D22095"/>
    <w:rsid w:val="00D22801"/>
    <w:rsid w:val="00D228F9"/>
    <w:rsid w:val="00D2339D"/>
    <w:rsid w:val="00D242A0"/>
    <w:rsid w:val="00D24464"/>
    <w:rsid w:val="00D24697"/>
    <w:rsid w:val="00D24778"/>
    <w:rsid w:val="00D26E5D"/>
    <w:rsid w:val="00D2775F"/>
    <w:rsid w:val="00D30F47"/>
    <w:rsid w:val="00D312D8"/>
    <w:rsid w:val="00D31460"/>
    <w:rsid w:val="00D31B54"/>
    <w:rsid w:val="00D31CF1"/>
    <w:rsid w:val="00D32B35"/>
    <w:rsid w:val="00D339D2"/>
    <w:rsid w:val="00D33EA6"/>
    <w:rsid w:val="00D3593D"/>
    <w:rsid w:val="00D35F74"/>
    <w:rsid w:val="00D37368"/>
    <w:rsid w:val="00D3770E"/>
    <w:rsid w:val="00D3799F"/>
    <w:rsid w:val="00D40C78"/>
    <w:rsid w:val="00D43390"/>
    <w:rsid w:val="00D4343B"/>
    <w:rsid w:val="00D435F5"/>
    <w:rsid w:val="00D443F1"/>
    <w:rsid w:val="00D44FA3"/>
    <w:rsid w:val="00D4504F"/>
    <w:rsid w:val="00D457B6"/>
    <w:rsid w:val="00D4648F"/>
    <w:rsid w:val="00D470AE"/>
    <w:rsid w:val="00D47729"/>
    <w:rsid w:val="00D47DA4"/>
    <w:rsid w:val="00D5001F"/>
    <w:rsid w:val="00D50033"/>
    <w:rsid w:val="00D5024F"/>
    <w:rsid w:val="00D5034F"/>
    <w:rsid w:val="00D5097D"/>
    <w:rsid w:val="00D50C05"/>
    <w:rsid w:val="00D51BD3"/>
    <w:rsid w:val="00D51ED3"/>
    <w:rsid w:val="00D5244F"/>
    <w:rsid w:val="00D52CE4"/>
    <w:rsid w:val="00D53885"/>
    <w:rsid w:val="00D538E8"/>
    <w:rsid w:val="00D53EDF"/>
    <w:rsid w:val="00D542B3"/>
    <w:rsid w:val="00D5446B"/>
    <w:rsid w:val="00D54566"/>
    <w:rsid w:val="00D553F5"/>
    <w:rsid w:val="00D5570E"/>
    <w:rsid w:val="00D5577A"/>
    <w:rsid w:val="00D572AB"/>
    <w:rsid w:val="00D572BA"/>
    <w:rsid w:val="00D60127"/>
    <w:rsid w:val="00D603FF"/>
    <w:rsid w:val="00D6052E"/>
    <w:rsid w:val="00D613F9"/>
    <w:rsid w:val="00D61D55"/>
    <w:rsid w:val="00D625FE"/>
    <w:rsid w:val="00D626A2"/>
    <w:rsid w:val="00D62B42"/>
    <w:rsid w:val="00D631CD"/>
    <w:rsid w:val="00D63369"/>
    <w:rsid w:val="00D63D33"/>
    <w:rsid w:val="00D643A0"/>
    <w:rsid w:val="00D6574B"/>
    <w:rsid w:val="00D6616E"/>
    <w:rsid w:val="00D66667"/>
    <w:rsid w:val="00D66C0E"/>
    <w:rsid w:val="00D66CCD"/>
    <w:rsid w:val="00D67067"/>
    <w:rsid w:val="00D670AB"/>
    <w:rsid w:val="00D7040E"/>
    <w:rsid w:val="00D70517"/>
    <w:rsid w:val="00D7083D"/>
    <w:rsid w:val="00D7116C"/>
    <w:rsid w:val="00D7141A"/>
    <w:rsid w:val="00D71858"/>
    <w:rsid w:val="00D72884"/>
    <w:rsid w:val="00D74011"/>
    <w:rsid w:val="00D7486A"/>
    <w:rsid w:val="00D74D27"/>
    <w:rsid w:val="00D74DBC"/>
    <w:rsid w:val="00D75B43"/>
    <w:rsid w:val="00D7684A"/>
    <w:rsid w:val="00D7719B"/>
    <w:rsid w:val="00D773A1"/>
    <w:rsid w:val="00D8005A"/>
    <w:rsid w:val="00D80192"/>
    <w:rsid w:val="00D80C28"/>
    <w:rsid w:val="00D81108"/>
    <w:rsid w:val="00D827A4"/>
    <w:rsid w:val="00D82DF0"/>
    <w:rsid w:val="00D82FC7"/>
    <w:rsid w:val="00D830C6"/>
    <w:rsid w:val="00D83B96"/>
    <w:rsid w:val="00D87191"/>
    <w:rsid w:val="00D9085A"/>
    <w:rsid w:val="00D928D0"/>
    <w:rsid w:val="00D935B9"/>
    <w:rsid w:val="00D941BF"/>
    <w:rsid w:val="00D94B15"/>
    <w:rsid w:val="00D94C87"/>
    <w:rsid w:val="00D962A2"/>
    <w:rsid w:val="00D96A6C"/>
    <w:rsid w:val="00D97052"/>
    <w:rsid w:val="00D975FA"/>
    <w:rsid w:val="00DA06C3"/>
    <w:rsid w:val="00DA08AB"/>
    <w:rsid w:val="00DA0D90"/>
    <w:rsid w:val="00DA235D"/>
    <w:rsid w:val="00DA2C02"/>
    <w:rsid w:val="00DA3D54"/>
    <w:rsid w:val="00DA479A"/>
    <w:rsid w:val="00DA5D8E"/>
    <w:rsid w:val="00DA5F83"/>
    <w:rsid w:val="00DA6F99"/>
    <w:rsid w:val="00DB04D8"/>
    <w:rsid w:val="00DB0573"/>
    <w:rsid w:val="00DB083E"/>
    <w:rsid w:val="00DB0C16"/>
    <w:rsid w:val="00DB155D"/>
    <w:rsid w:val="00DB19F5"/>
    <w:rsid w:val="00DB1F89"/>
    <w:rsid w:val="00DB1FD6"/>
    <w:rsid w:val="00DB2177"/>
    <w:rsid w:val="00DB3792"/>
    <w:rsid w:val="00DB3DF6"/>
    <w:rsid w:val="00DB5703"/>
    <w:rsid w:val="00DB5908"/>
    <w:rsid w:val="00DB5937"/>
    <w:rsid w:val="00DB5AE7"/>
    <w:rsid w:val="00DB5F88"/>
    <w:rsid w:val="00DB67E2"/>
    <w:rsid w:val="00DB6D1E"/>
    <w:rsid w:val="00DB798F"/>
    <w:rsid w:val="00DC0042"/>
    <w:rsid w:val="00DC02F3"/>
    <w:rsid w:val="00DC2625"/>
    <w:rsid w:val="00DC2B63"/>
    <w:rsid w:val="00DC30DB"/>
    <w:rsid w:val="00DC3270"/>
    <w:rsid w:val="00DC3EF6"/>
    <w:rsid w:val="00DC3F7E"/>
    <w:rsid w:val="00DC4904"/>
    <w:rsid w:val="00DC4A54"/>
    <w:rsid w:val="00DC4D37"/>
    <w:rsid w:val="00DC5F50"/>
    <w:rsid w:val="00DC6284"/>
    <w:rsid w:val="00DC635D"/>
    <w:rsid w:val="00DC652C"/>
    <w:rsid w:val="00DC6992"/>
    <w:rsid w:val="00DC70B9"/>
    <w:rsid w:val="00DC7162"/>
    <w:rsid w:val="00DC7B73"/>
    <w:rsid w:val="00DD05A9"/>
    <w:rsid w:val="00DD0A4F"/>
    <w:rsid w:val="00DD0BD8"/>
    <w:rsid w:val="00DD1C79"/>
    <w:rsid w:val="00DD2BB9"/>
    <w:rsid w:val="00DD2FF9"/>
    <w:rsid w:val="00DD4C97"/>
    <w:rsid w:val="00DD515C"/>
    <w:rsid w:val="00DD7443"/>
    <w:rsid w:val="00DD7A48"/>
    <w:rsid w:val="00DD7D94"/>
    <w:rsid w:val="00DE0553"/>
    <w:rsid w:val="00DE0B77"/>
    <w:rsid w:val="00DE1E50"/>
    <w:rsid w:val="00DE2716"/>
    <w:rsid w:val="00DE3EE8"/>
    <w:rsid w:val="00DE44F9"/>
    <w:rsid w:val="00DE4F00"/>
    <w:rsid w:val="00DE5F49"/>
    <w:rsid w:val="00DE61A5"/>
    <w:rsid w:val="00DE6CEB"/>
    <w:rsid w:val="00DE77A9"/>
    <w:rsid w:val="00DF0528"/>
    <w:rsid w:val="00DF0587"/>
    <w:rsid w:val="00DF07EF"/>
    <w:rsid w:val="00DF0BB9"/>
    <w:rsid w:val="00DF0ED7"/>
    <w:rsid w:val="00DF1C5F"/>
    <w:rsid w:val="00DF1FC1"/>
    <w:rsid w:val="00DF1FD5"/>
    <w:rsid w:val="00DF246D"/>
    <w:rsid w:val="00DF248B"/>
    <w:rsid w:val="00DF2A97"/>
    <w:rsid w:val="00DF2BFF"/>
    <w:rsid w:val="00DF2C84"/>
    <w:rsid w:val="00DF2F81"/>
    <w:rsid w:val="00DF3004"/>
    <w:rsid w:val="00DF4051"/>
    <w:rsid w:val="00DF442D"/>
    <w:rsid w:val="00DF466A"/>
    <w:rsid w:val="00DF496C"/>
    <w:rsid w:val="00DF5383"/>
    <w:rsid w:val="00DF6D6E"/>
    <w:rsid w:val="00DF76EB"/>
    <w:rsid w:val="00DF79FC"/>
    <w:rsid w:val="00E00117"/>
    <w:rsid w:val="00E00B31"/>
    <w:rsid w:val="00E00DC8"/>
    <w:rsid w:val="00E00DD8"/>
    <w:rsid w:val="00E03AAE"/>
    <w:rsid w:val="00E03B42"/>
    <w:rsid w:val="00E04484"/>
    <w:rsid w:val="00E04D93"/>
    <w:rsid w:val="00E04EEA"/>
    <w:rsid w:val="00E06EF0"/>
    <w:rsid w:val="00E073C2"/>
    <w:rsid w:val="00E077AB"/>
    <w:rsid w:val="00E119EF"/>
    <w:rsid w:val="00E11C9D"/>
    <w:rsid w:val="00E11FC2"/>
    <w:rsid w:val="00E12516"/>
    <w:rsid w:val="00E1290A"/>
    <w:rsid w:val="00E142CE"/>
    <w:rsid w:val="00E14532"/>
    <w:rsid w:val="00E150B4"/>
    <w:rsid w:val="00E1532C"/>
    <w:rsid w:val="00E15535"/>
    <w:rsid w:val="00E15F16"/>
    <w:rsid w:val="00E16F66"/>
    <w:rsid w:val="00E1722D"/>
    <w:rsid w:val="00E17648"/>
    <w:rsid w:val="00E2024B"/>
    <w:rsid w:val="00E21DBB"/>
    <w:rsid w:val="00E24597"/>
    <w:rsid w:val="00E2499F"/>
    <w:rsid w:val="00E25C86"/>
    <w:rsid w:val="00E26350"/>
    <w:rsid w:val="00E26474"/>
    <w:rsid w:val="00E26E20"/>
    <w:rsid w:val="00E26FBB"/>
    <w:rsid w:val="00E27269"/>
    <w:rsid w:val="00E276C7"/>
    <w:rsid w:val="00E27CB7"/>
    <w:rsid w:val="00E27E0C"/>
    <w:rsid w:val="00E31C27"/>
    <w:rsid w:val="00E3224F"/>
    <w:rsid w:val="00E326A8"/>
    <w:rsid w:val="00E33E7B"/>
    <w:rsid w:val="00E34A5F"/>
    <w:rsid w:val="00E34F87"/>
    <w:rsid w:val="00E36152"/>
    <w:rsid w:val="00E3699D"/>
    <w:rsid w:val="00E3730E"/>
    <w:rsid w:val="00E37535"/>
    <w:rsid w:val="00E41B42"/>
    <w:rsid w:val="00E433E6"/>
    <w:rsid w:val="00E435EC"/>
    <w:rsid w:val="00E44504"/>
    <w:rsid w:val="00E4458A"/>
    <w:rsid w:val="00E44E69"/>
    <w:rsid w:val="00E4588D"/>
    <w:rsid w:val="00E459EF"/>
    <w:rsid w:val="00E46E4D"/>
    <w:rsid w:val="00E47C86"/>
    <w:rsid w:val="00E503E5"/>
    <w:rsid w:val="00E50C2C"/>
    <w:rsid w:val="00E511D8"/>
    <w:rsid w:val="00E5253A"/>
    <w:rsid w:val="00E525AA"/>
    <w:rsid w:val="00E52A66"/>
    <w:rsid w:val="00E53251"/>
    <w:rsid w:val="00E5393C"/>
    <w:rsid w:val="00E53C0E"/>
    <w:rsid w:val="00E53E78"/>
    <w:rsid w:val="00E543C8"/>
    <w:rsid w:val="00E54A3F"/>
    <w:rsid w:val="00E550D1"/>
    <w:rsid w:val="00E55BF0"/>
    <w:rsid w:val="00E55EBE"/>
    <w:rsid w:val="00E56341"/>
    <w:rsid w:val="00E56BAA"/>
    <w:rsid w:val="00E56E7E"/>
    <w:rsid w:val="00E5724C"/>
    <w:rsid w:val="00E57826"/>
    <w:rsid w:val="00E57C46"/>
    <w:rsid w:val="00E60187"/>
    <w:rsid w:val="00E60E74"/>
    <w:rsid w:val="00E61B92"/>
    <w:rsid w:val="00E61C14"/>
    <w:rsid w:val="00E6249A"/>
    <w:rsid w:val="00E63781"/>
    <w:rsid w:val="00E64025"/>
    <w:rsid w:val="00E64F2B"/>
    <w:rsid w:val="00E64FCD"/>
    <w:rsid w:val="00E65316"/>
    <w:rsid w:val="00E659AB"/>
    <w:rsid w:val="00E66D3C"/>
    <w:rsid w:val="00E67B4E"/>
    <w:rsid w:val="00E70017"/>
    <w:rsid w:val="00E70EBA"/>
    <w:rsid w:val="00E72827"/>
    <w:rsid w:val="00E7318C"/>
    <w:rsid w:val="00E74851"/>
    <w:rsid w:val="00E75870"/>
    <w:rsid w:val="00E75DBB"/>
    <w:rsid w:val="00E766C5"/>
    <w:rsid w:val="00E76995"/>
    <w:rsid w:val="00E77493"/>
    <w:rsid w:val="00E77EED"/>
    <w:rsid w:val="00E80D97"/>
    <w:rsid w:val="00E80DEB"/>
    <w:rsid w:val="00E81418"/>
    <w:rsid w:val="00E81471"/>
    <w:rsid w:val="00E81A30"/>
    <w:rsid w:val="00E81C4D"/>
    <w:rsid w:val="00E82675"/>
    <w:rsid w:val="00E83844"/>
    <w:rsid w:val="00E83B28"/>
    <w:rsid w:val="00E8406F"/>
    <w:rsid w:val="00E84519"/>
    <w:rsid w:val="00E85264"/>
    <w:rsid w:val="00E8559C"/>
    <w:rsid w:val="00E863B2"/>
    <w:rsid w:val="00E864A6"/>
    <w:rsid w:val="00E87545"/>
    <w:rsid w:val="00E91518"/>
    <w:rsid w:val="00E91C0F"/>
    <w:rsid w:val="00E91E96"/>
    <w:rsid w:val="00E92C93"/>
    <w:rsid w:val="00E92D98"/>
    <w:rsid w:val="00E949D8"/>
    <w:rsid w:val="00E94D15"/>
    <w:rsid w:val="00E95390"/>
    <w:rsid w:val="00E95A47"/>
    <w:rsid w:val="00E968AD"/>
    <w:rsid w:val="00E971B3"/>
    <w:rsid w:val="00E973B2"/>
    <w:rsid w:val="00EA0369"/>
    <w:rsid w:val="00EA036F"/>
    <w:rsid w:val="00EA043F"/>
    <w:rsid w:val="00EA0DDD"/>
    <w:rsid w:val="00EA3C8D"/>
    <w:rsid w:val="00EA3C95"/>
    <w:rsid w:val="00EA40E7"/>
    <w:rsid w:val="00EA41DC"/>
    <w:rsid w:val="00EA42F9"/>
    <w:rsid w:val="00EA4730"/>
    <w:rsid w:val="00EA58F5"/>
    <w:rsid w:val="00EA6069"/>
    <w:rsid w:val="00EA6427"/>
    <w:rsid w:val="00EA753F"/>
    <w:rsid w:val="00EA7D81"/>
    <w:rsid w:val="00EA7DD7"/>
    <w:rsid w:val="00EA7EDF"/>
    <w:rsid w:val="00EB06B1"/>
    <w:rsid w:val="00EB1674"/>
    <w:rsid w:val="00EB2802"/>
    <w:rsid w:val="00EB2C0D"/>
    <w:rsid w:val="00EB62DF"/>
    <w:rsid w:val="00EB63E2"/>
    <w:rsid w:val="00EB676A"/>
    <w:rsid w:val="00EC0FE4"/>
    <w:rsid w:val="00EC19CB"/>
    <w:rsid w:val="00EC2228"/>
    <w:rsid w:val="00EC2CDB"/>
    <w:rsid w:val="00EC32EA"/>
    <w:rsid w:val="00EC3E29"/>
    <w:rsid w:val="00EC4C0D"/>
    <w:rsid w:val="00EC5323"/>
    <w:rsid w:val="00EC563E"/>
    <w:rsid w:val="00EC567F"/>
    <w:rsid w:val="00EC6207"/>
    <w:rsid w:val="00EC64FD"/>
    <w:rsid w:val="00EC76A9"/>
    <w:rsid w:val="00EC774B"/>
    <w:rsid w:val="00ED0174"/>
    <w:rsid w:val="00ED0894"/>
    <w:rsid w:val="00ED1B08"/>
    <w:rsid w:val="00ED1D87"/>
    <w:rsid w:val="00ED2315"/>
    <w:rsid w:val="00ED28EF"/>
    <w:rsid w:val="00ED2DC2"/>
    <w:rsid w:val="00ED3286"/>
    <w:rsid w:val="00ED446B"/>
    <w:rsid w:val="00ED4872"/>
    <w:rsid w:val="00ED4C82"/>
    <w:rsid w:val="00ED6CC5"/>
    <w:rsid w:val="00ED777D"/>
    <w:rsid w:val="00ED7A6E"/>
    <w:rsid w:val="00EE036A"/>
    <w:rsid w:val="00EE0BA6"/>
    <w:rsid w:val="00EE1202"/>
    <w:rsid w:val="00EE1A37"/>
    <w:rsid w:val="00EE31A7"/>
    <w:rsid w:val="00EE3B39"/>
    <w:rsid w:val="00EE465A"/>
    <w:rsid w:val="00EE4E5F"/>
    <w:rsid w:val="00EE50D0"/>
    <w:rsid w:val="00EE7D00"/>
    <w:rsid w:val="00EE7D74"/>
    <w:rsid w:val="00EF04C0"/>
    <w:rsid w:val="00EF2B34"/>
    <w:rsid w:val="00EF2BBF"/>
    <w:rsid w:val="00EF2FBA"/>
    <w:rsid w:val="00EF308C"/>
    <w:rsid w:val="00EF31BF"/>
    <w:rsid w:val="00EF42B9"/>
    <w:rsid w:val="00EF4701"/>
    <w:rsid w:val="00EF4767"/>
    <w:rsid w:val="00EF4AE2"/>
    <w:rsid w:val="00EF5E34"/>
    <w:rsid w:val="00EF64FB"/>
    <w:rsid w:val="00EF6D7A"/>
    <w:rsid w:val="00F00034"/>
    <w:rsid w:val="00F01579"/>
    <w:rsid w:val="00F01D41"/>
    <w:rsid w:val="00F01EC7"/>
    <w:rsid w:val="00F02557"/>
    <w:rsid w:val="00F02981"/>
    <w:rsid w:val="00F02A60"/>
    <w:rsid w:val="00F035BD"/>
    <w:rsid w:val="00F04E5C"/>
    <w:rsid w:val="00F06398"/>
    <w:rsid w:val="00F063D1"/>
    <w:rsid w:val="00F07E3E"/>
    <w:rsid w:val="00F100D6"/>
    <w:rsid w:val="00F1062B"/>
    <w:rsid w:val="00F1072D"/>
    <w:rsid w:val="00F1096E"/>
    <w:rsid w:val="00F11194"/>
    <w:rsid w:val="00F11B04"/>
    <w:rsid w:val="00F12B50"/>
    <w:rsid w:val="00F1369C"/>
    <w:rsid w:val="00F13BAA"/>
    <w:rsid w:val="00F13C4A"/>
    <w:rsid w:val="00F147F8"/>
    <w:rsid w:val="00F14DAC"/>
    <w:rsid w:val="00F1609F"/>
    <w:rsid w:val="00F16208"/>
    <w:rsid w:val="00F178D0"/>
    <w:rsid w:val="00F17D5E"/>
    <w:rsid w:val="00F17E28"/>
    <w:rsid w:val="00F204A5"/>
    <w:rsid w:val="00F20C3C"/>
    <w:rsid w:val="00F219E2"/>
    <w:rsid w:val="00F2276F"/>
    <w:rsid w:val="00F22C27"/>
    <w:rsid w:val="00F23976"/>
    <w:rsid w:val="00F2411B"/>
    <w:rsid w:val="00F243D3"/>
    <w:rsid w:val="00F24488"/>
    <w:rsid w:val="00F246DA"/>
    <w:rsid w:val="00F2499E"/>
    <w:rsid w:val="00F2518B"/>
    <w:rsid w:val="00F26657"/>
    <w:rsid w:val="00F269AF"/>
    <w:rsid w:val="00F26F93"/>
    <w:rsid w:val="00F27227"/>
    <w:rsid w:val="00F2777E"/>
    <w:rsid w:val="00F2782D"/>
    <w:rsid w:val="00F27CB1"/>
    <w:rsid w:val="00F30580"/>
    <w:rsid w:val="00F309B4"/>
    <w:rsid w:val="00F3163D"/>
    <w:rsid w:val="00F31BB6"/>
    <w:rsid w:val="00F33AF8"/>
    <w:rsid w:val="00F33C4D"/>
    <w:rsid w:val="00F33CBF"/>
    <w:rsid w:val="00F3409B"/>
    <w:rsid w:val="00F34D30"/>
    <w:rsid w:val="00F3550F"/>
    <w:rsid w:val="00F35B33"/>
    <w:rsid w:val="00F36786"/>
    <w:rsid w:val="00F369EE"/>
    <w:rsid w:val="00F36B79"/>
    <w:rsid w:val="00F36FD5"/>
    <w:rsid w:val="00F374A2"/>
    <w:rsid w:val="00F378EC"/>
    <w:rsid w:val="00F37B82"/>
    <w:rsid w:val="00F41560"/>
    <w:rsid w:val="00F432B4"/>
    <w:rsid w:val="00F43844"/>
    <w:rsid w:val="00F43BD7"/>
    <w:rsid w:val="00F4415F"/>
    <w:rsid w:val="00F44491"/>
    <w:rsid w:val="00F44FAE"/>
    <w:rsid w:val="00F451D4"/>
    <w:rsid w:val="00F45D83"/>
    <w:rsid w:val="00F45F31"/>
    <w:rsid w:val="00F466F4"/>
    <w:rsid w:val="00F47676"/>
    <w:rsid w:val="00F50334"/>
    <w:rsid w:val="00F50C15"/>
    <w:rsid w:val="00F513A7"/>
    <w:rsid w:val="00F52345"/>
    <w:rsid w:val="00F52D7E"/>
    <w:rsid w:val="00F5312C"/>
    <w:rsid w:val="00F5426C"/>
    <w:rsid w:val="00F54C02"/>
    <w:rsid w:val="00F5503D"/>
    <w:rsid w:val="00F552A4"/>
    <w:rsid w:val="00F5623E"/>
    <w:rsid w:val="00F56950"/>
    <w:rsid w:val="00F57814"/>
    <w:rsid w:val="00F60E32"/>
    <w:rsid w:val="00F6195C"/>
    <w:rsid w:val="00F62460"/>
    <w:rsid w:val="00F62CF7"/>
    <w:rsid w:val="00F6545C"/>
    <w:rsid w:val="00F66CDC"/>
    <w:rsid w:val="00F66E40"/>
    <w:rsid w:val="00F670D9"/>
    <w:rsid w:val="00F67113"/>
    <w:rsid w:val="00F70663"/>
    <w:rsid w:val="00F707CA"/>
    <w:rsid w:val="00F71E23"/>
    <w:rsid w:val="00F73474"/>
    <w:rsid w:val="00F747E7"/>
    <w:rsid w:val="00F74E71"/>
    <w:rsid w:val="00F76698"/>
    <w:rsid w:val="00F76966"/>
    <w:rsid w:val="00F77252"/>
    <w:rsid w:val="00F7751B"/>
    <w:rsid w:val="00F776A4"/>
    <w:rsid w:val="00F77793"/>
    <w:rsid w:val="00F77FE4"/>
    <w:rsid w:val="00F81301"/>
    <w:rsid w:val="00F81F63"/>
    <w:rsid w:val="00F820FF"/>
    <w:rsid w:val="00F827F2"/>
    <w:rsid w:val="00F82CCB"/>
    <w:rsid w:val="00F8492C"/>
    <w:rsid w:val="00F84A7C"/>
    <w:rsid w:val="00F84D51"/>
    <w:rsid w:val="00F85182"/>
    <w:rsid w:val="00F853EE"/>
    <w:rsid w:val="00F85627"/>
    <w:rsid w:val="00F857F1"/>
    <w:rsid w:val="00F861FC"/>
    <w:rsid w:val="00F864FF"/>
    <w:rsid w:val="00F87AD7"/>
    <w:rsid w:val="00F87B1B"/>
    <w:rsid w:val="00F87BEC"/>
    <w:rsid w:val="00F900A8"/>
    <w:rsid w:val="00F906C7"/>
    <w:rsid w:val="00F90F12"/>
    <w:rsid w:val="00F93EA2"/>
    <w:rsid w:val="00F9419A"/>
    <w:rsid w:val="00F94DAA"/>
    <w:rsid w:val="00F94E61"/>
    <w:rsid w:val="00F9552B"/>
    <w:rsid w:val="00F95981"/>
    <w:rsid w:val="00F95EF8"/>
    <w:rsid w:val="00F96F62"/>
    <w:rsid w:val="00F97140"/>
    <w:rsid w:val="00F975D0"/>
    <w:rsid w:val="00F97A96"/>
    <w:rsid w:val="00FA084D"/>
    <w:rsid w:val="00FA0A2A"/>
    <w:rsid w:val="00FA158E"/>
    <w:rsid w:val="00FA285F"/>
    <w:rsid w:val="00FA3F74"/>
    <w:rsid w:val="00FA452E"/>
    <w:rsid w:val="00FA470B"/>
    <w:rsid w:val="00FA4CDD"/>
    <w:rsid w:val="00FA5E64"/>
    <w:rsid w:val="00FA6349"/>
    <w:rsid w:val="00FA674D"/>
    <w:rsid w:val="00FA7272"/>
    <w:rsid w:val="00FA7EE6"/>
    <w:rsid w:val="00FB1B59"/>
    <w:rsid w:val="00FB1D02"/>
    <w:rsid w:val="00FB2572"/>
    <w:rsid w:val="00FB28EC"/>
    <w:rsid w:val="00FB2F27"/>
    <w:rsid w:val="00FB470D"/>
    <w:rsid w:val="00FB581D"/>
    <w:rsid w:val="00FB5DF2"/>
    <w:rsid w:val="00FB6565"/>
    <w:rsid w:val="00FB6580"/>
    <w:rsid w:val="00FB65DF"/>
    <w:rsid w:val="00FB7AE7"/>
    <w:rsid w:val="00FB7FFE"/>
    <w:rsid w:val="00FC02D7"/>
    <w:rsid w:val="00FC0535"/>
    <w:rsid w:val="00FC08DB"/>
    <w:rsid w:val="00FC0EE6"/>
    <w:rsid w:val="00FC1018"/>
    <w:rsid w:val="00FC109D"/>
    <w:rsid w:val="00FC11B1"/>
    <w:rsid w:val="00FC22EA"/>
    <w:rsid w:val="00FC3345"/>
    <w:rsid w:val="00FC3C42"/>
    <w:rsid w:val="00FC47B0"/>
    <w:rsid w:val="00FC4ADC"/>
    <w:rsid w:val="00FC57E2"/>
    <w:rsid w:val="00FC5C87"/>
    <w:rsid w:val="00FC6395"/>
    <w:rsid w:val="00FC69E3"/>
    <w:rsid w:val="00FC7851"/>
    <w:rsid w:val="00FC7B5C"/>
    <w:rsid w:val="00FD080F"/>
    <w:rsid w:val="00FD0FB4"/>
    <w:rsid w:val="00FD1693"/>
    <w:rsid w:val="00FD21A1"/>
    <w:rsid w:val="00FD23A0"/>
    <w:rsid w:val="00FD2C27"/>
    <w:rsid w:val="00FD5D93"/>
    <w:rsid w:val="00FD67D0"/>
    <w:rsid w:val="00FD6FC3"/>
    <w:rsid w:val="00FD7C3F"/>
    <w:rsid w:val="00FE06A3"/>
    <w:rsid w:val="00FE0E4C"/>
    <w:rsid w:val="00FE1CDF"/>
    <w:rsid w:val="00FE1DF9"/>
    <w:rsid w:val="00FE390D"/>
    <w:rsid w:val="00FE3E77"/>
    <w:rsid w:val="00FE5721"/>
    <w:rsid w:val="00FE5803"/>
    <w:rsid w:val="00FE5916"/>
    <w:rsid w:val="00FE5D42"/>
    <w:rsid w:val="00FE6D85"/>
    <w:rsid w:val="00FE7EEE"/>
    <w:rsid w:val="00FF0BB5"/>
    <w:rsid w:val="00FF126A"/>
    <w:rsid w:val="00FF260D"/>
    <w:rsid w:val="00FF32F1"/>
    <w:rsid w:val="00FF34C1"/>
    <w:rsid w:val="00FF40D9"/>
    <w:rsid w:val="00FF4EE5"/>
    <w:rsid w:val="00FF698F"/>
    <w:rsid w:val="00FF7813"/>
    <w:rsid w:val="00FF78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Fuentedeprrafopredeter1">
    <w:name w:val="Fuente de párrafo predeter.1"/>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1"/>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1">
    <w:name w:val="1"/>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 w:type="paragraph" w:customStyle="1" w:styleId="Textoindependiente231">
    <w:name w:val="Texto independiente 231"/>
    <w:basedOn w:val="Normal"/>
    <w:rsid w:val="003159C4"/>
    <w:pPr>
      <w:ind w:left="851"/>
      <w:jc w:val="both"/>
    </w:pPr>
    <w:rPr>
      <w:rFonts w:ascii="Courier" w:hAnsi="Courier"/>
      <w:sz w:val="28"/>
      <w:lang w:val="es-ES_tradnl"/>
    </w:rPr>
  </w:style>
  <w:style w:type="paragraph" w:customStyle="1" w:styleId="Textoindependiente224">
    <w:name w:val="Texto independiente 224"/>
    <w:basedOn w:val="Normal"/>
    <w:rsid w:val="00FB2F27"/>
    <w:pPr>
      <w:ind w:left="851"/>
      <w:jc w:val="both"/>
    </w:pPr>
    <w:rPr>
      <w:rFonts w:ascii="Courier" w:hAnsi="Courier"/>
      <w:sz w:val="28"/>
      <w:lang w:val="es-ES_tradnl"/>
    </w:rPr>
  </w:style>
  <w:style w:type="paragraph" w:customStyle="1" w:styleId="Textoindependiente227">
    <w:name w:val="Texto independiente 227"/>
    <w:basedOn w:val="Normal"/>
    <w:rsid w:val="00FB2F27"/>
    <w:pPr>
      <w:ind w:left="851"/>
      <w:jc w:val="both"/>
    </w:pPr>
    <w:rPr>
      <w:rFonts w:ascii="Courier" w:hAnsi="Courier"/>
      <w:sz w:val="28"/>
      <w:lang w:val="es-ES_tradnl"/>
    </w:rPr>
  </w:style>
  <w:style w:type="paragraph" w:customStyle="1" w:styleId="Textoindependiente228">
    <w:name w:val="Texto independiente 228"/>
    <w:basedOn w:val="Normal"/>
    <w:rsid w:val="00FB2F27"/>
    <w:pPr>
      <w:ind w:left="851"/>
      <w:jc w:val="both"/>
    </w:pPr>
    <w:rPr>
      <w:rFonts w:ascii="Courier" w:hAnsi="Courier"/>
      <w:sz w:val="28"/>
      <w:lang w:val="es-ES_tradnl"/>
    </w:rPr>
  </w:style>
  <w:style w:type="paragraph" w:styleId="Prrafodelista">
    <w:name w:val="List Paragraph"/>
    <w:basedOn w:val="Normal"/>
    <w:uiPriority w:val="34"/>
    <w:qFormat/>
    <w:rsid w:val="00CF5093"/>
    <w:pPr>
      <w:widowControl/>
      <w:ind w:left="720"/>
      <w:contextualSpacing/>
    </w:pPr>
    <w:rPr>
      <w:sz w:val="24"/>
      <w:szCs w:val="24"/>
    </w:rPr>
  </w:style>
  <w:style w:type="paragraph" w:customStyle="1" w:styleId="Default">
    <w:name w:val="Default"/>
    <w:rsid w:val="006528F3"/>
    <w:pPr>
      <w:autoSpaceDE w:val="0"/>
      <w:autoSpaceDN w:val="0"/>
      <w:adjustRightInd w:val="0"/>
    </w:pPr>
    <w:rPr>
      <w:rFonts w:ascii="Arial" w:hAnsi="Arial" w:cs="Arial"/>
      <w:color w:val="000000"/>
      <w:sz w:val="24"/>
      <w:szCs w:val="24"/>
    </w:rPr>
  </w:style>
  <w:style w:type="character" w:styleId="Refdenotaalpie">
    <w:name w:val="footnote reference"/>
    <w:uiPriority w:val="99"/>
    <w:unhideWhenUsed/>
    <w:rsid w:val="00CB43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3CE4"/>
    <w:pPr>
      <w:widowControl w:val="0"/>
    </w:pPr>
    <w:rPr>
      <w:lang w:val="es-ES" w:eastAsia="es-ES"/>
    </w:rPr>
  </w:style>
  <w:style w:type="paragraph" w:styleId="Ttulo1">
    <w:name w:val="heading 1"/>
    <w:basedOn w:val="Normal"/>
    <w:next w:val="Normal"/>
    <w:qFormat/>
    <w:pPr>
      <w:keepNext/>
      <w:spacing w:line="480" w:lineRule="auto"/>
      <w:ind w:right="221" w:firstLine="1134"/>
      <w:jc w:val="both"/>
      <w:outlineLvl w:val="0"/>
    </w:pPr>
    <w:rPr>
      <w:rFonts w:ascii="Courier" w:hAnsi="Courier"/>
      <w:sz w:val="24"/>
    </w:rPr>
  </w:style>
  <w:style w:type="paragraph" w:styleId="Ttulo2">
    <w:name w:val="heading 2"/>
    <w:basedOn w:val="Normal"/>
    <w:next w:val="Normal"/>
    <w:qFormat/>
    <w:pPr>
      <w:keepNext/>
      <w:spacing w:line="480" w:lineRule="auto"/>
      <w:ind w:right="193"/>
      <w:jc w:val="center"/>
      <w:outlineLvl w:val="1"/>
    </w:pPr>
    <w:rPr>
      <w:rFonts w:ascii="Courier (W1)" w:hAnsi="Courier (W1)"/>
      <w:sz w:val="24"/>
    </w:rPr>
  </w:style>
  <w:style w:type="paragraph" w:styleId="Ttulo3">
    <w:name w:val="heading 3"/>
    <w:basedOn w:val="Normal"/>
    <w:next w:val="Normal"/>
    <w:qFormat/>
    <w:pPr>
      <w:keepNext/>
      <w:tabs>
        <w:tab w:val="left" w:pos="8789"/>
        <w:tab w:val="left" w:pos="9214"/>
      </w:tabs>
      <w:spacing w:line="480" w:lineRule="auto"/>
      <w:ind w:right="23" w:firstLine="1134"/>
      <w:jc w:val="both"/>
      <w:outlineLvl w:val="2"/>
    </w:pPr>
    <w:rPr>
      <w:rFonts w:ascii="Courier (W1)" w:hAnsi="Courier (W1)"/>
      <w:bCs/>
      <w:sz w:val="24"/>
      <w:u w:val="single"/>
    </w:rPr>
  </w:style>
  <w:style w:type="paragraph" w:styleId="Ttulo4">
    <w:name w:val="heading 4"/>
    <w:basedOn w:val="Normal"/>
    <w:next w:val="Normal"/>
    <w:qFormat/>
    <w:pPr>
      <w:keepNext/>
      <w:spacing w:before="240" w:after="60"/>
      <w:outlineLvl w:val="3"/>
    </w:pPr>
    <w:rPr>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7">
    <w:name w:val="heading 7"/>
    <w:basedOn w:val="Normal"/>
    <w:next w:val="Normal"/>
    <w:qFormat/>
    <w:pPr>
      <w:spacing w:before="240" w:after="60"/>
      <w:outlineLvl w:val="6"/>
    </w:pPr>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Fuentedeprrafopredeter1">
    <w:name w:val="Fuente de párrafo predeter.1"/>
    <w:semiHidden/>
    <w:rPr>
      <w:sz w:val="20"/>
    </w:rPr>
  </w:style>
  <w:style w:type="paragraph" w:styleId="Piedepgina">
    <w:name w:val="footer"/>
    <w:basedOn w:val="Normal"/>
    <w:pPr>
      <w:tabs>
        <w:tab w:val="center" w:pos="4419"/>
        <w:tab w:val="right" w:pos="8838"/>
      </w:tabs>
    </w:pPr>
  </w:style>
  <w:style w:type="paragraph" w:styleId="Encabezado">
    <w:name w:val="header"/>
    <w:basedOn w:val="Normal"/>
    <w:pPr>
      <w:tabs>
        <w:tab w:val="center" w:pos="4252"/>
        <w:tab w:val="right" w:pos="8504"/>
      </w:tabs>
    </w:pPr>
  </w:style>
  <w:style w:type="paragraph" w:customStyle="1" w:styleId="BodyText2">
    <w:name w:val="Body Text 2"/>
    <w:basedOn w:val="Normal"/>
    <w:pPr>
      <w:spacing w:line="480" w:lineRule="auto"/>
      <w:ind w:right="51" w:firstLine="1134"/>
      <w:jc w:val="both"/>
    </w:pPr>
    <w:rPr>
      <w:rFonts w:ascii="Courier" w:hAnsi="Courier"/>
      <w:sz w:val="24"/>
    </w:rPr>
  </w:style>
  <w:style w:type="character" w:styleId="Nmerodepgina">
    <w:name w:val="page number"/>
    <w:basedOn w:val="Fuentedeprrafopredeter1"/>
    <w:rPr>
      <w:sz w:val="20"/>
    </w:rPr>
  </w:style>
  <w:style w:type="paragraph" w:customStyle="1" w:styleId="BodyText21">
    <w:name w:val="Body Text 21"/>
    <w:basedOn w:val="Normal"/>
    <w:pPr>
      <w:spacing w:line="480" w:lineRule="auto"/>
      <w:ind w:firstLine="567"/>
      <w:jc w:val="both"/>
    </w:pPr>
    <w:rPr>
      <w:rFonts w:ascii="Draft 10cpi" w:hAnsi="Draft 10cpi"/>
      <w:sz w:val="24"/>
    </w:rPr>
  </w:style>
  <w:style w:type="paragraph" w:styleId="Sangradetextonormal">
    <w:name w:val="Body Text Indent"/>
    <w:basedOn w:val="Normal"/>
    <w:link w:val="SangradetextonormalCar"/>
    <w:pPr>
      <w:spacing w:line="480" w:lineRule="auto"/>
      <w:ind w:right="192" w:firstLine="1134"/>
      <w:jc w:val="both"/>
    </w:pPr>
    <w:rPr>
      <w:rFonts w:ascii="Courier" w:hAnsi="Courier"/>
      <w:sz w:val="24"/>
    </w:rPr>
  </w:style>
  <w:style w:type="paragraph" w:styleId="Textodebloque">
    <w:name w:val="Block Text"/>
    <w:basedOn w:val="Normal"/>
    <w:pPr>
      <w:ind w:left="1134" w:right="760"/>
      <w:jc w:val="both"/>
    </w:pPr>
    <w:rPr>
      <w:rFonts w:ascii="Courier" w:hAnsi="Courier"/>
      <w:sz w:val="24"/>
    </w:rPr>
  </w:style>
  <w:style w:type="paragraph" w:styleId="Textoindependiente">
    <w:name w:val="Body Text"/>
    <w:basedOn w:val="Normal"/>
    <w:link w:val="TextoindependienteCar"/>
    <w:pPr>
      <w:spacing w:after="120" w:line="480" w:lineRule="auto"/>
      <w:ind w:firstLine="567"/>
      <w:jc w:val="both"/>
    </w:pPr>
    <w:rPr>
      <w:rFonts w:ascii="Draft 10cpi" w:hAnsi="Draft 10cpi"/>
    </w:rPr>
  </w:style>
  <w:style w:type="paragraph" w:styleId="Sangra2detindependiente">
    <w:name w:val="Body Text Indent 2"/>
    <w:basedOn w:val="Normal"/>
    <w:pPr>
      <w:spacing w:line="480" w:lineRule="auto"/>
      <w:ind w:right="2011" w:firstLine="851"/>
      <w:jc w:val="both"/>
    </w:pPr>
    <w:rPr>
      <w:rFonts w:ascii="Courier" w:hAnsi="Courier"/>
      <w:sz w:val="24"/>
    </w:rPr>
  </w:style>
  <w:style w:type="paragraph" w:styleId="Sangra3detindependiente">
    <w:name w:val="Body Text Indent 3"/>
    <w:basedOn w:val="Normal"/>
    <w:pPr>
      <w:tabs>
        <w:tab w:val="left" w:pos="8647"/>
      </w:tabs>
      <w:spacing w:line="480" w:lineRule="auto"/>
      <w:ind w:right="2011" w:firstLine="567"/>
      <w:jc w:val="both"/>
    </w:pPr>
    <w:rPr>
      <w:rFonts w:ascii="Courier" w:hAnsi="Courier"/>
      <w:sz w:val="24"/>
    </w:rPr>
  </w:style>
  <w:style w:type="paragraph" w:customStyle="1" w:styleId="BodyTextIndent2">
    <w:name w:val="Body Text Indent 2"/>
    <w:basedOn w:val="Normal"/>
    <w:pPr>
      <w:widowControl/>
      <w:spacing w:line="480" w:lineRule="auto"/>
      <w:ind w:right="51" w:firstLine="567"/>
      <w:jc w:val="both"/>
    </w:pPr>
    <w:rPr>
      <w:rFonts w:ascii="Arial" w:hAnsi="Arial"/>
      <w:sz w:val="24"/>
      <w:lang w:val="es-ES_tradnl"/>
    </w:rPr>
  </w:style>
  <w:style w:type="paragraph" w:customStyle="1" w:styleId="Sentencia">
    <w:name w:val="Sentencia"/>
    <w:basedOn w:val="Sangradetextonormal"/>
    <w:pPr>
      <w:widowControl/>
      <w:ind w:firstLine="567"/>
    </w:pPr>
    <w:rPr>
      <w:rFonts w:ascii="Courier New" w:hAnsi="Courier New"/>
      <w:lang w:val="es-ES_tradnl"/>
    </w:rPr>
  </w:style>
  <w:style w:type="paragraph" w:styleId="Textoindependiente2">
    <w:name w:val="Body Text 2"/>
    <w:basedOn w:val="Normal"/>
    <w:pPr>
      <w:spacing w:line="480" w:lineRule="auto"/>
      <w:ind w:right="193"/>
      <w:jc w:val="center"/>
    </w:pPr>
    <w:rPr>
      <w:rFonts w:ascii="Courier (W1)" w:hAnsi="Courier (W1)"/>
      <w:sz w:val="16"/>
    </w:rPr>
  </w:style>
  <w:style w:type="paragraph" w:customStyle="1" w:styleId="BlockText">
    <w:name w:val="Block Text"/>
    <w:basedOn w:val="Normal"/>
    <w:pPr>
      <w:widowControl/>
      <w:ind w:left="1134" w:right="902"/>
      <w:jc w:val="both"/>
    </w:pPr>
    <w:rPr>
      <w:rFonts w:ascii="Courier" w:hAnsi="Courier"/>
      <w:sz w:val="24"/>
      <w:lang w:val="es-ES_tradnl"/>
    </w:rPr>
  </w:style>
  <w:style w:type="paragraph" w:customStyle="1" w:styleId="Transcripcindetexto">
    <w:name w:val="Transcripción de texto"/>
    <w:basedOn w:val="Normal"/>
    <w:pPr>
      <w:ind w:left="1134" w:right="567"/>
      <w:jc w:val="both"/>
    </w:pPr>
    <w:rPr>
      <w:rFonts w:ascii="Courier" w:hAnsi="Courier"/>
      <w:sz w:val="24"/>
    </w:rPr>
  </w:style>
  <w:style w:type="paragraph" w:customStyle="1" w:styleId="BodyTextIndent3">
    <w:name w:val="Body Text Indent 3"/>
    <w:basedOn w:val="Normal"/>
    <w:pPr>
      <w:spacing w:line="480" w:lineRule="auto"/>
      <w:ind w:right="51" w:firstLine="1134"/>
      <w:jc w:val="both"/>
    </w:pPr>
    <w:rPr>
      <w:rFonts w:ascii="Courier New" w:hAnsi="Courier New"/>
      <w:sz w:val="24"/>
      <w:lang w:val="es-ES_tradnl"/>
    </w:rPr>
  </w:style>
  <w:style w:type="paragraph" w:customStyle="1" w:styleId="texto">
    <w:name w:val="texto"/>
    <w:basedOn w:val="Normal"/>
    <w:pPr>
      <w:widowControl/>
      <w:spacing w:after="101" w:line="216" w:lineRule="atLeast"/>
      <w:ind w:firstLine="288"/>
      <w:jc w:val="both"/>
    </w:pPr>
    <w:rPr>
      <w:rFonts w:ascii="Arial" w:hAnsi="Arial"/>
      <w:snapToGrid w:val="0"/>
      <w:sz w:val="18"/>
      <w:lang w:val="es-ES_tradnl"/>
    </w:rPr>
  </w:style>
  <w:style w:type="paragraph" w:customStyle="1" w:styleId="TextoSentencia">
    <w:name w:val="Texto Sentencia"/>
    <w:basedOn w:val="Normal"/>
    <w:pPr>
      <w:widowControl/>
      <w:tabs>
        <w:tab w:val="left" w:pos="1134"/>
      </w:tabs>
      <w:autoSpaceDE w:val="0"/>
      <w:autoSpaceDN w:val="0"/>
      <w:spacing w:line="480" w:lineRule="auto"/>
      <w:ind w:firstLine="1134"/>
      <w:jc w:val="both"/>
    </w:pPr>
    <w:rPr>
      <w:rFonts w:ascii="Courier" w:hAnsi="Courier"/>
      <w:sz w:val="24"/>
      <w:szCs w:val="24"/>
      <w:lang w:val="es-ES_tradnl"/>
    </w:rPr>
  </w:style>
  <w:style w:type="paragraph" w:customStyle="1" w:styleId="BodyTextIndent21">
    <w:name w:val="Body Text Indent 21"/>
    <w:basedOn w:val="Normal"/>
    <w:pPr>
      <w:tabs>
        <w:tab w:val="left" w:pos="7655"/>
      </w:tabs>
      <w:autoSpaceDE w:val="0"/>
      <w:autoSpaceDN w:val="0"/>
      <w:spacing w:line="480" w:lineRule="auto"/>
      <w:ind w:right="51" w:firstLine="1134"/>
      <w:jc w:val="both"/>
    </w:pPr>
    <w:rPr>
      <w:rFonts w:ascii="Courier" w:hAnsi="Courier"/>
      <w:sz w:val="24"/>
      <w:szCs w:val="24"/>
    </w:rPr>
  </w:style>
  <w:style w:type="paragraph" w:styleId="Textoindependiente3">
    <w:name w:val="Body Text 3"/>
    <w:basedOn w:val="Normal"/>
    <w:pPr>
      <w:spacing w:after="120"/>
    </w:pPr>
    <w:rPr>
      <w:sz w:val="16"/>
      <w:szCs w:val="16"/>
    </w:rPr>
  </w:style>
  <w:style w:type="paragraph" w:styleId="NormalWeb">
    <w:name w:val="Normal (Web)"/>
    <w:basedOn w:val="Normal"/>
    <w:pPr>
      <w:widowControl/>
      <w:spacing w:before="100" w:beforeAutospacing="1" w:after="100" w:afterAutospacing="1"/>
    </w:pPr>
    <w:rPr>
      <w:rFonts w:ascii="Arial Unicode MS" w:eastAsia="Arial Unicode MS" w:hAnsi="Arial Unicode MS" w:cs="Arial Unicode MS"/>
      <w:sz w:val="24"/>
      <w:szCs w:val="24"/>
    </w:rPr>
  </w:style>
  <w:style w:type="paragraph" w:customStyle="1" w:styleId="BlockText1">
    <w:name w:val="Block Text1"/>
    <w:basedOn w:val="Normal"/>
    <w:pPr>
      <w:widowControl/>
      <w:tabs>
        <w:tab w:val="left" w:pos="7230"/>
      </w:tabs>
      <w:autoSpaceDE w:val="0"/>
      <w:autoSpaceDN w:val="0"/>
      <w:ind w:left="567" w:right="902"/>
      <w:jc w:val="both"/>
    </w:pPr>
    <w:rPr>
      <w:rFonts w:ascii="Courier New" w:hAnsi="Courier New" w:cs="Courier New"/>
      <w:szCs w:val="24"/>
      <w:lang w:val="es-ES_tradnl"/>
    </w:rPr>
  </w:style>
  <w:style w:type="paragraph" w:customStyle="1" w:styleId="Courier">
    <w:name w:val="Courier"/>
    <w:basedOn w:val="Normal"/>
    <w:pPr>
      <w:widowControl/>
      <w:spacing w:line="480" w:lineRule="auto"/>
      <w:ind w:right="51" w:firstLine="708"/>
      <w:jc w:val="both"/>
    </w:pPr>
    <w:rPr>
      <w:rFonts w:ascii="Courier" w:hAnsi="Courier"/>
      <w:sz w:val="24"/>
      <w:lang w:val="es-ES_tradnl"/>
    </w:rPr>
  </w:style>
  <w:style w:type="character" w:styleId="Hipervnculo">
    <w:name w:val="Hyperlink"/>
    <w:uiPriority w:val="99"/>
    <w:rPr>
      <w:color w:val="0000FF"/>
      <w:u w:val="single"/>
    </w:rPr>
  </w:style>
  <w:style w:type="paragraph" w:customStyle="1" w:styleId="TextoCar">
    <w:name w:val="Texto Car"/>
    <w:basedOn w:val="Normal"/>
    <w:pPr>
      <w:widowControl/>
      <w:spacing w:after="101" w:line="216" w:lineRule="exact"/>
      <w:ind w:firstLine="288"/>
      <w:jc w:val="both"/>
    </w:pPr>
    <w:rPr>
      <w:rFonts w:ascii="Arial" w:hAnsi="Arial"/>
      <w:sz w:val="18"/>
    </w:rPr>
  </w:style>
  <w:style w:type="paragraph" w:customStyle="1" w:styleId="ANOTACION">
    <w:name w:val="ANOTACION"/>
    <w:basedOn w:val="Normal"/>
    <w:pPr>
      <w:widowControl/>
      <w:spacing w:before="101" w:after="101" w:line="216" w:lineRule="atLeast"/>
      <w:jc w:val="center"/>
    </w:pPr>
    <w:rPr>
      <w:rFonts w:ascii="CG Palacio (WN)" w:hAnsi="CG Palacio (WN)" w:cs="CG Palacio (WN)"/>
      <w:b/>
      <w:sz w:val="18"/>
      <w:lang w:val="es-ES_tradnl"/>
    </w:rPr>
  </w:style>
  <w:style w:type="paragraph" w:customStyle="1" w:styleId="transcripcion">
    <w:name w:val="transcripcion"/>
    <w:basedOn w:val="Normal"/>
    <w:pPr>
      <w:widowControl/>
      <w:ind w:left="1418"/>
      <w:jc w:val="both"/>
    </w:pPr>
    <w:rPr>
      <w:rFonts w:ascii="Arial" w:hAnsi="Arial"/>
      <w:sz w:val="28"/>
      <w:szCs w:val="28"/>
      <w:lang w:val="es-ES_tradnl"/>
    </w:rPr>
  </w:style>
  <w:style w:type="paragraph" w:customStyle="1" w:styleId="sentencia0">
    <w:name w:val="sentencia"/>
    <w:basedOn w:val="Normal"/>
    <w:pPr>
      <w:widowControl/>
      <w:tabs>
        <w:tab w:val="left" w:pos="1418"/>
      </w:tabs>
      <w:spacing w:line="360" w:lineRule="auto"/>
      <w:jc w:val="both"/>
    </w:pPr>
    <w:rPr>
      <w:rFonts w:ascii="Arial" w:hAnsi="Arial" w:cs="Arial"/>
      <w:bCs/>
      <w:sz w:val="28"/>
      <w:szCs w:val="28"/>
    </w:rPr>
  </w:style>
  <w:style w:type="paragraph" w:customStyle="1" w:styleId="TRANSCRIPCION0">
    <w:name w:val="TRANSCRIPCION"/>
    <w:basedOn w:val="sentencia0"/>
    <w:pPr>
      <w:spacing w:line="240" w:lineRule="auto"/>
      <w:ind w:left="1134"/>
    </w:pPr>
  </w:style>
  <w:style w:type="character" w:styleId="Textoennegrita">
    <w:name w:val="Strong"/>
    <w:qFormat/>
    <w:rPr>
      <w:b/>
      <w:bCs/>
    </w:rPr>
  </w:style>
  <w:style w:type="paragraph" w:customStyle="1" w:styleId="1">
    <w:name w:val="1"/>
    <w:basedOn w:val="Normal"/>
    <w:next w:val="Sangradetextonormal"/>
    <w:rsid w:val="00F44491"/>
    <w:pPr>
      <w:tabs>
        <w:tab w:val="left" w:pos="7655"/>
      </w:tabs>
      <w:spacing w:line="480" w:lineRule="auto"/>
      <w:ind w:right="51" w:firstLine="1134"/>
      <w:jc w:val="both"/>
    </w:pPr>
    <w:rPr>
      <w:rFonts w:ascii="Courier New" w:hAnsi="Courier New"/>
      <w:sz w:val="24"/>
      <w:lang w:val="es-ES_tradnl"/>
    </w:rPr>
  </w:style>
  <w:style w:type="paragraph" w:customStyle="1" w:styleId="Normal0">
    <w:name w:val="[Normal]"/>
    <w:rsid w:val="007B7133"/>
    <w:pPr>
      <w:autoSpaceDE w:val="0"/>
      <w:autoSpaceDN w:val="0"/>
      <w:adjustRightInd w:val="0"/>
    </w:pPr>
    <w:rPr>
      <w:rFonts w:ascii="Arial" w:hAnsi="Arial" w:cs="Arial"/>
      <w:sz w:val="24"/>
      <w:szCs w:val="24"/>
      <w:lang w:val="es-ES" w:eastAsia="es-ES"/>
    </w:rPr>
  </w:style>
  <w:style w:type="table" w:styleId="Tablaconcuadrcula">
    <w:name w:val="Table Grid"/>
    <w:basedOn w:val="Tablanormal"/>
    <w:rsid w:val="003C2C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link w:val="Sangradetextonormal"/>
    <w:rsid w:val="006A38E4"/>
    <w:rPr>
      <w:rFonts w:ascii="Courier" w:hAnsi="Courier"/>
      <w:sz w:val="24"/>
      <w:lang w:val="es-ES" w:eastAsia="es-ES"/>
    </w:rPr>
  </w:style>
  <w:style w:type="paragraph" w:styleId="Listaconvietas">
    <w:name w:val="List Bullet"/>
    <w:basedOn w:val="Normal"/>
    <w:rsid w:val="00E27E0C"/>
    <w:pPr>
      <w:numPr>
        <w:numId w:val="6"/>
      </w:numPr>
      <w:contextualSpacing/>
    </w:pPr>
  </w:style>
  <w:style w:type="paragraph" w:styleId="Sinespaciado">
    <w:name w:val="No Spacing"/>
    <w:uiPriority w:val="1"/>
    <w:qFormat/>
    <w:rsid w:val="0051465F"/>
    <w:rPr>
      <w:rFonts w:ascii="Calibri" w:eastAsia="Calibri" w:hAnsi="Calibri"/>
      <w:sz w:val="22"/>
      <w:szCs w:val="22"/>
      <w:lang w:val="es-ES" w:eastAsia="en-US"/>
    </w:rPr>
  </w:style>
  <w:style w:type="paragraph" w:customStyle="1" w:styleId="western">
    <w:name w:val="western"/>
    <w:basedOn w:val="Normal"/>
    <w:rsid w:val="00231D5A"/>
    <w:pPr>
      <w:widowControl/>
      <w:spacing w:before="100" w:beforeAutospacing="1" w:after="119" w:line="480" w:lineRule="auto"/>
      <w:ind w:firstLine="567"/>
      <w:jc w:val="both"/>
    </w:pPr>
    <w:rPr>
      <w:rFonts w:ascii="Courier New" w:hAnsi="Courier New" w:cs="Courier New"/>
      <w:sz w:val="24"/>
      <w:szCs w:val="24"/>
    </w:rPr>
  </w:style>
  <w:style w:type="paragraph" w:customStyle="1" w:styleId="corte4fondo">
    <w:name w:val="corte4 fondo"/>
    <w:basedOn w:val="Normal"/>
    <w:link w:val="corte4fondoCar"/>
    <w:rsid w:val="00554B4A"/>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554B4A"/>
    <w:rPr>
      <w:rFonts w:ascii="Arial" w:hAnsi="Arial"/>
      <w:sz w:val="30"/>
      <w:lang w:val="es-ES_tradnl" w:eastAsia="es-ES"/>
    </w:rPr>
  </w:style>
  <w:style w:type="paragraph" w:customStyle="1" w:styleId="corte3centro">
    <w:name w:val="corte3 centro"/>
    <w:basedOn w:val="Normal"/>
    <w:link w:val="corte3centroCar"/>
    <w:rsid w:val="00BC1ABF"/>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BC1ABF"/>
    <w:rPr>
      <w:rFonts w:ascii="Arial" w:hAnsi="Arial"/>
      <w:b/>
      <w:sz w:val="30"/>
      <w:lang w:val="es-ES_tradnl" w:eastAsia="es-ES"/>
    </w:rPr>
  </w:style>
  <w:style w:type="paragraph" w:styleId="Textodeglobo">
    <w:name w:val="Balloon Text"/>
    <w:basedOn w:val="Normal"/>
    <w:link w:val="TextodegloboCar"/>
    <w:rsid w:val="002A1D47"/>
    <w:rPr>
      <w:rFonts w:ascii="Tahoma" w:hAnsi="Tahoma"/>
      <w:sz w:val="16"/>
      <w:szCs w:val="16"/>
    </w:rPr>
  </w:style>
  <w:style w:type="character" w:customStyle="1" w:styleId="TextodegloboCar">
    <w:name w:val="Texto de globo Car"/>
    <w:link w:val="Textodeglobo"/>
    <w:rsid w:val="002A1D47"/>
    <w:rPr>
      <w:rFonts w:ascii="Tahoma" w:hAnsi="Tahoma" w:cs="Tahoma"/>
      <w:sz w:val="16"/>
      <w:szCs w:val="16"/>
      <w:lang w:val="es-ES" w:eastAsia="es-ES"/>
    </w:rPr>
  </w:style>
  <w:style w:type="paragraph" w:customStyle="1" w:styleId="Sangra2detindependiente2">
    <w:name w:val="Sangría 2 de t. independiente2"/>
    <w:basedOn w:val="Normal"/>
    <w:rsid w:val="00EA0DDD"/>
    <w:pPr>
      <w:widowControl/>
      <w:spacing w:line="480" w:lineRule="auto"/>
      <w:ind w:right="51" w:firstLine="567"/>
      <w:jc w:val="both"/>
    </w:pPr>
    <w:rPr>
      <w:rFonts w:ascii="Arial" w:hAnsi="Arial"/>
      <w:sz w:val="24"/>
      <w:lang w:val="es-ES_tradnl"/>
    </w:rPr>
  </w:style>
  <w:style w:type="paragraph" w:customStyle="1" w:styleId="Sinespaciado1">
    <w:name w:val="Sin espaciado1"/>
    <w:rsid w:val="00EA0DDD"/>
    <w:pPr>
      <w:suppressAutoHyphens/>
      <w:spacing w:line="100" w:lineRule="atLeast"/>
    </w:pPr>
    <w:rPr>
      <w:kern w:val="1"/>
      <w:lang w:val="es-ES" w:eastAsia="ar-SA"/>
    </w:rPr>
  </w:style>
  <w:style w:type="paragraph" w:customStyle="1" w:styleId="Sangradetextonormal2">
    <w:name w:val="Sangría de texto normal2"/>
    <w:rsid w:val="00EA0DDD"/>
    <w:pPr>
      <w:widowControl w:val="0"/>
      <w:suppressAutoHyphens/>
      <w:spacing w:line="276" w:lineRule="auto"/>
      <w:ind w:firstLine="360"/>
    </w:pPr>
    <w:rPr>
      <w:rFonts w:ascii="Calibri" w:eastAsia="Arial Unicode MS" w:hAnsi="Calibri" w:cs="font280"/>
      <w:kern w:val="1"/>
      <w:sz w:val="22"/>
      <w:szCs w:val="22"/>
      <w:lang w:eastAsia="ar-SA"/>
    </w:rPr>
  </w:style>
  <w:style w:type="paragraph" w:customStyle="1" w:styleId="Textoindependienteprimerasangra21">
    <w:name w:val="Texto independiente primera sangría 21"/>
    <w:rsid w:val="00EA0DDD"/>
    <w:pPr>
      <w:widowControl w:val="0"/>
      <w:suppressAutoHyphens/>
      <w:spacing w:line="276" w:lineRule="auto"/>
      <w:ind w:left="360" w:firstLine="360"/>
    </w:pPr>
    <w:rPr>
      <w:rFonts w:ascii="Calibri" w:eastAsia="Arial Unicode MS" w:hAnsi="Calibri" w:cs="font242"/>
      <w:kern w:val="1"/>
      <w:sz w:val="22"/>
      <w:szCs w:val="22"/>
      <w:lang w:eastAsia="ar-SA"/>
    </w:rPr>
  </w:style>
  <w:style w:type="character" w:styleId="nfasis">
    <w:name w:val="Emphasis"/>
    <w:qFormat/>
    <w:rsid w:val="00421EF2"/>
    <w:rPr>
      <w:i/>
      <w:iCs/>
    </w:rPr>
  </w:style>
  <w:style w:type="paragraph" w:styleId="Textoindependienteprimerasangra">
    <w:name w:val="Body Text First Indent"/>
    <w:basedOn w:val="Textoindependiente"/>
    <w:rsid w:val="00A25ACD"/>
    <w:pPr>
      <w:spacing w:line="240" w:lineRule="auto"/>
      <w:ind w:firstLine="210"/>
      <w:jc w:val="left"/>
    </w:pPr>
    <w:rPr>
      <w:rFonts w:ascii="Times New Roman" w:hAnsi="Times New Roman"/>
    </w:rPr>
  </w:style>
  <w:style w:type="character" w:customStyle="1" w:styleId="TextoindependienteCar">
    <w:name w:val="Texto independiente Car"/>
    <w:link w:val="Textoindependiente"/>
    <w:rsid w:val="00A25ACD"/>
    <w:rPr>
      <w:rFonts w:ascii="Draft 10cpi" w:hAnsi="Draft 10cpi"/>
      <w:lang w:val="es-ES" w:eastAsia="es-ES"/>
    </w:rPr>
  </w:style>
  <w:style w:type="character" w:customStyle="1" w:styleId="TextoindependienteprimerasangraCar">
    <w:name w:val="Texto independiente primera sangría Car"/>
    <w:basedOn w:val="TextoindependienteCar"/>
    <w:link w:val="Textoindependienteprimerasangra"/>
    <w:rsid w:val="00A25ACD"/>
    <w:rPr>
      <w:rFonts w:ascii="Draft 10cpi" w:hAnsi="Draft 10cpi"/>
      <w:lang w:val="es-ES" w:eastAsia="es-ES"/>
    </w:rPr>
  </w:style>
  <w:style w:type="paragraph" w:customStyle="1" w:styleId="Textoindependiente22">
    <w:name w:val="Texto independiente 22"/>
    <w:basedOn w:val="Normal"/>
    <w:rsid w:val="00A25ACD"/>
    <w:pPr>
      <w:spacing w:line="480" w:lineRule="auto"/>
      <w:ind w:right="51" w:firstLine="1134"/>
      <w:jc w:val="both"/>
    </w:pPr>
    <w:rPr>
      <w:rFonts w:ascii="Courier New" w:hAnsi="Courier New"/>
      <w:sz w:val="24"/>
      <w:lang w:val="es-ES_tradnl"/>
    </w:rPr>
  </w:style>
  <w:style w:type="paragraph" w:customStyle="1" w:styleId="Textoindependiente23">
    <w:name w:val="Texto independiente 23"/>
    <w:basedOn w:val="Normal"/>
    <w:rsid w:val="00A25ACD"/>
    <w:pPr>
      <w:spacing w:line="480" w:lineRule="auto"/>
      <w:ind w:right="51" w:firstLine="1134"/>
      <w:jc w:val="both"/>
    </w:pPr>
    <w:rPr>
      <w:rFonts w:ascii="Courier New" w:hAnsi="Courier New"/>
      <w:sz w:val="24"/>
      <w:lang w:val="es-ES_tradnl"/>
    </w:rPr>
  </w:style>
  <w:style w:type="character" w:customStyle="1" w:styleId="lbl-encabezado-negro">
    <w:name w:val="lbl-encabezado-negro"/>
    <w:rsid w:val="00AA44F0"/>
  </w:style>
  <w:style w:type="character" w:customStyle="1" w:styleId="apple-converted-space">
    <w:name w:val="apple-converted-space"/>
    <w:rsid w:val="00AA44F0"/>
  </w:style>
  <w:style w:type="character" w:customStyle="1" w:styleId="red">
    <w:name w:val="red"/>
    <w:rsid w:val="00AA44F0"/>
  </w:style>
  <w:style w:type="paragraph" w:customStyle="1" w:styleId="francesa">
    <w:name w:val="francesa"/>
    <w:basedOn w:val="Normal"/>
    <w:rsid w:val="00AA44F0"/>
    <w:pPr>
      <w:widowControl/>
      <w:spacing w:before="100" w:beforeAutospacing="1" w:after="100" w:afterAutospacing="1"/>
    </w:pPr>
    <w:rPr>
      <w:sz w:val="24"/>
      <w:szCs w:val="24"/>
      <w:lang w:val="es-MX" w:eastAsia="es-MX"/>
    </w:rPr>
  </w:style>
  <w:style w:type="paragraph" w:customStyle="1" w:styleId="nota">
    <w:name w:val="nota"/>
    <w:basedOn w:val="Normal"/>
    <w:rsid w:val="0029309F"/>
    <w:pPr>
      <w:widowControl/>
      <w:spacing w:before="100" w:beforeAutospacing="1" w:after="100" w:afterAutospacing="1"/>
    </w:pPr>
    <w:rPr>
      <w:sz w:val="24"/>
      <w:szCs w:val="24"/>
      <w:lang w:val="es-MX" w:eastAsia="es-MX"/>
    </w:rPr>
  </w:style>
  <w:style w:type="paragraph" w:styleId="Textonotapie">
    <w:name w:val="footnote text"/>
    <w:basedOn w:val="Normal"/>
    <w:link w:val="TextonotapieCar"/>
    <w:uiPriority w:val="99"/>
    <w:rsid w:val="00A635E7"/>
    <w:pPr>
      <w:widowControl/>
      <w:autoSpaceDE w:val="0"/>
      <w:autoSpaceDN w:val="0"/>
    </w:pPr>
  </w:style>
  <w:style w:type="character" w:customStyle="1" w:styleId="TextonotapieCar">
    <w:name w:val="Texto nota pie Car"/>
    <w:link w:val="Textonotapie"/>
    <w:uiPriority w:val="99"/>
    <w:rsid w:val="00A635E7"/>
    <w:rPr>
      <w:lang w:val="es-ES" w:eastAsia="es-ES"/>
    </w:rPr>
  </w:style>
  <w:style w:type="paragraph" w:customStyle="1" w:styleId="Textoindependiente231">
    <w:name w:val="Texto independiente 231"/>
    <w:basedOn w:val="Normal"/>
    <w:rsid w:val="003159C4"/>
    <w:pPr>
      <w:ind w:left="851"/>
      <w:jc w:val="both"/>
    </w:pPr>
    <w:rPr>
      <w:rFonts w:ascii="Courier" w:hAnsi="Courier"/>
      <w:sz w:val="28"/>
      <w:lang w:val="es-ES_tradnl"/>
    </w:rPr>
  </w:style>
  <w:style w:type="paragraph" w:customStyle="1" w:styleId="Textoindependiente224">
    <w:name w:val="Texto independiente 224"/>
    <w:basedOn w:val="Normal"/>
    <w:rsid w:val="00FB2F27"/>
    <w:pPr>
      <w:ind w:left="851"/>
      <w:jc w:val="both"/>
    </w:pPr>
    <w:rPr>
      <w:rFonts w:ascii="Courier" w:hAnsi="Courier"/>
      <w:sz w:val="28"/>
      <w:lang w:val="es-ES_tradnl"/>
    </w:rPr>
  </w:style>
  <w:style w:type="paragraph" w:customStyle="1" w:styleId="Textoindependiente227">
    <w:name w:val="Texto independiente 227"/>
    <w:basedOn w:val="Normal"/>
    <w:rsid w:val="00FB2F27"/>
    <w:pPr>
      <w:ind w:left="851"/>
      <w:jc w:val="both"/>
    </w:pPr>
    <w:rPr>
      <w:rFonts w:ascii="Courier" w:hAnsi="Courier"/>
      <w:sz w:val="28"/>
      <w:lang w:val="es-ES_tradnl"/>
    </w:rPr>
  </w:style>
  <w:style w:type="paragraph" w:customStyle="1" w:styleId="Textoindependiente228">
    <w:name w:val="Texto independiente 228"/>
    <w:basedOn w:val="Normal"/>
    <w:rsid w:val="00FB2F27"/>
    <w:pPr>
      <w:ind w:left="851"/>
      <w:jc w:val="both"/>
    </w:pPr>
    <w:rPr>
      <w:rFonts w:ascii="Courier" w:hAnsi="Courier"/>
      <w:sz w:val="28"/>
      <w:lang w:val="es-ES_tradnl"/>
    </w:rPr>
  </w:style>
  <w:style w:type="paragraph" w:styleId="Prrafodelista">
    <w:name w:val="List Paragraph"/>
    <w:basedOn w:val="Normal"/>
    <w:uiPriority w:val="34"/>
    <w:qFormat/>
    <w:rsid w:val="00CF5093"/>
    <w:pPr>
      <w:widowControl/>
      <w:ind w:left="720"/>
      <w:contextualSpacing/>
    </w:pPr>
    <w:rPr>
      <w:sz w:val="24"/>
      <w:szCs w:val="24"/>
    </w:rPr>
  </w:style>
  <w:style w:type="paragraph" w:customStyle="1" w:styleId="Default">
    <w:name w:val="Default"/>
    <w:rsid w:val="006528F3"/>
    <w:pPr>
      <w:autoSpaceDE w:val="0"/>
      <w:autoSpaceDN w:val="0"/>
      <w:adjustRightInd w:val="0"/>
    </w:pPr>
    <w:rPr>
      <w:rFonts w:ascii="Arial" w:hAnsi="Arial" w:cs="Arial"/>
      <w:color w:val="000000"/>
      <w:sz w:val="24"/>
      <w:szCs w:val="24"/>
    </w:rPr>
  </w:style>
  <w:style w:type="character" w:styleId="Refdenotaalpie">
    <w:name w:val="footnote reference"/>
    <w:uiPriority w:val="99"/>
    <w:unhideWhenUsed/>
    <w:rsid w:val="00CB4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86374">
      <w:bodyDiv w:val="1"/>
      <w:marLeft w:val="0"/>
      <w:marRight w:val="0"/>
      <w:marTop w:val="0"/>
      <w:marBottom w:val="0"/>
      <w:divBdr>
        <w:top w:val="none" w:sz="0" w:space="0" w:color="auto"/>
        <w:left w:val="none" w:sz="0" w:space="0" w:color="auto"/>
        <w:bottom w:val="none" w:sz="0" w:space="0" w:color="auto"/>
        <w:right w:val="none" w:sz="0" w:space="0" w:color="auto"/>
      </w:divBdr>
    </w:div>
    <w:div w:id="418870904">
      <w:bodyDiv w:val="1"/>
      <w:marLeft w:val="0"/>
      <w:marRight w:val="0"/>
      <w:marTop w:val="0"/>
      <w:marBottom w:val="0"/>
      <w:divBdr>
        <w:top w:val="none" w:sz="0" w:space="0" w:color="auto"/>
        <w:left w:val="none" w:sz="0" w:space="0" w:color="auto"/>
        <w:bottom w:val="none" w:sz="0" w:space="0" w:color="auto"/>
        <w:right w:val="none" w:sz="0" w:space="0" w:color="auto"/>
      </w:divBdr>
    </w:div>
    <w:div w:id="449014457">
      <w:bodyDiv w:val="1"/>
      <w:marLeft w:val="0"/>
      <w:marRight w:val="0"/>
      <w:marTop w:val="0"/>
      <w:marBottom w:val="0"/>
      <w:divBdr>
        <w:top w:val="none" w:sz="0" w:space="0" w:color="auto"/>
        <w:left w:val="none" w:sz="0" w:space="0" w:color="auto"/>
        <w:bottom w:val="none" w:sz="0" w:space="0" w:color="auto"/>
        <w:right w:val="none" w:sz="0" w:space="0" w:color="auto"/>
      </w:divBdr>
      <w:divsChild>
        <w:div w:id="29111190">
          <w:marLeft w:val="0"/>
          <w:marRight w:val="0"/>
          <w:marTop w:val="0"/>
          <w:marBottom w:val="0"/>
          <w:divBdr>
            <w:top w:val="none" w:sz="0" w:space="0" w:color="auto"/>
            <w:left w:val="none" w:sz="0" w:space="0" w:color="auto"/>
            <w:bottom w:val="none" w:sz="0" w:space="0" w:color="auto"/>
            <w:right w:val="none" w:sz="0" w:space="0" w:color="auto"/>
          </w:divBdr>
          <w:divsChild>
            <w:div w:id="203561243">
              <w:marLeft w:val="0"/>
              <w:marRight w:val="0"/>
              <w:marTop w:val="0"/>
              <w:marBottom w:val="0"/>
              <w:divBdr>
                <w:top w:val="none" w:sz="0" w:space="0" w:color="auto"/>
                <w:left w:val="none" w:sz="0" w:space="0" w:color="auto"/>
                <w:bottom w:val="none" w:sz="0" w:space="0" w:color="auto"/>
                <w:right w:val="none" w:sz="0" w:space="0" w:color="auto"/>
              </w:divBdr>
            </w:div>
            <w:div w:id="1584872138">
              <w:marLeft w:val="0"/>
              <w:marRight w:val="0"/>
              <w:marTop w:val="0"/>
              <w:marBottom w:val="0"/>
              <w:divBdr>
                <w:top w:val="none" w:sz="0" w:space="0" w:color="auto"/>
                <w:left w:val="none" w:sz="0" w:space="0" w:color="auto"/>
                <w:bottom w:val="none" w:sz="0" w:space="0" w:color="auto"/>
                <w:right w:val="none" w:sz="0" w:space="0" w:color="auto"/>
              </w:divBdr>
              <w:divsChild>
                <w:div w:id="969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78223">
          <w:marLeft w:val="0"/>
          <w:marRight w:val="0"/>
          <w:marTop w:val="0"/>
          <w:marBottom w:val="0"/>
          <w:divBdr>
            <w:top w:val="none" w:sz="0" w:space="0" w:color="auto"/>
            <w:left w:val="none" w:sz="0" w:space="0" w:color="auto"/>
            <w:bottom w:val="none" w:sz="0" w:space="0" w:color="auto"/>
            <w:right w:val="none" w:sz="0" w:space="0" w:color="auto"/>
          </w:divBdr>
          <w:divsChild>
            <w:div w:id="11398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8193">
      <w:bodyDiv w:val="1"/>
      <w:marLeft w:val="0"/>
      <w:marRight w:val="0"/>
      <w:marTop w:val="0"/>
      <w:marBottom w:val="0"/>
      <w:divBdr>
        <w:top w:val="none" w:sz="0" w:space="0" w:color="auto"/>
        <w:left w:val="none" w:sz="0" w:space="0" w:color="auto"/>
        <w:bottom w:val="none" w:sz="0" w:space="0" w:color="auto"/>
        <w:right w:val="none" w:sz="0" w:space="0" w:color="auto"/>
      </w:divBdr>
      <w:divsChild>
        <w:div w:id="90712352">
          <w:marLeft w:val="0"/>
          <w:marRight w:val="0"/>
          <w:marTop w:val="0"/>
          <w:marBottom w:val="0"/>
          <w:divBdr>
            <w:top w:val="none" w:sz="0" w:space="0" w:color="auto"/>
            <w:left w:val="none" w:sz="0" w:space="0" w:color="auto"/>
            <w:bottom w:val="none" w:sz="0" w:space="0" w:color="auto"/>
            <w:right w:val="none" w:sz="0" w:space="0" w:color="auto"/>
          </w:divBdr>
          <w:divsChild>
            <w:div w:id="1966740218">
              <w:marLeft w:val="0"/>
              <w:marRight w:val="0"/>
              <w:marTop w:val="0"/>
              <w:marBottom w:val="0"/>
              <w:divBdr>
                <w:top w:val="none" w:sz="0" w:space="0" w:color="auto"/>
                <w:left w:val="none" w:sz="0" w:space="0" w:color="auto"/>
                <w:bottom w:val="none" w:sz="0" w:space="0" w:color="auto"/>
                <w:right w:val="none" w:sz="0" w:space="0" w:color="auto"/>
              </w:divBdr>
            </w:div>
          </w:divsChild>
        </w:div>
        <w:div w:id="1912889772">
          <w:marLeft w:val="0"/>
          <w:marRight w:val="0"/>
          <w:marTop w:val="0"/>
          <w:marBottom w:val="0"/>
          <w:divBdr>
            <w:top w:val="none" w:sz="0" w:space="0" w:color="auto"/>
            <w:left w:val="none" w:sz="0" w:space="0" w:color="auto"/>
            <w:bottom w:val="none" w:sz="0" w:space="0" w:color="auto"/>
            <w:right w:val="none" w:sz="0" w:space="0" w:color="auto"/>
          </w:divBdr>
          <w:divsChild>
            <w:div w:id="84053">
              <w:marLeft w:val="0"/>
              <w:marRight w:val="0"/>
              <w:marTop w:val="0"/>
              <w:marBottom w:val="0"/>
              <w:divBdr>
                <w:top w:val="none" w:sz="0" w:space="0" w:color="auto"/>
                <w:left w:val="none" w:sz="0" w:space="0" w:color="auto"/>
                <w:bottom w:val="none" w:sz="0" w:space="0" w:color="auto"/>
                <w:right w:val="none" w:sz="0" w:space="0" w:color="auto"/>
              </w:divBdr>
              <w:divsChild>
                <w:div w:id="762843447">
                  <w:marLeft w:val="0"/>
                  <w:marRight w:val="0"/>
                  <w:marTop w:val="0"/>
                  <w:marBottom w:val="0"/>
                  <w:divBdr>
                    <w:top w:val="none" w:sz="0" w:space="0" w:color="auto"/>
                    <w:left w:val="none" w:sz="0" w:space="0" w:color="auto"/>
                    <w:bottom w:val="none" w:sz="0" w:space="0" w:color="auto"/>
                    <w:right w:val="none" w:sz="0" w:space="0" w:color="auto"/>
                  </w:divBdr>
                </w:div>
              </w:divsChild>
            </w:div>
            <w:div w:id="97625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693593">
      <w:bodyDiv w:val="1"/>
      <w:marLeft w:val="0"/>
      <w:marRight w:val="0"/>
      <w:marTop w:val="0"/>
      <w:marBottom w:val="0"/>
      <w:divBdr>
        <w:top w:val="none" w:sz="0" w:space="0" w:color="auto"/>
        <w:left w:val="none" w:sz="0" w:space="0" w:color="auto"/>
        <w:bottom w:val="none" w:sz="0" w:space="0" w:color="auto"/>
        <w:right w:val="none" w:sz="0" w:space="0" w:color="auto"/>
      </w:divBdr>
      <w:divsChild>
        <w:div w:id="1152136869">
          <w:marLeft w:val="0"/>
          <w:marRight w:val="0"/>
          <w:marTop w:val="0"/>
          <w:marBottom w:val="0"/>
          <w:divBdr>
            <w:top w:val="none" w:sz="0" w:space="0" w:color="auto"/>
            <w:left w:val="none" w:sz="0" w:space="0" w:color="auto"/>
            <w:bottom w:val="none" w:sz="0" w:space="0" w:color="auto"/>
            <w:right w:val="none" w:sz="0" w:space="0" w:color="auto"/>
          </w:divBdr>
          <w:divsChild>
            <w:div w:id="744450504">
              <w:marLeft w:val="0"/>
              <w:marRight w:val="0"/>
              <w:marTop w:val="0"/>
              <w:marBottom w:val="0"/>
              <w:divBdr>
                <w:top w:val="none" w:sz="0" w:space="0" w:color="auto"/>
                <w:left w:val="none" w:sz="0" w:space="0" w:color="auto"/>
                <w:bottom w:val="none" w:sz="0" w:space="0" w:color="auto"/>
                <w:right w:val="none" w:sz="0" w:space="0" w:color="auto"/>
              </w:divBdr>
            </w:div>
          </w:divsChild>
        </w:div>
        <w:div w:id="2098625733">
          <w:marLeft w:val="0"/>
          <w:marRight w:val="0"/>
          <w:marTop w:val="0"/>
          <w:marBottom w:val="0"/>
          <w:divBdr>
            <w:top w:val="none" w:sz="0" w:space="0" w:color="auto"/>
            <w:left w:val="none" w:sz="0" w:space="0" w:color="auto"/>
            <w:bottom w:val="none" w:sz="0" w:space="0" w:color="auto"/>
            <w:right w:val="none" w:sz="0" w:space="0" w:color="auto"/>
          </w:divBdr>
          <w:divsChild>
            <w:div w:id="981890029">
              <w:marLeft w:val="0"/>
              <w:marRight w:val="0"/>
              <w:marTop w:val="0"/>
              <w:marBottom w:val="0"/>
              <w:divBdr>
                <w:top w:val="none" w:sz="0" w:space="0" w:color="auto"/>
                <w:left w:val="none" w:sz="0" w:space="0" w:color="auto"/>
                <w:bottom w:val="none" w:sz="0" w:space="0" w:color="auto"/>
                <w:right w:val="none" w:sz="0" w:space="0" w:color="auto"/>
              </w:divBdr>
              <w:divsChild>
                <w:div w:id="1442070601">
                  <w:marLeft w:val="0"/>
                  <w:marRight w:val="0"/>
                  <w:marTop w:val="0"/>
                  <w:marBottom w:val="0"/>
                  <w:divBdr>
                    <w:top w:val="none" w:sz="0" w:space="0" w:color="auto"/>
                    <w:left w:val="none" w:sz="0" w:space="0" w:color="auto"/>
                    <w:bottom w:val="none" w:sz="0" w:space="0" w:color="auto"/>
                    <w:right w:val="none" w:sz="0" w:space="0" w:color="auto"/>
                  </w:divBdr>
                </w:div>
              </w:divsChild>
            </w:div>
            <w:div w:id="210588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9075">
      <w:bodyDiv w:val="1"/>
      <w:marLeft w:val="0"/>
      <w:marRight w:val="0"/>
      <w:marTop w:val="0"/>
      <w:marBottom w:val="0"/>
      <w:divBdr>
        <w:top w:val="none" w:sz="0" w:space="0" w:color="auto"/>
        <w:left w:val="none" w:sz="0" w:space="0" w:color="auto"/>
        <w:bottom w:val="none" w:sz="0" w:space="0" w:color="auto"/>
        <w:right w:val="none" w:sz="0" w:space="0" w:color="auto"/>
      </w:divBdr>
      <w:divsChild>
        <w:div w:id="1331568624">
          <w:marLeft w:val="0"/>
          <w:marRight w:val="0"/>
          <w:marTop w:val="0"/>
          <w:marBottom w:val="0"/>
          <w:divBdr>
            <w:top w:val="none" w:sz="0" w:space="0" w:color="auto"/>
            <w:left w:val="none" w:sz="0" w:space="0" w:color="auto"/>
            <w:bottom w:val="none" w:sz="0" w:space="0" w:color="auto"/>
            <w:right w:val="none" w:sz="0" w:space="0" w:color="auto"/>
          </w:divBdr>
          <w:divsChild>
            <w:div w:id="134490334">
              <w:marLeft w:val="0"/>
              <w:marRight w:val="0"/>
              <w:marTop w:val="0"/>
              <w:marBottom w:val="0"/>
              <w:divBdr>
                <w:top w:val="none" w:sz="0" w:space="0" w:color="auto"/>
                <w:left w:val="none" w:sz="0" w:space="0" w:color="auto"/>
                <w:bottom w:val="none" w:sz="0" w:space="0" w:color="auto"/>
                <w:right w:val="none" w:sz="0" w:space="0" w:color="auto"/>
              </w:divBdr>
              <w:divsChild>
                <w:div w:id="600727118">
                  <w:marLeft w:val="0"/>
                  <w:marRight w:val="0"/>
                  <w:marTop w:val="0"/>
                  <w:marBottom w:val="0"/>
                  <w:divBdr>
                    <w:top w:val="none" w:sz="0" w:space="0" w:color="auto"/>
                    <w:left w:val="none" w:sz="0" w:space="0" w:color="auto"/>
                    <w:bottom w:val="none" w:sz="0" w:space="0" w:color="auto"/>
                    <w:right w:val="none" w:sz="0" w:space="0" w:color="auto"/>
                  </w:divBdr>
                </w:div>
              </w:divsChild>
            </w:div>
            <w:div w:id="1637032126">
              <w:marLeft w:val="0"/>
              <w:marRight w:val="0"/>
              <w:marTop w:val="0"/>
              <w:marBottom w:val="0"/>
              <w:divBdr>
                <w:top w:val="none" w:sz="0" w:space="0" w:color="auto"/>
                <w:left w:val="none" w:sz="0" w:space="0" w:color="auto"/>
                <w:bottom w:val="none" w:sz="0" w:space="0" w:color="auto"/>
                <w:right w:val="none" w:sz="0" w:space="0" w:color="auto"/>
              </w:divBdr>
            </w:div>
          </w:divsChild>
        </w:div>
        <w:div w:id="1365011041">
          <w:marLeft w:val="0"/>
          <w:marRight w:val="0"/>
          <w:marTop w:val="0"/>
          <w:marBottom w:val="0"/>
          <w:divBdr>
            <w:top w:val="none" w:sz="0" w:space="0" w:color="auto"/>
            <w:left w:val="none" w:sz="0" w:space="0" w:color="auto"/>
            <w:bottom w:val="none" w:sz="0" w:space="0" w:color="auto"/>
            <w:right w:val="none" w:sz="0" w:space="0" w:color="auto"/>
          </w:divBdr>
          <w:divsChild>
            <w:div w:id="1365642033">
              <w:marLeft w:val="0"/>
              <w:marRight w:val="0"/>
              <w:marTop w:val="0"/>
              <w:marBottom w:val="0"/>
              <w:divBdr>
                <w:top w:val="none" w:sz="0" w:space="0" w:color="auto"/>
                <w:left w:val="none" w:sz="0" w:space="0" w:color="auto"/>
                <w:bottom w:val="none" w:sz="0" w:space="0" w:color="auto"/>
                <w:right w:val="none" w:sz="0" w:space="0" w:color="auto"/>
              </w:divBdr>
            </w:div>
          </w:divsChild>
        </w:div>
        <w:div w:id="1966234806">
          <w:marLeft w:val="0"/>
          <w:marRight w:val="0"/>
          <w:marTop w:val="0"/>
          <w:marBottom w:val="0"/>
          <w:divBdr>
            <w:top w:val="none" w:sz="0" w:space="0" w:color="auto"/>
            <w:left w:val="none" w:sz="0" w:space="0" w:color="auto"/>
            <w:bottom w:val="none" w:sz="0" w:space="0" w:color="auto"/>
            <w:right w:val="none" w:sz="0" w:space="0" w:color="auto"/>
          </w:divBdr>
          <w:divsChild>
            <w:div w:id="211401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5530">
      <w:bodyDiv w:val="1"/>
      <w:marLeft w:val="0"/>
      <w:marRight w:val="0"/>
      <w:marTop w:val="0"/>
      <w:marBottom w:val="0"/>
      <w:divBdr>
        <w:top w:val="none" w:sz="0" w:space="0" w:color="auto"/>
        <w:left w:val="none" w:sz="0" w:space="0" w:color="auto"/>
        <w:bottom w:val="none" w:sz="0" w:space="0" w:color="auto"/>
        <w:right w:val="none" w:sz="0" w:space="0" w:color="auto"/>
      </w:divBdr>
      <w:divsChild>
        <w:div w:id="1064763463">
          <w:marLeft w:val="0"/>
          <w:marRight w:val="0"/>
          <w:marTop w:val="0"/>
          <w:marBottom w:val="0"/>
          <w:divBdr>
            <w:top w:val="none" w:sz="0" w:space="0" w:color="auto"/>
            <w:left w:val="none" w:sz="0" w:space="0" w:color="auto"/>
            <w:bottom w:val="none" w:sz="0" w:space="0" w:color="auto"/>
            <w:right w:val="none" w:sz="0" w:space="0" w:color="auto"/>
          </w:divBdr>
          <w:divsChild>
            <w:div w:id="1147429653">
              <w:marLeft w:val="0"/>
              <w:marRight w:val="0"/>
              <w:marTop w:val="0"/>
              <w:marBottom w:val="0"/>
              <w:divBdr>
                <w:top w:val="none" w:sz="0" w:space="0" w:color="auto"/>
                <w:left w:val="none" w:sz="0" w:space="0" w:color="auto"/>
                <w:bottom w:val="none" w:sz="0" w:space="0" w:color="auto"/>
                <w:right w:val="none" w:sz="0" w:space="0" w:color="auto"/>
              </w:divBdr>
            </w:div>
          </w:divsChild>
        </w:div>
        <w:div w:id="1366902093">
          <w:marLeft w:val="0"/>
          <w:marRight w:val="0"/>
          <w:marTop w:val="0"/>
          <w:marBottom w:val="0"/>
          <w:divBdr>
            <w:top w:val="none" w:sz="0" w:space="0" w:color="auto"/>
            <w:left w:val="none" w:sz="0" w:space="0" w:color="auto"/>
            <w:bottom w:val="none" w:sz="0" w:space="0" w:color="auto"/>
            <w:right w:val="none" w:sz="0" w:space="0" w:color="auto"/>
          </w:divBdr>
          <w:divsChild>
            <w:div w:id="767847385">
              <w:marLeft w:val="0"/>
              <w:marRight w:val="0"/>
              <w:marTop w:val="0"/>
              <w:marBottom w:val="0"/>
              <w:divBdr>
                <w:top w:val="none" w:sz="0" w:space="0" w:color="auto"/>
                <w:left w:val="none" w:sz="0" w:space="0" w:color="auto"/>
                <w:bottom w:val="none" w:sz="0" w:space="0" w:color="auto"/>
                <w:right w:val="none" w:sz="0" w:space="0" w:color="auto"/>
              </w:divBdr>
            </w:div>
            <w:div w:id="2011132207">
              <w:marLeft w:val="0"/>
              <w:marRight w:val="0"/>
              <w:marTop w:val="0"/>
              <w:marBottom w:val="0"/>
              <w:divBdr>
                <w:top w:val="none" w:sz="0" w:space="0" w:color="auto"/>
                <w:left w:val="none" w:sz="0" w:space="0" w:color="auto"/>
                <w:bottom w:val="none" w:sz="0" w:space="0" w:color="auto"/>
                <w:right w:val="none" w:sz="0" w:space="0" w:color="auto"/>
              </w:divBdr>
              <w:divsChild>
                <w:div w:id="989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43582">
          <w:marLeft w:val="0"/>
          <w:marRight w:val="0"/>
          <w:marTop w:val="0"/>
          <w:marBottom w:val="0"/>
          <w:divBdr>
            <w:top w:val="none" w:sz="0" w:space="0" w:color="auto"/>
            <w:left w:val="none" w:sz="0" w:space="0" w:color="auto"/>
            <w:bottom w:val="none" w:sz="0" w:space="0" w:color="auto"/>
            <w:right w:val="none" w:sz="0" w:space="0" w:color="auto"/>
          </w:divBdr>
          <w:divsChild>
            <w:div w:id="66671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3325">
      <w:bodyDiv w:val="1"/>
      <w:marLeft w:val="0"/>
      <w:marRight w:val="0"/>
      <w:marTop w:val="0"/>
      <w:marBottom w:val="0"/>
      <w:divBdr>
        <w:top w:val="none" w:sz="0" w:space="0" w:color="auto"/>
        <w:left w:val="none" w:sz="0" w:space="0" w:color="auto"/>
        <w:bottom w:val="none" w:sz="0" w:space="0" w:color="auto"/>
        <w:right w:val="none" w:sz="0" w:space="0" w:color="auto"/>
      </w:divBdr>
    </w:div>
    <w:div w:id="1291133091">
      <w:bodyDiv w:val="1"/>
      <w:marLeft w:val="0"/>
      <w:marRight w:val="0"/>
      <w:marTop w:val="0"/>
      <w:marBottom w:val="0"/>
      <w:divBdr>
        <w:top w:val="none" w:sz="0" w:space="0" w:color="auto"/>
        <w:left w:val="none" w:sz="0" w:space="0" w:color="auto"/>
        <w:bottom w:val="none" w:sz="0" w:space="0" w:color="auto"/>
        <w:right w:val="none" w:sz="0" w:space="0" w:color="auto"/>
      </w:divBdr>
      <w:divsChild>
        <w:div w:id="567418304">
          <w:marLeft w:val="0"/>
          <w:marRight w:val="0"/>
          <w:marTop w:val="0"/>
          <w:marBottom w:val="0"/>
          <w:divBdr>
            <w:top w:val="none" w:sz="0" w:space="0" w:color="auto"/>
            <w:left w:val="none" w:sz="0" w:space="0" w:color="auto"/>
            <w:bottom w:val="none" w:sz="0" w:space="0" w:color="auto"/>
            <w:right w:val="none" w:sz="0" w:space="0" w:color="auto"/>
          </w:divBdr>
          <w:divsChild>
            <w:div w:id="322583028">
              <w:marLeft w:val="0"/>
              <w:marRight w:val="0"/>
              <w:marTop w:val="0"/>
              <w:marBottom w:val="0"/>
              <w:divBdr>
                <w:top w:val="none" w:sz="0" w:space="0" w:color="auto"/>
                <w:left w:val="none" w:sz="0" w:space="0" w:color="auto"/>
                <w:bottom w:val="none" w:sz="0" w:space="0" w:color="auto"/>
                <w:right w:val="none" w:sz="0" w:space="0" w:color="auto"/>
              </w:divBdr>
            </w:div>
            <w:div w:id="1552837527">
              <w:marLeft w:val="0"/>
              <w:marRight w:val="0"/>
              <w:marTop w:val="0"/>
              <w:marBottom w:val="0"/>
              <w:divBdr>
                <w:top w:val="none" w:sz="0" w:space="0" w:color="auto"/>
                <w:left w:val="none" w:sz="0" w:space="0" w:color="auto"/>
                <w:bottom w:val="none" w:sz="0" w:space="0" w:color="auto"/>
                <w:right w:val="none" w:sz="0" w:space="0" w:color="auto"/>
              </w:divBdr>
              <w:divsChild>
                <w:div w:id="18554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09306">
          <w:marLeft w:val="0"/>
          <w:marRight w:val="0"/>
          <w:marTop w:val="0"/>
          <w:marBottom w:val="0"/>
          <w:divBdr>
            <w:top w:val="none" w:sz="0" w:space="0" w:color="auto"/>
            <w:left w:val="none" w:sz="0" w:space="0" w:color="auto"/>
            <w:bottom w:val="none" w:sz="0" w:space="0" w:color="auto"/>
            <w:right w:val="none" w:sz="0" w:space="0" w:color="auto"/>
          </w:divBdr>
          <w:divsChild>
            <w:div w:id="3848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540155">
      <w:bodyDiv w:val="1"/>
      <w:marLeft w:val="0"/>
      <w:marRight w:val="0"/>
      <w:marTop w:val="0"/>
      <w:marBottom w:val="0"/>
      <w:divBdr>
        <w:top w:val="none" w:sz="0" w:space="0" w:color="auto"/>
        <w:left w:val="none" w:sz="0" w:space="0" w:color="auto"/>
        <w:bottom w:val="none" w:sz="0" w:space="0" w:color="auto"/>
        <w:right w:val="none" w:sz="0" w:space="0" w:color="auto"/>
      </w:divBdr>
      <w:divsChild>
        <w:div w:id="322008751">
          <w:marLeft w:val="0"/>
          <w:marRight w:val="0"/>
          <w:marTop w:val="0"/>
          <w:marBottom w:val="0"/>
          <w:divBdr>
            <w:top w:val="none" w:sz="0" w:space="0" w:color="auto"/>
            <w:left w:val="none" w:sz="0" w:space="0" w:color="auto"/>
            <w:bottom w:val="none" w:sz="0" w:space="0" w:color="auto"/>
            <w:right w:val="none" w:sz="0" w:space="0" w:color="auto"/>
          </w:divBdr>
          <w:divsChild>
            <w:div w:id="1003971381">
              <w:marLeft w:val="0"/>
              <w:marRight w:val="0"/>
              <w:marTop w:val="0"/>
              <w:marBottom w:val="0"/>
              <w:divBdr>
                <w:top w:val="none" w:sz="0" w:space="0" w:color="auto"/>
                <w:left w:val="none" w:sz="0" w:space="0" w:color="auto"/>
                <w:bottom w:val="none" w:sz="0" w:space="0" w:color="auto"/>
                <w:right w:val="none" w:sz="0" w:space="0" w:color="auto"/>
              </w:divBdr>
            </w:div>
          </w:divsChild>
        </w:div>
        <w:div w:id="597564116">
          <w:marLeft w:val="0"/>
          <w:marRight w:val="0"/>
          <w:marTop w:val="0"/>
          <w:marBottom w:val="0"/>
          <w:divBdr>
            <w:top w:val="none" w:sz="0" w:space="0" w:color="auto"/>
            <w:left w:val="none" w:sz="0" w:space="0" w:color="auto"/>
            <w:bottom w:val="none" w:sz="0" w:space="0" w:color="auto"/>
            <w:right w:val="none" w:sz="0" w:space="0" w:color="auto"/>
          </w:divBdr>
          <w:divsChild>
            <w:div w:id="361591870">
              <w:marLeft w:val="0"/>
              <w:marRight w:val="0"/>
              <w:marTop w:val="0"/>
              <w:marBottom w:val="0"/>
              <w:divBdr>
                <w:top w:val="none" w:sz="0" w:space="0" w:color="auto"/>
                <w:left w:val="none" w:sz="0" w:space="0" w:color="auto"/>
                <w:bottom w:val="none" w:sz="0" w:space="0" w:color="auto"/>
                <w:right w:val="none" w:sz="0" w:space="0" w:color="auto"/>
              </w:divBdr>
              <w:divsChild>
                <w:div w:id="452945170">
                  <w:marLeft w:val="0"/>
                  <w:marRight w:val="0"/>
                  <w:marTop w:val="0"/>
                  <w:marBottom w:val="0"/>
                  <w:divBdr>
                    <w:top w:val="none" w:sz="0" w:space="0" w:color="auto"/>
                    <w:left w:val="none" w:sz="0" w:space="0" w:color="auto"/>
                    <w:bottom w:val="none" w:sz="0" w:space="0" w:color="auto"/>
                    <w:right w:val="none" w:sz="0" w:space="0" w:color="auto"/>
                  </w:divBdr>
                </w:div>
              </w:divsChild>
            </w:div>
            <w:div w:id="818034973">
              <w:marLeft w:val="0"/>
              <w:marRight w:val="0"/>
              <w:marTop w:val="0"/>
              <w:marBottom w:val="0"/>
              <w:divBdr>
                <w:top w:val="none" w:sz="0" w:space="0" w:color="auto"/>
                <w:left w:val="none" w:sz="0" w:space="0" w:color="auto"/>
                <w:bottom w:val="none" w:sz="0" w:space="0" w:color="auto"/>
                <w:right w:val="none" w:sz="0" w:space="0" w:color="auto"/>
              </w:divBdr>
            </w:div>
          </w:divsChild>
        </w:div>
        <w:div w:id="686181032">
          <w:marLeft w:val="0"/>
          <w:marRight w:val="0"/>
          <w:marTop w:val="0"/>
          <w:marBottom w:val="0"/>
          <w:divBdr>
            <w:top w:val="none" w:sz="0" w:space="0" w:color="auto"/>
            <w:left w:val="none" w:sz="0" w:space="0" w:color="auto"/>
            <w:bottom w:val="none" w:sz="0" w:space="0" w:color="auto"/>
            <w:right w:val="none" w:sz="0" w:space="0" w:color="auto"/>
          </w:divBdr>
          <w:divsChild>
            <w:div w:id="182034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9327">
      <w:bodyDiv w:val="1"/>
      <w:marLeft w:val="0"/>
      <w:marRight w:val="0"/>
      <w:marTop w:val="0"/>
      <w:marBottom w:val="0"/>
      <w:divBdr>
        <w:top w:val="none" w:sz="0" w:space="0" w:color="auto"/>
        <w:left w:val="none" w:sz="0" w:space="0" w:color="auto"/>
        <w:bottom w:val="none" w:sz="0" w:space="0" w:color="auto"/>
        <w:right w:val="none" w:sz="0" w:space="0" w:color="auto"/>
      </w:divBdr>
    </w:div>
    <w:div w:id="1492136775">
      <w:bodyDiv w:val="1"/>
      <w:marLeft w:val="0"/>
      <w:marRight w:val="0"/>
      <w:marTop w:val="0"/>
      <w:marBottom w:val="0"/>
      <w:divBdr>
        <w:top w:val="none" w:sz="0" w:space="0" w:color="auto"/>
        <w:left w:val="none" w:sz="0" w:space="0" w:color="auto"/>
        <w:bottom w:val="none" w:sz="0" w:space="0" w:color="auto"/>
        <w:right w:val="none" w:sz="0" w:space="0" w:color="auto"/>
      </w:divBdr>
      <w:divsChild>
        <w:div w:id="1219247047">
          <w:marLeft w:val="0"/>
          <w:marRight w:val="0"/>
          <w:marTop w:val="0"/>
          <w:marBottom w:val="0"/>
          <w:divBdr>
            <w:top w:val="none" w:sz="0" w:space="0" w:color="auto"/>
            <w:left w:val="none" w:sz="0" w:space="0" w:color="auto"/>
            <w:bottom w:val="none" w:sz="0" w:space="0" w:color="auto"/>
            <w:right w:val="none" w:sz="0" w:space="0" w:color="auto"/>
          </w:divBdr>
          <w:divsChild>
            <w:div w:id="191462478">
              <w:marLeft w:val="0"/>
              <w:marRight w:val="0"/>
              <w:marTop w:val="0"/>
              <w:marBottom w:val="0"/>
              <w:divBdr>
                <w:top w:val="none" w:sz="0" w:space="0" w:color="auto"/>
                <w:left w:val="none" w:sz="0" w:space="0" w:color="auto"/>
                <w:bottom w:val="none" w:sz="0" w:space="0" w:color="auto"/>
                <w:right w:val="none" w:sz="0" w:space="0" w:color="auto"/>
              </w:divBdr>
            </w:div>
            <w:div w:id="1117874112">
              <w:marLeft w:val="0"/>
              <w:marRight w:val="0"/>
              <w:marTop w:val="0"/>
              <w:marBottom w:val="0"/>
              <w:divBdr>
                <w:top w:val="none" w:sz="0" w:space="0" w:color="auto"/>
                <w:left w:val="none" w:sz="0" w:space="0" w:color="auto"/>
                <w:bottom w:val="none" w:sz="0" w:space="0" w:color="auto"/>
                <w:right w:val="none" w:sz="0" w:space="0" w:color="auto"/>
              </w:divBdr>
              <w:divsChild>
                <w:div w:id="16530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97">
          <w:marLeft w:val="0"/>
          <w:marRight w:val="0"/>
          <w:marTop w:val="0"/>
          <w:marBottom w:val="0"/>
          <w:divBdr>
            <w:top w:val="none" w:sz="0" w:space="0" w:color="auto"/>
            <w:left w:val="none" w:sz="0" w:space="0" w:color="auto"/>
            <w:bottom w:val="none" w:sz="0" w:space="0" w:color="auto"/>
            <w:right w:val="none" w:sz="0" w:space="0" w:color="auto"/>
          </w:divBdr>
          <w:divsChild>
            <w:div w:id="1549027382">
              <w:marLeft w:val="0"/>
              <w:marRight w:val="0"/>
              <w:marTop w:val="0"/>
              <w:marBottom w:val="0"/>
              <w:divBdr>
                <w:top w:val="none" w:sz="0" w:space="0" w:color="auto"/>
                <w:left w:val="none" w:sz="0" w:space="0" w:color="auto"/>
                <w:bottom w:val="none" w:sz="0" w:space="0" w:color="auto"/>
                <w:right w:val="none" w:sz="0" w:space="0" w:color="auto"/>
              </w:divBdr>
            </w:div>
          </w:divsChild>
        </w:div>
        <w:div w:id="2140410952">
          <w:marLeft w:val="0"/>
          <w:marRight w:val="0"/>
          <w:marTop w:val="0"/>
          <w:marBottom w:val="0"/>
          <w:divBdr>
            <w:top w:val="none" w:sz="0" w:space="0" w:color="auto"/>
            <w:left w:val="none" w:sz="0" w:space="0" w:color="auto"/>
            <w:bottom w:val="none" w:sz="0" w:space="0" w:color="auto"/>
            <w:right w:val="none" w:sz="0" w:space="0" w:color="auto"/>
          </w:divBdr>
          <w:divsChild>
            <w:div w:id="96065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074">
      <w:bodyDiv w:val="1"/>
      <w:marLeft w:val="0"/>
      <w:marRight w:val="0"/>
      <w:marTop w:val="0"/>
      <w:marBottom w:val="0"/>
      <w:divBdr>
        <w:top w:val="none" w:sz="0" w:space="0" w:color="auto"/>
        <w:left w:val="none" w:sz="0" w:space="0" w:color="auto"/>
        <w:bottom w:val="none" w:sz="0" w:space="0" w:color="auto"/>
        <w:right w:val="none" w:sz="0" w:space="0" w:color="auto"/>
      </w:divBdr>
      <w:divsChild>
        <w:div w:id="23750453">
          <w:marLeft w:val="0"/>
          <w:marRight w:val="0"/>
          <w:marTop w:val="0"/>
          <w:marBottom w:val="0"/>
          <w:divBdr>
            <w:top w:val="none" w:sz="0" w:space="0" w:color="auto"/>
            <w:left w:val="none" w:sz="0" w:space="0" w:color="auto"/>
            <w:bottom w:val="none" w:sz="0" w:space="0" w:color="auto"/>
            <w:right w:val="none" w:sz="0" w:space="0" w:color="auto"/>
          </w:divBdr>
          <w:divsChild>
            <w:div w:id="1670019597">
              <w:marLeft w:val="0"/>
              <w:marRight w:val="0"/>
              <w:marTop w:val="0"/>
              <w:marBottom w:val="0"/>
              <w:divBdr>
                <w:top w:val="none" w:sz="0" w:space="0" w:color="auto"/>
                <w:left w:val="none" w:sz="0" w:space="0" w:color="auto"/>
                <w:bottom w:val="none" w:sz="0" w:space="0" w:color="auto"/>
                <w:right w:val="none" w:sz="0" w:space="0" w:color="auto"/>
              </w:divBdr>
            </w:div>
          </w:divsChild>
        </w:div>
        <w:div w:id="686100070">
          <w:marLeft w:val="0"/>
          <w:marRight w:val="0"/>
          <w:marTop w:val="0"/>
          <w:marBottom w:val="0"/>
          <w:divBdr>
            <w:top w:val="none" w:sz="0" w:space="0" w:color="auto"/>
            <w:left w:val="none" w:sz="0" w:space="0" w:color="auto"/>
            <w:bottom w:val="none" w:sz="0" w:space="0" w:color="auto"/>
            <w:right w:val="none" w:sz="0" w:space="0" w:color="auto"/>
          </w:divBdr>
          <w:divsChild>
            <w:div w:id="715348809">
              <w:marLeft w:val="0"/>
              <w:marRight w:val="0"/>
              <w:marTop w:val="0"/>
              <w:marBottom w:val="0"/>
              <w:divBdr>
                <w:top w:val="none" w:sz="0" w:space="0" w:color="auto"/>
                <w:left w:val="none" w:sz="0" w:space="0" w:color="auto"/>
                <w:bottom w:val="none" w:sz="0" w:space="0" w:color="auto"/>
                <w:right w:val="none" w:sz="0" w:space="0" w:color="auto"/>
              </w:divBdr>
              <w:divsChild>
                <w:div w:id="410126357">
                  <w:marLeft w:val="0"/>
                  <w:marRight w:val="0"/>
                  <w:marTop w:val="0"/>
                  <w:marBottom w:val="0"/>
                  <w:divBdr>
                    <w:top w:val="none" w:sz="0" w:space="0" w:color="auto"/>
                    <w:left w:val="none" w:sz="0" w:space="0" w:color="auto"/>
                    <w:bottom w:val="none" w:sz="0" w:space="0" w:color="auto"/>
                    <w:right w:val="none" w:sz="0" w:space="0" w:color="auto"/>
                  </w:divBdr>
                </w:div>
              </w:divsChild>
            </w:div>
            <w:div w:id="20159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398278">
      <w:bodyDiv w:val="1"/>
      <w:marLeft w:val="0"/>
      <w:marRight w:val="0"/>
      <w:marTop w:val="0"/>
      <w:marBottom w:val="0"/>
      <w:divBdr>
        <w:top w:val="none" w:sz="0" w:space="0" w:color="auto"/>
        <w:left w:val="none" w:sz="0" w:space="0" w:color="auto"/>
        <w:bottom w:val="none" w:sz="0" w:space="0" w:color="auto"/>
        <w:right w:val="none" w:sz="0" w:space="0" w:color="auto"/>
      </w:divBdr>
      <w:divsChild>
        <w:div w:id="10376360">
          <w:marLeft w:val="0"/>
          <w:marRight w:val="0"/>
          <w:marTop w:val="0"/>
          <w:marBottom w:val="0"/>
          <w:divBdr>
            <w:top w:val="none" w:sz="0" w:space="0" w:color="auto"/>
            <w:left w:val="none" w:sz="0" w:space="0" w:color="auto"/>
            <w:bottom w:val="none" w:sz="0" w:space="0" w:color="auto"/>
            <w:right w:val="none" w:sz="0" w:space="0" w:color="auto"/>
          </w:divBdr>
          <w:divsChild>
            <w:div w:id="742487055">
              <w:marLeft w:val="0"/>
              <w:marRight w:val="0"/>
              <w:marTop w:val="0"/>
              <w:marBottom w:val="0"/>
              <w:divBdr>
                <w:top w:val="none" w:sz="0" w:space="0" w:color="auto"/>
                <w:left w:val="none" w:sz="0" w:space="0" w:color="auto"/>
                <w:bottom w:val="none" w:sz="0" w:space="0" w:color="auto"/>
                <w:right w:val="none" w:sz="0" w:space="0" w:color="auto"/>
              </w:divBdr>
              <w:divsChild>
                <w:div w:id="1943148573">
                  <w:marLeft w:val="0"/>
                  <w:marRight w:val="0"/>
                  <w:marTop w:val="0"/>
                  <w:marBottom w:val="0"/>
                  <w:divBdr>
                    <w:top w:val="none" w:sz="0" w:space="0" w:color="auto"/>
                    <w:left w:val="none" w:sz="0" w:space="0" w:color="auto"/>
                    <w:bottom w:val="none" w:sz="0" w:space="0" w:color="auto"/>
                    <w:right w:val="none" w:sz="0" w:space="0" w:color="auto"/>
                  </w:divBdr>
                </w:div>
              </w:divsChild>
            </w:div>
            <w:div w:id="2070414756">
              <w:marLeft w:val="0"/>
              <w:marRight w:val="0"/>
              <w:marTop w:val="0"/>
              <w:marBottom w:val="0"/>
              <w:divBdr>
                <w:top w:val="none" w:sz="0" w:space="0" w:color="auto"/>
                <w:left w:val="none" w:sz="0" w:space="0" w:color="auto"/>
                <w:bottom w:val="none" w:sz="0" w:space="0" w:color="auto"/>
                <w:right w:val="none" w:sz="0" w:space="0" w:color="auto"/>
              </w:divBdr>
            </w:div>
          </w:divsChild>
        </w:div>
        <w:div w:id="1153369438">
          <w:marLeft w:val="0"/>
          <w:marRight w:val="0"/>
          <w:marTop w:val="0"/>
          <w:marBottom w:val="0"/>
          <w:divBdr>
            <w:top w:val="none" w:sz="0" w:space="0" w:color="auto"/>
            <w:left w:val="none" w:sz="0" w:space="0" w:color="auto"/>
            <w:bottom w:val="none" w:sz="0" w:space="0" w:color="auto"/>
            <w:right w:val="none" w:sz="0" w:space="0" w:color="auto"/>
          </w:divBdr>
          <w:divsChild>
            <w:div w:id="1485202397">
              <w:marLeft w:val="0"/>
              <w:marRight w:val="0"/>
              <w:marTop w:val="0"/>
              <w:marBottom w:val="0"/>
              <w:divBdr>
                <w:top w:val="none" w:sz="0" w:space="0" w:color="auto"/>
                <w:left w:val="none" w:sz="0" w:space="0" w:color="auto"/>
                <w:bottom w:val="none" w:sz="0" w:space="0" w:color="auto"/>
                <w:right w:val="none" w:sz="0" w:space="0" w:color="auto"/>
              </w:divBdr>
            </w:div>
          </w:divsChild>
        </w:div>
        <w:div w:id="1568806066">
          <w:marLeft w:val="0"/>
          <w:marRight w:val="0"/>
          <w:marTop w:val="0"/>
          <w:marBottom w:val="0"/>
          <w:divBdr>
            <w:top w:val="none" w:sz="0" w:space="0" w:color="auto"/>
            <w:left w:val="none" w:sz="0" w:space="0" w:color="auto"/>
            <w:bottom w:val="none" w:sz="0" w:space="0" w:color="auto"/>
            <w:right w:val="none" w:sz="0" w:space="0" w:color="auto"/>
          </w:divBdr>
          <w:divsChild>
            <w:div w:id="51007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59225">
      <w:bodyDiv w:val="1"/>
      <w:marLeft w:val="0"/>
      <w:marRight w:val="0"/>
      <w:marTop w:val="0"/>
      <w:marBottom w:val="0"/>
      <w:divBdr>
        <w:top w:val="none" w:sz="0" w:space="0" w:color="auto"/>
        <w:left w:val="none" w:sz="0" w:space="0" w:color="auto"/>
        <w:bottom w:val="none" w:sz="0" w:space="0" w:color="auto"/>
        <w:right w:val="none" w:sz="0" w:space="0" w:color="auto"/>
      </w:divBdr>
    </w:div>
    <w:div w:id="1857305191">
      <w:bodyDiv w:val="1"/>
      <w:marLeft w:val="0"/>
      <w:marRight w:val="0"/>
      <w:marTop w:val="0"/>
      <w:marBottom w:val="0"/>
      <w:divBdr>
        <w:top w:val="none" w:sz="0" w:space="0" w:color="auto"/>
        <w:left w:val="none" w:sz="0" w:space="0" w:color="auto"/>
        <w:bottom w:val="none" w:sz="0" w:space="0" w:color="auto"/>
        <w:right w:val="none" w:sz="0" w:space="0" w:color="auto"/>
      </w:divBdr>
      <w:divsChild>
        <w:div w:id="419572024">
          <w:marLeft w:val="0"/>
          <w:marRight w:val="0"/>
          <w:marTop w:val="0"/>
          <w:marBottom w:val="0"/>
          <w:divBdr>
            <w:top w:val="none" w:sz="0" w:space="0" w:color="auto"/>
            <w:left w:val="none" w:sz="0" w:space="0" w:color="auto"/>
            <w:bottom w:val="none" w:sz="0" w:space="0" w:color="auto"/>
            <w:right w:val="none" w:sz="0" w:space="0" w:color="auto"/>
          </w:divBdr>
          <w:divsChild>
            <w:div w:id="621153578">
              <w:marLeft w:val="0"/>
              <w:marRight w:val="0"/>
              <w:marTop w:val="0"/>
              <w:marBottom w:val="0"/>
              <w:divBdr>
                <w:top w:val="none" w:sz="0" w:space="0" w:color="auto"/>
                <w:left w:val="none" w:sz="0" w:space="0" w:color="auto"/>
                <w:bottom w:val="none" w:sz="0" w:space="0" w:color="auto"/>
                <w:right w:val="none" w:sz="0" w:space="0" w:color="auto"/>
              </w:divBdr>
            </w:div>
          </w:divsChild>
        </w:div>
        <w:div w:id="1736007364">
          <w:marLeft w:val="0"/>
          <w:marRight w:val="0"/>
          <w:marTop w:val="0"/>
          <w:marBottom w:val="0"/>
          <w:divBdr>
            <w:top w:val="none" w:sz="0" w:space="0" w:color="auto"/>
            <w:left w:val="none" w:sz="0" w:space="0" w:color="auto"/>
            <w:bottom w:val="none" w:sz="0" w:space="0" w:color="auto"/>
            <w:right w:val="none" w:sz="0" w:space="0" w:color="auto"/>
          </w:divBdr>
          <w:divsChild>
            <w:div w:id="98650121">
              <w:marLeft w:val="0"/>
              <w:marRight w:val="0"/>
              <w:marTop w:val="0"/>
              <w:marBottom w:val="0"/>
              <w:divBdr>
                <w:top w:val="none" w:sz="0" w:space="0" w:color="auto"/>
                <w:left w:val="none" w:sz="0" w:space="0" w:color="auto"/>
                <w:bottom w:val="none" w:sz="0" w:space="0" w:color="auto"/>
                <w:right w:val="none" w:sz="0" w:space="0" w:color="auto"/>
              </w:divBdr>
            </w:div>
            <w:div w:id="352845913">
              <w:marLeft w:val="0"/>
              <w:marRight w:val="0"/>
              <w:marTop w:val="0"/>
              <w:marBottom w:val="0"/>
              <w:divBdr>
                <w:top w:val="none" w:sz="0" w:space="0" w:color="auto"/>
                <w:left w:val="none" w:sz="0" w:space="0" w:color="auto"/>
                <w:bottom w:val="none" w:sz="0" w:space="0" w:color="auto"/>
                <w:right w:val="none" w:sz="0" w:space="0" w:color="auto"/>
              </w:divBdr>
              <w:divsChild>
                <w:div w:id="194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05355">
          <w:marLeft w:val="0"/>
          <w:marRight w:val="0"/>
          <w:marTop w:val="0"/>
          <w:marBottom w:val="0"/>
          <w:divBdr>
            <w:top w:val="none" w:sz="0" w:space="0" w:color="auto"/>
            <w:left w:val="none" w:sz="0" w:space="0" w:color="auto"/>
            <w:bottom w:val="none" w:sz="0" w:space="0" w:color="auto"/>
            <w:right w:val="none" w:sz="0" w:space="0" w:color="auto"/>
          </w:divBdr>
          <w:divsChild>
            <w:div w:id="20742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ED9DB-B075-447A-8F9A-2A98CAD9E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4787</Words>
  <Characters>26332</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QUIROZ GLORIA MARIA ELENA</vt:lpstr>
    </vt:vector>
  </TitlesOfParts>
  <Company>TFF</Company>
  <LinksUpToDate>false</LinksUpToDate>
  <CharactersWithSpaces>31057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QUIROZ GLORIA MARIA ELENA</dc:title>
  <dc:subject>SENTENCIA</dc:subject>
  <dc:creator>Acer End User</dc:creator>
  <cp:lastModifiedBy>TJAO-Personal</cp:lastModifiedBy>
  <cp:revision>2</cp:revision>
  <cp:lastPrinted>2018-12-11T19:18:00Z</cp:lastPrinted>
  <dcterms:created xsi:type="dcterms:W3CDTF">2020-01-14T23:51:00Z</dcterms:created>
  <dcterms:modified xsi:type="dcterms:W3CDTF">2020-01-14T23:51:00Z</dcterms:modified>
</cp:coreProperties>
</file>