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653081" w:rsidRPr="000A1F0F" w:rsidRDefault="00653081" w:rsidP="00C9405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653081" w:rsidRPr="00693959" w:rsidRDefault="00653081" w:rsidP="00C9405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RECURSO</w:t>
            </w:r>
            <w:r w:rsidR="00547E2C">
              <w:rPr>
                <w:rFonts w:ascii="Arial" w:hAnsi="Arial" w:cs="Arial"/>
                <w:b/>
                <w:iCs/>
                <w:caps/>
                <w:sz w:val="26"/>
                <w:szCs w:val="26"/>
                <w:lang w:val="es-PE"/>
              </w:rPr>
              <w:t>s</w:t>
            </w:r>
            <w:r>
              <w:rPr>
                <w:rFonts w:ascii="Arial" w:hAnsi="Arial" w:cs="Arial"/>
                <w:b/>
                <w:iCs/>
                <w:caps/>
                <w:sz w:val="26"/>
                <w:szCs w:val="26"/>
                <w:lang w:val="es-PE"/>
              </w:rPr>
              <w:t xml:space="preserve"> DE </w:t>
            </w:r>
            <w:r w:rsidRPr="00693959">
              <w:rPr>
                <w:rFonts w:ascii="Arial" w:hAnsi="Arial" w:cs="Arial"/>
                <w:b/>
                <w:iCs/>
                <w:caps/>
                <w:sz w:val="26"/>
                <w:szCs w:val="26"/>
                <w:lang w:val="es-PE"/>
              </w:rPr>
              <w:t xml:space="preserve">REVISIÓN: </w:t>
            </w:r>
            <w:r w:rsidR="00125201">
              <w:rPr>
                <w:rFonts w:ascii="Arial" w:hAnsi="Arial" w:cs="Arial"/>
                <w:b/>
                <w:iCs/>
                <w:caps/>
                <w:sz w:val="26"/>
                <w:szCs w:val="26"/>
                <w:lang w:val="es-PE"/>
              </w:rPr>
              <w:t>0</w:t>
            </w:r>
            <w:r w:rsidR="00693959" w:rsidRPr="00693959">
              <w:rPr>
                <w:rFonts w:ascii="Arial" w:hAnsi="Arial" w:cs="Arial"/>
                <w:b/>
                <w:iCs/>
                <w:caps/>
                <w:sz w:val="26"/>
                <w:szCs w:val="26"/>
                <w:lang w:val="es-PE"/>
              </w:rPr>
              <w:t>100</w:t>
            </w:r>
            <w:r w:rsidR="00547E2C" w:rsidRPr="00693959">
              <w:rPr>
                <w:rFonts w:ascii="Arial" w:hAnsi="Arial" w:cs="Arial"/>
                <w:b/>
                <w:iCs/>
                <w:caps/>
                <w:sz w:val="26"/>
                <w:szCs w:val="26"/>
                <w:lang w:val="es-PE"/>
              </w:rPr>
              <w:t>/</w:t>
            </w:r>
            <w:r w:rsidRPr="00693959">
              <w:rPr>
                <w:rFonts w:ascii="Arial" w:hAnsi="Arial" w:cs="Arial"/>
                <w:b/>
                <w:iCs/>
                <w:caps/>
                <w:sz w:val="26"/>
                <w:szCs w:val="26"/>
                <w:lang w:val="es-PE"/>
              </w:rPr>
              <w:t>2018</w:t>
            </w:r>
            <w:r w:rsidR="00547E2C" w:rsidRPr="00693959">
              <w:rPr>
                <w:rFonts w:ascii="Arial" w:hAnsi="Arial" w:cs="Arial"/>
                <w:b/>
                <w:iCs/>
                <w:caps/>
                <w:sz w:val="26"/>
                <w:szCs w:val="26"/>
                <w:lang w:val="es-PE"/>
              </w:rPr>
              <w:t>.</w:t>
            </w:r>
          </w:p>
          <w:p w:rsidR="00653081" w:rsidRPr="000A1F0F" w:rsidRDefault="00653081" w:rsidP="00C94058">
            <w:pPr>
              <w:pStyle w:val="Encabezado"/>
              <w:ind w:right="51"/>
              <w:jc w:val="both"/>
              <w:rPr>
                <w:rFonts w:ascii="Arial" w:hAnsi="Arial" w:cs="Arial"/>
                <w:b/>
                <w:iCs/>
                <w:caps/>
                <w:sz w:val="26"/>
                <w:szCs w:val="26"/>
                <w:lang w:val="es-PE"/>
              </w:rPr>
            </w:pPr>
          </w:p>
          <w:p w:rsidR="00653081" w:rsidRDefault="00653081" w:rsidP="00C94058">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Pr="006E349D">
              <w:rPr>
                <w:rFonts w:ascii="Arial" w:hAnsi="Arial" w:cs="Arial"/>
                <w:b/>
                <w:iCs/>
                <w:caps/>
                <w:sz w:val="26"/>
                <w:szCs w:val="26"/>
              </w:rPr>
              <w:t>EXPEDIENTE</w:t>
            </w:r>
            <w:r>
              <w:rPr>
                <w:rFonts w:ascii="Arial" w:hAnsi="Arial" w:cs="Arial"/>
                <w:b/>
                <w:iCs/>
                <w:caps/>
                <w:sz w:val="26"/>
                <w:szCs w:val="26"/>
              </w:rPr>
              <w:t>:</w:t>
            </w:r>
            <w:r>
              <w:rPr>
                <w:rFonts w:ascii="Arial" w:hAnsi="Arial" w:cs="Arial"/>
                <w:b/>
                <w:iCs/>
                <w:caps/>
                <w:sz w:val="26"/>
                <w:szCs w:val="26"/>
                <w:lang w:val="es-PE"/>
              </w:rPr>
              <w:t xml:space="preserve"> </w:t>
            </w:r>
            <w:r w:rsidR="00693959">
              <w:rPr>
                <w:rFonts w:ascii="Arial" w:hAnsi="Arial" w:cs="Arial"/>
                <w:b/>
                <w:iCs/>
                <w:caps/>
                <w:sz w:val="26"/>
                <w:szCs w:val="26"/>
                <w:lang w:val="es-PE"/>
              </w:rPr>
              <w:t>0491/2016</w:t>
            </w:r>
            <w:r>
              <w:rPr>
                <w:rFonts w:ascii="Arial" w:hAnsi="Arial" w:cs="Arial"/>
                <w:b/>
                <w:iCs/>
                <w:caps/>
                <w:sz w:val="26"/>
                <w:szCs w:val="26"/>
                <w:lang w:val="es-PE"/>
              </w:rPr>
              <w:t xml:space="preserve"> de la </w:t>
            </w:r>
            <w:r w:rsidR="00693959">
              <w:rPr>
                <w:rFonts w:ascii="Arial" w:hAnsi="Arial" w:cs="Arial"/>
                <w:b/>
                <w:iCs/>
                <w:caps/>
                <w:sz w:val="26"/>
                <w:szCs w:val="26"/>
                <w:lang w:val="es-PE"/>
              </w:rPr>
              <w:t xml:space="preserve">segunda sala </w:t>
            </w:r>
            <w:r>
              <w:rPr>
                <w:rFonts w:ascii="Arial" w:hAnsi="Arial" w:cs="Arial"/>
                <w:b/>
                <w:iCs/>
                <w:caps/>
                <w:sz w:val="26"/>
                <w:szCs w:val="26"/>
                <w:lang w:val="es-PE"/>
              </w:rPr>
              <w:t>unitaria DE PRIMERA INSTANCIA.</w:t>
            </w:r>
          </w:p>
          <w:p w:rsidR="00653081" w:rsidRPr="000A1F0F" w:rsidRDefault="00653081" w:rsidP="00C94058">
            <w:pPr>
              <w:pStyle w:val="Encabezado"/>
              <w:ind w:left="1119" w:right="51" w:hanging="1119"/>
              <w:jc w:val="both"/>
              <w:rPr>
                <w:rFonts w:ascii="Arial" w:hAnsi="Arial" w:cs="Arial"/>
                <w:b/>
                <w:iCs/>
                <w:caps/>
                <w:sz w:val="26"/>
                <w:szCs w:val="26"/>
                <w:lang w:val="es-PE"/>
              </w:rPr>
            </w:pPr>
          </w:p>
          <w:p w:rsidR="00653081" w:rsidRPr="000A1F0F" w:rsidRDefault="00653081" w:rsidP="00C94058">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
                <w:iCs/>
                <w:caps/>
                <w:sz w:val="26"/>
                <w:szCs w:val="26"/>
              </w:rPr>
            </w:pPr>
          </w:p>
        </w:tc>
      </w:tr>
    </w:tbl>
    <w:p w:rsidR="00653081" w:rsidRDefault="00BD440E" w:rsidP="00653081">
      <w:pPr>
        <w:spacing w:after="0" w:line="360" w:lineRule="auto"/>
        <w:jc w:val="both"/>
        <w:rPr>
          <w:rFonts w:ascii="Arial" w:hAnsi="Arial" w:cs="Arial"/>
          <w:b/>
          <w:sz w:val="26"/>
          <w:szCs w:val="26"/>
        </w:rPr>
      </w:pPr>
      <w:r>
        <w:rPr>
          <w:rFonts w:ascii="Arial" w:hAnsi="Arial" w:cs="Arial"/>
          <w:b/>
          <w:sz w:val="26"/>
          <w:szCs w:val="26"/>
        </w:rPr>
        <w:t xml:space="preserve">OAXACA DE JUÁREZ, OAXACA, CUATRO DE ABRIL </w:t>
      </w:r>
      <w:r w:rsidR="00653081">
        <w:rPr>
          <w:rFonts w:ascii="Arial" w:hAnsi="Arial" w:cs="Arial"/>
          <w:b/>
          <w:sz w:val="26"/>
          <w:szCs w:val="26"/>
        </w:rPr>
        <w:t xml:space="preserve">DE </w:t>
      </w:r>
      <w:r w:rsidR="00653081" w:rsidRPr="006E349D">
        <w:rPr>
          <w:rFonts w:ascii="Arial" w:hAnsi="Arial" w:cs="Arial"/>
          <w:b/>
          <w:sz w:val="26"/>
          <w:szCs w:val="26"/>
        </w:rPr>
        <w:t xml:space="preserve">DOS MIL </w:t>
      </w:r>
      <w:r>
        <w:rPr>
          <w:rFonts w:ascii="Arial" w:hAnsi="Arial" w:cs="Arial"/>
          <w:b/>
          <w:sz w:val="26"/>
          <w:szCs w:val="26"/>
        </w:rPr>
        <w:t>DIECINUEVE.</w:t>
      </w:r>
    </w:p>
    <w:p w:rsidR="00BD440E" w:rsidRPr="00700EC4" w:rsidRDefault="00BD440E" w:rsidP="00653081">
      <w:pPr>
        <w:spacing w:after="0" w:line="360" w:lineRule="auto"/>
        <w:jc w:val="both"/>
        <w:rPr>
          <w:rFonts w:ascii="Arial" w:hAnsi="Arial" w:cs="Arial"/>
          <w:sz w:val="26"/>
          <w:szCs w:val="26"/>
        </w:rPr>
      </w:pPr>
      <w:r>
        <w:rPr>
          <w:rFonts w:ascii="Arial" w:hAnsi="Arial" w:cs="Arial"/>
          <w:sz w:val="26"/>
          <w:szCs w:val="26"/>
        </w:rPr>
        <w:tab/>
      </w:r>
      <w:r w:rsidR="00653081">
        <w:rPr>
          <w:rFonts w:ascii="Arial" w:hAnsi="Arial" w:cs="Arial"/>
          <w:sz w:val="26"/>
          <w:szCs w:val="26"/>
        </w:rPr>
        <w:t>P</w:t>
      </w:r>
      <w:r w:rsidR="00653081" w:rsidRPr="006E349D">
        <w:rPr>
          <w:rFonts w:ascii="Arial" w:hAnsi="Arial" w:cs="Arial"/>
          <w:sz w:val="26"/>
          <w:szCs w:val="26"/>
        </w:rPr>
        <w:t>or recibido</w:t>
      </w:r>
      <w:r w:rsidR="00653081">
        <w:rPr>
          <w:rFonts w:ascii="Arial" w:hAnsi="Arial" w:cs="Arial"/>
          <w:sz w:val="26"/>
          <w:szCs w:val="26"/>
        </w:rPr>
        <w:t xml:space="preserve"> </w:t>
      </w:r>
      <w:r w:rsidR="00B27E60">
        <w:rPr>
          <w:rFonts w:ascii="Arial" w:hAnsi="Arial" w:cs="Arial"/>
          <w:sz w:val="26"/>
          <w:szCs w:val="26"/>
        </w:rPr>
        <w:t>e</w:t>
      </w:r>
      <w:r w:rsidR="00653081">
        <w:rPr>
          <w:rFonts w:ascii="Arial" w:hAnsi="Arial" w:cs="Arial"/>
          <w:sz w:val="26"/>
          <w:szCs w:val="26"/>
        </w:rPr>
        <w:t>l</w:t>
      </w:r>
      <w:r w:rsidR="001E1CA1">
        <w:rPr>
          <w:rFonts w:ascii="Arial" w:hAnsi="Arial" w:cs="Arial"/>
          <w:sz w:val="26"/>
          <w:szCs w:val="26"/>
        </w:rPr>
        <w:t xml:space="preserve"> </w:t>
      </w:r>
      <w:r w:rsidR="00653081" w:rsidRPr="006E349D">
        <w:rPr>
          <w:rFonts w:ascii="Arial" w:hAnsi="Arial" w:cs="Arial"/>
          <w:sz w:val="26"/>
          <w:szCs w:val="26"/>
        </w:rPr>
        <w:t xml:space="preserve">Cuaderno de Revisión </w:t>
      </w:r>
      <w:r w:rsidR="00125201" w:rsidRPr="008E615E">
        <w:rPr>
          <w:rFonts w:ascii="Arial" w:hAnsi="Arial" w:cs="Arial"/>
          <w:b/>
          <w:sz w:val="26"/>
          <w:szCs w:val="26"/>
        </w:rPr>
        <w:t>0</w:t>
      </w:r>
      <w:r w:rsidR="00125201">
        <w:rPr>
          <w:rFonts w:ascii="Arial" w:hAnsi="Arial" w:cs="Arial"/>
          <w:b/>
          <w:sz w:val="26"/>
          <w:szCs w:val="26"/>
        </w:rPr>
        <w:t>100</w:t>
      </w:r>
      <w:r w:rsidR="00547E2C">
        <w:rPr>
          <w:rFonts w:ascii="Arial" w:hAnsi="Arial" w:cs="Arial"/>
          <w:b/>
          <w:sz w:val="26"/>
          <w:szCs w:val="26"/>
        </w:rPr>
        <w:t>/</w:t>
      </w:r>
      <w:r w:rsidR="00653081">
        <w:rPr>
          <w:rFonts w:ascii="Arial" w:hAnsi="Arial" w:cs="Arial"/>
          <w:b/>
          <w:sz w:val="26"/>
          <w:szCs w:val="26"/>
        </w:rPr>
        <w:t>2018</w:t>
      </w:r>
      <w:r w:rsidR="00547E2C">
        <w:rPr>
          <w:rFonts w:ascii="Arial" w:hAnsi="Arial" w:cs="Arial"/>
          <w:b/>
          <w:sz w:val="26"/>
          <w:szCs w:val="26"/>
        </w:rPr>
        <w:t xml:space="preserve"> </w:t>
      </w:r>
      <w:r w:rsidR="00653081" w:rsidRPr="006E349D">
        <w:rPr>
          <w:rFonts w:ascii="Arial" w:hAnsi="Arial" w:cs="Arial"/>
          <w:sz w:val="26"/>
          <w:szCs w:val="26"/>
        </w:rPr>
        <w:t>que remite la Secretaría General de Acuerdos, con motivo de</w:t>
      </w:r>
      <w:r w:rsidR="00653081">
        <w:rPr>
          <w:rFonts w:ascii="Arial" w:hAnsi="Arial" w:cs="Arial"/>
          <w:sz w:val="26"/>
          <w:szCs w:val="26"/>
        </w:rPr>
        <w:t>l</w:t>
      </w:r>
      <w:r w:rsidR="00653081" w:rsidRPr="006E349D">
        <w:rPr>
          <w:rFonts w:ascii="Arial" w:hAnsi="Arial" w:cs="Arial"/>
          <w:sz w:val="26"/>
          <w:szCs w:val="26"/>
        </w:rPr>
        <w:t xml:space="preserve"> rec</w:t>
      </w:r>
      <w:r w:rsidR="00653081">
        <w:rPr>
          <w:rFonts w:ascii="Arial" w:hAnsi="Arial" w:cs="Arial"/>
          <w:sz w:val="26"/>
          <w:szCs w:val="26"/>
        </w:rPr>
        <w:t xml:space="preserve">urso de revisión interpuesto por </w:t>
      </w:r>
      <w:r w:rsidR="003426BC">
        <w:rPr>
          <w:rFonts w:ascii="Arial" w:hAnsi="Arial" w:cs="Arial"/>
          <w:b/>
          <w:sz w:val="26"/>
          <w:szCs w:val="26"/>
          <w:lang w:val="es-MX"/>
        </w:rPr>
        <w:t>**********</w:t>
      </w:r>
      <w:r w:rsidR="00104A8D">
        <w:rPr>
          <w:rFonts w:ascii="Arial" w:hAnsi="Arial" w:cs="Arial"/>
          <w:b/>
          <w:sz w:val="26"/>
          <w:szCs w:val="26"/>
          <w:lang w:val="es-MX"/>
        </w:rPr>
        <w:t xml:space="preserve">, </w:t>
      </w:r>
      <w:r w:rsidR="00104A8D">
        <w:rPr>
          <w:rFonts w:ascii="Arial" w:hAnsi="Arial" w:cs="Arial"/>
          <w:sz w:val="26"/>
          <w:szCs w:val="26"/>
          <w:lang w:val="es-MX"/>
        </w:rPr>
        <w:t xml:space="preserve">por conducto de su </w:t>
      </w:r>
      <w:r w:rsidR="00F23A33" w:rsidRPr="00104A8D">
        <w:rPr>
          <w:rFonts w:ascii="Arial" w:hAnsi="Arial" w:cs="Arial"/>
          <w:sz w:val="26"/>
          <w:szCs w:val="26"/>
          <w:lang w:val="es-MX"/>
        </w:rPr>
        <w:t xml:space="preserve">Apoderado Legal </w:t>
      </w:r>
      <w:r w:rsidR="00F40A1F">
        <w:rPr>
          <w:rFonts w:ascii="Arial" w:hAnsi="Arial" w:cs="Arial"/>
          <w:sz w:val="26"/>
          <w:szCs w:val="26"/>
          <w:lang w:val="es-MX"/>
        </w:rPr>
        <w:t>**********</w:t>
      </w:r>
      <w:r w:rsidR="00104A8D" w:rsidRPr="00104A8D">
        <w:rPr>
          <w:rFonts w:ascii="Arial" w:hAnsi="Arial" w:cs="Arial"/>
          <w:sz w:val="26"/>
          <w:szCs w:val="26"/>
          <w:lang w:val="es-MX"/>
        </w:rPr>
        <w:t>,</w:t>
      </w:r>
      <w:r w:rsidR="00104A8D" w:rsidRPr="00F23A33">
        <w:rPr>
          <w:rFonts w:ascii="Arial" w:hAnsi="Arial" w:cs="Arial"/>
          <w:b/>
          <w:sz w:val="26"/>
          <w:szCs w:val="26"/>
          <w:lang w:val="es-MX"/>
        </w:rPr>
        <w:t xml:space="preserve"> </w:t>
      </w:r>
      <w:r w:rsidR="00653081">
        <w:rPr>
          <w:rFonts w:ascii="Arial" w:hAnsi="Arial" w:cs="Arial"/>
          <w:sz w:val="26"/>
          <w:szCs w:val="26"/>
        </w:rPr>
        <w:t>en contra de</w:t>
      </w:r>
      <w:r w:rsidR="00125201">
        <w:rPr>
          <w:rFonts w:ascii="Arial" w:hAnsi="Arial" w:cs="Arial"/>
          <w:sz w:val="26"/>
          <w:szCs w:val="26"/>
        </w:rPr>
        <w:t>l acuerdo de 17 diecisiete de enero de 2018 dos mil dieciocho</w:t>
      </w:r>
      <w:r w:rsidR="00653081">
        <w:rPr>
          <w:rFonts w:ascii="Arial" w:hAnsi="Arial" w:cs="Arial"/>
          <w:sz w:val="26"/>
          <w:szCs w:val="26"/>
        </w:rPr>
        <w:t xml:space="preserve">, </w:t>
      </w:r>
      <w:r w:rsidR="00547E2C">
        <w:rPr>
          <w:rFonts w:ascii="Arial" w:hAnsi="Arial" w:cs="Arial"/>
          <w:sz w:val="26"/>
          <w:szCs w:val="26"/>
        </w:rPr>
        <w:t>dictad</w:t>
      </w:r>
      <w:r w:rsidR="00125201">
        <w:rPr>
          <w:rFonts w:ascii="Arial" w:hAnsi="Arial" w:cs="Arial"/>
          <w:sz w:val="26"/>
          <w:szCs w:val="26"/>
        </w:rPr>
        <w:t>o</w:t>
      </w:r>
      <w:r w:rsidR="00547E2C">
        <w:rPr>
          <w:rFonts w:ascii="Arial" w:hAnsi="Arial" w:cs="Arial"/>
          <w:sz w:val="26"/>
          <w:szCs w:val="26"/>
        </w:rPr>
        <w:t xml:space="preserve"> </w:t>
      </w:r>
      <w:r w:rsidR="00653081">
        <w:rPr>
          <w:rFonts w:ascii="Arial" w:hAnsi="Arial" w:cs="Arial"/>
          <w:sz w:val="26"/>
          <w:szCs w:val="26"/>
        </w:rPr>
        <w:t xml:space="preserve">en </w:t>
      </w:r>
      <w:r w:rsidR="00653081" w:rsidRPr="00821CBD">
        <w:rPr>
          <w:rFonts w:ascii="Arial" w:hAnsi="Arial" w:cs="Arial"/>
          <w:sz w:val="26"/>
          <w:szCs w:val="26"/>
        </w:rPr>
        <w:t>el</w:t>
      </w:r>
      <w:r w:rsidR="00653081">
        <w:rPr>
          <w:rFonts w:ascii="Arial" w:hAnsi="Arial" w:cs="Arial"/>
          <w:sz w:val="26"/>
          <w:szCs w:val="26"/>
        </w:rPr>
        <w:t xml:space="preserve"> </w:t>
      </w:r>
      <w:r w:rsidR="00653081" w:rsidRPr="00D82506">
        <w:rPr>
          <w:rFonts w:ascii="Arial" w:hAnsi="Arial" w:cs="Arial"/>
          <w:sz w:val="26"/>
          <w:szCs w:val="26"/>
        </w:rPr>
        <w:t>expediente</w:t>
      </w:r>
      <w:r w:rsidR="00653081" w:rsidRPr="00821CBD">
        <w:rPr>
          <w:rFonts w:ascii="Arial" w:hAnsi="Arial" w:cs="Arial"/>
          <w:sz w:val="26"/>
          <w:szCs w:val="26"/>
        </w:rPr>
        <w:t xml:space="preserve"> </w:t>
      </w:r>
      <w:r w:rsidR="001E1CA1">
        <w:rPr>
          <w:rFonts w:ascii="Arial" w:hAnsi="Arial" w:cs="Arial"/>
          <w:b/>
          <w:sz w:val="26"/>
          <w:szCs w:val="26"/>
        </w:rPr>
        <w:t>0</w:t>
      </w:r>
      <w:r w:rsidR="00125201">
        <w:rPr>
          <w:rFonts w:ascii="Arial" w:hAnsi="Arial" w:cs="Arial"/>
          <w:b/>
          <w:sz w:val="26"/>
          <w:szCs w:val="26"/>
        </w:rPr>
        <w:t>491</w:t>
      </w:r>
      <w:r w:rsidR="00653081">
        <w:rPr>
          <w:rFonts w:ascii="Arial" w:hAnsi="Arial" w:cs="Arial"/>
          <w:b/>
          <w:sz w:val="26"/>
          <w:szCs w:val="26"/>
        </w:rPr>
        <w:t>/201</w:t>
      </w:r>
      <w:r w:rsidR="00125201">
        <w:rPr>
          <w:rFonts w:ascii="Arial" w:hAnsi="Arial" w:cs="Arial"/>
          <w:b/>
          <w:sz w:val="26"/>
          <w:szCs w:val="26"/>
        </w:rPr>
        <w:t>6</w:t>
      </w:r>
      <w:r w:rsidR="00653081">
        <w:rPr>
          <w:rFonts w:ascii="Arial" w:hAnsi="Arial" w:cs="Arial"/>
          <w:b/>
          <w:sz w:val="26"/>
          <w:szCs w:val="26"/>
        </w:rPr>
        <w:t xml:space="preserve"> </w:t>
      </w:r>
      <w:r w:rsidR="00653081" w:rsidRPr="00821CBD">
        <w:rPr>
          <w:rFonts w:ascii="Arial" w:hAnsi="Arial" w:cs="Arial"/>
          <w:sz w:val="26"/>
          <w:szCs w:val="26"/>
        </w:rPr>
        <w:t xml:space="preserve">del índice </w:t>
      </w:r>
      <w:r w:rsidR="00653081" w:rsidRPr="00241F94">
        <w:rPr>
          <w:rFonts w:ascii="Arial" w:hAnsi="Arial" w:cs="Arial"/>
          <w:sz w:val="26"/>
          <w:szCs w:val="26"/>
        </w:rPr>
        <w:t>de</w:t>
      </w:r>
      <w:r w:rsidR="00653081">
        <w:rPr>
          <w:rFonts w:ascii="Arial" w:hAnsi="Arial" w:cs="Arial"/>
          <w:sz w:val="26"/>
          <w:szCs w:val="26"/>
        </w:rPr>
        <w:t xml:space="preserve"> la </w:t>
      </w:r>
      <w:r w:rsidR="00125201">
        <w:rPr>
          <w:rFonts w:ascii="Arial" w:hAnsi="Arial" w:cs="Arial"/>
          <w:sz w:val="26"/>
          <w:szCs w:val="26"/>
        </w:rPr>
        <w:t>Segunda</w:t>
      </w:r>
      <w:r w:rsidR="00653081">
        <w:rPr>
          <w:rFonts w:ascii="Arial" w:hAnsi="Arial" w:cs="Arial"/>
          <w:sz w:val="26"/>
          <w:szCs w:val="26"/>
        </w:rPr>
        <w:t xml:space="preserve"> Sala Unitaria de Primera Instancia, relativo a</w:t>
      </w:r>
      <w:r w:rsidR="00653081" w:rsidRPr="006E349D">
        <w:rPr>
          <w:rFonts w:ascii="Arial" w:hAnsi="Arial" w:cs="Arial"/>
          <w:sz w:val="26"/>
          <w:szCs w:val="26"/>
        </w:rPr>
        <w:t>l</w:t>
      </w:r>
      <w:r w:rsidR="00653081">
        <w:rPr>
          <w:rFonts w:ascii="Arial" w:hAnsi="Arial" w:cs="Arial"/>
          <w:sz w:val="26"/>
          <w:szCs w:val="26"/>
        </w:rPr>
        <w:t xml:space="preserve"> juicio de nulidad promovido por </w:t>
      </w:r>
      <w:r w:rsidR="00125201">
        <w:rPr>
          <w:rFonts w:ascii="Arial" w:hAnsi="Arial" w:cs="Arial"/>
          <w:b/>
          <w:sz w:val="26"/>
          <w:szCs w:val="26"/>
        </w:rPr>
        <w:t>la</w:t>
      </w:r>
      <w:r w:rsidR="00B64581">
        <w:rPr>
          <w:rFonts w:ascii="Arial" w:hAnsi="Arial" w:cs="Arial"/>
          <w:b/>
          <w:sz w:val="26"/>
          <w:szCs w:val="26"/>
        </w:rPr>
        <w:t xml:space="preserve"> recurrente</w:t>
      </w:r>
      <w:r w:rsidR="00653081" w:rsidRPr="00821CBD">
        <w:rPr>
          <w:rFonts w:ascii="Arial" w:hAnsi="Arial" w:cs="Arial"/>
          <w:b/>
          <w:sz w:val="26"/>
          <w:szCs w:val="26"/>
        </w:rPr>
        <w:t xml:space="preserve">, </w:t>
      </w:r>
      <w:r w:rsidR="00653081">
        <w:rPr>
          <w:rFonts w:ascii="Arial" w:hAnsi="Arial" w:cs="Arial"/>
          <w:sz w:val="26"/>
          <w:szCs w:val="26"/>
        </w:rPr>
        <w:t xml:space="preserve">en contra del </w:t>
      </w:r>
      <w:r w:rsidR="008E615E">
        <w:rPr>
          <w:rFonts w:ascii="Arial" w:eastAsia="Calibri" w:hAnsi="Arial" w:cs="Arial"/>
          <w:b/>
          <w:sz w:val="26"/>
          <w:szCs w:val="26"/>
        </w:rPr>
        <w:t>SECRETARIO DE LA CONTRALORÍ</w:t>
      </w:r>
      <w:r w:rsidR="00125201">
        <w:rPr>
          <w:rFonts w:ascii="Arial" w:eastAsia="Calibri" w:hAnsi="Arial" w:cs="Arial"/>
          <w:b/>
          <w:sz w:val="26"/>
          <w:szCs w:val="26"/>
        </w:rPr>
        <w:t>A Y TRANSPARENCIA GUBERNAMENTAL</w:t>
      </w:r>
      <w:r w:rsidR="009003DE">
        <w:rPr>
          <w:rFonts w:ascii="Arial" w:eastAsia="Calibri" w:hAnsi="Arial" w:cs="Arial"/>
          <w:b/>
          <w:sz w:val="26"/>
          <w:szCs w:val="26"/>
        </w:rPr>
        <w:t>, SUBSECRETARIA DE RESPONSABILIDADES Y TRANSPARENCIA Y JEFE DE LA UNIDAD AUXILIAR Y DE RECURSOS DE LA CITADA SUBSECRETARIA</w:t>
      </w:r>
      <w:r w:rsidR="00547E2C">
        <w:rPr>
          <w:rFonts w:ascii="Arial" w:eastAsia="Calibri" w:hAnsi="Arial" w:cs="Arial"/>
          <w:b/>
          <w:sz w:val="26"/>
          <w:szCs w:val="26"/>
        </w:rPr>
        <w:t>,</w:t>
      </w:r>
      <w:r w:rsidR="00653081">
        <w:rPr>
          <w:rFonts w:ascii="Arial" w:eastAsia="Calibri" w:hAnsi="Arial" w:cs="Arial"/>
          <w:b/>
          <w:sz w:val="26"/>
          <w:szCs w:val="26"/>
        </w:rPr>
        <w:t xml:space="preserve"> </w:t>
      </w:r>
      <w:r w:rsidR="00653081" w:rsidRPr="00CB6405">
        <w:rPr>
          <w:rFonts w:ascii="Arial" w:hAnsi="Arial" w:cs="Arial"/>
          <w:sz w:val="26"/>
          <w:szCs w:val="26"/>
        </w:rPr>
        <w:t>por lo que co</w:t>
      </w:r>
      <w:r w:rsidR="00653081">
        <w:rPr>
          <w:rFonts w:ascii="Arial" w:hAnsi="Arial" w:cs="Arial"/>
          <w:sz w:val="26"/>
          <w:szCs w:val="26"/>
        </w:rPr>
        <w:t xml:space="preserve">n fundamento en los artículos </w:t>
      </w:r>
      <w:r w:rsidR="00653081" w:rsidRPr="001B3376">
        <w:rPr>
          <w:rFonts w:ascii="Arial" w:eastAsia="Calibri" w:hAnsi="Arial" w:cs="Arial"/>
          <w:sz w:val="26"/>
          <w:szCs w:val="26"/>
        </w:rPr>
        <w:t>2</w:t>
      </w:r>
      <w:r w:rsidR="00FF7135">
        <w:rPr>
          <w:rFonts w:ascii="Arial" w:eastAsia="Calibri" w:hAnsi="Arial" w:cs="Arial"/>
          <w:sz w:val="26"/>
          <w:szCs w:val="26"/>
        </w:rPr>
        <w:t>0</w:t>
      </w:r>
      <w:r w:rsidR="00653081" w:rsidRPr="001B3376">
        <w:rPr>
          <w:rFonts w:ascii="Arial" w:eastAsia="Calibri" w:hAnsi="Arial" w:cs="Arial"/>
          <w:sz w:val="26"/>
          <w:szCs w:val="26"/>
        </w:rPr>
        <w:t>7 y 2</w:t>
      </w:r>
      <w:r w:rsidR="00FF7135">
        <w:rPr>
          <w:rFonts w:ascii="Arial" w:eastAsia="Calibri" w:hAnsi="Arial" w:cs="Arial"/>
          <w:sz w:val="26"/>
          <w:szCs w:val="26"/>
        </w:rPr>
        <w:t>0</w:t>
      </w:r>
      <w:r w:rsidR="00653081" w:rsidRPr="001B3376">
        <w:rPr>
          <w:rFonts w:ascii="Arial" w:eastAsia="Calibri" w:hAnsi="Arial" w:cs="Arial"/>
          <w:sz w:val="26"/>
          <w:szCs w:val="26"/>
        </w:rPr>
        <w:t>8 de la Ley de Justicia Administrativa para el Estado</w:t>
      </w:r>
      <w:r w:rsidR="00653081">
        <w:rPr>
          <w:rFonts w:ascii="Arial" w:eastAsia="Calibri" w:hAnsi="Arial" w:cs="Arial"/>
          <w:sz w:val="26"/>
          <w:szCs w:val="26"/>
        </w:rPr>
        <w:t>,</w:t>
      </w:r>
      <w:r w:rsidR="00653081">
        <w:rPr>
          <w:rFonts w:ascii="Arial" w:hAnsi="Arial" w:cs="Arial"/>
          <w:sz w:val="26"/>
          <w:szCs w:val="26"/>
        </w:rPr>
        <w:t xml:space="preserve"> </w:t>
      </w:r>
      <w:r w:rsidR="00CB43D7">
        <w:rPr>
          <w:rFonts w:ascii="Arial" w:hAnsi="Arial" w:cs="Arial"/>
          <w:bCs/>
          <w:iCs/>
          <w:sz w:val="26"/>
          <w:szCs w:val="26"/>
          <w:lang w:eastAsia="es-ES"/>
        </w:rPr>
        <w:t>vigente hasta el 20 de octubre de 2017 dos mil diecisiete</w:t>
      </w:r>
      <w:r w:rsidR="00CB43D7" w:rsidRPr="00CB6405">
        <w:rPr>
          <w:rFonts w:ascii="Arial" w:hAnsi="Arial" w:cs="Arial"/>
          <w:sz w:val="26"/>
          <w:szCs w:val="26"/>
        </w:rPr>
        <w:t xml:space="preserve"> </w:t>
      </w:r>
      <w:r w:rsidR="00653081" w:rsidRPr="00CB6405">
        <w:rPr>
          <w:rFonts w:ascii="Arial" w:hAnsi="Arial" w:cs="Arial"/>
          <w:sz w:val="26"/>
          <w:szCs w:val="26"/>
        </w:rPr>
        <w:t>se admite</w:t>
      </w:r>
      <w:r w:rsidR="00653081">
        <w:rPr>
          <w:rFonts w:ascii="Arial" w:hAnsi="Arial" w:cs="Arial"/>
          <w:sz w:val="26"/>
          <w:szCs w:val="26"/>
        </w:rPr>
        <w:t xml:space="preserve">. En consecuencia, se procede a dictar resolución en los siguientes </w:t>
      </w:r>
      <w:r w:rsidR="008D3B78">
        <w:rPr>
          <w:rFonts w:ascii="Arial" w:hAnsi="Arial" w:cs="Arial"/>
          <w:sz w:val="26"/>
          <w:szCs w:val="26"/>
        </w:rPr>
        <w:t xml:space="preserve">términos: </w:t>
      </w:r>
    </w:p>
    <w:p w:rsidR="00BD440E" w:rsidRDefault="00653081" w:rsidP="00BD440E">
      <w:pPr>
        <w:spacing w:after="0" w:line="360" w:lineRule="auto"/>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BD440E" w:rsidRDefault="00BD440E" w:rsidP="00BD440E">
      <w:pPr>
        <w:spacing w:after="0" w:line="360" w:lineRule="auto"/>
        <w:jc w:val="center"/>
        <w:rPr>
          <w:rFonts w:ascii="Arial" w:eastAsia="Calibri" w:hAnsi="Arial" w:cs="Arial"/>
          <w:b/>
          <w:bCs/>
          <w:sz w:val="26"/>
          <w:szCs w:val="26"/>
        </w:rPr>
      </w:pPr>
    </w:p>
    <w:p w:rsidR="00BD440E" w:rsidRDefault="00BD440E" w:rsidP="00653081">
      <w:pPr>
        <w:spacing w:after="0" w:line="360" w:lineRule="auto"/>
        <w:jc w:val="both"/>
        <w:rPr>
          <w:rFonts w:ascii="Arial" w:hAnsi="Arial" w:cs="Arial"/>
          <w:sz w:val="26"/>
          <w:szCs w:val="26"/>
        </w:rPr>
      </w:pPr>
      <w:r>
        <w:rPr>
          <w:rFonts w:ascii="Arial" w:hAnsi="Arial" w:cs="Arial"/>
          <w:b/>
          <w:bCs/>
          <w:sz w:val="26"/>
          <w:szCs w:val="26"/>
        </w:rPr>
        <w:tab/>
      </w:r>
      <w:r w:rsidR="00653081" w:rsidRPr="00372D3D">
        <w:rPr>
          <w:rFonts w:ascii="Arial" w:hAnsi="Arial" w:cs="Arial"/>
          <w:b/>
          <w:bCs/>
          <w:sz w:val="26"/>
          <w:szCs w:val="26"/>
        </w:rPr>
        <w:t xml:space="preserve">PRIMERO. </w:t>
      </w:r>
      <w:r w:rsidR="00653081">
        <w:rPr>
          <w:rFonts w:ascii="Arial" w:hAnsi="Arial" w:cs="Arial"/>
          <w:sz w:val="26"/>
          <w:szCs w:val="26"/>
        </w:rPr>
        <w:t xml:space="preserve">Inconforme con </w:t>
      </w:r>
      <w:r w:rsidR="00BC5283">
        <w:rPr>
          <w:rFonts w:ascii="Arial" w:hAnsi="Arial" w:cs="Arial"/>
          <w:sz w:val="26"/>
          <w:szCs w:val="26"/>
        </w:rPr>
        <w:t>acuerdo de 17 diecisiete de enero de 2018 dos mil dieciocho</w:t>
      </w:r>
      <w:r w:rsidR="00653081" w:rsidRPr="00372D3D">
        <w:rPr>
          <w:rFonts w:ascii="Arial" w:hAnsi="Arial" w:cs="Arial"/>
          <w:sz w:val="26"/>
          <w:szCs w:val="26"/>
        </w:rPr>
        <w:t>, dictad</w:t>
      </w:r>
      <w:r w:rsidR="00BC5283">
        <w:rPr>
          <w:rFonts w:ascii="Arial" w:hAnsi="Arial" w:cs="Arial"/>
          <w:sz w:val="26"/>
          <w:szCs w:val="26"/>
        </w:rPr>
        <w:t>o</w:t>
      </w:r>
      <w:r w:rsidR="00653081">
        <w:rPr>
          <w:rFonts w:ascii="Arial" w:hAnsi="Arial" w:cs="Arial"/>
          <w:sz w:val="26"/>
          <w:szCs w:val="26"/>
        </w:rPr>
        <w:t xml:space="preserve"> por</w:t>
      </w:r>
      <w:r w:rsidR="008D3B78">
        <w:rPr>
          <w:rFonts w:ascii="Arial" w:hAnsi="Arial" w:cs="Arial"/>
          <w:sz w:val="26"/>
          <w:szCs w:val="26"/>
        </w:rPr>
        <w:t xml:space="preserve"> </w:t>
      </w:r>
      <w:r w:rsidR="00BC5283">
        <w:rPr>
          <w:rFonts w:ascii="Arial" w:hAnsi="Arial" w:cs="Arial"/>
          <w:sz w:val="26"/>
          <w:szCs w:val="26"/>
        </w:rPr>
        <w:t>e</w:t>
      </w:r>
      <w:r w:rsidR="008D3B78">
        <w:rPr>
          <w:rFonts w:ascii="Arial" w:hAnsi="Arial" w:cs="Arial"/>
          <w:sz w:val="26"/>
          <w:szCs w:val="26"/>
        </w:rPr>
        <w:t>l</w:t>
      </w:r>
      <w:r w:rsidR="00BC5283">
        <w:rPr>
          <w:rFonts w:ascii="Arial" w:hAnsi="Arial" w:cs="Arial"/>
          <w:sz w:val="26"/>
          <w:szCs w:val="26"/>
        </w:rPr>
        <w:t xml:space="preserve"> Magistrado</w:t>
      </w:r>
      <w:r w:rsidR="00653081">
        <w:rPr>
          <w:rFonts w:ascii="Arial" w:hAnsi="Arial" w:cs="Arial"/>
          <w:sz w:val="26"/>
          <w:szCs w:val="26"/>
        </w:rPr>
        <w:t xml:space="preserve"> de la </w:t>
      </w:r>
      <w:r w:rsidR="009B6DBA">
        <w:rPr>
          <w:rFonts w:ascii="Arial" w:hAnsi="Arial" w:cs="Arial"/>
          <w:sz w:val="26"/>
          <w:szCs w:val="26"/>
        </w:rPr>
        <w:t>Segunda</w:t>
      </w:r>
      <w:r w:rsidR="00BC5283">
        <w:rPr>
          <w:rFonts w:ascii="Arial" w:hAnsi="Arial" w:cs="Arial"/>
          <w:sz w:val="26"/>
          <w:szCs w:val="26"/>
        </w:rPr>
        <w:t xml:space="preserve"> </w:t>
      </w:r>
      <w:r w:rsidR="00653081">
        <w:rPr>
          <w:rFonts w:ascii="Arial" w:hAnsi="Arial" w:cs="Arial"/>
          <w:sz w:val="26"/>
          <w:szCs w:val="26"/>
        </w:rPr>
        <w:t>Sala Unitaria de Primera Instancia de este Tribunal,</w:t>
      </w:r>
      <w:r w:rsidR="005A7540">
        <w:rPr>
          <w:rFonts w:ascii="Arial" w:hAnsi="Arial" w:cs="Arial"/>
          <w:sz w:val="26"/>
          <w:szCs w:val="26"/>
        </w:rPr>
        <w:t xml:space="preserve"> </w:t>
      </w:r>
      <w:r w:rsidR="003426BC">
        <w:rPr>
          <w:rFonts w:ascii="Arial" w:hAnsi="Arial" w:cs="Arial"/>
          <w:b/>
          <w:sz w:val="26"/>
          <w:szCs w:val="26"/>
          <w:lang w:val="es-MX"/>
        </w:rPr>
        <w:t>**********</w:t>
      </w:r>
      <w:r w:rsidR="00104A8D">
        <w:rPr>
          <w:rFonts w:ascii="Arial" w:hAnsi="Arial" w:cs="Arial"/>
          <w:b/>
          <w:sz w:val="26"/>
          <w:szCs w:val="26"/>
          <w:lang w:val="es-MX"/>
        </w:rPr>
        <w:t xml:space="preserve">, </w:t>
      </w:r>
      <w:r w:rsidR="00104A8D">
        <w:rPr>
          <w:rFonts w:ascii="Arial" w:hAnsi="Arial" w:cs="Arial"/>
          <w:sz w:val="26"/>
          <w:szCs w:val="26"/>
          <w:lang w:val="es-MX"/>
        </w:rPr>
        <w:t xml:space="preserve">por conducto de su </w:t>
      </w:r>
      <w:r w:rsidR="00104A8D" w:rsidRPr="00104A8D">
        <w:rPr>
          <w:rFonts w:ascii="Arial" w:hAnsi="Arial" w:cs="Arial"/>
          <w:sz w:val="26"/>
          <w:szCs w:val="26"/>
          <w:lang w:val="es-MX"/>
        </w:rPr>
        <w:t xml:space="preserve">Apoderado Legal </w:t>
      </w:r>
      <w:bookmarkStart w:id="0" w:name="_GoBack"/>
      <w:r w:rsidR="00F40A1F">
        <w:rPr>
          <w:rFonts w:ascii="Arial" w:hAnsi="Arial" w:cs="Arial"/>
          <w:sz w:val="26"/>
          <w:szCs w:val="26"/>
          <w:lang w:val="es-MX"/>
        </w:rPr>
        <w:t>**********</w:t>
      </w:r>
      <w:bookmarkEnd w:id="0"/>
      <w:r w:rsidR="00653081" w:rsidRPr="00372D3D">
        <w:rPr>
          <w:rFonts w:ascii="Arial" w:hAnsi="Arial" w:cs="Arial"/>
          <w:sz w:val="26"/>
          <w:szCs w:val="26"/>
        </w:rPr>
        <w:t>,</w:t>
      </w:r>
      <w:r w:rsidR="00653081" w:rsidRPr="00372D3D">
        <w:rPr>
          <w:rFonts w:ascii="Arial" w:hAnsi="Arial" w:cs="Arial"/>
          <w:b/>
          <w:sz w:val="26"/>
          <w:szCs w:val="26"/>
        </w:rPr>
        <w:t xml:space="preserve"> </w:t>
      </w:r>
      <w:r w:rsidR="00653081">
        <w:rPr>
          <w:rFonts w:ascii="Arial" w:hAnsi="Arial" w:cs="Arial"/>
          <w:sz w:val="26"/>
          <w:szCs w:val="26"/>
        </w:rPr>
        <w:t>interp</w:t>
      </w:r>
      <w:r w:rsidR="00B27E60">
        <w:rPr>
          <w:rFonts w:ascii="Arial" w:hAnsi="Arial" w:cs="Arial"/>
          <w:sz w:val="26"/>
          <w:szCs w:val="26"/>
        </w:rPr>
        <w:t xml:space="preserve">one </w:t>
      </w:r>
      <w:r w:rsidR="00653081" w:rsidRPr="00372D3D">
        <w:rPr>
          <w:rFonts w:ascii="Arial" w:hAnsi="Arial" w:cs="Arial"/>
          <w:sz w:val="26"/>
          <w:szCs w:val="26"/>
        </w:rPr>
        <w:t>en</w:t>
      </w:r>
      <w:r w:rsidR="00653081">
        <w:rPr>
          <w:rFonts w:ascii="Arial" w:hAnsi="Arial" w:cs="Arial"/>
          <w:sz w:val="26"/>
          <w:szCs w:val="26"/>
        </w:rPr>
        <w:t xml:space="preserve"> su contra recurso de </w:t>
      </w:r>
      <w:r>
        <w:rPr>
          <w:rFonts w:ascii="Arial" w:hAnsi="Arial" w:cs="Arial"/>
          <w:sz w:val="26"/>
          <w:szCs w:val="26"/>
        </w:rPr>
        <w:t xml:space="preserve">revisión. </w:t>
      </w:r>
    </w:p>
    <w:p w:rsidR="00BD440E" w:rsidRDefault="00BD440E" w:rsidP="00653081">
      <w:pPr>
        <w:spacing w:after="0" w:line="360" w:lineRule="auto"/>
        <w:jc w:val="both"/>
        <w:rPr>
          <w:rFonts w:ascii="Arial" w:hAnsi="Arial" w:cs="Arial"/>
          <w:sz w:val="26"/>
          <w:szCs w:val="26"/>
        </w:rPr>
      </w:pPr>
    </w:p>
    <w:p w:rsidR="00BD440E" w:rsidRDefault="00653081" w:rsidP="00653081">
      <w:pPr>
        <w:spacing w:after="0" w:line="360" w:lineRule="auto"/>
        <w:jc w:val="both"/>
        <w:rPr>
          <w:rFonts w:ascii="Arial" w:hAnsi="Arial" w:cs="Arial"/>
          <w:sz w:val="26"/>
          <w:szCs w:val="26"/>
        </w:rPr>
      </w:pPr>
      <w:r>
        <w:rPr>
          <w:rFonts w:ascii="Arial" w:hAnsi="Arial" w:cs="Arial"/>
          <w:sz w:val="26"/>
          <w:szCs w:val="26"/>
        </w:rPr>
        <w:t xml:space="preserve"> </w:t>
      </w:r>
      <w:r w:rsidR="00BD440E">
        <w:rPr>
          <w:rFonts w:ascii="Arial" w:hAnsi="Arial" w:cs="Arial"/>
          <w:sz w:val="26"/>
          <w:szCs w:val="26"/>
        </w:rPr>
        <w:tab/>
      </w:r>
      <w:r>
        <w:rPr>
          <w:rFonts w:ascii="Arial" w:hAnsi="Arial" w:cs="Arial"/>
          <w:b/>
          <w:bCs/>
          <w:sz w:val="26"/>
          <w:szCs w:val="26"/>
          <w:lang w:val="es-MX"/>
        </w:rPr>
        <w:t xml:space="preserve">SEGUNDO. </w:t>
      </w:r>
      <w:r w:rsidR="00F94B32">
        <w:rPr>
          <w:rFonts w:ascii="Arial" w:hAnsi="Arial" w:cs="Arial"/>
          <w:bCs/>
          <w:sz w:val="26"/>
          <w:szCs w:val="26"/>
        </w:rPr>
        <w:t xml:space="preserve">El acuerdo recurrido en </w:t>
      </w:r>
      <w:r>
        <w:rPr>
          <w:rFonts w:ascii="Arial" w:hAnsi="Arial" w:cs="Arial"/>
          <w:bCs/>
          <w:sz w:val="26"/>
          <w:szCs w:val="26"/>
        </w:rPr>
        <w:t xml:space="preserve">del tenor literal </w:t>
      </w:r>
      <w:r w:rsidR="008D3B78">
        <w:rPr>
          <w:rFonts w:ascii="Arial" w:hAnsi="Arial" w:cs="Arial"/>
          <w:bCs/>
          <w:sz w:val="26"/>
          <w:szCs w:val="26"/>
        </w:rPr>
        <w:t>siguiente</w:t>
      </w:r>
      <w:r w:rsidR="008D3B78">
        <w:rPr>
          <w:rFonts w:ascii="Arial" w:hAnsi="Arial" w:cs="Arial"/>
          <w:sz w:val="26"/>
          <w:szCs w:val="26"/>
        </w:rPr>
        <w:t xml:space="preserve">: </w:t>
      </w:r>
    </w:p>
    <w:p w:rsidR="00BD440E" w:rsidRDefault="00BD440E" w:rsidP="00653081">
      <w:pPr>
        <w:spacing w:after="0" w:line="360" w:lineRule="auto"/>
        <w:jc w:val="both"/>
        <w:rPr>
          <w:rFonts w:ascii="Arial" w:hAnsi="Arial" w:cs="Arial"/>
          <w:sz w:val="26"/>
          <w:szCs w:val="26"/>
        </w:rPr>
      </w:pPr>
    </w:p>
    <w:p w:rsidR="00F94B32" w:rsidRDefault="009B1566" w:rsidP="00C42D77">
      <w:pPr>
        <w:spacing w:after="0" w:line="360" w:lineRule="auto"/>
        <w:ind w:left="851" w:right="900"/>
        <w:jc w:val="both"/>
        <w:rPr>
          <w:rFonts w:ascii="Arial" w:eastAsia="Calibri" w:hAnsi="Arial" w:cs="Arial"/>
          <w:bCs/>
          <w:i/>
        </w:rPr>
      </w:pPr>
      <w:r>
        <w:rPr>
          <w:rFonts w:ascii="Arial" w:eastAsia="Calibri" w:hAnsi="Arial" w:cs="Arial"/>
          <w:bCs/>
          <w:i/>
        </w:rPr>
        <w:t xml:space="preserve">      “Por recibida las(sic) promoción del Director Jurídico de la Secretaría de la Contraloría y Transparencia Gubernamental, </w:t>
      </w:r>
      <w:r>
        <w:rPr>
          <w:rFonts w:ascii="Arial" w:eastAsia="Calibri" w:hAnsi="Arial" w:cs="Arial"/>
          <w:bCs/>
          <w:i/>
        </w:rPr>
        <w:lastRenderedPageBreak/>
        <w:t>quien promueve con fundamento en el artículo 42 fracción IX, en representación de las demandadas; adjunta a su escrito de cuenta copia certifica da referente al nombramiento expedido a su favor y toma de protesta  al cargo, dada la identidad del documento público, por estar certificado por funcionario público en ejercicio de sus funciones que le otorga el artículo 42 fracción XXVIII, del Reglamento Interno de la Secretaría de la Contraloría y Transparencia Gubernamental; documental a la que se le confiere valor probatorio pleno en términos de la fracción I, del artículo 173 de la Ley de Justicia Administrativa para el Estado; que resulta idónea para acreditar el carácter, con que se ostenta, acorde a lo determinado en los diversos 117 cuarto párrafo y 120 de la invocada ley; en tal circunstancia, dese la intervención que legalmente le corresponde.- - - - - - - - - - - - - - - - - - - - - - - - - - - - -</w:t>
      </w:r>
    </w:p>
    <w:p w:rsidR="00F94B32" w:rsidRDefault="009B1566" w:rsidP="00FB35C5">
      <w:pPr>
        <w:spacing w:after="120" w:line="360" w:lineRule="auto"/>
        <w:ind w:left="851" w:right="900"/>
        <w:jc w:val="both"/>
        <w:rPr>
          <w:rFonts w:ascii="Arial" w:eastAsia="Calibri" w:hAnsi="Arial" w:cs="Arial"/>
          <w:bCs/>
          <w:i/>
        </w:rPr>
      </w:pPr>
      <w:r>
        <w:rPr>
          <w:rFonts w:ascii="Arial" w:eastAsia="Calibri" w:hAnsi="Arial" w:cs="Arial"/>
          <w:bCs/>
          <w:i/>
        </w:rPr>
        <w:t xml:space="preserve">      </w:t>
      </w:r>
      <w:r w:rsidR="0025035E">
        <w:rPr>
          <w:rFonts w:ascii="Arial" w:eastAsia="Calibri" w:hAnsi="Arial" w:cs="Arial"/>
          <w:bCs/>
          <w:i/>
        </w:rPr>
        <w:t xml:space="preserve">De la certificación que antecede, se le tiene contestando en tiempo y forma la demandada…”- - - - - - - - - - - - - - - - - - - - - - - - - </w:t>
      </w:r>
    </w:p>
    <w:p w:rsidR="00BD440E" w:rsidRDefault="00BD440E" w:rsidP="00FB35C5">
      <w:pPr>
        <w:spacing w:after="120" w:line="360" w:lineRule="auto"/>
        <w:ind w:left="851" w:right="900"/>
        <w:jc w:val="both"/>
        <w:rPr>
          <w:rFonts w:ascii="Arial" w:eastAsia="Calibri" w:hAnsi="Arial" w:cs="Arial"/>
          <w:bCs/>
          <w:i/>
        </w:rPr>
      </w:pPr>
    </w:p>
    <w:p w:rsidR="00BD440E" w:rsidRDefault="00653081" w:rsidP="00BD440E">
      <w:pPr>
        <w:spacing w:after="12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BD440E" w:rsidRDefault="00BD440E" w:rsidP="00653081">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rPr>
        <w:t xml:space="preserve">         </w:t>
      </w:r>
      <w:r w:rsidR="00653081" w:rsidRPr="006E349D">
        <w:rPr>
          <w:rFonts w:ascii="Arial" w:hAnsi="Arial" w:cs="Arial"/>
          <w:b/>
          <w:bCs/>
          <w:iCs/>
          <w:sz w:val="26"/>
          <w:szCs w:val="26"/>
        </w:rPr>
        <w:t xml:space="preserve">PRIMERO. </w:t>
      </w:r>
      <w:r w:rsidR="00653081" w:rsidRPr="005A12C4">
        <w:rPr>
          <w:rFonts w:ascii="Arial" w:hAnsi="Arial" w:cs="Arial"/>
          <w:bCs/>
          <w:iCs/>
          <w:sz w:val="26"/>
          <w:szCs w:val="26"/>
        </w:rPr>
        <w:t xml:space="preserve">Esta Sala Superior es competente para conocer del presente asunto, </w:t>
      </w:r>
      <w:r w:rsidR="00653081" w:rsidRPr="005A12C4">
        <w:rPr>
          <w:rFonts w:ascii="Arial" w:hAnsi="Arial" w:cs="Arial"/>
          <w:bCs/>
          <w:iCs/>
          <w:sz w:val="26"/>
          <w:szCs w:val="26"/>
          <w:lang w:eastAsia="es-ES"/>
        </w:rPr>
        <w:t>de conformidad con lo dispuesto por los artículos 114 Quáter, Párrafo Tercero de la Constitución Política del Es</w:t>
      </w:r>
      <w:r w:rsidR="00653081">
        <w:rPr>
          <w:rFonts w:ascii="Arial" w:hAnsi="Arial" w:cs="Arial"/>
          <w:bCs/>
          <w:iCs/>
          <w:sz w:val="26"/>
          <w:szCs w:val="26"/>
          <w:lang w:eastAsia="es-ES"/>
        </w:rPr>
        <w:t xml:space="preserve">tado Libre y </w:t>
      </w:r>
      <w:r w:rsidR="001F167D">
        <w:rPr>
          <w:rFonts w:ascii="Arial" w:hAnsi="Arial" w:cs="Arial"/>
          <w:bCs/>
          <w:iCs/>
          <w:sz w:val="26"/>
          <w:szCs w:val="26"/>
          <w:lang w:eastAsia="es-ES"/>
        </w:rPr>
        <w:t>Soberano de Oaxaca,</w:t>
      </w:r>
      <w:r w:rsidR="00653081" w:rsidRPr="005A12C4">
        <w:rPr>
          <w:rFonts w:ascii="Arial" w:hAnsi="Arial" w:cs="Arial"/>
          <w:bCs/>
          <w:iCs/>
          <w:sz w:val="26"/>
          <w:szCs w:val="26"/>
          <w:lang w:eastAsia="es-ES"/>
        </w:rPr>
        <w:t xml:space="preserve"> </w:t>
      </w:r>
      <w:r w:rsidR="001F167D" w:rsidRPr="00722E3C">
        <w:rPr>
          <w:rFonts w:ascii="Arial" w:hAnsi="Arial" w:cs="Arial"/>
          <w:bCs/>
          <w:iCs/>
          <w:sz w:val="26"/>
          <w:szCs w:val="26"/>
          <w:lang w:eastAsia="es-ES"/>
        </w:rPr>
        <w:t xml:space="preserve">86, 88, 92, 93 fracción I, 94, 201, 206 y 208 de la Ley de Justicia Administrativa para el Estado de Oaxaca, </w:t>
      </w:r>
      <w:r w:rsidR="001F167D">
        <w:rPr>
          <w:rFonts w:ascii="Arial" w:hAnsi="Arial" w:cs="Arial"/>
          <w:bCs/>
          <w:iCs/>
          <w:sz w:val="26"/>
          <w:szCs w:val="26"/>
          <w:lang w:eastAsia="es-ES"/>
        </w:rPr>
        <w:t xml:space="preserve">vigente hasta el 20 de octubre de 2017 dos mil diecisiete, </w:t>
      </w:r>
      <w:r w:rsidR="001F167D" w:rsidRPr="00722E3C">
        <w:rPr>
          <w:rFonts w:ascii="Arial" w:hAnsi="Arial" w:cs="Arial"/>
          <w:bCs/>
          <w:iCs/>
          <w:sz w:val="26"/>
          <w:szCs w:val="26"/>
          <w:lang w:eastAsia="es-ES"/>
        </w:rPr>
        <w:t>dado que se trata de un Recurso de Revisión interpuesto en contra de</w:t>
      </w:r>
      <w:r w:rsidR="001F167D">
        <w:rPr>
          <w:rFonts w:ascii="Arial" w:hAnsi="Arial" w:cs="Arial"/>
          <w:bCs/>
          <w:iCs/>
          <w:sz w:val="26"/>
          <w:szCs w:val="26"/>
          <w:lang w:eastAsia="es-ES"/>
        </w:rPr>
        <w:t>l acuerdo dictado el 17 diecisiete de enero de 2018 dos mil dieciocho, por el Magistrado de</w:t>
      </w:r>
      <w:r w:rsidR="001F167D" w:rsidRPr="00722E3C">
        <w:rPr>
          <w:rFonts w:ascii="Arial" w:hAnsi="Arial" w:cs="Arial"/>
          <w:bCs/>
          <w:iCs/>
          <w:sz w:val="26"/>
          <w:szCs w:val="26"/>
          <w:lang w:eastAsia="es-ES"/>
        </w:rPr>
        <w:t xml:space="preserve"> la </w:t>
      </w:r>
      <w:r w:rsidR="001F167D">
        <w:rPr>
          <w:rFonts w:ascii="Arial" w:hAnsi="Arial" w:cs="Arial"/>
          <w:bCs/>
          <w:iCs/>
          <w:sz w:val="26"/>
          <w:szCs w:val="26"/>
          <w:lang w:eastAsia="es-ES"/>
        </w:rPr>
        <w:t>Segund</w:t>
      </w:r>
      <w:r w:rsidR="001F167D" w:rsidRPr="00722E3C">
        <w:rPr>
          <w:rFonts w:ascii="Arial" w:hAnsi="Arial" w:cs="Arial"/>
          <w:bCs/>
          <w:iCs/>
          <w:sz w:val="26"/>
          <w:szCs w:val="26"/>
          <w:lang w:eastAsia="es-ES"/>
        </w:rPr>
        <w:t xml:space="preserve">a Sala Unitaria de Primera Instancia en el expediente </w:t>
      </w:r>
      <w:r w:rsidR="001F167D">
        <w:rPr>
          <w:rFonts w:ascii="Arial" w:hAnsi="Arial" w:cs="Arial"/>
          <w:b/>
          <w:bCs/>
          <w:iCs/>
          <w:sz w:val="26"/>
          <w:szCs w:val="26"/>
          <w:lang w:eastAsia="es-ES"/>
        </w:rPr>
        <w:t>0491</w:t>
      </w:r>
      <w:r w:rsidR="001F167D" w:rsidRPr="00722E3C">
        <w:rPr>
          <w:rFonts w:ascii="Arial" w:hAnsi="Arial" w:cs="Arial"/>
          <w:b/>
          <w:bCs/>
          <w:iCs/>
          <w:sz w:val="26"/>
          <w:szCs w:val="26"/>
          <w:lang w:eastAsia="es-ES"/>
        </w:rPr>
        <w:t>/2016.</w:t>
      </w:r>
    </w:p>
    <w:p w:rsidR="00653081" w:rsidRPr="00130BC9" w:rsidRDefault="00BD440E" w:rsidP="00653081">
      <w:pPr>
        <w:widowControl w:val="0"/>
        <w:tabs>
          <w:tab w:val="left" w:pos="7938"/>
        </w:tabs>
        <w:spacing w:line="360" w:lineRule="auto"/>
        <w:ind w:right="18"/>
        <w:jc w:val="both"/>
        <w:rPr>
          <w:rFonts w:ascii="Arial" w:hAnsi="Arial" w:cs="Arial"/>
          <w:sz w:val="26"/>
          <w:szCs w:val="26"/>
          <w:lang w:eastAsia="es-ES"/>
        </w:rPr>
      </w:pPr>
      <w:r>
        <w:rPr>
          <w:rFonts w:ascii="Arial" w:hAnsi="Arial" w:cs="Arial"/>
          <w:b/>
          <w:bCs/>
          <w:sz w:val="26"/>
          <w:szCs w:val="26"/>
        </w:rPr>
        <w:t xml:space="preserve">        </w:t>
      </w:r>
      <w:r w:rsidR="00653081" w:rsidRPr="006E349D">
        <w:rPr>
          <w:rFonts w:ascii="Arial" w:hAnsi="Arial" w:cs="Arial"/>
          <w:b/>
          <w:bCs/>
          <w:sz w:val="26"/>
          <w:szCs w:val="26"/>
        </w:rPr>
        <w:t>SEGUNDO.</w:t>
      </w:r>
      <w:r w:rsidR="00653081">
        <w:rPr>
          <w:rFonts w:ascii="Arial" w:hAnsi="Arial" w:cs="Arial"/>
          <w:b/>
          <w:bCs/>
          <w:sz w:val="26"/>
          <w:szCs w:val="26"/>
          <w:lang w:val="es-MX"/>
        </w:rPr>
        <w:t xml:space="preserve"> </w:t>
      </w:r>
      <w:r w:rsidR="00653081" w:rsidRPr="00FC5C60">
        <w:rPr>
          <w:rFonts w:ascii="Arial" w:eastAsia="Calibri" w:hAnsi="Arial" w:cs="Arial"/>
          <w:bCs/>
          <w:sz w:val="26"/>
          <w:szCs w:val="26"/>
          <w:lang w:val="es-MX" w:eastAsia="es-MX"/>
        </w:rPr>
        <w:t xml:space="preserve">Los agravios hechos valer se encuentran expuestos en </w:t>
      </w:r>
      <w:r w:rsidR="00653081">
        <w:rPr>
          <w:rFonts w:ascii="Arial" w:eastAsia="Calibri" w:hAnsi="Arial" w:cs="Arial"/>
          <w:bCs/>
          <w:sz w:val="26"/>
          <w:szCs w:val="26"/>
          <w:lang w:val="es-MX" w:eastAsia="es-MX"/>
        </w:rPr>
        <w:t xml:space="preserve">el </w:t>
      </w:r>
      <w:r w:rsidR="00653081" w:rsidRPr="00FC5C60">
        <w:rPr>
          <w:rFonts w:ascii="Arial" w:eastAsia="Calibri" w:hAnsi="Arial" w:cs="Arial"/>
          <w:bCs/>
          <w:sz w:val="26"/>
          <w:szCs w:val="26"/>
          <w:lang w:val="es-MX" w:eastAsia="es-MX"/>
        </w:rPr>
        <w:t xml:space="preserve">escrito </w:t>
      </w:r>
      <w:r w:rsidR="00653081">
        <w:rPr>
          <w:rFonts w:ascii="Arial" w:eastAsia="Calibri" w:hAnsi="Arial" w:cs="Arial"/>
          <w:bCs/>
          <w:sz w:val="26"/>
          <w:szCs w:val="26"/>
          <w:lang w:val="es-MX" w:eastAsia="es-MX"/>
        </w:rPr>
        <w:t>de la recurrente</w:t>
      </w:r>
      <w:r w:rsidR="00653081"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653081" w:rsidRPr="00FC5C60">
        <w:rPr>
          <w:rFonts w:ascii="Arial" w:eastAsiaTheme="minorEastAsia" w:hAnsi="Arial" w:cs="Arial"/>
          <w:sz w:val="26"/>
          <w:szCs w:val="26"/>
          <w:lang w:val="es-MX" w:eastAsia="es-MX"/>
        </w:rPr>
        <w:t>.</w:t>
      </w:r>
      <w:r w:rsidR="00653081">
        <w:rPr>
          <w:rFonts w:ascii="Arial" w:eastAsia="Calibri" w:hAnsi="Arial" w:cs="Arial"/>
          <w:bCs/>
          <w:sz w:val="26"/>
          <w:szCs w:val="26"/>
          <w:lang w:val="es-MX" w:eastAsia="es-MX"/>
        </w:rPr>
        <w:t xml:space="preserve"> </w:t>
      </w:r>
      <w:r w:rsidR="00653081"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653081">
        <w:rPr>
          <w:rFonts w:ascii="Arial" w:eastAsia="Calibri" w:hAnsi="Arial" w:cs="Arial"/>
          <w:bCs/>
          <w:sz w:val="26"/>
          <w:szCs w:val="26"/>
          <w:lang w:val="es-MX" w:eastAsia="es-MX"/>
        </w:rPr>
        <w:t xml:space="preserve">lumen 81, Sexta Parte, Séptima </w:t>
      </w:r>
      <w:r w:rsidR="00653081" w:rsidRPr="00FC5C60">
        <w:rPr>
          <w:rFonts w:ascii="Arial" w:eastAsia="Calibri" w:hAnsi="Arial" w:cs="Arial"/>
          <w:bCs/>
          <w:sz w:val="26"/>
          <w:szCs w:val="26"/>
          <w:lang w:val="es-MX" w:eastAsia="es-MX"/>
        </w:rPr>
        <w:t>Época, pagina 23, bajo el rubro y texto siguiente</w:t>
      </w:r>
      <w:r>
        <w:rPr>
          <w:rFonts w:ascii="Arial" w:eastAsiaTheme="minorEastAsia" w:hAnsi="Arial" w:cs="Arial"/>
          <w:lang w:val="es-MX" w:eastAsia="es-MX"/>
        </w:rPr>
        <w:t>:</w:t>
      </w:r>
    </w:p>
    <w:p w:rsidR="00BD440E" w:rsidRPr="00700EC4" w:rsidRDefault="00653081" w:rsidP="00700EC4">
      <w:pPr>
        <w:spacing w:after="120"/>
        <w:ind w:left="851" w:right="902"/>
        <w:jc w:val="both"/>
        <w:rPr>
          <w:rFonts w:ascii="Arial" w:eastAsia="Times New Roman" w:hAnsi="Arial" w:cs="Arial"/>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 xml:space="preserve">Aun cuando sea verdad que el juzgador no transcriba en su integridad los conceptos de violación externados por la quejosa en su demanda de garantías, </w:t>
      </w:r>
      <w:r w:rsidRPr="00456030">
        <w:rPr>
          <w:rFonts w:ascii="Arial" w:eastAsia="Times New Roman" w:hAnsi="Arial" w:cs="Arial"/>
          <w:i/>
          <w:lang w:val="es-MX" w:eastAsia="es-MX"/>
        </w:rPr>
        <w:lastRenderedPageBreak/>
        <w:t>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r w:rsidRPr="00456030">
        <w:rPr>
          <w:rFonts w:ascii="Arial" w:eastAsia="Times New Roman" w:hAnsi="Arial" w:cs="Arial"/>
          <w:lang w:val="es-MX" w:eastAsia="es-MX"/>
        </w:rPr>
        <w:t xml:space="preserve">”. </w:t>
      </w:r>
    </w:p>
    <w:p w:rsidR="00BD440E" w:rsidRDefault="00BD440E" w:rsidP="00D42FB5">
      <w:pPr>
        <w:spacing w:line="360" w:lineRule="auto"/>
        <w:ind w:right="49"/>
        <w:jc w:val="both"/>
        <w:rPr>
          <w:rFonts w:ascii="Arial" w:eastAsia="Calibri" w:hAnsi="Arial" w:cs="Arial"/>
          <w:b/>
          <w:bCs/>
          <w:i/>
          <w:sz w:val="24"/>
          <w:szCs w:val="24"/>
        </w:rPr>
      </w:pPr>
      <w:r>
        <w:rPr>
          <w:rFonts w:ascii="Arial" w:eastAsia="Calibri" w:hAnsi="Arial" w:cs="Arial"/>
          <w:b/>
          <w:bCs/>
          <w:sz w:val="26"/>
          <w:szCs w:val="26"/>
        </w:rPr>
        <w:tab/>
      </w:r>
      <w:r w:rsidR="00C81A66" w:rsidRPr="00372D3D">
        <w:rPr>
          <w:rFonts w:ascii="Arial" w:eastAsia="Calibri" w:hAnsi="Arial" w:cs="Arial"/>
          <w:b/>
          <w:bCs/>
          <w:sz w:val="26"/>
          <w:szCs w:val="26"/>
        </w:rPr>
        <w:t xml:space="preserve">TERCERO.  </w:t>
      </w:r>
      <w:r w:rsidR="00C81A66">
        <w:rPr>
          <w:rFonts w:ascii="Arial" w:eastAsia="Calibri" w:hAnsi="Arial" w:cs="Arial"/>
          <w:bCs/>
          <w:sz w:val="26"/>
          <w:szCs w:val="26"/>
        </w:rPr>
        <w:t xml:space="preserve">Expresa la </w:t>
      </w:r>
      <w:r w:rsidR="001E0029">
        <w:rPr>
          <w:rFonts w:ascii="Arial" w:eastAsia="Calibri" w:hAnsi="Arial" w:cs="Arial"/>
          <w:bCs/>
          <w:sz w:val="26"/>
          <w:szCs w:val="26"/>
        </w:rPr>
        <w:t xml:space="preserve">recurrente </w:t>
      </w:r>
      <w:r w:rsidR="00C81A66">
        <w:rPr>
          <w:rFonts w:ascii="Arial" w:eastAsia="Calibri" w:hAnsi="Arial" w:cs="Arial"/>
          <w:bCs/>
          <w:sz w:val="26"/>
          <w:szCs w:val="26"/>
        </w:rPr>
        <w:t>que el auto sujeto a revisión</w:t>
      </w:r>
      <w:r w:rsidR="00D548DB">
        <w:rPr>
          <w:rFonts w:ascii="Arial" w:eastAsia="Calibri" w:hAnsi="Arial" w:cs="Arial"/>
          <w:bCs/>
          <w:sz w:val="26"/>
          <w:szCs w:val="26"/>
        </w:rPr>
        <w:t>,</w:t>
      </w:r>
      <w:r w:rsidR="00C81A66">
        <w:rPr>
          <w:rFonts w:ascii="Arial" w:eastAsia="Calibri" w:hAnsi="Arial" w:cs="Arial"/>
          <w:bCs/>
          <w:sz w:val="26"/>
          <w:szCs w:val="26"/>
        </w:rPr>
        <w:t xml:space="preserve"> es ilegal </w:t>
      </w:r>
      <w:r w:rsidR="00D548DB">
        <w:rPr>
          <w:rFonts w:ascii="Arial" w:eastAsia="Calibri" w:hAnsi="Arial" w:cs="Arial"/>
          <w:bCs/>
          <w:sz w:val="26"/>
          <w:szCs w:val="26"/>
        </w:rPr>
        <w:t xml:space="preserve">al mejorarse la fundamentación de la contestación a la demanda, </w:t>
      </w:r>
      <w:r w:rsidR="001E0029">
        <w:rPr>
          <w:rFonts w:ascii="Arial" w:eastAsia="Calibri" w:hAnsi="Arial" w:cs="Arial"/>
          <w:bCs/>
          <w:sz w:val="26"/>
          <w:szCs w:val="26"/>
        </w:rPr>
        <w:t xml:space="preserve">porque en el oficio SCTG/SRT/DJ/2081/2017 de fecha 13 de septiembre de 2017, signado por el Licenciado Celerino Rosas Platas en su carácter de Director Jurídico, que contiene la contestación a la demanda, no se advierte que haya señalado como fundamento el artículo 42 fracción IX del Reglamento Interno de la Secretaría de Contraloría y Transparencia Gubernamental, para promover en representación </w:t>
      </w:r>
      <w:r w:rsidR="003B789D">
        <w:rPr>
          <w:rFonts w:ascii="Arial" w:eastAsia="Calibri" w:hAnsi="Arial" w:cs="Arial"/>
          <w:bCs/>
          <w:sz w:val="26"/>
          <w:szCs w:val="26"/>
        </w:rPr>
        <w:t xml:space="preserve">de las demandadas, contraviniendo con ello lo dispuesto por los artículos 14, 16 y 17 de la Constitución Política de los Estados Unidos Mexicanos, en relación con el artículo 75 de la Ley de Justicia Administrativa para el Estado de Oaxaca, </w:t>
      </w:r>
      <w:r w:rsidR="00053124">
        <w:rPr>
          <w:rFonts w:ascii="Arial" w:eastAsia="Calibri" w:hAnsi="Arial" w:cs="Arial"/>
          <w:bCs/>
          <w:sz w:val="26"/>
          <w:szCs w:val="26"/>
        </w:rPr>
        <w:t xml:space="preserve">así como el criterio sostenido por el Poder Judicial de la Federación, en la tesis de rubro: </w:t>
      </w:r>
      <w:r w:rsidR="00053124" w:rsidRPr="00053124">
        <w:rPr>
          <w:rFonts w:ascii="Arial" w:eastAsia="Calibri" w:hAnsi="Arial" w:cs="Arial"/>
          <w:b/>
          <w:bCs/>
          <w:i/>
          <w:sz w:val="26"/>
          <w:szCs w:val="26"/>
        </w:rPr>
        <w:t>“</w:t>
      </w:r>
      <w:r w:rsidR="00053124" w:rsidRPr="00053124">
        <w:rPr>
          <w:rFonts w:ascii="Arial" w:eastAsia="Calibri" w:hAnsi="Arial" w:cs="Arial"/>
          <w:b/>
          <w:bCs/>
          <w:i/>
          <w:sz w:val="24"/>
          <w:szCs w:val="24"/>
        </w:rPr>
        <w:t>SETENCIA EN EL JUICIO DE NULIDAD, LAS SALAS DEL TRIBUNAL FEDERAL DE JUSTICIA FISCAL Y ADMINISTRATIVA, EN SU DICTADO, NO DEBEN CAMBIAR LAS RAZONES Y FUNDAMENTOS DEL ACTO IMPUGNADO CON MOTIVO DE LO ADUCIDO POR LA AUTORIDAD AL CONTESTAR LA DEMANDA.”</w:t>
      </w:r>
    </w:p>
    <w:p w:rsidR="00BD440E" w:rsidRDefault="00BD440E" w:rsidP="00D42FB5">
      <w:pPr>
        <w:spacing w:line="360" w:lineRule="auto"/>
        <w:ind w:right="49"/>
        <w:jc w:val="both"/>
        <w:rPr>
          <w:rFonts w:ascii="Arial" w:eastAsia="Calibri" w:hAnsi="Arial" w:cs="Arial"/>
          <w:bCs/>
          <w:sz w:val="26"/>
          <w:szCs w:val="26"/>
        </w:rPr>
      </w:pPr>
      <w:r>
        <w:rPr>
          <w:rFonts w:ascii="Arial" w:eastAsia="Calibri" w:hAnsi="Arial" w:cs="Arial"/>
          <w:b/>
          <w:bCs/>
          <w:i/>
          <w:sz w:val="24"/>
          <w:szCs w:val="24"/>
        </w:rPr>
        <w:tab/>
      </w:r>
      <w:r w:rsidR="00897B01">
        <w:rPr>
          <w:rFonts w:ascii="Arial" w:eastAsia="Calibri" w:hAnsi="Arial" w:cs="Arial"/>
          <w:b/>
          <w:bCs/>
          <w:i/>
          <w:sz w:val="24"/>
          <w:szCs w:val="24"/>
        </w:rPr>
        <w:t xml:space="preserve"> </w:t>
      </w:r>
      <w:r w:rsidR="00897B01">
        <w:rPr>
          <w:rFonts w:ascii="Arial" w:eastAsia="Calibri" w:hAnsi="Arial" w:cs="Arial"/>
          <w:bCs/>
          <w:sz w:val="26"/>
          <w:szCs w:val="26"/>
        </w:rPr>
        <w:t>Refiere que no obstante la evidente mejora de la fundamentación</w:t>
      </w:r>
      <w:r w:rsidR="0028188F">
        <w:rPr>
          <w:rFonts w:ascii="Arial" w:eastAsia="Calibri" w:hAnsi="Arial" w:cs="Arial"/>
          <w:bCs/>
          <w:sz w:val="26"/>
          <w:szCs w:val="26"/>
        </w:rPr>
        <w:t>, la misma no es suficiente para tener por acreditada la representación legal de las demandadas por parte del Director Jurídico al momento de contestar la demanda, toda vez que el artículo 42 fracción IX citado, no faculta al Director de mérito para representar a la totalidad de las demandadas, puesto que  únicamente refiere que la Dirección Jurídica dependerá directamente del Secretario de Responsabilidades y Transparencia</w:t>
      </w:r>
      <w:r w:rsidR="00AE42F1">
        <w:rPr>
          <w:rFonts w:ascii="Arial" w:eastAsia="Calibri" w:hAnsi="Arial" w:cs="Arial"/>
          <w:bCs/>
          <w:sz w:val="26"/>
          <w:szCs w:val="26"/>
        </w:rPr>
        <w:t>,</w:t>
      </w:r>
      <w:r w:rsidR="0028188F">
        <w:rPr>
          <w:rFonts w:ascii="Arial" w:eastAsia="Calibri" w:hAnsi="Arial" w:cs="Arial"/>
          <w:bCs/>
          <w:sz w:val="26"/>
          <w:szCs w:val="26"/>
        </w:rPr>
        <w:t xml:space="preserve"> y tendrá como facultades el representar legalmente al Secretario</w:t>
      </w:r>
      <w:r w:rsidR="00AE42F1">
        <w:rPr>
          <w:rFonts w:ascii="Arial" w:eastAsia="Calibri" w:hAnsi="Arial" w:cs="Arial"/>
          <w:bCs/>
          <w:sz w:val="26"/>
          <w:szCs w:val="26"/>
        </w:rPr>
        <w:t>, así como</w:t>
      </w:r>
      <w:r w:rsidR="0028188F">
        <w:rPr>
          <w:rFonts w:ascii="Arial" w:eastAsia="Calibri" w:hAnsi="Arial" w:cs="Arial"/>
          <w:bCs/>
          <w:sz w:val="26"/>
          <w:szCs w:val="26"/>
        </w:rPr>
        <w:t xml:space="preserve"> realizar la defensa jurídica de la citada Secretaría, en los juicios de cualquier orden que se ventilen ante los tribunales locales de carácter administrativo en lo que dicha Secretaría sea parte</w:t>
      </w:r>
      <w:r w:rsidR="00AE42F1">
        <w:rPr>
          <w:rFonts w:ascii="Arial" w:eastAsia="Calibri" w:hAnsi="Arial" w:cs="Arial"/>
          <w:bCs/>
          <w:sz w:val="26"/>
          <w:szCs w:val="26"/>
        </w:rPr>
        <w:t>.</w:t>
      </w:r>
      <w:r w:rsidR="0009299C">
        <w:rPr>
          <w:rFonts w:ascii="Arial" w:eastAsia="Calibri" w:hAnsi="Arial" w:cs="Arial"/>
          <w:bCs/>
          <w:sz w:val="26"/>
          <w:szCs w:val="26"/>
        </w:rPr>
        <w:t xml:space="preserve"> </w:t>
      </w:r>
      <w:r>
        <w:rPr>
          <w:rFonts w:ascii="Arial" w:eastAsia="Calibri" w:hAnsi="Arial" w:cs="Arial"/>
          <w:bCs/>
          <w:sz w:val="26"/>
          <w:szCs w:val="26"/>
        </w:rPr>
        <w:tab/>
      </w:r>
      <w:r w:rsidR="0009299C">
        <w:rPr>
          <w:rFonts w:ascii="Arial" w:eastAsia="Calibri" w:hAnsi="Arial" w:cs="Arial"/>
          <w:bCs/>
          <w:sz w:val="26"/>
          <w:szCs w:val="26"/>
        </w:rPr>
        <w:t>Por tanto, manifiesta que es evidente que el presente caso, el Director Jurídico tiene únicamente la facultad de representar legalmente al Secr</w:t>
      </w:r>
      <w:r w:rsidR="00E1442B">
        <w:rPr>
          <w:rFonts w:ascii="Arial" w:eastAsia="Calibri" w:hAnsi="Arial" w:cs="Arial"/>
          <w:bCs/>
          <w:sz w:val="26"/>
          <w:szCs w:val="26"/>
        </w:rPr>
        <w:t>etario y la defensa jurídica de</w:t>
      </w:r>
      <w:r w:rsidR="0009299C">
        <w:rPr>
          <w:rFonts w:ascii="Arial" w:eastAsia="Calibri" w:hAnsi="Arial" w:cs="Arial"/>
          <w:bCs/>
          <w:sz w:val="26"/>
          <w:szCs w:val="26"/>
        </w:rPr>
        <w:t xml:space="preserve"> </w:t>
      </w:r>
      <w:r w:rsidR="00E1442B">
        <w:rPr>
          <w:rFonts w:ascii="Arial" w:eastAsia="Calibri" w:hAnsi="Arial" w:cs="Arial"/>
          <w:bCs/>
          <w:sz w:val="26"/>
          <w:szCs w:val="26"/>
        </w:rPr>
        <w:t>l</w:t>
      </w:r>
      <w:r w:rsidR="0009299C">
        <w:rPr>
          <w:rFonts w:ascii="Arial" w:eastAsia="Calibri" w:hAnsi="Arial" w:cs="Arial"/>
          <w:bCs/>
          <w:sz w:val="26"/>
          <w:szCs w:val="26"/>
        </w:rPr>
        <w:t>a Secretaría, pero no tien</w:t>
      </w:r>
      <w:r w:rsidR="00E1442B">
        <w:rPr>
          <w:rFonts w:ascii="Arial" w:eastAsia="Calibri" w:hAnsi="Arial" w:cs="Arial"/>
          <w:bCs/>
          <w:sz w:val="26"/>
          <w:szCs w:val="26"/>
        </w:rPr>
        <w:t xml:space="preserve">e la representación legal para representar </w:t>
      </w:r>
      <w:r w:rsidR="00E1442B">
        <w:rPr>
          <w:rFonts w:ascii="Arial" w:eastAsia="Calibri" w:hAnsi="Arial" w:cs="Arial"/>
          <w:bCs/>
          <w:sz w:val="26"/>
          <w:szCs w:val="26"/>
        </w:rPr>
        <w:lastRenderedPageBreak/>
        <w:t>al Subsecretario de Responsabilidades y Transparencia, al Jefe de la Unidad Auxiliar y de Recursos de la Secretaría de Responsabilidades y Transparencia y del Director de Procedimientos Jurídicos de la citada Secretaría, por lo que indica que no puede legalmente considerarse, que presentaron contestación a la demanda que interpuso, al no tener el Director Jurídico la representación le</w:t>
      </w:r>
      <w:r>
        <w:rPr>
          <w:rFonts w:ascii="Arial" w:eastAsia="Calibri" w:hAnsi="Arial" w:cs="Arial"/>
          <w:bCs/>
          <w:sz w:val="26"/>
          <w:szCs w:val="26"/>
        </w:rPr>
        <w:t>gal de las citadas demandadas.</w:t>
      </w:r>
    </w:p>
    <w:p w:rsidR="00BD440E" w:rsidRDefault="00BD440E" w:rsidP="00D42FB5">
      <w:pPr>
        <w:spacing w:line="360" w:lineRule="auto"/>
        <w:ind w:right="49"/>
        <w:jc w:val="both"/>
        <w:rPr>
          <w:rFonts w:ascii="Arial" w:eastAsia="Calibri" w:hAnsi="Arial" w:cs="Arial"/>
          <w:bCs/>
          <w:sz w:val="26"/>
          <w:szCs w:val="26"/>
        </w:rPr>
      </w:pPr>
      <w:r>
        <w:rPr>
          <w:rFonts w:ascii="Arial" w:eastAsia="Calibri" w:hAnsi="Arial" w:cs="Arial"/>
          <w:bCs/>
          <w:sz w:val="26"/>
          <w:szCs w:val="26"/>
        </w:rPr>
        <w:tab/>
      </w:r>
      <w:r w:rsidR="00A10955">
        <w:rPr>
          <w:rFonts w:ascii="Arial" w:eastAsia="Calibri" w:hAnsi="Arial" w:cs="Arial"/>
          <w:bCs/>
          <w:sz w:val="26"/>
          <w:szCs w:val="26"/>
        </w:rPr>
        <w:t xml:space="preserve">Sigue indicando que no obstante de que se </w:t>
      </w:r>
      <w:r w:rsidR="00066834">
        <w:rPr>
          <w:rFonts w:ascii="Arial" w:eastAsia="Calibri" w:hAnsi="Arial" w:cs="Arial"/>
          <w:bCs/>
          <w:sz w:val="26"/>
          <w:szCs w:val="26"/>
        </w:rPr>
        <w:t xml:space="preserve">tenga reconocida </w:t>
      </w:r>
      <w:r w:rsidR="00A10955">
        <w:rPr>
          <w:rFonts w:ascii="Arial" w:eastAsia="Calibri" w:hAnsi="Arial" w:cs="Arial"/>
          <w:bCs/>
          <w:sz w:val="26"/>
          <w:szCs w:val="26"/>
        </w:rPr>
        <w:t>al Director</w:t>
      </w:r>
      <w:r w:rsidR="00066834">
        <w:rPr>
          <w:rFonts w:ascii="Arial" w:eastAsia="Calibri" w:hAnsi="Arial" w:cs="Arial"/>
          <w:bCs/>
          <w:sz w:val="26"/>
          <w:szCs w:val="26"/>
        </w:rPr>
        <w:t xml:space="preserve"> </w:t>
      </w:r>
      <w:r w:rsidR="00A10955">
        <w:rPr>
          <w:rFonts w:ascii="Arial" w:eastAsia="Calibri" w:hAnsi="Arial" w:cs="Arial"/>
          <w:bCs/>
          <w:sz w:val="26"/>
          <w:szCs w:val="26"/>
        </w:rPr>
        <w:t>Jurídico, la representación legal del Secretario pero no así de las demás demandadas</w:t>
      </w:r>
      <w:r w:rsidR="00066834">
        <w:rPr>
          <w:rFonts w:ascii="Arial" w:eastAsia="Calibri" w:hAnsi="Arial" w:cs="Arial"/>
          <w:bCs/>
          <w:sz w:val="26"/>
          <w:szCs w:val="26"/>
        </w:rPr>
        <w:t xml:space="preserve">; lo anterior, contraviene lo dispuesto en los artículos 117 y 119 de la Ley de Justicia Administrativa para el Estado de Oaxaca, por lo que solicita se revoque el acuerdo recurrido, de conformidad con lo dispuesto por el precepto 153 de la  referida ley, como consecuencia de falta de </w:t>
      </w:r>
      <w:r w:rsidR="00AB79E7">
        <w:rPr>
          <w:rFonts w:ascii="Arial" w:eastAsia="Calibri" w:hAnsi="Arial" w:cs="Arial"/>
          <w:bCs/>
          <w:sz w:val="26"/>
          <w:szCs w:val="26"/>
        </w:rPr>
        <w:t>fundamentación</w:t>
      </w:r>
      <w:r w:rsidR="00066834">
        <w:rPr>
          <w:rFonts w:ascii="Arial" w:eastAsia="Calibri" w:hAnsi="Arial" w:cs="Arial"/>
          <w:bCs/>
          <w:sz w:val="26"/>
          <w:szCs w:val="26"/>
        </w:rPr>
        <w:t xml:space="preserve"> legal </w:t>
      </w:r>
      <w:r w:rsidR="00AB79E7">
        <w:rPr>
          <w:rFonts w:ascii="Arial" w:eastAsia="Calibri" w:hAnsi="Arial" w:cs="Arial"/>
          <w:bCs/>
          <w:sz w:val="26"/>
          <w:szCs w:val="26"/>
        </w:rPr>
        <w:t>para la representación total de la parte demandada y como consecuencia, declarar la preclusión de dicho derecho, teniendo por contestada la demanda en sentido afirmativo</w:t>
      </w:r>
      <w:r w:rsidR="001A21D4">
        <w:rPr>
          <w:rFonts w:ascii="Arial" w:eastAsia="Calibri" w:hAnsi="Arial" w:cs="Arial"/>
          <w:bCs/>
          <w:sz w:val="26"/>
          <w:szCs w:val="26"/>
        </w:rPr>
        <w:t xml:space="preserve">, cita las jurisprudencia de rubros: </w:t>
      </w:r>
      <w:r w:rsidR="001A21D4">
        <w:rPr>
          <w:rFonts w:ascii="Arial" w:eastAsia="Calibri" w:hAnsi="Arial" w:cs="Arial"/>
          <w:bCs/>
          <w:i/>
          <w:sz w:val="24"/>
          <w:szCs w:val="24"/>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HABRA DE TRANSCRIBIRSE LA PARTE CORRESPONDIENTE”, COMPETENCIA. SU FUNDAMENTACIÓN ES REQUISITO ESENCIAL DEL ACTO DE AUTORIDAD”</w:t>
      </w:r>
      <w:r>
        <w:rPr>
          <w:rFonts w:ascii="Arial" w:eastAsia="Calibri" w:hAnsi="Arial" w:cs="Arial"/>
          <w:bCs/>
          <w:sz w:val="26"/>
          <w:szCs w:val="26"/>
        </w:rPr>
        <w:t>.</w:t>
      </w:r>
    </w:p>
    <w:p w:rsidR="00BD440E" w:rsidRDefault="00BD440E" w:rsidP="00D42FB5">
      <w:pPr>
        <w:spacing w:line="360" w:lineRule="auto"/>
        <w:ind w:right="49"/>
        <w:jc w:val="both"/>
        <w:rPr>
          <w:rFonts w:ascii="Arial" w:hAnsi="Arial" w:cs="Arial"/>
          <w:bCs/>
          <w:color w:val="000000"/>
          <w:sz w:val="26"/>
          <w:szCs w:val="26"/>
        </w:rPr>
      </w:pPr>
      <w:r>
        <w:rPr>
          <w:rFonts w:ascii="Arial" w:eastAsia="Calibri" w:hAnsi="Arial" w:cs="Arial"/>
          <w:bCs/>
          <w:sz w:val="26"/>
          <w:szCs w:val="26"/>
        </w:rPr>
        <w:tab/>
      </w:r>
      <w:r w:rsidR="007D268B" w:rsidRPr="004F255F">
        <w:rPr>
          <w:rFonts w:ascii="Arial" w:eastAsia="Calibri" w:hAnsi="Arial" w:cs="Arial"/>
          <w:b/>
          <w:bCs/>
          <w:sz w:val="26"/>
          <w:szCs w:val="26"/>
        </w:rPr>
        <w:t>Ahora,</w:t>
      </w:r>
      <w:r w:rsidR="007D268B">
        <w:rPr>
          <w:rFonts w:ascii="Arial" w:eastAsia="Calibri" w:hAnsi="Arial" w:cs="Arial"/>
          <w:bCs/>
          <w:sz w:val="26"/>
          <w:szCs w:val="26"/>
        </w:rPr>
        <w:t xml:space="preserve"> </w:t>
      </w:r>
      <w:r w:rsidR="007D268B">
        <w:rPr>
          <w:rFonts w:ascii="Arial" w:hAnsi="Arial" w:cs="Arial"/>
          <w:bCs/>
          <w:sz w:val="26"/>
          <w:szCs w:val="26"/>
        </w:rPr>
        <w:t>de</w:t>
      </w:r>
      <w:r w:rsidR="00F00D82">
        <w:rPr>
          <w:rFonts w:ascii="Arial" w:eastAsia="Calibri" w:hAnsi="Arial" w:cs="Arial"/>
          <w:bCs/>
          <w:sz w:val="26"/>
          <w:szCs w:val="26"/>
        </w:rPr>
        <w:t xml:space="preserve"> </w:t>
      </w:r>
      <w:r w:rsidR="00A82EA4" w:rsidRPr="009C453A">
        <w:rPr>
          <w:rFonts w:ascii="Arial" w:eastAsia="Calibri" w:hAnsi="Arial" w:cs="Arial"/>
          <w:sz w:val="26"/>
          <w:szCs w:val="26"/>
        </w:rPr>
        <w:t>los autos remitidos para la solución del presente asunto</w:t>
      </w:r>
      <w:r w:rsidR="00A82EA4">
        <w:rPr>
          <w:rFonts w:ascii="Arial" w:hAnsi="Arial" w:cs="Arial"/>
          <w:bCs/>
          <w:color w:val="000000"/>
          <w:sz w:val="26"/>
          <w:szCs w:val="26"/>
        </w:rPr>
        <w:t xml:space="preserve"> que tienen pleno valor probatorio, de conformidad con lo dispuesto por el artículo 173 fracción I de la Ley de Justicia Administrativa para el Estado de Oaxaca, por tratarse de actuaciones judiciales, se advierte que la primera instancia en esencia determinó que con fundamento en el artículo 42 fracción IX del Reglamento Interno de la Secretaría de Contraloría y Transparencia Gubernamental, el Director Jurídico de la Secretaría de la Contraloría y Transparencia Gubernamental, promueve en representación de las demandadas, al adjuntar a su escrito de  contestación de demanda, copia certificada referente al nombramiento expedido a su favor y toma de protesta al cargo</w:t>
      </w:r>
      <w:r w:rsidR="00854151">
        <w:rPr>
          <w:rFonts w:ascii="Arial" w:hAnsi="Arial" w:cs="Arial"/>
          <w:bCs/>
          <w:color w:val="000000"/>
          <w:sz w:val="26"/>
          <w:szCs w:val="26"/>
        </w:rPr>
        <w:t xml:space="preserve">, los cuales resultan idóneos para acreditar el </w:t>
      </w:r>
      <w:r w:rsidR="00854151">
        <w:rPr>
          <w:rFonts w:ascii="Arial" w:hAnsi="Arial" w:cs="Arial"/>
          <w:bCs/>
          <w:color w:val="000000"/>
          <w:sz w:val="26"/>
          <w:szCs w:val="26"/>
        </w:rPr>
        <w:lastRenderedPageBreak/>
        <w:t>carácter con que se ostenta, acorde a lo dispuesto por los artículos 117 cuarto párrafo y 120 de la Ley de Justicia Administrativa para el Estado de Oaxaca</w:t>
      </w:r>
      <w:r w:rsidR="007D268B">
        <w:rPr>
          <w:rFonts w:ascii="Arial" w:hAnsi="Arial" w:cs="Arial"/>
          <w:bCs/>
          <w:color w:val="000000"/>
          <w:sz w:val="26"/>
          <w:szCs w:val="26"/>
        </w:rPr>
        <w:t xml:space="preserve">, los cuales </w:t>
      </w:r>
      <w:r w:rsidR="00F00D82">
        <w:rPr>
          <w:rFonts w:ascii="Arial" w:hAnsi="Arial" w:cs="Arial"/>
          <w:bCs/>
          <w:color w:val="000000"/>
          <w:sz w:val="26"/>
          <w:szCs w:val="26"/>
        </w:rPr>
        <w:t xml:space="preserve">establecen </w:t>
      </w:r>
      <w:r>
        <w:rPr>
          <w:rFonts w:ascii="Arial" w:hAnsi="Arial" w:cs="Arial"/>
          <w:bCs/>
          <w:color w:val="000000"/>
          <w:sz w:val="26"/>
          <w:szCs w:val="26"/>
        </w:rPr>
        <w:t>lo siguiente:</w:t>
      </w:r>
    </w:p>
    <w:p w:rsidR="006537E1" w:rsidRDefault="00BD440E" w:rsidP="00700EC4">
      <w:pPr>
        <w:ind w:left="851" w:right="900"/>
        <w:jc w:val="both"/>
        <w:rPr>
          <w:rFonts w:ascii="Arial" w:hAnsi="Arial" w:cs="Arial"/>
          <w:i/>
          <w:sz w:val="24"/>
          <w:szCs w:val="24"/>
        </w:rPr>
      </w:pPr>
      <w:r w:rsidRPr="009C453A">
        <w:rPr>
          <w:rFonts w:ascii="Arial" w:hAnsi="Arial" w:cs="Arial"/>
          <w:b/>
          <w:i/>
          <w:sz w:val="24"/>
          <w:szCs w:val="24"/>
        </w:rPr>
        <w:t xml:space="preserve"> </w:t>
      </w:r>
      <w:r w:rsidR="006537E1" w:rsidRPr="009C453A">
        <w:rPr>
          <w:rFonts w:ascii="Arial" w:hAnsi="Arial" w:cs="Arial"/>
          <w:b/>
          <w:i/>
          <w:sz w:val="24"/>
          <w:szCs w:val="24"/>
        </w:rPr>
        <w:t xml:space="preserve">“Artículo 120.- </w:t>
      </w:r>
      <w:r w:rsidR="006537E1" w:rsidRPr="009C453A">
        <w:rPr>
          <w:rFonts w:ascii="Arial" w:hAnsi="Arial" w:cs="Arial"/>
          <w:i/>
          <w:sz w:val="24"/>
          <w:szCs w:val="24"/>
        </w:rPr>
        <w:t>Para tener por acreditada en el procedimiento la personalidad de la autoridad demandada, deberá ésta exhibir copia debidamente certificada del documento relativo al nombramiento que le fue conferido, y del documento en el que conste que rindió la protesta de ley.”</w:t>
      </w:r>
      <w:r w:rsidR="006537E1">
        <w:rPr>
          <w:rFonts w:ascii="Arial" w:hAnsi="Arial" w:cs="Arial"/>
          <w:i/>
          <w:sz w:val="24"/>
          <w:szCs w:val="24"/>
        </w:rPr>
        <w:t xml:space="preserve"> </w:t>
      </w:r>
    </w:p>
    <w:p w:rsidR="006537E1" w:rsidRDefault="006537E1" w:rsidP="00700EC4">
      <w:pPr>
        <w:ind w:left="851" w:right="900"/>
        <w:jc w:val="both"/>
        <w:rPr>
          <w:rFonts w:ascii="Arial" w:hAnsi="Arial" w:cs="Arial"/>
          <w:i/>
          <w:sz w:val="24"/>
          <w:szCs w:val="24"/>
        </w:rPr>
      </w:pPr>
      <w:r w:rsidRPr="00D81E3A">
        <w:rPr>
          <w:rFonts w:ascii="Arial" w:hAnsi="Arial" w:cs="Arial"/>
          <w:b/>
          <w:i/>
          <w:sz w:val="24"/>
          <w:szCs w:val="24"/>
        </w:rPr>
        <w:t>ARTICULO 117.-</w:t>
      </w:r>
      <w:r>
        <w:rPr>
          <w:rFonts w:ascii="Arial" w:hAnsi="Arial" w:cs="Arial"/>
          <w:i/>
          <w:sz w:val="24"/>
          <w:szCs w:val="24"/>
        </w:rPr>
        <w:t xml:space="preserve"> […]</w:t>
      </w:r>
    </w:p>
    <w:p w:rsidR="006537E1" w:rsidRDefault="006537E1" w:rsidP="00700EC4">
      <w:pPr>
        <w:spacing w:after="120"/>
        <w:ind w:left="851" w:right="900"/>
        <w:jc w:val="both"/>
        <w:rPr>
          <w:rFonts w:ascii="Arial" w:eastAsia="Calibri" w:hAnsi="Arial" w:cs="Arial"/>
          <w:b/>
          <w:bCs/>
          <w:i/>
        </w:rPr>
      </w:pPr>
      <w:r w:rsidRPr="006537E1">
        <w:rPr>
          <w:rFonts w:ascii="Arial" w:hAnsi="Arial" w:cs="Arial"/>
          <w:i/>
        </w:rPr>
        <w:t xml:space="preserve">La representación de las </w:t>
      </w:r>
      <w:r w:rsidRPr="006537E1">
        <w:rPr>
          <w:rFonts w:ascii="Arial" w:eastAsia="Calibri" w:hAnsi="Arial" w:cs="Arial"/>
          <w:bCs/>
          <w:i/>
        </w:rPr>
        <w:t xml:space="preserve">de las autoridades corresponderá a los titulares de las mismas por si </w:t>
      </w:r>
      <w:r w:rsidRPr="006537E1">
        <w:rPr>
          <w:rFonts w:ascii="Arial" w:eastAsia="Calibri" w:hAnsi="Arial" w:cs="Arial"/>
          <w:b/>
          <w:bCs/>
          <w:i/>
        </w:rPr>
        <w:t>o a través de las unidades administrativas encargadas de su defensa jurídica</w:t>
      </w:r>
      <w:r>
        <w:rPr>
          <w:rFonts w:ascii="Arial" w:eastAsia="Calibri" w:hAnsi="Arial" w:cs="Arial"/>
          <w:bCs/>
          <w:i/>
        </w:rPr>
        <w:t xml:space="preserve">, </w:t>
      </w:r>
      <w:r>
        <w:rPr>
          <w:rFonts w:ascii="Arial" w:eastAsia="Calibri" w:hAnsi="Arial" w:cs="Arial"/>
          <w:b/>
          <w:bCs/>
          <w:i/>
        </w:rPr>
        <w:t>conforme lo establezcan las disposiciones legales aplicables.</w:t>
      </w:r>
      <w:r w:rsidR="0015630F">
        <w:rPr>
          <w:rFonts w:ascii="Arial" w:eastAsia="Calibri" w:hAnsi="Arial" w:cs="Arial"/>
          <w:b/>
          <w:bCs/>
          <w:i/>
        </w:rPr>
        <w:t xml:space="preserve">” </w:t>
      </w:r>
    </w:p>
    <w:p w:rsidR="00BD440E" w:rsidRPr="006537E1" w:rsidRDefault="00BD440E" w:rsidP="0015630F">
      <w:pPr>
        <w:spacing w:after="120" w:line="360" w:lineRule="auto"/>
        <w:ind w:left="851" w:right="900"/>
        <w:jc w:val="both"/>
        <w:rPr>
          <w:rFonts w:ascii="Arial" w:eastAsia="Calibri" w:hAnsi="Arial" w:cs="Arial"/>
          <w:b/>
          <w:bCs/>
          <w:i/>
        </w:rPr>
      </w:pPr>
    </w:p>
    <w:p w:rsidR="00BD440E" w:rsidRDefault="00BD440E" w:rsidP="006D0C6A">
      <w:pPr>
        <w:spacing w:after="120" w:line="360" w:lineRule="auto"/>
        <w:jc w:val="both"/>
        <w:rPr>
          <w:rFonts w:ascii="Arial" w:eastAsia="Calibri" w:hAnsi="Arial" w:cs="Arial"/>
          <w:bCs/>
          <w:sz w:val="26"/>
          <w:szCs w:val="26"/>
        </w:rPr>
      </w:pPr>
      <w:r>
        <w:rPr>
          <w:rFonts w:ascii="Arial" w:eastAsia="Calibri" w:hAnsi="Arial" w:cs="Arial"/>
          <w:bCs/>
          <w:sz w:val="26"/>
          <w:szCs w:val="26"/>
        </w:rPr>
        <w:tab/>
      </w:r>
      <w:r w:rsidR="008E219C">
        <w:rPr>
          <w:rFonts w:ascii="Arial" w:eastAsia="Calibri" w:hAnsi="Arial" w:cs="Arial"/>
          <w:bCs/>
          <w:sz w:val="26"/>
          <w:szCs w:val="26"/>
        </w:rPr>
        <w:t xml:space="preserve">Por su parte, la fracción IX del artículo 42 del Reglamento Interno de la </w:t>
      </w:r>
      <w:r w:rsidR="008E219C" w:rsidRPr="00406629">
        <w:rPr>
          <w:rFonts w:ascii="Arial" w:eastAsia="Calibri" w:hAnsi="Arial" w:cs="Arial"/>
          <w:bCs/>
          <w:sz w:val="26"/>
          <w:szCs w:val="26"/>
        </w:rPr>
        <w:t xml:space="preserve">Secretaría </w:t>
      </w:r>
      <w:r w:rsidR="008E219C">
        <w:rPr>
          <w:rFonts w:ascii="Arial" w:eastAsia="Calibri" w:hAnsi="Arial" w:cs="Arial"/>
          <w:bCs/>
          <w:sz w:val="26"/>
          <w:szCs w:val="26"/>
        </w:rPr>
        <w:t xml:space="preserve">de la Contraloría y Transparencia Gubernamental del Poder Ejecutivo del Estado de Oaxaca, </w:t>
      </w:r>
      <w:r w:rsidR="00075FB1">
        <w:rPr>
          <w:rFonts w:ascii="Arial" w:eastAsia="Calibri" w:hAnsi="Arial" w:cs="Arial"/>
          <w:bCs/>
          <w:sz w:val="26"/>
          <w:szCs w:val="26"/>
        </w:rPr>
        <w:t xml:space="preserve">que se señala en el acuerdo </w:t>
      </w:r>
      <w:r w:rsidR="004D3B70">
        <w:rPr>
          <w:rFonts w:ascii="Arial" w:eastAsia="Calibri" w:hAnsi="Arial" w:cs="Arial"/>
          <w:bCs/>
          <w:sz w:val="26"/>
          <w:szCs w:val="26"/>
        </w:rPr>
        <w:t xml:space="preserve">recurrido, </w:t>
      </w:r>
      <w:r w:rsidR="006D0C6A">
        <w:rPr>
          <w:rFonts w:ascii="Arial" w:eastAsia="Calibri" w:hAnsi="Arial" w:cs="Arial"/>
          <w:bCs/>
          <w:sz w:val="26"/>
          <w:szCs w:val="26"/>
        </w:rPr>
        <w:t>estatuye</w:t>
      </w:r>
    </w:p>
    <w:p w:rsidR="008E219C" w:rsidRPr="004D3B70" w:rsidRDefault="00BD440E" w:rsidP="00700EC4">
      <w:pPr>
        <w:spacing w:after="0"/>
        <w:ind w:left="851" w:right="900"/>
        <w:jc w:val="both"/>
        <w:rPr>
          <w:rFonts w:ascii="Arial" w:eastAsia="Calibri" w:hAnsi="Arial" w:cs="Arial"/>
          <w:i/>
        </w:rPr>
      </w:pPr>
      <w:r w:rsidRPr="004D3B70">
        <w:rPr>
          <w:rFonts w:ascii="Arial" w:eastAsia="Calibri" w:hAnsi="Arial" w:cs="Arial"/>
          <w:i/>
        </w:rPr>
        <w:t xml:space="preserve"> </w:t>
      </w:r>
      <w:r w:rsidR="008E219C" w:rsidRPr="004D3B70">
        <w:rPr>
          <w:rFonts w:ascii="Arial" w:eastAsia="Calibri" w:hAnsi="Arial" w:cs="Arial"/>
          <w:i/>
        </w:rPr>
        <w:t>“</w:t>
      </w:r>
      <w:r w:rsidR="008E219C" w:rsidRPr="004D3B70">
        <w:rPr>
          <w:rFonts w:ascii="Arial" w:eastAsia="Calibri" w:hAnsi="Arial" w:cs="Arial"/>
          <w:b/>
          <w:i/>
        </w:rPr>
        <w:t>Artículo 42.-</w:t>
      </w:r>
      <w:r w:rsidR="008E219C" w:rsidRPr="004D3B70">
        <w:rPr>
          <w:rFonts w:ascii="Arial" w:eastAsia="Calibri" w:hAnsi="Arial" w:cs="Arial"/>
          <w:i/>
        </w:rPr>
        <w:t xml:space="preserve"> Al frente de la Dirección Jurídica habrá un Director, quien dependerá directamente del Subsecretario de Responsabilidades y Transparencia y tendrá las siguientes facultades:</w:t>
      </w:r>
    </w:p>
    <w:p w:rsidR="00BD440E" w:rsidRPr="006D0C6A" w:rsidRDefault="008E219C" w:rsidP="00700EC4">
      <w:pPr>
        <w:spacing w:after="120"/>
        <w:ind w:left="851" w:right="900"/>
        <w:jc w:val="both"/>
        <w:rPr>
          <w:rFonts w:ascii="Arial" w:eastAsia="Calibri" w:hAnsi="Arial" w:cs="Arial"/>
          <w:i/>
        </w:rPr>
      </w:pPr>
      <w:r w:rsidRPr="004D3B70">
        <w:rPr>
          <w:rFonts w:ascii="Arial" w:eastAsia="Calibri" w:hAnsi="Arial" w:cs="Arial"/>
          <w:b/>
          <w:i/>
        </w:rPr>
        <w:t>IX.</w:t>
      </w:r>
      <w:r w:rsidRPr="004D3B70">
        <w:rPr>
          <w:rFonts w:ascii="Arial" w:eastAsia="Calibri" w:hAnsi="Arial" w:cs="Arial"/>
          <w:i/>
        </w:rPr>
        <w:t xml:space="preserve"> Representar legalmente al Secretario y realizar la defensa jurídica de la Secretaría en los juicios de cualquier orden que se ventilen entre los tribunales locales y federales de carácter judicial y administrativo, en los que aquella sea parte como demandado, </w:t>
      </w:r>
      <w:r w:rsidR="004D3B70" w:rsidRPr="004D3B70">
        <w:rPr>
          <w:rFonts w:ascii="Arial" w:eastAsia="Calibri" w:hAnsi="Arial" w:cs="Arial"/>
          <w:i/>
        </w:rPr>
        <w:t>dem</w:t>
      </w:r>
      <w:r w:rsidR="006D0C6A">
        <w:rPr>
          <w:rFonts w:ascii="Arial" w:eastAsia="Calibri" w:hAnsi="Arial" w:cs="Arial"/>
          <w:i/>
        </w:rPr>
        <w:t>andante o tercero interesado”.</w:t>
      </w:r>
    </w:p>
    <w:p w:rsidR="00BD440E" w:rsidRDefault="00BD440E" w:rsidP="009F4758">
      <w:pPr>
        <w:spacing w:after="120" w:line="360" w:lineRule="auto"/>
        <w:jc w:val="both"/>
        <w:rPr>
          <w:rFonts w:ascii="Arial" w:eastAsia="Calibri" w:hAnsi="Arial" w:cs="Arial"/>
          <w:sz w:val="26"/>
          <w:szCs w:val="26"/>
        </w:rPr>
      </w:pPr>
      <w:r>
        <w:rPr>
          <w:rFonts w:ascii="Arial" w:eastAsia="Calibri" w:hAnsi="Arial" w:cs="Arial"/>
          <w:bCs/>
          <w:sz w:val="26"/>
          <w:szCs w:val="26"/>
        </w:rPr>
        <w:tab/>
      </w:r>
      <w:r w:rsidR="008E219C">
        <w:rPr>
          <w:rFonts w:ascii="Arial" w:eastAsia="Calibri" w:hAnsi="Arial" w:cs="Arial"/>
          <w:bCs/>
          <w:sz w:val="26"/>
          <w:szCs w:val="26"/>
        </w:rPr>
        <w:t xml:space="preserve">De los artículos invocados, se hace patente que el licenciado Celerino Rosas Platas, en su carácter de Director Jurídico de la Secretaría de la Contraloría y Transparencia Gubernamental, acreditó con la copia certificada de su nombramiento y toma de protesta, su personalidad así como la representación de las autoridades demandadas </w:t>
      </w:r>
      <w:r w:rsidR="00F300C1">
        <w:rPr>
          <w:rFonts w:ascii="Arial" w:eastAsia="Calibri" w:hAnsi="Arial" w:cs="Arial"/>
          <w:bCs/>
          <w:sz w:val="26"/>
          <w:szCs w:val="26"/>
        </w:rPr>
        <w:t xml:space="preserve">Secretario de la contraloría y Transparencia  Gubernamental del Estado de Oaxaca, Director de Procedimientos Jurídicos ahora, Director de Responsabilidades y Situación Patrimonial y del Jefe de la Unidad Auxiliar y de Recursos </w:t>
      </w:r>
      <w:r w:rsidR="008E219C">
        <w:rPr>
          <w:rFonts w:ascii="Arial" w:eastAsia="Calibri" w:hAnsi="Arial" w:cs="Arial"/>
          <w:sz w:val="26"/>
          <w:szCs w:val="26"/>
        </w:rPr>
        <w:t xml:space="preserve">de dicha Secretaría. </w:t>
      </w:r>
    </w:p>
    <w:p w:rsidR="00BD440E" w:rsidRDefault="00BD440E" w:rsidP="009F4758">
      <w:pPr>
        <w:spacing w:after="120" w:line="360" w:lineRule="auto"/>
        <w:jc w:val="both"/>
        <w:rPr>
          <w:rFonts w:ascii="Arial" w:eastAsia="Calibri" w:hAnsi="Arial" w:cs="Arial"/>
          <w:bCs/>
          <w:sz w:val="26"/>
          <w:szCs w:val="26"/>
        </w:rPr>
      </w:pPr>
      <w:r>
        <w:rPr>
          <w:rFonts w:ascii="Arial" w:hAnsi="Arial" w:cs="Arial"/>
          <w:bCs/>
          <w:color w:val="000000" w:themeColor="text1"/>
          <w:sz w:val="26"/>
          <w:szCs w:val="26"/>
        </w:rPr>
        <w:tab/>
      </w:r>
      <w:r w:rsidR="008E219C" w:rsidRPr="007B6A1A">
        <w:rPr>
          <w:rFonts w:ascii="Arial" w:hAnsi="Arial" w:cs="Arial"/>
          <w:bCs/>
          <w:color w:val="000000" w:themeColor="text1"/>
          <w:sz w:val="26"/>
          <w:szCs w:val="26"/>
        </w:rPr>
        <w:t>De donde resulta</w:t>
      </w:r>
      <w:r w:rsidR="004F255F">
        <w:rPr>
          <w:rFonts w:ascii="Arial" w:hAnsi="Arial" w:cs="Arial"/>
          <w:bCs/>
          <w:color w:val="000000" w:themeColor="text1"/>
          <w:sz w:val="26"/>
          <w:szCs w:val="26"/>
        </w:rPr>
        <w:t>n</w:t>
      </w:r>
      <w:r w:rsidR="008E219C" w:rsidRPr="007B6A1A">
        <w:rPr>
          <w:rFonts w:ascii="Arial" w:hAnsi="Arial" w:cs="Arial"/>
          <w:bCs/>
          <w:color w:val="000000" w:themeColor="text1"/>
          <w:sz w:val="26"/>
          <w:szCs w:val="26"/>
        </w:rPr>
        <w:t xml:space="preserve"> </w:t>
      </w:r>
      <w:r w:rsidR="004F255F" w:rsidRPr="004F255F">
        <w:rPr>
          <w:rFonts w:ascii="Arial" w:hAnsi="Arial" w:cs="Arial"/>
          <w:b/>
          <w:bCs/>
          <w:color w:val="000000" w:themeColor="text1"/>
          <w:sz w:val="26"/>
          <w:szCs w:val="26"/>
        </w:rPr>
        <w:t>in</w:t>
      </w:r>
      <w:r w:rsidR="008E219C" w:rsidRPr="007B6A1A">
        <w:rPr>
          <w:rFonts w:ascii="Arial" w:hAnsi="Arial" w:cs="Arial"/>
          <w:b/>
          <w:bCs/>
          <w:color w:val="000000" w:themeColor="text1"/>
          <w:sz w:val="26"/>
          <w:szCs w:val="26"/>
        </w:rPr>
        <w:t>fundado</w:t>
      </w:r>
      <w:r w:rsidR="004F255F">
        <w:rPr>
          <w:rFonts w:ascii="Arial" w:hAnsi="Arial" w:cs="Arial"/>
          <w:b/>
          <w:bCs/>
          <w:color w:val="000000" w:themeColor="text1"/>
          <w:sz w:val="26"/>
          <w:szCs w:val="26"/>
        </w:rPr>
        <w:t>s</w:t>
      </w:r>
      <w:r w:rsidR="008E219C" w:rsidRPr="007B6A1A">
        <w:rPr>
          <w:rFonts w:ascii="Arial" w:hAnsi="Arial" w:cs="Arial"/>
          <w:b/>
          <w:bCs/>
          <w:color w:val="000000" w:themeColor="text1"/>
          <w:sz w:val="26"/>
          <w:szCs w:val="26"/>
        </w:rPr>
        <w:t xml:space="preserve"> </w:t>
      </w:r>
      <w:r w:rsidR="004F255F">
        <w:rPr>
          <w:rFonts w:ascii="Arial" w:hAnsi="Arial" w:cs="Arial"/>
          <w:bCs/>
          <w:color w:val="000000" w:themeColor="text1"/>
          <w:sz w:val="26"/>
          <w:szCs w:val="26"/>
        </w:rPr>
        <w:t xml:space="preserve">los argumentos expuestos por el recurrente, </w:t>
      </w:r>
      <w:r w:rsidR="00CD2778">
        <w:rPr>
          <w:rFonts w:ascii="Arial" w:hAnsi="Arial" w:cs="Arial"/>
          <w:bCs/>
          <w:color w:val="000000" w:themeColor="text1"/>
          <w:sz w:val="26"/>
          <w:szCs w:val="26"/>
        </w:rPr>
        <w:t>virtud que</w:t>
      </w:r>
      <w:r w:rsidR="004F255F">
        <w:rPr>
          <w:rFonts w:ascii="Arial" w:hAnsi="Arial" w:cs="Arial"/>
          <w:bCs/>
          <w:color w:val="000000" w:themeColor="text1"/>
          <w:sz w:val="26"/>
          <w:szCs w:val="26"/>
        </w:rPr>
        <w:t xml:space="preserve"> la entonces Magistrada de la Segunda Sala Unitaria, en ningún momento </w:t>
      </w:r>
      <w:r w:rsidR="00CD2778">
        <w:rPr>
          <w:rFonts w:ascii="Arial" w:hAnsi="Arial" w:cs="Arial"/>
          <w:bCs/>
          <w:color w:val="000000" w:themeColor="text1"/>
          <w:sz w:val="26"/>
          <w:szCs w:val="26"/>
        </w:rPr>
        <w:t>me</w:t>
      </w:r>
      <w:r w:rsidR="004F255F">
        <w:rPr>
          <w:rFonts w:ascii="Arial" w:eastAsia="Calibri" w:hAnsi="Arial" w:cs="Arial"/>
          <w:bCs/>
          <w:sz w:val="26"/>
          <w:szCs w:val="26"/>
        </w:rPr>
        <w:t>jor</w:t>
      </w:r>
      <w:r w:rsidR="00CD2778">
        <w:rPr>
          <w:rFonts w:ascii="Arial" w:eastAsia="Calibri" w:hAnsi="Arial" w:cs="Arial"/>
          <w:bCs/>
          <w:sz w:val="26"/>
          <w:szCs w:val="26"/>
        </w:rPr>
        <w:t>ó</w:t>
      </w:r>
      <w:r w:rsidR="004F255F">
        <w:rPr>
          <w:rFonts w:ascii="Arial" w:eastAsia="Calibri" w:hAnsi="Arial" w:cs="Arial"/>
          <w:bCs/>
          <w:sz w:val="26"/>
          <w:szCs w:val="26"/>
        </w:rPr>
        <w:t xml:space="preserve"> la fundamentación de la contestación a la demanda, </w:t>
      </w:r>
      <w:r w:rsidR="00CD2778">
        <w:rPr>
          <w:rFonts w:ascii="Arial" w:eastAsia="Calibri" w:hAnsi="Arial" w:cs="Arial"/>
          <w:bCs/>
          <w:sz w:val="26"/>
          <w:szCs w:val="26"/>
        </w:rPr>
        <w:t xml:space="preserve">por parte del Licenciado Celerino Rosas Platas en su carácter de Director Jurídico de la Secretaría de la </w:t>
      </w:r>
      <w:r w:rsidR="00CD2778">
        <w:rPr>
          <w:rFonts w:ascii="Arial" w:eastAsia="Calibri" w:hAnsi="Arial" w:cs="Arial"/>
          <w:bCs/>
          <w:sz w:val="26"/>
          <w:szCs w:val="26"/>
        </w:rPr>
        <w:lastRenderedPageBreak/>
        <w:t>Contraloría y Transparencia Gubernamental, para promover en representación de las autoridades demandadas, toda vez que conforme al artículo</w:t>
      </w:r>
      <w:r w:rsidR="00CD2778">
        <w:rPr>
          <w:rFonts w:ascii="Arial" w:hAnsi="Arial" w:cs="Arial"/>
          <w:bCs/>
          <w:sz w:val="26"/>
          <w:szCs w:val="26"/>
        </w:rPr>
        <w:t xml:space="preserve"> 119 de la Ley de Justicia Administrativa para el Estado de Oaxaca, se </w:t>
      </w:r>
      <w:r w:rsidR="00933875">
        <w:rPr>
          <w:rFonts w:ascii="Arial" w:hAnsi="Arial" w:cs="Arial"/>
          <w:bCs/>
          <w:sz w:val="26"/>
          <w:szCs w:val="26"/>
        </w:rPr>
        <w:t>establece que: “</w:t>
      </w:r>
      <w:r w:rsidR="00933875" w:rsidRPr="00933875">
        <w:rPr>
          <w:rFonts w:ascii="Arial" w:hAnsi="Arial" w:cs="Arial"/>
          <w:bCs/>
          <w:i/>
          <w:sz w:val="24"/>
          <w:szCs w:val="24"/>
        </w:rPr>
        <w:t>L</w:t>
      </w:r>
      <w:r w:rsidR="00CD2778" w:rsidRPr="00933875">
        <w:rPr>
          <w:rFonts w:ascii="Arial" w:hAnsi="Arial" w:cs="Arial"/>
          <w:bCs/>
          <w:i/>
          <w:sz w:val="24"/>
          <w:szCs w:val="24"/>
        </w:rPr>
        <w:t>a personalidad o legitimación de las partes deberá ser analizada de oficio</w:t>
      </w:r>
      <w:r w:rsidR="003E237D" w:rsidRPr="00933875">
        <w:rPr>
          <w:rFonts w:ascii="Arial" w:hAnsi="Arial" w:cs="Arial"/>
          <w:bCs/>
          <w:i/>
          <w:sz w:val="24"/>
          <w:szCs w:val="24"/>
        </w:rPr>
        <w:t xml:space="preserve"> por los juzgadores de primera instancia</w:t>
      </w:r>
      <w:r w:rsidR="00CD2778" w:rsidRPr="00933875">
        <w:rPr>
          <w:rFonts w:ascii="Arial" w:hAnsi="Arial" w:cs="Arial"/>
          <w:bCs/>
          <w:sz w:val="24"/>
          <w:szCs w:val="24"/>
        </w:rPr>
        <w:t xml:space="preserve">; </w:t>
      </w:r>
      <w:r w:rsidR="00CD2778">
        <w:rPr>
          <w:rFonts w:ascii="Arial" w:hAnsi="Arial" w:cs="Arial"/>
          <w:bCs/>
          <w:sz w:val="26"/>
          <w:szCs w:val="26"/>
        </w:rPr>
        <w:t xml:space="preserve">por consiguiente, el hecho de que dicha autoridad no haya señalado en </w:t>
      </w:r>
      <w:r w:rsidR="004F255F">
        <w:rPr>
          <w:rFonts w:ascii="Arial" w:eastAsia="Calibri" w:hAnsi="Arial" w:cs="Arial"/>
          <w:bCs/>
          <w:sz w:val="26"/>
          <w:szCs w:val="26"/>
        </w:rPr>
        <w:t xml:space="preserve">el oficio SCTG/SRT/DJ/2081/2017 de fecha 13 de septiembre de 2017, </w:t>
      </w:r>
      <w:r w:rsidR="00CD2778">
        <w:rPr>
          <w:rFonts w:ascii="Arial" w:eastAsia="Calibri" w:hAnsi="Arial" w:cs="Arial"/>
          <w:bCs/>
          <w:sz w:val="26"/>
          <w:szCs w:val="26"/>
        </w:rPr>
        <w:t>e</w:t>
      </w:r>
      <w:r w:rsidR="004F255F">
        <w:rPr>
          <w:rFonts w:ascii="Arial" w:eastAsia="Calibri" w:hAnsi="Arial" w:cs="Arial"/>
          <w:bCs/>
          <w:sz w:val="26"/>
          <w:szCs w:val="26"/>
        </w:rPr>
        <w:t>l artículo 42 fracción IX del Reglamento Interno de la Secretaría de Contraloría y Transparencia Gubernamental, para promover en representación de las demandadas,</w:t>
      </w:r>
      <w:r w:rsidR="00CD2778">
        <w:rPr>
          <w:rFonts w:ascii="Arial" w:eastAsia="Calibri" w:hAnsi="Arial" w:cs="Arial"/>
          <w:bCs/>
          <w:sz w:val="26"/>
          <w:szCs w:val="26"/>
        </w:rPr>
        <w:t xml:space="preserve"> </w:t>
      </w:r>
      <w:r w:rsidR="00A523B4">
        <w:rPr>
          <w:rFonts w:ascii="Arial" w:eastAsia="Calibri" w:hAnsi="Arial" w:cs="Arial"/>
          <w:bCs/>
          <w:sz w:val="26"/>
          <w:szCs w:val="26"/>
        </w:rPr>
        <w:t>no da motivo a tener por contestada su demanda en sentido afirmativo, puesto que dicha autoridad, acreditó debidamente su personalidad para contestar la demanda en representación de las autoridades demandadas, al haber cumplido con lo dispuesto por los artículos 117 cuarto párrafo y 1</w:t>
      </w:r>
      <w:r w:rsidR="0013390D">
        <w:rPr>
          <w:rFonts w:ascii="Arial" w:eastAsia="Calibri" w:hAnsi="Arial" w:cs="Arial"/>
          <w:bCs/>
          <w:sz w:val="26"/>
          <w:szCs w:val="26"/>
        </w:rPr>
        <w:t>20</w:t>
      </w:r>
      <w:r w:rsidR="00720DE7">
        <w:rPr>
          <w:rFonts w:ascii="Arial" w:eastAsia="Calibri" w:hAnsi="Arial" w:cs="Arial"/>
          <w:bCs/>
          <w:sz w:val="26"/>
          <w:szCs w:val="26"/>
        </w:rPr>
        <w:t xml:space="preserve"> </w:t>
      </w:r>
      <w:r w:rsidR="00A523B4">
        <w:rPr>
          <w:rFonts w:ascii="Arial" w:eastAsia="Calibri" w:hAnsi="Arial" w:cs="Arial"/>
          <w:bCs/>
          <w:sz w:val="26"/>
          <w:szCs w:val="26"/>
        </w:rPr>
        <w:t>de la Ley de Justicia Administr</w:t>
      </w:r>
      <w:r>
        <w:rPr>
          <w:rFonts w:ascii="Arial" w:eastAsia="Calibri" w:hAnsi="Arial" w:cs="Arial"/>
          <w:bCs/>
          <w:sz w:val="26"/>
          <w:szCs w:val="26"/>
        </w:rPr>
        <w:t>ativa para el Estado de Oaxaca.</w:t>
      </w:r>
    </w:p>
    <w:p w:rsidR="00BD440E" w:rsidRDefault="00BD440E" w:rsidP="009F4758">
      <w:pPr>
        <w:spacing w:after="120" w:line="360" w:lineRule="auto"/>
        <w:jc w:val="both"/>
        <w:rPr>
          <w:rFonts w:ascii="Arial" w:hAnsi="Arial" w:cs="Arial"/>
          <w:bCs/>
          <w:color w:val="000000" w:themeColor="text1"/>
          <w:sz w:val="26"/>
          <w:szCs w:val="26"/>
        </w:rPr>
      </w:pPr>
      <w:r>
        <w:rPr>
          <w:rFonts w:ascii="Arial" w:eastAsia="Calibri" w:hAnsi="Arial" w:cs="Arial"/>
          <w:bCs/>
          <w:sz w:val="26"/>
          <w:szCs w:val="26"/>
        </w:rPr>
        <w:tab/>
      </w:r>
      <w:r w:rsidR="002E0753">
        <w:rPr>
          <w:rFonts w:ascii="Arial" w:hAnsi="Arial" w:cs="Arial"/>
          <w:bCs/>
          <w:color w:val="000000" w:themeColor="text1"/>
          <w:sz w:val="26"/>
          <w:szCs w:val="26"/>
        </w:rPr>
        <w:t>Por otra parte, respecto a los criterios jurisprudenciales que cita el recurrente, los mismos no son aplicables al presente asunto al no haberse controvertido la competencia del Dir</w:t>
      </w:r>
      <w:r w:rsidR="006D0C6A">
        <w:rPr>
          <w:rFonts w:ascii="Arial" w:hAnsi="Arial" w:cs="Arial"/>
          <w:bCs/>
          <w:color w:val="000000" w:themeColor="text1"/>
          <w:sz w:val="26"/>
          <w:szCs w:val="26"/>
        </w:rPr>
        <w:t>ector Jurídico de la Secretaría</w:t>
      </w:r>
      <w:r w:rsidR="002E0753">
        <w:rPr>
          <w:rFonts w:ascii="Arial" w:hAnsi="Arial" w:cs="Arial"/>
          <w:bCs/>
          <w:color w:val="000000" w:themeColor="text1"/>
          <w:sz w:val="26"/>
          <w:szCs w:val="26"/>
        </w:rPr>
        <w:t xml:space="preserve"> de la Contraloría y Transparencia Gube</w:t>
      </w:r>
      <w:r w:rsidR="00720DE7">
        <w:rPr>
          <w:rFonts w:ascii="Arial" w:hAnsi="Arial" w:cs="Arial"/>
          <w:bCs/>
          <w:color w:val="000000" w:themeColor="text1"/>
          <w:sz w:val="26"/>
          <w:szCs w:val="26"/>
        </w:rPr>
        <w:t>r</w:t>
      </w:r>
      <w:r>
        <w:rPr>
          <w:rFonts w:ascii="Arial" w:hAnsi="Arial" w:cs="Arial"/>
          <w:bCs/>
          <w:color w:val="000000" w:themeColor="text1"/>
          <w:sz w:val="26"/>
          <w:szCs w:val="26"/>
        </w:rPr>
        <w:t>namental del Estado de Oaxaca.</w:t>
      </w:r>
    </w:p>
    <w:p w:rsidR="00BD440E" w:rsidRDefault="00BD440E" w:rsidP="009F4758">
      <w:pPr>
        <w:spacing w:after="120" w:line="360" w:lineRule="auto"/>
        <w:jc w:val="both"/>
        <w:rPr>
          <w:rFonts w:ascii="Arial" w:eastAsia="Calibri" w:hAnsi="Arial" w:cs="Arial"/>
          <w:bCs/>
          <w:sz w:val="26"/>
          <w:szCs w:val="26"/>
        </w:rPr>
      </w:pPr>
      <w:r>
        <w:rPr>
          <w:rFonts w:ascii="Arial" w:hAnsi="Arial" w:cs="Arial"/>
          <w:bCs/>
          <w:color w:val="000000" w:themeColor="text1"/>
          <w:sz w:val="26"/>
          <w:szCs w:val="26"/>
        </w:rPr>
        <w:tab/>
      </w:r>
      <w:r w:rsidR="009F4758">
        <w:rPr>
          <w:rFonts w:ascii="Arial" w:eastAsia="Calibri" w:hAnsi="Arial" w:cs="Arial"/>
          <w:bCs/>
          <w:sz w:val="26"/>
          <w:szCs w:val="26"/>
        </w:rPr>
        <w:t>E</w:t>
      </w:r>
      <w:r w:rsidR="00C81A66">
        <w:rPr>
          <w:rFonts w:ascii="Arial" w:eastAsia="Calibri" w:hAnsi="Arial" w:cs="Arial"/>
          <w:bCs/>
          <w:sz w:val="26"/>
          <w:szCs w:val="26"/>
        </w:rPr>
        <w:t>n consecuencia, ante lo infundado de los argumentos</w:t>
      </w:r>
      <w:r w:rsidR="009F4758">
        <w:rPr>
          <w:rFonts w:ascii="Arial" w:eastAsia="Calibri" w:hAnsi="Arial" w:cs="Arial"/>
          <w:bCs/>
          <w:sz w:val="26"/>
          <w:szCs w:val="26"/>
        </w:rPr>
        <w:t xml:space="preserve"> expuestos por el recurrente, </w:t>
      </w:r>
      <w:r w:rsidR="00C81A66">
        <w:rPr>
          <w:rFonts w:ascii="Arial" w:eastAsia="Calibri" w:hAnsi="Arial" w:cs="Arial"/>
          <w:bCs/>
          <w:sz w:val="26"/>
          <w:szCs w:val="26"/>
        </w:rPr>
        <w:t xml:space="preserve">lo procedente es </w:t>
      </w:r>
      <w:r w:rsidR="00C81A66">
        <w:rPr>
          <w:rFonts w:ascii="Arial" w:eastAsia="Calibri" w:hAnsi="Arial" w:cs="Arial"/>
          <w:b/>
          <w:bCs/>
          <w:sz w:val="26"/>
          <w:szCs w:val="26"/>
        </w:rPr>
        <w:t xml:space="preserve">CONFIRMAR </w:t>
      </w:r>
      <w:r w:rsidR="00C81A66">
        <w:rPr>
          <w:rFonts w:ascii="Arial" w:eastAsia="Calibri" w:hAnsi="Arial" w:cs="Arial"/>
          <w:bCs/>
          <w:sz w:val="26"/>
          <w:szCs w:val="26"/>
        </w:rPr>
        <w:t>la determinación contenida en el auto sujeto a revisión.</w:t>
      </w:r>
    </w:p>
    <w:p w:rsidR="006D0C6A" w:rsidRDefault="00BD440E" w:rsidP="009F4758">
      <w:pPr>
        <w:spacing w:after="120" w:line="360" w:lineRule="auto"/>
        <w:jc w:val="both"/>
        <w:rPr>
          <w:rFonts w:ascii="Arial" w:eastAsia="Calibri" w:hAnsi="Arial" w:cs="Arial"/>
          <w:sz w:val="26"/>
          <w:szCs w:val="26"/>
        </w:rPr>
      </w:pPr>
      <w:r>
        <w:rPr>
          <w:rFonts w:ascii="Arial" w:eastAsia="Calibri" w:hAnsi="Arial" w:cs="Arial"/>
          <w:sz w:val="26"/>
          <w:szCs w:val="26"/>
        </w:rPr>
        <w:tab/>
      </w:r>
      <w:r w:rsidR="00C81A66" w:rsidRPr="00372D3D">
        <w:rPr>
          <w:rFonts w:ascii="Arial" w:eastAsia="Calibri" w:hAnsi="Arial" w:cs="Arial"/>
          <w:sz w:val="26"/>
          <w:szCs w:val="26"/>
        </w:rPr>
        <w:t>En mérito de lo anterior, con fundamento en los artículos 207 y 208 de la Ley de Justicia Ad</w:t>
      </w:r>
      <w:r w:rsidR="006D0C6A">
        <w:rPr>
          <w:rFonts w:ascii="Arial" w:eastAsia="Calibri" w:hAnsi="Arial" w:cs="Arial"/>
          <w:sz w:val="26"/>
          <w:szCs w:val="26"/>
        </w:rPr>
        <w:t>ministrativa para el Estado, se:</w:t>
      </w:r>
    </w:p>
    <w:p w:rsidR="006D0C6A" w:rsidRDefault="00650342" w:rsidP="006D0C6A">
      <w:pPr>
        <w:spacing w:after="120" w:line="360" w:lineRule="auto"/>
        <w:jc w:val="center"/>
        <w:rPr>
          <w:rFonts w:ascii="Arial" w:hAnsi="Arial" w:cs="Arial"/>
          <w:b/>
          <w:sz w:val="26"/>
          <w:szCs w:val="26"/>
        </w:rPr>
      </w:pPr>
      <w:r w:rsidRPr="00441F72">
        <w:rPr>
          <w:rFonts w:ascii="Arial" w:hAnsi="Arial" w:cs="Arial"/>
          <w:b/>
          <w:sz w:val="26"/>
          <w:szCs w:val="26"/>
        </w:rPr>
        <w:t>R E S U E L V E</w:t>
      </w:r>
    </w:p>
    <w:p w:rsidR="006D0C6A" w:rsidRDefault="006D0C6A" w:rsidP="009F4758">
      <w:pPr>
        <w:spacing w:after="120" w:line="360" w:lineRule="auto"/>
        <w:jc w:val="both"/>
        <w:rPr>
          <w:rFonts w:ascii="Arial" w:hAnsi="Arial" w:cs="Arial"/>
          <w:sz w:val="26"/>
          <w:szCs w:val="26"/>
        </w:rPr>
      </w:pPr>
      <w:r>
        <w:rPr>
          <w:rFonts w:ascii="Arial" w:hAnsi="Arial" w:cs="Arial"/>
          <w:b/>
          <w:sz w:val="26"/>
          <w:szCs w:val="26"/>
        </w:rPr>
        <w:tab/>
      </w:r>
      <w:r w:rsidR="00650342" w:rsidRPr="00894AC8">
        <w:rPr>
          <w:rFonts w:ascii="Arial" w:hAnsi="Arial" w:cs="Arial"/>
          <w:b/>
          <w:sz w:val="26"/>
          <w:szCs w:val="26"/>
        </w:rPr>
        <w:t>PRIMERO</w:t>
      </w:r>
      <w:r w:rsidR="00650342" w:rsidRPr="00894AC8">
        <w:rPr>
          <w:rFonts w:ascii="Arial" w:hAnsi="Arial" w:cs="Arial"/>
          <w:sz w:val="26"/>
          <w:szCs w:val="26"/>
        </w:rPr>
        <w:t xml:space="preserve">. Se </w:t>
      </w:r>
      <w:r w:rsidR="00BF0763">
        <w:rPr>
          <w:rFonts w:ascii="Arial" w:hAnsi="Arial" w:cs="Arial"/>
          <w:b/>
          <w:sz w:val="26"/>
          <w:szCs w:val="26"/>
        </w:rPr>
        <w:t xml:space="preserve">CONFIRMA </w:t>
      </w:r>
      <w:r w:rsidR="009F4758">
        <w:rPr>
          <w:rFonts w:ascii="Arial" w:hAnsi="Arial" w:cs="Arial"/>
          <w:sz w:val="26"/>
          <w:szCs w:val="26"/>
        </w:rPr>
        <w:t>el acuerdo dictado el 17 diecisiete de enero de 2018 dos mil dieciocho</w:t>
      </w:r>
      <w:r w:rsidR="00650342">
        <w:rPr>
          <w:rFonts w:ascii="Arial" w:hAnsi="Arial" w:cs="Arial"/>
          <w:sz w:val="26"/>
          <w:szCs w:val="26"/>
        </w:rPr>
        <w:t>,</w:t>
      </w:r>
      <w:r w:rsidR="00650342" w:rsidRPr="00894AC8">
        <w:rPr>
          <w:rFonts w:ascii="Arial" w:hAnsi="Arial" w:cs="Arial"/>
          <w:sz w:val="26"/>
          <w:szCs w:val="26"/>
        </w:rPr>
        <w:t xml:space="preserve"> por las razones otorgadas en el considerando </w:t>
      </w:r>
      <w:r w:rsidR="00B55539">
        <w:rPr>
          <w:rFonts w:ascii="Arial" w:hAnsi="Arial" w:cs="Arial"/>
          <w:sz w:val="26"/>
          <w:szCs w:val="26"/>
        </w:rPr>
        <w:t>tercero de esta resolución</w:t>
      </w:r>
      <w:r w:rsidR="00650342" w:rsidRPr="00894AC8">
        <w:rPr>
          <w:rFonts w:ascii="Arial" w:hAnsi="Arial" w:cs="Arial"/>
          <w:sz w:val="26"/>
          <w:szCs w:val="26"/>
        </w:rPr>
        <w:t xml:space="preserve">. </w:t>
      </w:r>
    </w:p>
    <w:p w:rsidR="006D0C6A" w:rsidRDefault="006D0C6A" w:rsidP="009F4758">
      <w:pPr>
        <w:spacing w:after="120" w:line="360" w:lineRule="auto"/>
        <w:jc w:val="both"/>
        <w:rPr>
          <w:rFonts w:ascii="Arial" w:hAnsi="Arial" w:cs="Arial"/>
          <w:sz w:val="26"/>
          <w:szCs w:val="26"/>
        </w:rPr>
      </w:pPr>
    </w:p>
    <w:p w:rsidR="006D0C6A" w:rsidRDefault="006D0C6A" w:rsidP="009F4758">
      <w:pPr>
        <w:spacing w:after="120" w:line="360" w:lineRule="auto"/>
        <w:jc w:val="both"/>
        <w:rPr>
          <w:rFonts w:ascii="Arial" w:hAnsi="Arial" w:cs="Arial"/>
          <w:sz w:val="26"/>
          <w:szCs w:val="26"/>
        </w:rPr>
      </w:pPr>
      <w:r>
        <w:rPr>
          <w:rFonts w:ascii="Arial" w:hAnsi="Arial" w:cs="Arial"/>
          <w:sz w:val="26"/>
          <w:szCs w:val="26"/>
        </w:rPr>
        <w:tab/>
      </w:r>
      <w:r w:rsidR="00650342">
        <w:rPr>
          <w:rFonts w:ascii="Arial" w:eastAsia="Calibri" w:hAnsi="Arial" w:cs="Arial"/>
          <w:b/>
          <w:sz w:val="26"/>
          <w:szCs w:val="26"/>
        </w:rPr>
        <w:t xml:space="preserve">SEGUNDO. </w:t>
      </w:r>
      <w:r w:rsidR="00076358">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w:t>
      </w:r>
      <w:r w:rsidR="00076358">
        <w:rPr>
          <w:rFonts w:ascii="Arial" w:hAnsi="Arial" w:cs="Arial"/>
          <w:sz w:val="26"/>
          <w:szCs w:val="26"/>
        </w:rPr>
        <w:lastRenderedPageBreak/>
        <w:t xml:space="preserve">erratas del referido acuerdo, el inmueble que alberga las instalaciones de este Tribunal a partir del 1 uno de enero de 2019 dos mil diecinueve, es el ubicado en la </w:t>
      </w:r>
      <w:r w:rsidR="00076358">
        <w:rPr>
          <w:rFonts w:ascii="Arial" w:hAnsi="Arial" w:cs="Arial"/>
          <w:b/>
          <w:sz w:val="26"/>
          <w:szCs w:val="26"/>
        </w:rPr>
        <w:t>Calle Miguel Hidalgo número 215, Colonia Centro, Municipio de Oaxaca de Juárez, Oaxaca, Código Postal 68000.</w:t>
      </w:r>
    </w:p>
    <w:p w:rsidR="006D0C6A" w:rsidRDefault="006D0C6A" w:rsidP="009F4758">
      <w:pPr>
        <w:spacing w:after="120" w:line="360" w:lineRule="auto"/>
        <w:jc w:val="both"/>
        <w:rPr>
          <w:rFonts w:ascii="Arial" w:eastAsia="Calibri" w:hAnsi="Arial" w:cs="Arial"/>
          <w:bCs/>
          <w:sz w:val="26"/>
          <w:szCs w:val="26"/>
          <w:lang w:val="es-MX"/>
        </w:rPr>
      </w:pPr>
      <w:r>
        <w:rPr>
          <w:rFonts w:ascii="Arial" w:hAnsi="Arial" w:cs="Arial"/>
          <w:sz w:val="26"/>
          <w:szCs w:val="26"/>
        </w:rPr>
        <w:tab/>
      </w:r>
      <w:r w:rsidR="00111765" w:rsidRPr="00111765">
        <w:rPr>
          <w:rFonts w:ascii="Arial" w:hAnsi="Arial" w:cs="Arial"/>
          <w:b/>
          <w:sz w:val="26"/>
          <w:szCs w:val="26"/>
        </w:rPr>
        <w:t>T</w:t>
      </w:r>
      <w:r w:rsidR="00653081">
        <w:rPr>
          <w:rFonts w:ascii="Arial" w:eastAsia="Calibri" w:hAnsi="Arial" w:cs="Arial"/>
          <w:b/>
          <w:bCs/>
          <w:sz w:val="26"/>
          <w:szCs w:val="26"/>
        </w:rPr>
        <w:t xml:space="preserve">ERCERO. </w:t>
      </w:r>
      <w:r w:rsidR="00653081" w:rsidRPr="00FE0F9D">
        <w:rPr>
          <w:rFonts w:ascii="Arial" w:eastAsia="Calibri" w:hAnsi="Arial" w:cs="Arial"/>
          <w:b/>
          <w:bCs/>
          <w:sz w:val="26"/>
          <w:szCs w:val="26"/>
          <w:lang w:val="es-MX"/>
        </w:rPr>
        <w:t>NOTIFÍQUESE Y CÚMPLASE;</w:t>
      </w:r>
      <w:r w:rsidR="00653081" w:rsidRPr="007835D4">
        <w:rPr>
          <w:rFonts w:ascii="Arial" w:eastAsia="Calibri" w:hAnsi="Arial" w:cs="Arial"/>
          <w:bCs/>
          <w:sz w:val="26"/>
          <w:szCs w:val="26"/>
          <w:lang w:val="es-MX"/>
        </w:rPr>
        <w:t xml:space="preserve"> con copia certificada de la presente </w:t>
      </w:r>
      <w:r w:rsidR="00653081">
        <w:rPr>
          <w:rFonts w:ascii="Arial" w:eastAsia="Calibri" w:hAnsi="Arial" w:cs="Arial"/>
          <w:bCs/>
          <w:sz w:val="26"/>
          <w:szCs w:val="26"/>
          <w:lang w:val="es-MX"/>
        </w:rPr>
        <w:t>resolución</w:t>
      </w:r>
      <w:r w:rsidR="00653081" w:rsidRPr="007835D4">
        <w:rPr>
          <w:rFonts w:ascii="Arial" w:eastAsia="Calibri" w:hAnsi="Arial" w:cs="Arial"/>
          <w:bCs/>
          <w:sz w:val="26"/>
          <w:szCs w:val="26"/>
          <w:lang w:val="es-MX"/>
        </w:rPr>
        <w:t>, vuelvan</w:t>
      </w:r>
      <w:r w:rsidR="00653081" w:rsidRPr="007835D4">
        <w:rPr>
          <w:rFonts w:ascii="Arial" w:eastAsia="Calibri" w:hAnsi="Arial" w:cs="Arial"/>
          <w:b/>
          <w:bCs/>
          <w:sz w:val="26"/>
          <w:szCs w:val="26"/>
          <w:lang w:val="es-MX"/>
        </w:rPr>
        <w:t xml:space="preserve"> </w:t>
      </w:r>
      <w:r w:rsidR="00653081" w:rsidRPr="007835D4">
        <w:rPr>
          <w:rFonts w:ascii="Arial" w:eastAsia="Calibri" w:hAnsi="Arial" w:cs="Arial"/>
          <w:bCs/>
          <w:sz w:val="26"/>
          <w:szCs w:val="26"/>
          <w:lang w:val="es-MX"/>
        </w:rPr>
        <w:t>las c</w:t>
      </w:r>
      <w:r w:rsidR="00653081">
        <w:rPr>
          <w:rFonts w:ascii="Arial" w:eastAsia="Calibri" w:hAnsi="Arial" w:cs="Arial"/>
          <w:bCs/>
          <w:sz w:val="26"/>
          <w:szCs w:val="26"/>
          <w:lang w:val="es-MX"/>
        </w:rPr>
        <w:t xml:space="preserve">onstancias remitidas a la </w:t>
      </w:r>
      <w:r w:rsidR="009F4758">
        <w:rPr>
          <w:rFonts w:ascii="Arial" w:eastAsia="Calibri" w:hAnsi="Arial" w:cs="Arial"/>
          <w:bCs/>
          <w:sz w:val="26"/>
          <w:szCs w:val="26"/>
          <w:lang w:val="es-MX"/>
        </w:rPr>
        <w:t xml:space="preserve">Segunda </w:t>
      </w:r>
      <w:r w:rsidR="00653081" w:rsidRPr="007835D4">
        <w:rPr>
          <w:rFonts w:ascii="Arial" w:eastAsia="Calibri" w:hAnsi="Arial" w:cs="Arial"/>
          <w:bCs/>
          <w:sz w:val="26"/>
          <w:szCs w:val="26"/>
          <w:lang w:val="es-MX"/>
        </w:rPr>
        <w:t xml:space="preserve">Sala Unitaria de este Tribunal, y en su oportunidad archívese el cuaderno de </w:t>
      </w:r>
      <w:r w:rsidR="00653081">
        <w:rPr>
          <w:rFonts w:ascii="Arial" w:eastAsia="Calibri" w:hAnsi="Arial" w:cs="Arial"/>
          <w:bCs/>
          <w:sz w:val="26"/>
          <w:szCs w:val="26"/>
          <w:lang w:val="es-MX"/>
        </w:rPr>
        <w:t>re</w:t>
      </w:r>
      <w:r>
        <w:rPr>
          <w:rFonts w:ascii="Arial" w:eastAsia="Calibri" w:hAnsi="Arial" w:cs="Arial"/>
          <w:bCs/>
          <w:sz w:val="26"/>
          <w:szCs w:val="26"/>
          <w:lang w:val="es-MX"/>
        </w:rPr>
        <w:t>visión como asunto concluido.</w:t>
      </w:r>
    </w:p>
    <w:p w:rsidR="006D0C6A" w:rsidRDefault="006D0C6A" w:rsidP="009F4758">
      <w:pPr>
        <w:spacing w:after="120" w:line="360" w:lineRule="auto"/>
        <w:jc w:val="both"/>
        <w:rPr>
          <w:rFonts w:ascii="Arial" w:eastAsiaTheme="minorEastAsia" w:hAnsi="Arial" w:cs="Arial"/>
          <w:sz w:val="26"/>
          <w:szCs w:val="26"/>
          <w:lang w:val="es-MX" w:eastAsia="es-MX"/>
        </w:rPr>
      </w:pPr>
      <w:r>
        <w:rPr>
          <w:rFonts w:ascii="Arial" w:eastAsia="Calibri" w:hAnsi="Arial" w:cs="Arial"/>
          <w:bCs/>
          <w:sz w:val="26"/>
          <w:szCs w:val="26"/>
          <w:lang w:val="es-MX"/>
        </w:rPr>
        <w:tab/>
      </w:r>
      <w:r w:rsidR="00653081">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Pr>
          <w:rFonts w:ascii="Arial" w:eastAsiaTheme="minorEastAsia" w:hAnsi="Arial" w:cs="Arial"/>
          <w:sz w:val="26"/>
          <w:szCs w:val="26"/>
          <w:lang w:val="es-MX" w:eastAsia="es-MX"/>
        </w:rPr>
        <w:t>Tribunal, que autoriza y da fe.</w:t>
      </w:r>
    </w:p>
    <w:p w:rsidR="006D0C6A" w:rsidRDefault="006D0C6A" w:rsidP="009F4758">
      <w:pPr>
        <w:spacing w:after="120" w:line="360" w:lineRule="auto"/>
        <w:jc w:val="both"/>
        <w:rPr>
          <w:rFonts w:ascii="Arial" w:eastAsiaTheme="minorEastAsia" w:hAnsi="Arial" w:cs="Arial"/>
          <w:sz w:val="26"/>
          <w:szCs w:val="26"/>
          <w:lang w:val="es-MX" w:eastAsia="es-MX"/>
        </w:rPr>
      </w:pPr>
    </w:p>
    <w:p w:rsidR="00F11A03" w:rsidRDefault="00F11A03" w:rsidP="00F03067">
      <w:pPr>
        <w:pStyle w:val="Sinespaciado"/>
        <w:jc w:val="center"/>
        <w:rPr>
          <w:rFonts w:ascii="Arial" w:hAnsi="Arial" w:cs="Arial"/>
          <w:sz w:val="26"/>
          <w:szCs w:val="26"/>
        </w:rPr>
      </w:pPr>
    </w:p>
    <w:p w:rsidR="006D0C6A" w:rsidRDefault="006D0C6A" w:rsidP="00F03067">
      <w:pPr>
        <w:pStyle w:val="Sinespaciado"/>
        <w:jc w:val="center"/>
        <w:rPr>
          <w:rFonts w:ascii="Arial" w:hAnsi="Arial" w:cs="Arial"/>
          <w:sz w:val="26"/>
          <w:szCs w:val="26"/>
        </w:rPr>
      </w:pPr>
    </w:p>
    <w:p w:rsidR="006D0C6A" w:rsidRDefault="006D0C6A" w:rsidP="00F03067">
      <w:pPr>
        <w:pStyle w:val="Sinespaciado"/>
        <w:jc w:val="center"/>
        <w:rPr>
          <w:rFonts w:ascii="Arial" w:hAnsi="Arial" w:cs="Arial"/>
          <w:sz w:val="26"/>
          <w:szCs w:val="26"/>
        </w:rPr>
      </w:pPr>
    </w:p>
    <w:p w:rsidR="006D0C6A" w:rsidRDefault="006D0C6A" w:rsidP="00F03067">
      <w:pPr>
        <w:pStyle w:val="Sinespaciado"/>
        <w:jc w:val="center"/>
        <w:rPr>
          <w:rFonts w:ascii="Arial" w:hAnsi="Arial" w:cs="Arial"/>
          <w:sz w:val="26"/>
          <w:szCs w:val="26"/>
        </w:rPr>
      </w:pPr>
    </w:p>
    <w:p w:rsidR="006D0C6A" w:rsidRPr="006D0C6A" w:rsidRDefault="00653081" w:rsidP="00F03067">
      <w:pPr>
        <w:pStyle w:val="Sinespaciado"/>
        <w:jc w:val="center"/>
        <w:rPr>
          <w:rFonts w:ascii="Arial" w:hAnsi="Arial" w:cs="Arial"/>
          <w:sz w:val="26"/>
          <w:szCs w:val="26"/>
        </w:rPr>
      </w:pPr>
      <w:r w:rsidRPr="002F14E9">
        <w:rPr>
          <w:rFonts w:ascii="Arial" w:hAnsi="Arial" w:cs="Arial"/>
          <w:sz w:val="26"/>
          <w:szCs w:val="26"/>
        </w:rPr>
        <w:t>MAGISTRADO ADRIÁN QUIROGA AVENDAÑO.</w:t>
      </w:r>
    </w:p>
    <w:p w:rsidR="00653081" w:rsidRDefault="00653081" w:rsidP="00F11A03">
      <w:pPr>
        <w:pStyle w:val="Sinespaciado"/>
        <w:spacing w:line="360" w:lineRule="auto"/>
        <w:jc w:val="center"/>
        <w:rPr>
          <w:rFonts w:ascii="Arial" w:hAnsi="Arial" w:cs="Arial"/>
          <w:sz w:val="26"/>
          <w:szCs w:val="26"/>
        </w:rPr>
      </w:pPr>
      <w:r w:rsidRPr="006D0C6A">
        <w:rPr>
          <w:rFonts w:ascii="Arial" w:hAnsi="Arial" w:cs="Arial"/>
          <w:sz w:val="26"/>
          <w:szCs w:val="26"/>
        </w:rPr>
        <w:t>PRESIDENTE</w:t>
      </w:r>
    </w:p>
    <w:p w:rsidR="006D0C6A" w:rsidRDefault="006D0C6A" w:rsidP="00F11A03">
      <w:pPr>
        <w:pStyle w:val="Sinespaciado"/>
        <w:spacing w:line="360" w:lineRule="auto"/>
        <w:jc w:val="center"/>
        <w:rPr>
          <w:rFonts w:ascii="Arial" w:hAnsi="Arial" w:cs="Arial"/>
          <w:sz w:val="26"/>
          <w:szCs w:val="26"/>
        </w:rPr>
      </w:pPr>
    </w:p>
    <w:p w:rsidR="006D0C6A" w:rsidRDefault="006D0C6A" w:rsidP="00F11A03">
      <w:pPr>
        <w:pStyle w:val="Sinespaciado"/>
        <w:spacing w:line="360" w:lineRule="auto"/>
        <w:jc w:val="center"/>
        <w:rPr>
          <w:rFonts w:ascii="Arial" w:hAnsi="Arial" w:cs="Arial"/>
          <w:sz w:val="26"/>
          <w:szCs w:val="26"/>
        </w:rPr>
      </w:pPr>
    </w:p>
    <w:p w:rsidR="006D0C6A" w:rsidRDefault="006D0C6A" w:rsidP="00F11A03">
      <w:pPr>
        <w:pStyle w:val="Sinespaciado"/>
        <w:spacing w:line="360" w:lineRule="auto"/>
        <w:jc w:val="center"/>
        <w:rPr>
          <w:rFonts w:ascii="Arial" w:hAnsi="Arial" w:cs="Arial"/>
          <w:sz w:val="26"/>
          <w:szCs w:val="26"/>
        </w:rPr>
      </w:pPr>
    </w:p>
    <w:p w:rsidR="006D0C6A" w:rsidRPr="006D0C6A" w:rsidRDefault="006D0C6A" w:rsidP="00F11A03">
      <w:pPr>
        <w:pStyle w:val="Sinespaciado"/>
        <w:spacing w:line="360" w:lineRule="auto"/>
        <w:jc w:val="center"/>
        <w:rPr>
          <w:rFonts w:ascii="Arial" w:hAnsi="Arial" w:cs="Arial"/>
          <w:sz w:val="26"/>
          <w:szCs w:val="26"/>
        </w:rPr>
      </w:pPr>
    </w:p>
    <w:p w:rsidR="00653081" w:rsidRDefault="00653081" w:rsidP="00F11A03">
      <w:pPr>
        <w:spacing w:after="0"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6D0C6A" w:rsidRDefault="006D0C6A" w:rsidP="00F11A03">
      <w:pPr>
        <w:spacing w:after="0" w:line="360" w:lineRule="auto"/>
        <w:jc w:val="center"/>
        <w:rPr>
          <w:rFonts w:ascii="Arial" w:eastAsia="Calibri" w:hAnsi="Arial" w:cs="Arial"/>
          <w:sz w:val="26"/>
          <w:szCs w:val="26"/>
        </w:rPr>
      </w:pPr>
    </w:p>
    <w:p w:rsidR="00700EC4" w:rsidRDefault="00700EC4" w:rsidP="00700EC4">
      <w:pPr>
        <w:spacing w:after="0" w:line="360" w:lineRule="auto"/>
        <w:rPr>
          <w:rFonts w:ascii="Arial" w:eastAsia="Calibri" w:hAnsi="Arial" w:cs="Arial"/>
          <w:sz w:val="26"/>
          <w:szCs w:val="26"/>
        </w:rPr>
      </w:pPr>
    </w:p>
    <w:p w:rsidR="006D0C6A" w:rsidRDefault="006D0C6A" w:rsidP="00F11A03">
      <w:pPr>
        <w:spacing w:after="0" w:line="360" w:lineRule="auto"/>
        <w:jc w:val="center"/>
        <w:rPr>
          <w:rFonts w:ascii="Arial" w:eastAsia="Calibri" w:hAnsi="Arial" w:cs="Arial"/>
          <w:sz w:val="26"/>
          <w:szCs w:val="26"/>
        </w:rPr>
      </w:pPr>
    </w:p>
    <w:p w:rsidR="006D0C6A" w:rsidRDefault="006D0C6A" w:rsidP="00F11A03">
      <w:pPr>
        <w:spacing w:after="0" w:line="360" w:lineRule="auto"/>
        <w:jc w:val="center"/>
        <w:rPr>
          <w:rFonts w:ascii="Arial" w:eastAsia="Calibri" w:hAnsi="Arial" w:cs="Arial"/>
          <w:sz w:val="26"/>
          <w:szCs w:val="26"/>
        </w:rPr>
      </w:pPr>
    </w:p>
    <w:p w:rsidR="00F11A03" w:rsidRDefault="00653081" w:rsidP="00F11A03">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D0C6A" w:rsidRDefault="006D0C6A" w:rsidP="00F11A03">
      <w:pPr>
        <w:spacing w:after="0" w:line="360" w:lineRule="auto"/>
        <w:jc w:val="center"/>
        <w:rPr>
          <w:rFonts w:ascii="Arial" w:eastAsia="Calibri" w:hAnsi="Arial" w:cs="Arial"/>
          <w:sz w:val="26"/>
          <w:szCs w:val="26"/>
        </w:rPr>
      </w:pPr>
    </w:p>
    <w:p w:rsidR="006D0C6A" w:rsidRDefault="006D0C6A" w:rsidP="00F11A03">
      <w:pPr>
        <w:spacing w:after="0" w:line="360" w:lineRule="auto"/>
        <w:jc w:val="center"/>
        <w:rPr>
          <w:rFonts w:ascii="Arial" w:eastAsia="Calibri" w:hAnsi="Arial" w:cs="Arial"/>
          <w:sz w:val="26"/>
          <w:szCs w:val="26"/>
        </w:rPr>
      </w:pPr>
    </w:p>
    <w:p w:rsidR="006D0C6A" w:rsidRDefault="006D0C6A" w:rsidP="00F11A03">
      <w:pPr>
        <w:spacing w:after="0" w:line="360" w:lineRule="auto"/>
        <w:jc w:val="center"/>
        <w:rPr>
          <w:rFonts w:ascii="Arial" w:eastAsia="Calibri" w:hAnsi="Arial" w:cs="Arial"/>
          <w:sz w:val="26"/>
          <w:szCs w:val="26"/>
        </w:rPr>
      </w:pPr>
    </w:p>
    <w:p w:rsidR="006D0C6A" w:rsidRDefault="006D0C6A" w:rsidP="00700EC4">
      <w:pPr>
        <w:spacing w:after="0" w:line="360" w:lineRule="auto"/>
        <w:rPr>
          <w:rFonts w:ascii="Arial" w:eastAsia="Calibri" w:hAnsi="Arial" w:cs="Arial"/>
          <w:sz w:val="26"/>
          <w:szCs w:val="26"/>
        </w:rPr>
      </w:pPr>
    </w:p>
    <w:p w:rsidR="00653081" w:rsidRDefault="00653081" w:rsidP="00F11A03">
      <w:pPr>
        <w:spacing w:after="0"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6D0C6A" w:rsidRDefault="006D0C6A" w:rsidP="00F11A03">
      <w:pPr>
        <w:spacing w:after="0" w:line="360" w:lineRule="auto"/>
        <w:jc w:val="center"/>
        <w:rPr>
          <w:rFonts w:ascii="Arial" w:eastAsia="Calibri" w:hAnsi="Arial" w:cs="Arial"/>
          <w:sz w:val="26"/>
          <w:szCs w:val="26"/>
        </w:rPr>
      </w:pPr>
    </w:p>
    <w:p w:rsidR="006D0C6A" w:rsidRDefault="006D0C6A" w:rsidP="00F11A03">
      <w:pPr>
        <w:spacing w:after="0" w:line="360" w:lineRule="auto"/>
        <w:jc w:val="center"/>
        <w:rPr>
          <w:rFonts w:ascii="Arial" w:eastAsia="Calibri" w:hAnsi="Arial" w:cs="Arial"/>
          <w:sz w:val="26"/>
          <w:szCs w:val="26"/>
        </w:rPr>
      </w:pPr>
    </w:p>
    <w:p w:rsidR="00700EC4" w:rsidRPr="006D0C6A" w:rsidRDefault="00700EC4" w:rsidP="00700EC4">
      <w:pPr>
        <w:spacing w:after="0" w:line="360" w:lineRule="auto"/>
        <w:jc w:val="center"/>
        <w:rPr>
          <w:rFonts w:ascii="Arial" w:eastAsia="Calibri" w:hAnsi="Arial" w:cs="Arial"/>
          <w:b/>
          <w:sz w:val="14"/>
          <w:szCs w:val="26"/>
        </w:rPr>
      </w:pPr>
      <w:r w:rsidRPr="006D0C6A">
        <w:rPr>
          <w:rFonts w:ascii="Arial" w:eastAsia="Calibri" w:hAnsi="Arial" w:cs="Arial"/>
          <w:b/>
          <w:sz w:val="14"/>
          <w:szCs w:val="26"/>
        </w:rPr>
        <w:t>LAS PRESENTES FIRMAS CORRRESPONDEN AL RECURSO DE REVISIÓN 100/2018</w:t>
      </w:r>
    </w:p>
    <w:p w:rsidR="006D0C6A" w:rsidRDefault="006D0C6A" w:rsidP="00F11A03">
      <w:pPr>
        <w:spacing w:after="0" w:line="360" w:lineRule="auto"/>
        <w:jc w:val="center"/>
        <w:rPr>
          <w:rFonts w:ascii="Arial" w:eastAsia="Calibri" w:hAnsi="Arial" w:cs="Arial"/>
          <w:sz w:val="26"/>
          <w:szCs w:val="26"/>
        </w:rPr>
      </w:pPr>
    </w:p>
    <w:p w:rsidR="00700EC4" w:rsidRDefault="00700EC4" w:rsidP="00F11A03">
      <w:pPr>
        <w:spacing w:after="0" w:line="360" w:lineRule="auto"/>
        <w:jc w:val="center"/>
        <w:rPr>
          <w:rFonts w:ascii="Arial" w:eastAsia="Calibri" w:hAnsi="Arial" w:cs="Arial"/>
          <w:sz w:val="26"/>
          <w:szCs w:val="26"/>
        </w:rPr>
      </w:pPr>
    </w:p>
    <w:p w:rsidR="00700EC4" w:rsidRDefault="00700EC4" w:rsidP="00F11A03">
      <w:pPr>
        <w:spacing w:after="0" w:line="360" w:lineRule="auto"/>
        <w:jc w:val="center"/>
        <w:rPr>
          <w:rFonts w:ascii="Arial" w:eastAsia="Calibri" w:hAnsi="Arial" w:cs="Arial"/>
          <w:sz w:val="26"/>
          <w:szCs w:val="26"/>
        </w:rPr>
      </w:pPr>
    </w:p>
    <w:p w:rsidR="006D0C6A" w:rsidRDefault="006D0C6A" w:rsidP="00F11A03">
      <w:pPr>
        <w:spacing w:after="0" w:line="360" w:lineRule="auto"/>
        <w:jc w:val="center"/>
        <w:rPr>
          <w:rFonts w:ascii="Arial" w:eastAsia="Calibri" w:hAnsi="Arial" w:cs="Arial"/>
          <w:sz w:val="26"/>
          <w:szCs w:val="26"/>
        </w:rPr>
      </w:pPr>
    </w:p>
    <w:p w:rsidR="006D0C6A" w:rsidRDefault="006D0C6A" w:rsidP="00F11A03">
      <w:pPr>
        <w:spacing w:after="0" w:line="360" w:lineRule="auto"/>
        <w:jc w:val="center"/>
        <w:rPr>
          <w:rFonts w:ascii="Arial" w:eastAsia="Calibri" w:hAnsi="Arial" w:cs="Arial"/>
          <w:sz w:val="26"/>
          <w:szCs w:val="26"/>
        </w:rPr>
      </w:pPr>
    </w:p>
    <w:p w:rsidR="00653081" w:rsidRDefault="00653081" w:rsidP="00F11A03">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6D0C6A" w:rsidRDefault="006D0C6A" w:rsidP="00F11A03">
      <w:pPr>
        <w:spacing w:after="0" w:line="360" w:lineRule="auto"/>
        <w:jc w:val="center"/>
        <w:rPr>
          <w:rFonts w:ascii="Arial" w:eastAsiaTheme="minorEastAsia" w:hAnsi="Arial" w:cs="Arial"/>
          <w:sz w:val="26"/>
          <w:szCs w:val="26"/>
          <w:lang w:val="es-MX" w:eastAsia="es-MX"/>
        </w:rPr>
      </w:pPr>
    </w:p>
    <w:p w:rsidR="006D0C6A" w:rsidRDefault="006D0C6A" w:rsidP="00F11A03">
      <w:pPr>
        <w:spacing w:after="0" w:line="360" w:lineRule="auto"/>
        <w:jc w:val="center"/>
        <w:rPr>
          <w:rFonts w:ascii="Arial" w:eastAsiaTheme="minorEastAsia" w:hAnsi="Arial" w:cs="Arial"/>
          <w:sz w:val="26"/>
          <w:szCs w:val="26"/>
          <w:lang w:val="es-MX" w:eastAsia="es-MX"/>
        </w:rPr>
      </w:pPr>
    </w:p>
    <w:p w:rsidR="006D0C6A" w:rsidRDefault="006D0C6A" w:rsidP="00F11A03">
      <w:pPr>
        <w:spacing w:after="0" w:line="360" w:lineRule="auto"/>
        <w:jc w:val="center"/>
        <w:rPr>
          <w:rFonts w:ascii="Arial" w:eastAsiaTheme="minorEastAsia" w:hAnsi="Arial" w:cs="Arial"/>
          <w:sz w:val="26"/>
          <w:szCs w:val="26"/>
          <w:lang w:val="es-MX" w:eastAsia="es-MX"/>
        </w:rPr>
      </w:pPr>
    </w:p>
    <w:p w:rsidR="006D0C6A" w:rsidRDefault="006D0C6A" w:rsidP="00F11A03">
      <w:pPr>
        <w:spacing w:after="0" w:line="360" w:lineRule="auto"/>
        <w:jc w:val="center"/>
        <w:rPr>
          <w:rFonts w:ascii="Arial" w:eastAsiaTheme="minorEastAsia" w:hAnsi="Arial" w:cs="Arial"/>
          <w:sz w:val="26"/>
          <w:szCs w:val="26"/>
          <w:lang w:val="es-MX" w:eastAsia="es-MX"/>
        </w:rPr>
      </w:pPr>
    </w:p>
    <w:p w:rsidR="006D0C6A" w:rsidRDefault="006D0C6A" w:rsidP="00F11A03">
      <w:pPr>
        <w:spacing w:after="0" w:line="360" w:lineRule="auto"/>
        <w:jc w:val="center"/>
        <w:rPr>
          <w:rFonts w:ascii="Arial" w:eastAsiaTheme="minorEastAsia" w:hAnsi="Arial" w:cs="Arial"/>
          <w:sz w:val="26"/>
          <w:szCs w:val="26"/>
          <w:lang w:val="es-MX" w:eastAsia="es-MX"/>
        </w:rPr>
      </w:pPr>
    </w:p>
    <w:p w:rsidR="00653081" w:rsidRPr="005F1D6C" w:rsidRDefault="00653081" w:rsidP="00F11A03">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8238CF" w:rsidRDefault="00653081" w:rsidP="00F11A03">
      <w:pPr>
        <w:pStyle w:val="Sinespaciado"/>
        <w:jc w:val="center"/>
        <w:rPr>
          <w:rFonts w:ascii="Arial" w:hAnsi="Arial" w:cs="Arial"/>
          <w:sz w:val="26"/>
          <w:szCs w:val="26"/>
        </w:rPr>
      </w:pPr>
      <w:r w:rsidRPr="005F1D6C">
        <w:rPr>
          <w:rFonts w:ascii="Arial" w:hAnsi="Arial" w:cs="Arial"/>
          <w:sz w:val="26"/>
          <w:szCs w:val="26"/>
        </w:rPr>
        <w:t>SECRETARIA GENERAL DE ACUERDOS.</w:t>
      </w:r>
    </w:p>
    <w:p w:rsidR="00EB2B5D" w:rsidRDefault="00EB2B5D" w:rsidP="00F11A03">
      <w:pPr>
        <w:pStyle w:val="Sinespaciado"/>
        <w:jc w:val="center"/>
        <w:rPr>
          <w:rFonts w:ascii="Arial" w:hAnsi="Arial" w:cs="Arial"/>
          <w:sz w:val="26"/>
          <w:szCs w:val="26"/>
        </w:rPr>
      </w:pPr>
    </w:p>
    <w:p w:rsidR="00EB2B5D" w:rsidRDefault="00EB2B5D" w:rsidP="00F11A03">
      <w:pPr>
        <w:pStyle w:val="Sinespaciado"/>
        <w:jc w:val="center"/>
        <w:rPr>
          <w:rFonts w:ascii="Arial" w:hAnsi="Arial" w:cs="Arial"/>
          <w:sz w:val="26"/>
          <w:szCs w:val="26"/>
        </w:rPr>
      </w:pPr>
    </w:p>
    <w:p w:rsidR="00EB2B5D" w:rsidRDefault="00EB2B5D" w:rsidP="00F11A03">
      <w:pPr>
        <w:pStyle w:val="Sinespaciado"/>
        <w:jc w:val="center"/>
        <w:rPr>
          <w:rFonts w:ascii="Arial" w:hAnsi="Arial" w:cs="Arial"/>
          <w:sz w:val="26"/>
          <w:szCs w:val="26"/>
        </w:rPr>
      </w:pPr>
    </w:p>
    <w:p w:rsidR="00EB2B5D" w:rsidRDefault="00EB2B5D" w:rsidP="00F11A03">
      <w:pPr>
        <w:pStyle w:val="Sinespaciado"/>
        <w:jc w:val="center"/>
        <w:rPr>
          <w:rFonts w:ascii="Arial" w:hAnsi="Arial" w:cs="Arial"/>
          <w:sz w:val="26"/>
          <w:szCs w:val="26"/>
        </w:rPr>
      </w:pPr>
    </w:p>
    <w:sectPr w:rsidR="00EB2B5D" w:rsidSect="00BD440E">
      <w:headerReference w:type="even" r:id="rId6"/>
      <w:headerReference w:type="default" r:id="rId7"/>
      <w:footerReference w:type="even" r:id="rId8"/>
      <w:footerReference w:type="default" r:id="rId9"/>
      <w:headerReference w:type="first" r:id="rId10"/>
      <w:footerReference w:type="first" r:id="rId11"/>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B9" w:rsidRDefault="00D857B9">
      <w:pPr>
        <w:spacing w:after="0" w:line="240" w:lineRule="auto"/>
      </w:pPr>
      <w:r>
        <w:separator/>
      </w:r>
    </w:p>
  </w:endnote>
  <w:endnote w:type="continuationSeparator" w:id="0">
    <w:p w:rsidR="00D857B9" w:rsidRDefault="00D8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35" w:rsidRDefault="00D213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35" w:rsidRDefault="00D213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35" w:rsidRDefault="00D213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B9" w:rsidRDefault="00D857B9">
      <w:pPr>
        <w:spacing w:after="0" w:line="240" w:lineRule="auto"/>
      </w:pPr>
      <w:r>
        <w:separator/>
      </w:r>
    </w:p>
  </w:footnote>
  <w:footnote w:type="continuationSeparator" w:id="0">
    <w:p w:rsidR="00D857B9" w:rsidRDefault="00D85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F40A1F">
          <w:rPr>
            <w:noProof/>
          </w:rPr>
          <w:t>6</w:t>
        </w:r>
        <w:r>
          <w:fldChar w:fldCharType="end"/>
        </w:r>
      </w:p>
    </w:sdtContent>
  </w:sdt>
  <w:p w:rsidR="00126798" w:rsidRDefault="00D21335">
    <w:pPr>
      <w:pStyle w:val="Encabezado"/>
    </w:pPr>
    <w:r>
      <w:rPr>
        <w:noProof/>
        <w:lang w:val="es-MX" w:eastAsia="es-MX"/>
      </w:rPr>
      <w:drawing>
        <wp:anchor distT="0" distB="0" distL="114300" distR="114300" simplePos="0" relativeHeight="251666432" behindDoc="0" locked="0" layoutInCell="1" allowOverlap="1" wp14:anchorId="15419F94" wp14:editId="1193ACB6">
          <wp:simplePos x="0" y="0"/>
          <wp:positionH relativeFrom="column">
            <wp:posOffset>5843466</wp:posOffset>
          </wp:positionH>
          <wp:positionV relativeFrom="paragraph">
            <wp:posOffset>4063511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F40A1F">
          <w:rPr>
            <w:noProof/>
          </w:rPr>
          <w:t>7</w:t>
        </w:r>
        <w:r>
          <w:rPr>
            <w:noProof/>
          </w:rPr>
          <w:fldChar w:fldCharType="end"/>
        </w:r>
      </w:p>
    </w:sdtContent>
  </w:sdt>
  <w:p w:rsidR="00126798" w:rsidRDefault="00D21335" w:rsidP="00927607">
    <w:pPr>
      <w:pStyle w:val="Encabezado"/>
      <w:tabs>
        <w:tab w:val="left" w:pos="142"/>
      </w:tabs>
      <w:ind w:left="284"/>
    </w:pPr>
    <w:r>
      <w:rPr>
        <w:noProof/>
        <w:lang w:val="es-MX" w:eastAsia="es-MX"/>
      </w:rPr>
      <w:drawing>
        <wp:anchor distT="0" distB="0" distL="114300" distR="114300" simplePos="0" relativeHeight="251662336" behindDoc="0" locked="0" layoutInCell="1" allowOverlap="1" wp14:anchorId="5545A276" wp14:editId="6B767104">
          <wp:simplePos x="0" y="0"/>
          <wp:positionH relativeFrom="column">
            <wp:posOffset>-1448875</wp:posOffset>
          </wp:positionH>
          <wp:positionV relativeFrom="paragraph">
            <wp:posOffset>5258924</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C32D5F" w:rsidRPr="003E6AD7">
      <w:rPr>
        <w:noProof/>
        <w:lang w:val="es-MX" w:eastAsia="es-MX"/>
      </w:rPr>
      <w:drawing>
        <wp:anchor distT="0" distB="0" distL="114300" distR="114300" simplePos="0" relativeHeight="251659264" behindDoc="0" locked="0" layoutInCell="1" allowOverlap="1" wp14:anchorId="39DA92BA" wp14:editId="113BAF2F">
          <wp:simplePos x="0" y="0"/>
          <wp:positionH relativeFrom="page">
            <wp:posOffset>301625</wp:posOffset>
          </wp:positionH>
          <wp:positionV relativeFrom="paragraph">
            <wp:posOffset>3424555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D5F">
      <w:rPr>
        <w:noProof/>
        <w:lang w:val="es-MX" w:eastAsia="es-MX"/>
      </w:rPr>
      <w:drawing>
        <wp:anchor distT="0" distB="0" distL="114300" distR="114300" simplePos="0" relativeHeight="251654144" behindDoc="1" locked="0" layoutInCell="1" allowOverlap="1" wp14:anchorId="39BC47BC" wp14:editId="0718D0D7">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35" w:rsidRDefault="00D213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0739C"/>
    <w:rsid w:val="00010AC6"/>
    <w:rsid w:val="0001326A"/>
    <w:rsid w:val="000140EE"/>
    <w:rsid w:val="0002271B"/>
    <w:rsid w:val="000227B0"/>
    <w:rsid w:val="0002754E"/>
    <w:rsid w:val="000306E0"/>
    <w:rsid w:val="00045168"/>
    <w:rsid w:val="00051CE3"/>
    <w:rsid w:val="000530EE"/>
    <w:rsid w:val="00053124"/>
    <w:rsid w:val="00053750"/>
    <w:rsid w:val="00056360"/>
    <w:rsid w:val="00057D1C"/>
    <w:rsid w:val="00060891"/>
    <w:rsid w:val="000627D6"/>
    <w:rsid w:val="00066834"/>
    <w:rsid w:val="000731E9"/>
    <w:rsid w:val="00075C2F"/>
    <w:rsid w:val="00075FB1"/>
    <w:rsid w:val="00076358"/>
    <w:rsid w:val="000817FE"/>
    <w:rsid w:val="0009251F"/>
    <w:rsid w:val="0009299C"/>
    <w:rsid w:val="000965E4"/>
    <w:rsid w:val="000A036B"/>
    <w:rsid w:val="000B480C"/>
    <w:rsid w:val="000B66F5"/>
    <w:rsid w:val="000C32C3"/>
    <w:rsid w:val="000C72DD"/>
    <w:rsid w:val="000E270E"/>
    <w:rsid w:val="000F05D1"/>
    <w:rsid w:val="000F6B51"/>
    <w:rsid w:val="001015BB"/>
    <w:rsid w:val="001035F6"/>
    <w:rsid w:val="00104A8D"/>
    <w:rsid w:val="00111765"/>
    <w:rsid w:val="00112D96"/>
    <w:rsid w:val="001238F0"/>
    <w:rsid w:val="00124165"/>
    <w:rsid w:val="00125201"/>
    <w:rsid w:val="001265E6"/>
    <w:rsid w:val="00130C97"/>
    <w:rsid w:val="00132B09"/>
    <w:rsid w:val="0013390D"/>
    <w:rsid w:val="00140704"/>
    <w:rsid w:val="001438EF"/>
    <w:rsid w:val="00150A3F"/>
    <w:rsid w:val="0015630F"/>
    <w:rsid w:val="00170E13"/>
    <w:rsid w:val="00172594"/>
    <w:rsid w:val="001948E6"/>
    <w:rsid w:val="00196B13"/>
    <w:rsid w:val="001A21D4"/>
    <w:rsid w:val="001A363F"/>
    <w:rsid w:val="001B284D"/>
    <w:rsid w:val="001B3903"/>
    <w:rsid w:val="001C15EA"/>
    <w:rsid w:val="001C1F62"/>
    <w:rsid w:val="001C34EE"/>
    <w:rsid w:val="001C4DF7"/>
    <w:rsid w:val="001C713B"/>
    <w:rsid w:val="001E0029"/>
    <w:rsid w:val="001E1CA1"/>
    <w:rsid w:val="001E2CCD"/>
    <w:rsid w:val="001E7F93"/>
    <w:rsid w:val="001F167D"/>
    <w:rsid w:val="001F5A03"/>
    <w:rsid w:val="00207505"/>
    <w:rsid w:val="00212BDD"/>
    <w:rsid w:val="00217F1A"/>
    <w:rsid w:val="0022324D"/>
    <w:rsid w:val="00227D3D"/>
    <w:rsid w:val="00230BEE"/>
    <w:rsid w:val="00230C88"/>
    <w:rsid w:val="0025035E"/>
    <w:rsid w:val="00251DC1"/>
    <w:rsid w:val="00257848"/>
    <w:rsid w:val="00262A8F"/>
    <w:rsid w:val="00265F46"/>
    <w:rsid w:val="002726B2"/>
    <w:rsid w:val="002761E3"/>
    <w:rsid w:val="00276F62"/>
    <w:rsid w:val="0028050B"/>
    <w:rsid w:val="0028188F"/>
    <w:rsid w:val="0029582A"/>
    <w:rsid w:val="002A0E13"/>
    <w:rsid w:val="002A28E5"/>
    <w:rsid w:val="002A633A"/>
    <w:rsid w:val="002B3FCF"/>
    <w:rsid w:val="002C06DC"/>
    <w:rsid w:val="002C6E86"/>
    <w:rsid w:val="002E0753"/>
    <w:rsid w:val="0030310B"/>
    <w:rsid w:val="0030333C"/>
    <w:rsid w:val="00312BE5"/>
    <w:rsid w:val="00317431"/>
    <w:rsid w:val="0032484D"/>
    <w:rsid w:val="003258BB"/>
    <w:rsid w:val="003426BC"/>
    <w:rsid w:val="003462E7"/>
    <w:rsid w:val="003533F7"/>
    <w:rsid w:val="003638AD"/>
    <w:rsid w:val="00363FD0"/>
    <w:rsid w:val="003756DB"/>
    <w:rsid w:val="0037738A"/>
    <w:rsid w:val="003777EB"/>
    <w:rsid w:val="0039258D"/>
    <w:rsid w:val="003959A9"/>
    <w:rsid w:val="003A3921"/>
    <w:rsid w:val="003B76B0"/>
    <w:rsid w:val="003B789D"/>
    <w:rsid w:val="003C56CB"/>
    <w:rsid w:val="003E237D"/>
    <w:rsid w:val="003E409D"/>
    <w:rsid w:val="0040218E"/>
    <w:rsid w:val="004200B9"/>
    <w:rsid w:val="00454891"/>
    <w:rsid w:val="004A5C5B"/>
    <w:rsid w:val="004A764F"/>
    <w:rsid w:val="004C7B31"/>
    <w:rsid w:val="004D3B70"/>
    <w:rsid w:val="004D3FD5"/>
    <w:rsid w:val="004F032D"/>
    <w:rsid w:val="004F255F"/>
    <w:rsid w:val="00501D58"/>
    <w:rsid w:val="00511C35"/>
    <w:rsid w:val="005153E1"/>
    <w:rsid w:val="00516E44"/>
    <w:rsid w:val="005170DC"/>
    <w:rsid w:val="005245DE"/>
    <w:rsid w:val="0053444C"/>
    <w:rsid w:val="00547E2C"/>
    <w:rsid w:val="00573E33"/>
    <w:rsid w:val="00573F2D"/>
    <w:rsid w:val="005756D5"/>
    <w:rsid w:val="00576978"/>
    <w:rsid w:val="00580DEE"/>
    <w:rsid w:val="00591A61"/>
    <w:rsid w:val="005930DA"/>
    <w:rsid w:val="00597204"/>
    <w:rsid w:val="005A7540"/>
    <w:rsid w:val="005C202B"/>
    <w:rsid w:val="005C6512"/>
    <w:rsid w:val="005D1DED"/>
    <w:rsid w:val="005F1F09"/>
    <w:rsid w:val="00606877"/>
    <w:rsid w:val="0061085A"/>
    <w:rsid w:val="00612720"/>
    <w:rsid w:val="00614B8A"/>
    <w:rsid w:val="00622719"/>
    <w:rsid w:val="00626712"/>
    <w:rsid w:val="0063013D"/>
    <w:rsid w:val="00630EA2"/>
    <w:rsid w:val="00637DF9"/>
    <w:rsid w:val="006448C9"/>
    <w:rsid w:val="00650342"/>
    <w:rsid w:val="00652E61"/>
    <w:rsid w:val="00653081"/>
    <w:rsid w:val="006537E1"/>
    <w:rsid w:val="00656562"/>
    <w:rsid w:val="00657C11"/>
    <w:rsid w:val="00684DD2"/>
    <w:rsid w:val="00685F46"/>
    <w:rsid w:val="006938B1"/>
    <w:rsid w:val="00693959"/>
    <w:rsid w:val="00694FE2"/>
    <w:rsid w:val="006B0E02"/>
    <w:rsid w:val="006B3E2A"/>
    <w:rsid w:val="006D0C6A"/>
    <w:rsid w:val="006D0D86"/>
    <w:rsid w:val="006E7970"/>
    <w:rsid w:val="006F4A81"/>
    <w:rsid w:val="006F6823"/>
    <w:rsid w:val="00700EC4"/>
    <w:rsid w:val="00711DDA"/>
    <w:rsid w:val="00720DE7"/>
    <w:rsid w:val="007313EF"/>
    <w:rsid w:val="007325BB"/>
    <w:rsid w:val="00735250"/>
    <w:rsid w:val="00744977"/>
    <w:rsid w:val="00751298"/>
    <w:rsid w:val="00761BFC"/>
    <w:rsid w:val="00765EAE"/>
    <w:rsid w:val="00771872"/>
    <w:rsid w:val="007825AD"/>
    <w:rsid w:val="00792A2E"/>
    <w:rsid w:val="007D268B"/>
    <w:rsid w:val="007D6535"/>
    <w:rsid w:val="007D6F4E"/>
    <w:rsid w:val="007E5B25"/>
    <w:rsid w:val="007F0D2C"/>
    <w:rsid w:val="00806A30"/>
    <w:rsid w:val="008142C5"/>
    <w:rsid w:val="008238CF"/>
    <w:rsid w:val="00830A05"/>
    <w:rsid w:val="00850959"/>
    <w:rsid w:val="00854151"/>
    <w:rsid w:val="008559D5"/>
    <w:rsid w:val="00897B01"/>
    <w:rsid w:val="008B4464"/>
    <w:rsid w:val="008C43D2"/>
    <w:rsid w:val="008C6A10"/>
    <w:rsid w:val="008D3B78"/>
    <w:rsid w:val="008E0DC8"/>
    <w:rsid w:val="008E219C"/>
    <w:rsid w:val="008E615E"/>
    <w:rsid w:val="008F5AA5"/>
    <w:rsid w:val="009003DE"/>
    <w:rsid w:val="00903ED0"/>
    <w:rsid w:val="00906BD1"/>
    <w:rsid w:val="0091726E"/>
    <w:rsid w:val="00933875"/>
    <w:rsid w:val="00937993"/>
    <w:rsid w:val="00944038"/>
    <w:rsid w:val="00944FC4"/>
    <w:rsid w:val="00952E02"/>
    <w:rsid w:val="009569A2"/>
    <w:rsid w:val="00960527"/>
    <w:rsid w:val="009B1566"/>
    <w:rsid w:val="009B57EF"/>
    <w:rsid w:val="009B6DBA"/>
    <w:rsid w:val="009C6ECD"/>
    <w:rsid w:val="009D0511"/>
    <w:rsid w:val="009F0158"/>
    <w:rsid w:val="009F4758"/>
    <w:rsid w:val="00A0629B"/>
    <w:rsid w:val="00A07274"/>
    <w:rsid w:val="00A10955"/>
    <w:rsid w:val="00A15D7F"/>
    <w:rsid w:val="00A16F03"/>
    <w:rsid w:val="00A24022"/>
    <w:rsid w:val="00A429B2"/>
    <w:rsid w:val="00A523B4"/>
    <w:rsid w:val="00A525B4"/>
    <w:rsid w:val="00A57F60"/>
    <w:rsid w:val="00A611C4"/>
    <w:rsid w:val="00A667A9"/>
    <w:rsid w:val="00A675C0"/>
    <w:rsid w:val="00A745E8"/>
    <w:rsid w:val="00A77E76"/>
    <w:rsid w:val="00A82EA4"/>
    <w:rsid w:val="00A86AB0"/>
    <w:rsid w:val="00A9079B"/>
    <w:rsid w:val="00A96025"/>
    <w:rsid w:val="00AA7A1A"/>
    <w:rsid w:val="00AB0555"/>
    <w:rsid w:val="00AB1944"/>
    <w:rsid w:val="00AB71BD"/>
    <w:rsid w:val="00AB79E7"/>
    <w:rsid w:val="00AC63EE"/>
    <w:rsid w:val="00AC6BFF"/>
    <w:rsid w:val="00AD0B0A"/>
    <w:rsid w:val="00AE3A36"/>
    <w:rsid w:val="00AE42F1"/>
    <w:rsid w:val="00AE4326"/>
    <w:rsid w:val="00AF0926"/>
    <w:rsid w:val="00B064EF"/>
    <w:rsid w:val="00B10135"/>
    <w:rsid w:val="00B13F19"/>
    <w:rsid w:val="00B27E60"/>
    <w:rsid w:val="00B320A6"/>
    <w:rsid w:val="00B33640"/>
    <w:rsid w:val="00B40427"/>
    <w:rsid w:val="00B456BE"/>
    <w:rsid w:val="00B504C4"/>
    <w:rsid w:val="00B539AC"/>
    <w:rsid w:val="00B53BB2"/>
    <w:rsid w:val="00B55539"/>
    <w:rsid w:val="00B61B46"/>
    <w:rsid w:val="00B62BAF"/>
    <w:rsid w:val="00B64581"/>
    <w:rsid w:val="00B856B0"/>
    <w:rsid w:val="00B86AE4"/>
    <w:rsid w:val="00B94744"/>
    <w:rsid w:val="00B9529C"/>
    <w:rsid w:val="00BA041E"/>
    <w:rsid w:val="00BA12A5"/>
    <w:rsid w:val="00BA2926"/>
    <w:rsid w:val="00BB4206"/>
    <w:rsid w:val="00BB4F0A"/>
    <w:rsid w:val="00BC5283"/>
    <w:rsid w:val="00BD11A0"/>
    <w:rsid w:val="00BD34D9"/>
    <w:rsid w:val="00BD440E"/>
    <w:rsid w:val="00BE749D"/>
    <w:rsid w:val="00BF0763"/>
    <w:rsid w:val="00BF49D0"/>
    <w:rsid w:val="00C06EBB"/>
    <w:rsid w:val="00C131FA"/>
    <w:rsid w:val="00C14778"/>
    <w:rsid w:val="00C1665C"/>
    <w:rsid w:val="00C17604"/>
    <w:rsid w:val="00C17F5F"/>
    <w:rsid w:val="00C30E20"/>
    <w:rsid w:val="00C327F2"/>
    <w:rsid w:val="00C32D5F"/>
    <w:rsid w:val="00C32FAF"/>
    <w:rsid w:val="00C36A0E"/>
    <w:rsid w:val="00C36D06"/>
    <w:rsid w:val="00C42D77"/>
    <w:rsid w:val="00C4480F"/>
    <w:rsid w:val="00C52086"/>
    <w:rsid w:val="00C72B25"/>
    <w:rsid w:val="00C744F9"/>
    <w:rsid w:val="00C81A66"/>
    <w:rsid w:val="00C90297"/>
    <w:rsid w:val="00C96B0F"/>
    <w:rsid w:val="00CA02A5"/>
    <w:rsid w:val="00CA2679"/>
    <w:rsid w:val="00CA625D"/>
    <w:rsid w:val="00CB43D7"/>
    <w:rsid w:val="00CC183A"/>
    <w:rsid w:val="00CC7B3C"/>
    <w:rsid w:val="00CD2778"/>
    <w:rsid w:val="00CE16EE"/>
    <w:rsid w:val="00D06D3B"/>
    <w:rsid w:val="00D10AB8"/>
    <w:rsid w:val="00D16F1E"/>
    <w:rsid w:val="00D17A65"/>
    <w:rsid w:val="00D20155"/>
    <w:rsid w:val="00D21335"/>
    <w:rsid w:val="00D22E0D"/>
    <w:rsid w:val="00D25CA7"/>
    <w:rsid w:val="00D27C30"/>
    <w:rsid w:val="00D27F89"/>
    <w:rsid w:val="00D42FB5"/>
    <w:rsid w:val="00D437B0"/>
    <w:rsid w:val="00D4438A"/>
    <w:rsid w:val="00D548DB"/>
    <w:rsid w:val="00D57E2D"/>
    <w:rsid w:val="00D6774B"/>
    <w:rsid w:val="00D81E3A"/>
    <w:rsid w:val="00D8265B"/>
    <w:rsid w:val="00D838B9"/>
    <w:rsid w:val="00D857B9"/>
    <w:rsid w:val="00D86D0B"/>
    <w:rsid w:val="00D91377"/>
    <w:rsid w:val="00D94092"/>
    <w:rsid w:val="00DB42EB"/>
    <w:rsid w:val="00DC4D7A"/>
    <w:rsid w:val="00DD76A5"/>
    <w:rsid w:val="00E03F45"/>
    <w:rsid w:val="00E1442B"/>
    <w:rsid w:val="00E16D22"/>
    <w:rsid w:val="00E249FF"/>
    <w:rsid w:val="00E278E0"/>
    <w:rsid w:val="00E32ACD"/>
    <w:rsid w:val="00E3585B"/>
    <w:rsid w:val="00E366AA"/>
    <w:rsid w:val="00E521E8"/>
    <w:rsid w:val="00E565F3"/>
    <w:rsid w:val="00E77669"/>
    <w:rsid w:val="00E85F40"/>
    <w:rsid w:val="00EB17A6"/>
    <w:rsid w:val="00EB2B5D"/>
    <w:rsid w:val="00EB7EFA"/>
    <w:rsid w:val="00EC1535"/>
    <w:rsid w:val="00EC41E7"/>
    <w:rsid w:val="00EE7540"/>
    <w:rsid w:val="00EF0F45"/>
    <w:rsid w:val="00F000FF"/>
    <w:rsid w:val="00F00D82"/>
    <w:rsid w:val="00F03067"/>
    <w:rsid w:val="00F11A03"/>
    <w:rsid w:val="00F14329"/>
    <w:rsid w:val="00F17CC3"/>
    <w:rsid w:val="00F23422"/>
    <w:rsid w:val="00F23A33"/>
    <w:rsid w:val="00F25C95"/>
    <w:rsid w:val="00F300C1"/>
    <w:rsid w:val="00F30552"/>
    <w:rsid w:val="00F40A1F"/>
    <w:rsid w:val="00F645B8"/>
    <w:rsid w:val="00F76F0F"/>
    <w:rsid w:val="00F86802"/>
    <w:rsid w:val="00F87C02"/>
    <w:rsid w:val="00F91C14"/>
    <w:rsid w:val="00F92773"/>
    <w:rsid w:val="00F94B32"/>
    <w:rsid w:val="00FB0A78"/>
    <w:rsid w:val="00FB27D3"/>
    <w:rsid w:val="00FB35C5"/>
    <w:rsid w:val="00FB479D"/>
    <w:rsid w:val="00FD1D96"/>
    <w:rsid w:val="00FD2D6F"/>
    <w:rsid w:val="00FD4621"/>
    <w:rsid w:val="00FF0CCF"/>
    <w:rsid w:val="00FF5628"/>
    <w:rsid w:val="00FF5751"/>
    <w:rsid w:val="00FF71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20916-7925-46FC-A4B7-6A357F2B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8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rPr>
      <w:lang w:val="es-MX"/>
    </w:r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BD44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40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2254</Words>
  <Characters>12399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99</cp:revision>
  <cp:lastPrinted>2019-04-05T19:06:00Z</cp:lastPrinted>
  <dcterms:created xsi:type="dcterms:W3CDTF">2019-03-20T19:11:00Z</dcterms:created>
  <dcterms:modified xsi:type="dcterms:W3CDTF">2019-07-04T20:00:00Z</dcterms:modified>
</cp:coreProperties>
</file>