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r>
      <w:r w:rsidR="00117A92">
        <w:rPr>
          <w:rFonts w:ascii="Arial" w:hAnsi="Arial" w:cs="Arial"/>
          <w:b/>
          <w:sz w:val="26"/>
          <w:szCs w:val="26"/>
        </w:rPr>
        <w:t>0</w:t>
      </w:r>
      <w:r w:rsidR="007D3557">
        <w:rPr>
          <w:rFonts w:ascii="Arial" w:hAnsi="Arial" w:cs="Arial"/>
          <w:b/>
          <w:sz w:val="26"/>
          <w:szCs w:val="26"/>
        </w:rPr>
        <w:t>010</w:t>
      </w:r>
      <w:r>
        <w:rPr>
          <w:rFonts w:ascii="Arial" w:hAnsi="Arial" w:cs="Arial"/>
          <w:b/>
          <w:sz w:val="26"/>
          <w:szCs w:val="26"/>
        </w:rPr>
        <w:t>/201</w:t>
      </w:r>
      <w:r w:rsidR="007D3557">
        <w:rPr>
          <w:rFonts w:ascii="Arial" w:hAnsi="Arial" w:cs="Arial"/>
          <w:b/>
          <w:sz w:val="26"/>
          <w:szCs w:val="26"/>
        </w:rPr>
        <w:t>9</w:t>
      </w:r>
    </w:p>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w:t>
      </w:r>
      <w:r w:rsidR="007D3557">
        <w:rPr>
          <w:rFonts w:ascii="Arial" w:hAnsi="Arial" w:cs="Arial"/>
          <w:b/>
          <w:sz w:val="26"/>
          <w:szCs w:val="26"/>
        </w:rPr>
        <w:t>478</w:t>
      </w:r>
      <w:r>
        <w:rPr>
          <w:rFonts w:ascii="Arial" w:hAnsi="Arial" w:cs="Arial"/>
          <w:b/>
          <w:sz w:val="26"/>
          <w:szCs w:val="26"/>
        </w:rPr>
        <w:t>/201</w:t>
      </w:r>
      <w:r w:rsidR="005D3EFB">
        <w:rPr>
          <w:rFonts w:ascii="Arial" w:hAnsi="Arial" w:cs="Arial"/>
          <w:b/>
          <w:sz w:val="26"/>
          <w:szCs w:val="26"/>
        </w:rPr>
        <w:t xml:space="preserve">6 </w:t>
      </w:r>
      <w:r w:rsidR="007D3557">
        <w:rPr>
          <w:rFonts w:ascii="Arial" w:hAnsi="Arial" w:cs="Arial"/>
          <w:b/>
          <w:sz w:val="26"/>
          <w:szCs w:val="26"/>
        </w:rPr>
        <w:t xml:space="preserve">SÉPTIMA </w:t>
      </w:r>
      <w:r>
        <w:rPr>
          <w:rFonts w:ascii="Arial" w:hAnsi="Arial" w:cs="Arial"/>
          <w:b/>
          <w:sz w:val="26"/>
          <w:szCs w:val="26"/>
        </w:rPr>
        <w:t>SALA UNITARIA DE PRIMERA INSTANCIA</w:t>
      </w:r>
    </w:p>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PONENTE: MAGISTRADA MARÍA ELENA VILLA DE JARQUÍN.</w:t>
      </w:r>
    </w:p>
    <w:p w:rsidR="00B90565" w:rsidRDefault="005550E2" w:rsidP="00B90565">
      <w:pPr>
        <w:spacing w:before="240" w:line="360" w:lineRule="auto"/>
        <w:jc w:val="both"/>
        <w:rPr>
          <w:rFonts w:ascii="Arial" w:hAnsi="Arial" w:cs="Arial"/>
          <w:b/>
          <w:sz w:val="26"/>
          <w:szCs w:val="26"/>
          <w:lang w:val="es-MX"/>
        </w:rPr>
      </w:pPr>
      <w:r>
        <w:rPr>
          <w:rFonts w:ascii="Arial" w:hAnsi="Arial" w:cs="Arial"/>
          <w:b/>
          <w:sz w:val="26"/>
          <w:szCs w:val="26"/>
        </w:rPr>
        <w:t xml:space="preserve">OAXACA DE JUÁREZ, OAXACA, </w:t>
      </w:r>
      <w:r w:rsidR="00626074">
        <w:rPr>
          <w:rFonts w:ascii="Arial" w:hAnsi="Arial" w:cs="Arial"/>
          <w:b/>
          <w:sz w:val="26"/>
          <w:szCs w:val="26"/>
        </w:rPr>
        <w:t>VEINTIUNO</w:t>
      </w:r>
      <w:r w:rsidR="00B90565">
        <w:rPr>
          <w:rFonts w:ascii="Arial" w:hAnsi="Arial" w:cs="Arial"/>
          <w:b/>
          <w:sz w:val="26"/>
          <w:szCs w:val="26"/>
        </w:rPr>
        <w:t xml:space="preserve"> DE </w:t>
      </w:r>
      <w:r w:rsidR="001C68FA">
        <w:rPr>
          <w:rFonts w:ascii="Arial" w:hAnsi="Arial" w:cs="Arial"/>
          <w:b/>
          <w:sz w:val="26"/>
          <w:szCs w:val="26"/>
        </w:rPr>
        <w:t>NOVIEMBRE</w:t>
      </w:r>
      <w:r w:rsidR="00B90565">
        <w:rPr>
          <w:rFonts w:ascii="Arial" w:hAnsi="Arial" w:cs="Arial"/>
          <w:b/>
          <w:sz w:val="26"/>
          <w:szCs w:val="26"/>
        </w:rPr>
        <w:t xml:space="preserve"> DE  DOS MIL DIECINUEVE.</w:t>
      </w:r>
    </w:p>
    <w:p w:rsidR="00117A92" w:rsidRDefault="00B90565" w:rsidP="00117A92">
      <w:pPr>
        <w:spacing w:line="360" w:lineRule="auto"/>
        <w:ind w:firstLine="708"/>
        <w:jc w:val="both"/>
        <w:rPr>
          <w:rFonts w:ascii="Arial" w:eastAsia="Calibri"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w:t>
      </w:r>
      <w:r w:rsidR="007D3557">
        <w:rPr>
          <w:rFonts w:ascii="Arial" w:hAnsi="Arial" w:cs="Arial"/>
          <w:b/>
          <w:sz w:val="26"/>
          <w:szCs w:val="26"/>
        </w:rPr>
        <w:t>010</w:t>
      </w:r>
      <w:r>
        <w:rPr>
          <w:rFonts w:ascii="Arial" w:hAnsi="Arial" w:cs="Arial"/>
          <w:b/>
          <w:sz w:val="26"/>
          <w:szCs w:val="26"/>
        </w:rPr>
        <w:t>/201</w:t>
      </w:r>
      <w:r w:rsidR="007D3557">
        <w:rPr>
          <w:rFonts w:ascii="Arial" w:hAnsi="Arial" w:cs="Arial"/>
          <w:b/>
          <w:sz w:val="26"/>
          <w:szCs w:val="26"/>
        </w:rPr>
        <w:t>9</w:t>
      </w:r>
      <w:r>
        <w:rPr>
          <w:rFonts w:ascii="Arial" w:hAnsi="Arial" w:cs="Arial"/>
          <w:sz w:val="26"/>
          <w:szCs w:val="26"/>
        </w:rPr>
        <w:t>, que remite la Secretaría General de Acuerdos, con motivo del recurso de revisión interpuesto por</w:t>
      </w:r>
      <w:r w:rsidR="007D3557">
        <w:rPr>
          <w:rFonts w:ascii="Arial" w:hAnsi="Arial" w:cs="Arial"/>
          <w:b/>
          <w:bCs/>
          <w:sz w:val="26"/>
          <w:szCs w:val="26"/>
        </w:rPr>
        <w:t xml:space="preserve"> </w:t>
      </w:r>
      <w:r w:rsidR="00CF56B0">
        <w:rPr>
          <w:rFonts w:ascii="Arial" w:hAnsi="Arial" w:cs="Arial"/>
          <w:bCs/>
          <w:i/>
          <w:color w:val="000000"/>
        </w:rPr>
        <w:t>**********</w:t>
      </w:r>
      <w:r w:rsidRPr="00CA3845">
        <w:rPr>
          <w:rFonts w:ascii="Arial" w:hAnsi="Arial" w:cs="Arial"/>
          <w:sz w:val="26"/>
          <w:szCs w:val="26"/>
        </w:rPr>
        <w:t>,</w:t>
      </w:r>
      <w:r>
        <w:rPr>
          <w:rFonts w:ascii="Arial" w:hAnsi="Arial" w:cs="Arial"/>
          <w:b/>
          <w:sz w:val="26"/>
          <w:szCs w:val="26"/>
        </w:rPr>
        <w:t xml:space="preserve"> </w:t>
      </w:r>
      <w:r>
        <w:rPr>
          <w:rFonts w:ascii="Arial" w:eastAsia="Calibri" w:hAnsi="Arial" w:cs="Arial"/>
          <w:sz w:val="26"/>
          <w:szCs w:val="26"/>
        </w:rPr>
        <w:t xml:space="preserve">en contra de </w:t>
      </w:r>
      <w:r w:rsidR="007D3557">
        <w:rPr>
          <w:rFonts w:ascii="Arial" w:eastAsia="Calibri" w:hAnsi="Arial" w:cs="Arial"/>
          <w:sz w:val="26"/>
          <w:szCs w:val="26"/>
        </w:rPr>
        <w:t xml:space="preserve">la </w:t>
      </w:r>
      <w:r w:rsidR="00C968F3">
        <w:rPr>
          <w:rFonts w:ascii="Arial" w:eastAsia="Calibri" w:hAnsi="Arial" w:cs="Arial"/>
          <w:sz w:val="26"/>
          <w:szCs w:val="26"/>
        </w:rPr>
        <w:t xml:space="preserve">resolución </w:t>
      </w:r>
      <w:r w:rsidR="007D3557">
        <w:rPr>
          <w:rFonts w:ascii="Arial" w:eastAsia="Calibri" w:hAnsi="Arial" w:cs="Arial"/>
          <w:sz w:val="26"/>
          <w:szCs w:val="26"/>
        </w:rPr>
        <w:t xml:space="preserve">de 20 veinte de noviembre </w:t>
      </w:r>
      <w:r w:rsidR="007E52FF">
        <w:rPr>
          <w:rFonts w:ascii="Arial" w:eastAsia="Calibri" w:hAnsi="Arial" w:cs="Arial"/>
          <w:sz w:val="26"/>
          <w:szCs w:val="26"/>
        </w:rPr>
        <w:t xml:space="preserve">de </w:t>
      </w:r>
      <w:r>
        <w:rPr>
          <w:rFonts w:ascii="Arial" w:eastAsia="Calibri" w:hAnsi="Arial" w:cs="Arial"/>
          <w:sz w:val="26"/>
          <w:szCs w:val="26"/>
        </w:rPr>
        <w:t>201</w:t>
      </w:r>
      <w:r w:rsidR="00117A92">
        <w:rPr>
          <w:rFonts w:ascii="Arial" w:eastAsia="Calibri" w:hAnsi="Arial" w:cs="Arial"/>
          <w:sz w:val="26"/>
          <w:szCs w:val="26"/>
        </w:rPr>
        <w:t>8</w:t>
      </w:r>
      <w:r>
        <w:rPr>
          <w:rFonts w:ascii="Arial" w:eastAsia="Calibri" w:hAnsi="Arial" w:cs="Arial"/>
          <w:sz w:val="26"/>
          <w:szCs w:val="26"/>
        </w:rPr>
        <w:t xml:space="preserve"> dos mil dieci</w:t>
      </w:r>
      <w:r w:rsidR="00117A92">
        <w:rPr>
          <w:rFonts w:ascii="Arial" w:eastAsia="Calibri" w:hAnsi="Arial" w:cs="Arial"/>
          <w:sz w:val="26"/>
          <w:szCs w:val="26"/>
        </w:rPr>
        <w:t>ocho</w:t>
      </w:r>
      <w:r>
        <w:rPr>
          <w:rFonts w:ascii="Arial" w:eastAsia="Calibri" w:hAnsi="Arial" w:cs="Arial"/>
          <w:sz w:val="26"/>
          <w:szCs w:val="26"/>
        </w:rPr>
        <w:t xml:space="preserve">, </w:t>
      </w:r>
      <w:r>
        <w:rPr>
          <w:rFonts w:ascii="Arial" w:hAnsi="Arial" w:cs="Arial"/>
          <w:sz w:val="26"/>
          <w:szCs w:val="26"/>
        </w:rPr>
        <w:t xml:space="preserve">dictada en el expediente </w:t>
      </w:r>
      <w:r w:rsidR="00D360F8">
        <w:rPr>
          <w:rFonts w:ascii="Arial" w:hAnsi="Arial" w:cs="Arial"/>
          <w:b/>
          <w:sz w:val="26"/>
          <w:szCs w:val="26"/>
        </w:rPr>
        <w:t>0</w:t>
      </w:r>
      <w:r w:rsidR="007D3557">
        <w:rPr>
          <w:rFonts w:ascii="Arial" w:hAnsi="Arial" w:cs="Arial"/>
          <w:b/>
          <w:sz w:val="26"/>
          <w:szCs w:val="26"/>
        </w:rPr>
        <w:t>478</w:t>
      </w:r>
      <w:r w:rsidR="005D3EFB">
        <w:rPr>
          <w:rFonts w:ascii="Arial" w:hAnsi="Arial" w:cs="Arial"/>
          <w:b/>
          <w:sz w:val="26"/>
          <w:szCs w:val="26"/>
        </w:rPr>
        <w:t>/</w:t>
      </w:r>
      <w:r>
        <w:rPr>
          <w:rFonts w:ascii="Arial" w:hAnsi="Arial" w:cs="Arial"/>
          <w:b/>
          <w:sz w:val="26"/>
          <w:szCs w:val="26"/>
        </w:rPr>
        <w:t>201</w:t>
      </w:r>
      <w:r w:rsidR="005D3EFB">
        <w:rPr>
          <w:rFonts w:ascii="Arial" w:hAnsi="Arial" w:cs="Arial"/>
          <w:b/>
          <w:sz w:val="26"/>
          <w:szCs w:val="26"/>
        </w:rPr>
        <w:t>6</w:t>
      </w:r>
      <w:r>
        <w:rPr>
          <w:rFonts w:ascii="Arial" w:hAnsi="Arial" w:cs="Arial"/>
          <w:b/>
          <w:sz w:val="26"/>
          <w:szCs w:val="26"/>
        </w:rPr>
        <w:t>,</w:t>
      </w:r>
      <w:r>
        <w:rPr>
          <w:rFonts w:ascii="Arial" w:hAnsi="Arial" w:cs="Arial"/>
          <w:sz w:val="26"/>
          <w:szCs w:val="26"/>
        </w:rPr>
        <w:t xml:space="preserve"> de la </w:t>
      </w:r>
      <w:r w:rsidR="007E52FF">
        <w:rPr>
          <w:rFonts w:ascii="Arial" w:hAnsi="Arial" w:cs="Arial"/>
          <w:sz w:val="26"/>
          <w:szCs w:val="26"/>
        </w:rPr>
        <w:t>S</w:t>
      </w:r>
      <w:r w:rsidR="007D3557">
        <w:rPr>
          <w:rFonts w:ascii="Arial" w:hAnsi="Arial" w:cs="Arial"/>
          <w:sz w:val="26"/>
          <w:szCs w:val="26"/>
        </w:rPr>
        <w:t>éptima</w:t>
      </w:r>
      <w:r w:rsidR="007E52FF">
        <w:rPr>
          <w:rFonts w:ascii="Arial" w:hAnsi="Arial" w:cs="Arial"/>
          <w:sz w:val="26"/>
          <w:szCs w:val="26"/>
        </w:rPr>
        <w:t xml:space="preserve"> </w:t>
      </w:r>
      <w:r>
        <w:rPr>
          <w:rFonts w:ascii="Arial" w:hAnsi="Arial" w:cs="Arial"/>
          <w:sz w:val="26"/>
          <w:szCs w:val="26"/>
        </w:rPr>
        <w:t>Sala Unitaria de Primera Instancia</w:t>
      </w:r>
      <w:r>
        <w:rPr>
          <w:rFonts w:ascii="Arial" w:eastAsia="Calibri" w:hAnsi="Arial" w:cs="Arial"/>
          <w:sz w:val="26"/>
          <w:szCs w:val="26"/>
        </w:rPr>
        <w:t xml:space="preserve">, </w:t>
      </w:r>
      <w:r>
        <w:rPr>
          <w:rFonts w:ascii="Arial" w:hAnsi="Arial" w:cs="Arial"/>
          <w:sz w:val="26"/>
          <w:szCs w:val="26"/>
        </w:rPr>
        <w:t>relativo al juicio de nulidad promovido por</w:t>
      </w:r>
      <w:r w:rsidR="007D3557">
        <w:rPr>
          <w:rFonts w:ascii="Arial" w:hAnsi="Arial" w:cs="Arial"/>
          <w:b/>
          <w:sz w:val="26"/>
          <w:szCs w:val="26"/>
        </w:rPr>
        <w:t xml:space="preserve"> </w:t>
      </w:r>
      <w:r w:rsidR="001C68FA" w:rsidRPr="001C68FA">
        <w:rPr>
          <w:rFonts w:ascii="Arial" w:hAnsi="Arial" w:cs="Arial"/>
          <w:sz w:val="26"/>
          <w:szCs w:val="26"/>
        </w:rPr>
        <w:t>el</w:t>
      </w:r>
      <w:r w:rsidR="001C68FA">
        <w:rPr>
          <w:rFonts w:ascii="Arial" w:hAnsi="Arial" w:cs="Arial"/>
          <w:b/>
          <w:sz w:val="26"/>
          <w:szCs w:val="26"/>
        </w:rPr>
        <w:t xml:space="preserve"> </w:t>
      </w:r>
      <w:r w:rsidR="00CF56B0">
        <w:rPr>
          <w:rFonts w:ascii="Arial" w:hAnsi="Arial" w:cs="Arial"/>
          <w:bCs/>
          <w:i/>
          <w:color w:val="000000"/>
        </w:rPr>
        <w:t>**********</w:t>
      </w:r>
      <w:r w:rsidR="007D3557">
        <w:rPr>
          <w:rFonts w:ascii="Arial" w:hAnsi="Arial" w:cs="Arial"/>
          <w:bCs/>
          <w:sz w:val="26"/>
          <w:szCs w:val="26"/>
        </w:rPr>
        <w:t xml:space="preserve">, en contra del </w:t>
      </w:r>
      <w:r w:rsidR="007D3557">
        <w:rPr>
          <w:rFonts w:ascii="Arial" w:hAnsi="Arial" w:cs="Arial"/>
          <w:b/>
          <w:sz w:val="26"/>
          <w:szCs w:val="26"/>
        </w:rPr>
        <w:t>SECRETARIO DE VIALIDAD Y TRANSPORTE EN EL ESTADO DE OAXACA</w:t>
      </w:r>
      <w:r w:rsidR="000D41AB">
        <w:rPr>
          <w:rFonts w:ascii="Arial" w:eastAsia="Calibri" w:hAnsi="Arial" w:cs="Arial"/>
          <w:sz w:val="26"/>
          <w:szCs w:val="26"/>
        </w:rPr>
        <w:t>;</w:t>
      </w:r>
      <w:r w:rsidR="00117A92" w:rsidRPr="00117A92">
        <w:rPr>
          <w:rFonts w:ascii="Arial" w:eastAsia="Calibri" w:hAnsi="Arial" w:cs="Arial"/>
          <w:sz w:val="26"/>
          <w:szCs w:val="26"/>
        </w:rPr>
        <w:t xml:space="preserve"> </w:t>
      </w:r>
      <w:r w:rsidR="00117A92">
        <w:rPr>
          <w:rFonts w:ascii="Arial" w:eastAsia="Calibri" w:hAnsi="Arial" w:cs="Arial"/>
          <w:sz w:val="26"/>
          <w:szCs w:val="26"/>
        </w:rPr>
        <w:t xml:space="preserve">por lo que con fundamento en los artículos 207 y 208 de la Ley de Justicia Administrativa para el Estado de Oaxaca, aplicable por ser la que estaba vigente al inicio del juicio natural en el mes de </w:t>
      </w:r>
      <w:r w:rsidR="007D3557">
        <w:rPr>
          <w:rFonts w:ascii="Arial" w:eastAsia="Calibri" w:hAnsi="Arial" w:cs="Arial"/>
          <w:sz w:val="26"/>
          <w:szCs w:val="26"/>
        </w:rPr>
        <w:t xml:space="preserve">octubre </w:t>
      </w:r>
      <w:r w:rsidR="00117A92">
        <w:rPr>
          <w:rFonts w:ascii="Arial" w:eastAsia="Calibri" w:hAnsi="Arial" w:cs="Arial"/>
          <w:sz w:val="26"/>
          <w:szCs w:val="26"/>
        </w:rPr>
        <w:t>de 201</w:t>
      </w:r>
      <w:r w:rsidR="005D3EFB">
        <w:rPr>
          <w:rFonts w:ascii="Arial" w:eastAsia="Calibri" w:hAnsi="Arial" w:cs="Arial"/>
          <w:sz w:val="26"/>
          <w:szCs w:val="26"/>
        </w:rPr>
        <w:t>6</w:t>
      </w:r>
      <w:r w:rsidR="00117A92">
        <w:rPr>
          <w:rFonts w:ascii="Arial" w:eastAsia="Calibri" w:hAnsi="Arial" w:cs="Arial"/>
          <w:sz w:val="26"/>
          <w:szCs w:val="26"/>
        </w:rPr>
        <w:t xml:space="preserve"> dos mil </w:t>
      </w:r>
      <w:r w:rsidR="005D3EFB">
        <w:rPr>
          <w:rFonts w:ascii="Arial" w:eastAsia="Calibri" w:hAnsi="Arial" w:cs="Arial"/>
          <w:sz w:val="26"/>
          <w:szCs w:val="26"/>
        </w:rPr>
        <w:t>dieciséis</w:t>
      </w:r>
      <w:r w:rsidR="00117A92">
        <w:rPr>
          <w:rFonts w:ascii="Arial" w:eastAsia="Calibri" w:hAnsi="Arial" w:cs="Arial"/>
          <w:sz w:val="26"/>
          <w:szCs w:val="26"/>
        </w:rPr>
        <w:t>, se admite. En consecuencia, se procede a dictar resolución en los siguientes términos:</w:t>
      </w:r>
    </w:p>
    <w:p w:rsidR="00B90565" w:rsidRDefault="00B90565" w:rsidP="000D41AB">
      <w:pPr>
        <w:spacing w:line="360" w:lineRule="auto"/>
        <w:ind w:firstLine="708"/>
        <w:jc w:val="center"/>
        <w:rPr>
          <w:rFonts w:ascii="Arial" w:hAnsi="Arial" w:cs="Arial"/>
          <w:b/>
          <w:bCs/>
          <w:sz w:val="26"/>
          <w:szCs w:val="26"/>
        </w:rPr>
      </w:pPr>
      <w:r>
        <w:rPr>
          <w:rFonts w:ascii="Arial" w:hAnsi="Arial" w:cs="Arial"/>
          <w:b/>
          <w:bCs/>
          <w:sz w:val="26"/>
          <w:szCs w:val="26"/>
        </w:rPr>
        <w:t>R E S U L T A N D O</w:t>
      </w:r>
    </w:p>
    <w:p w:rsidR="00B90565" w:rsidRDefault="00B90565" w:rsidP="00B90565">
      <w:pPr>
        <w:spacing w:line="360" w:lineRule="auto"/>
        <w:ind w:firstLine="709"/>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Inconforme con</w:t>
      </w:r>
      <w:r w:rsidR="009D3CFF" w:rsidRPr="009D3CFF">
        <w:rPr>
          <w:rFonts w:ascii="Arial" w:eastAsia="Calibri" w:hAnsi="Arial" w:cs="Arial"/>
          <w:sz w:val="26"/>
          <w:szCs w:val="26"/>
        </w:rPr>
        <w:t xml:space="preserve"> </w:t>
      </w:r>
      <w:r w:rsidR="009D3CFF">
        <w:rPr>
          <w:rFonts w:ascii="Arial" w:eastAsia="Calibri" w:hAnsi="Arial" w:cs="Arial"/>
          <w:sz w:val="26"/>
          <w:szCs w:val="26"/>
        </w:rPr>
        <w:t xml:space="preserve">la </w:t>
      </w:r>
      <w:r w:rsidR="00C968F3">
        <w:rPr>
          <w:rFonts w:ascii="Arial" w:eastAsia="Calibri" w:hAnsi="Arial" w:cs="Arial"/>
          <w:sz w:val="26"/>
          <w:szCs w:val="26"/>
        </w:rPr>
        <w:t xml:space="preserve">resolución </w:t>
      </w:r>
      <w:r w:rsidR="009D3CFF">
        <w:rPr>
          <w:rFonts w:ascii="Arial" w:eastAsia="Calibri" w:hAnsi="Arial" w:cs="Arial"/>
          <w:sz w:val="26"/>
          <w:szCs w:val="26"/>
        </w:rPr>
        <w:t>de 20 veinte de noviembre de 2018 dos mil dieciocho</w:t>
      </w:r>
      <w:r>
        <w:rPr>
          <w:rFonts w:ascii="Arial" w:hAnsi="Arial" w:cs="Arial"/>
          <w:sz w:val="26"/>
          <w:szCs w:val="26"/>
        </w:rPr>
        <w:t xml:space="preserve">, dictada por la </w:t>
      </w:r>
      <w:r w:rsidR="009D3CFF">
        <w:rPr>
          <w:rFonts w:ascii="Arial" w:hAnsi="Arial" w:cs="Arial"/>
          <w:sz w:val="26"/>
          <w:szCs w:val="26"/>
        </w:rPr>
        <w:t xml:space="preserve">Séptima </w:t>
      </w:r>
      <w:r>
        <w:rPr>
          <w:rFonts w:ascii="Arial" w:hAnsi="Arial" w:cs="Arial"/>
          <w:sz w:val="26"/>
          <w:szCs w:val="26"/>
        </w:rPr>
        <w:t>Sala Unitaria de Primera Instancia</w:t>
      </w:r>
      <w:r w:rsidR="009D3CFF" w:rsidRPr="009D3CFF">
        <w:rPr>
          <w:rFonts w:ascii="Arial" w:hAnsi="Arial" w:cs="Arial"/>
          <w:sz w:val="26"/>
          <w:szCs w:val="26"/>
        </w:rPr>
        <w:t>,</w:t>
      </w:r>
      <w:r w:rsidR="009D3CFF">
        <w:rPr>
          <w:rFonts w:ascii="Arial" w:hAnsi="Arial" w:cs="Arial"/>
          <w:b/>
          <w:bCs/>
          <w:sz w:val="26"/>
          <w:szCs w:val="26"/>
        </w:rPr>
        <w:t xml:space="preserve"> </w:t>
      </w:r>
      <w:r w:rsidR="00CF56B0">
        <w:rPr>
          <w:rFonts w:ascii="Arial" w:hAnsi="Arial" w:cs="Arial"/>
          <w:bCs/>
          <w:i/>
          <w:color w:val="000000"/>
        </w:rPr>
        <w:t>**********</w:t>
      </w:r>
      <w:r w:rsidR="009D3CFF" w:rsidRPr="009D3CFF">
        <w:rPr>
          <w:rFonts w:ascii="Arial" w:hAnsi="Arial" w:cs="Arial"/>
          <w:sz w:val="26"/>
          <w:szCs w:val="26"/>
        </w:rPr>
        <w:t>,</w:t>
      </w:r>
      <w:r w:rsidR="00291256" w:rsidRPr="009D3CFF">
        <w:rPr>
          <w:rFonts w:ascii="Arial" w:hAnsi="Arial" w:cs="Arial"/>
          <w:sz w:val="26"/>
          <w:szCs w:val="26"/>
        </w:rPr>
        <w:t xml:space="preserve"> </w:t>
      </w:r>
      <w:r>
        <w:rPr>
          <w:rFonts w:ascii="Arial" w:hAnsi="Arial" w:cs="Arial"/>
          <w:sz w:val="26"/>
          <w:szCs w:val="26"/>
        </w:rPr>
        <w:t>interpuso en su contra recurso de revisión.</w:t>
      </w:r>
    </w:p>
    <w:p w:rsidR="00B90565" w:rsidRDefault="00B90565" w:rsidP="00B90565">
      <w:pPr>
        <w:spacing w:after="0" w:line="360" w:lineRule="auto"/>
        <w:jc w:val="both"/>
        <w:rPr>
          <w:rFonts w:ascii="Arial" w:eastAsia="Calibri" w:hAnsi="Arial" w:cs="Arial"/>
          <w:sz w:val="26"/>
          <w:szCs w:val="26"/>
        </w:rPr>
      </w:pPr>
      <w:r>
        <w:rPr>
          <w:rFonts w:ascii="Arial" w:hAnsi="Arial" w:cs="Arial"/>
          <w:b/>
          <w:bCs/>
          <w:sz w:val="26"/>
          <w:szCs w:val="26"/>
        </w:rPr>
        <w:tab/>
      </w:r>
      <w:r>
        <w:rPr>
          <w:rFonts w:ascii="Arial" w:eastAsia="Calibri" w:hAnsi="Arial" w:cs="Arial"/>
          <w:b/>
          <w:bCs/>
          <w:sz w:val="26"/>
          <w:szCs w:val="26"/>
        </w:rPr>
        <w:t xml:space="preserve">SEGUNDO.- </w:t>
      </w:r>
      <w:r>
        <w:rPr>
          <w:rFonts w:ascii="Arial" w:eastAsia="Calibri" w:hAnsi="Arial" w:cs="Arial"/>
          <w:sz w:val="26"/>
          <w:szCs w:val="26"/>
        </w:rPr>
        <w:t xml:space="preserve">Los puntos resolutivos de la </w:t>
      </w:r>
      <w:r w:rsidR="00C968F3">
        <w:rPr>
          <w:rFonts w:ascii="Arial" w:eastAsia="Calibri" w:hAnsi="Arial" w:cs="Arial"/>
          <w:sz w:val="26"/>
          <w:szCs w:val="26"/>
        </w:rPr>
        <w:t xml:space="preserve">resolución </w:t>
      </w:r>
      <w:r>
        <w:rPr>
          <w:rFonts w:ascii="Arial" w:eastAsia="Calibri" w:hAnsi="Arial" w:cs="Arial"/>
          <w:sz w:val="26"/>
          <w:szCs w:val="26"/>
        </w:rPr>
        <w:t>recurrida son los siguientes:</w:t>
      </w:r>
    </w:p>
    <w:p w:rsidR="00B90565" w:rsidRPr="005550E2" w:rsidRDefault="00B90565" w:rsidP="00896D88">
      <w:pPr>
        <w:pStyle w:val="Textoindependiente21"/>
        <w:tabs>
          <w:tab w:val="left" w:pos="7938"/>
        </w:tabs>
        <w:spacing w:before="240" w:line="360" w:lineRule="auto"/>
        <w:ind w:left="1134" w:right="616" w:firstLine="0"/>
        <w:rPr>
          <w:rFonts w:ascii="Arial" w:hAnsi="Arial" w:cs="Arial"/>
          <w:bCs/>
          <w:i/>
          <w:iCs/>
          <w:sz w:val="22"/>
          <w:szCs w:val="24"/>
        </w:rPr>
      </w:pPr>
      <w:r w:rsidRPr="005550E2">
        <w:rPr>
          <w:rFonts w:ascii="Arial" w:hAnsi="Arial" w:cs="Arial"/>
          <w:bCs/>
          <w:iCs/>
          <w:sz w:val="22"/>
          <w:szCs w:val="24"/>
        </w:rPr>
        <w:t>“</w:t>
      </w:r>
      <w:r w:rsidRPr="005550E2">
        <w:rPr>
          <w:rFonts w:ascii="Arial" w:hAnsi="Arial" w:cs="Arial"/>
          <w:b/>
          <w:bCs/>
          <w:i/>
          <w:iCs/>
          <w:sz w:val="22"/>
          <w:szCs w:val="24"/>
        </w:rPr>
        <w:t>PRIMERO.-</w:t>
      </w:r>
      <w:r w:rsidR="007E52FF" w:rsidRPr="005550E2">
        <w:rPr>
          <w:rFonts w:ascii="Arial" w:hAnsi="Arial" w:cs="Arial"/>
          <w:bCs/>
          <w:i/>
          <w:iCs/>
          <w:sz w:val="22"/>
          <w:szCs w:val="24"/>
        </w:rPr>
        <w:t xml:space="preserve"> Esta S</w:t>
      </w:r>
      <w:r w:rsidR="009D3CFF" w:rsidRPr="005550E2">
        <w:rPr>
          <w:rFonts w:ascii="Arial" w:hAnsi="Arial" w:cs="Arial"/>
          <w:bCs/>
          <w:i/>
          <w:iCs/>
          <w:sz w:val="22"/>
          <w:szCs w:val="24"/>
        </w:rPr>
        <w:t>éptima</w:t>
      </w:r>
      <w:r w:rsidR="007E52FF" w:rsidRPr="005550E2">
        <w:rPr>
          <w:rFonts w:ascii="Arial" w:hAnsi="Arial" w:cs="Arial"/>
          <w:bCs/>
          <w:i/>
          <w:iCs/>
          <w:sz w:val="22"/>
          <w:szCs w:val="24"/>
        </w:rPr>
        <w:t xml:space="preserve"> Sala</w:t>
      </w:r>
      <w:r w:rsidR="009D3CFF" w:rsidRPr="005550E2">
        <w:rPr>
          <w:rFonts w:ascii="Arial" w:hAnsi="Arial" w:cs="Arial"/>
          <w:bCs/>
          <w:i/>
          <w:iCs/>
          <w:sz w:val="22"/>
          <w:szCs w:val="24"/>
        </w:rPr>
        <w:t xml:space="preserve"> de Primera Instancia del Tribunal de Justicia Administrativa del Estado de Oaxaca, es legalmente competente </w:t>
      </w:r>
      <w:r w:rsidR="007E52FF" w:rsidRPr="005550E2">
        <w:rPr>
          <w:rFonts w:ascii="Arial" w:hAnsi="Arial" w:cs="Arial"/>
          <w:bCs/>
          <w:i/>
          <w:iCs/>
          <w:sz w:val="22"/>
          <w:szCs w:val="24"/>
        </w:rPr>
        <w:t xml:space="preserve">para conocer y resolver del presente </w:t>
      </w:r>
      <w:r w:rsidR="009D3CFF" w:rsidRPr="005550E2">
        <w:rPr>
          <w:rFonts w:ascii="Arial" w:hAnsi="Arial" w:cs="Arial"/>
          <w:bCs/>
          <w:i/>
          <w:iCs/>
          <w:sz w:val="22"/>
          <w:szCs w:val="24"/>
        </w:rPr>
        <w:t>Juicio de Nulidad</w:t>
      </w:r>
      <w:r w:rsidR="007E52FF" w:rsidRPr="005550E2">
        <w:rPr>
          <w:rFonts w:ascii="Arial" w:hAnsi="Arial" w:cs="Arial"/>
          <w:bCs/>
          <w:i/>
          <w:iCs/>
          <w:sz w:val="22"/>
          <w:szCs w:val="24"/>
        </w:rPr>
        <w:t>.</w:t>
      </w:r>
      <w:r w:rsidR="009D3CFF" w:rsidRPr="005550E2">
        <w:rPr>
          <w:rFonts w:ascii="Arial" w:hAnsi="Arial" w:cs="Arial"/>
          <w:bCs/>
          <w:i/>
          <w:iCs/>
          <w:sz w:val="22"/>
          <w:szCs w:val="24"/>
        </w:rPr>
        <w:t>-</w:t>
      </w:r>
      <w:r w:rsidR="00896D88" w:rsidRPr="005550E2">
        <w:rPr>
          <w:rFonts w:ascii="Arial" w:hAnsi="Arial" w:cs="Arial"/>
          <w:bCs/>
          <w:i/>
          <w:iCs/>
          <w:sz w:val="22"/>
          <w:szCs w:val="24"/>
        </w:rPr>
        <w:t xml:space="preserve"> </w:t>
      </w:r>
      <w:r w:rsidRPr="005550E2">
        <w:rPr>
          <w:rFonts w:ascii="Arial" w:hAnsi="Arial" w:cs="Arial"/>
          <w:b/>
          <w:bCs/>
          <w:i/>
          <w:iCs/>
          <w:sz w:val="22"/>
          <w:szCs w:val="24"/>
        </w:rPr>
        <w:t>SEGUNDO</w:t>
      </w:r>
      <w:r w:rsidR="00426364" w:rsidRPr="005550E2">
        <w:rPr>
          <w:rFonts w:ascii="Arial" w:hAnsi="Arial" w:cs="Arial"/>
          <w:bCs/>
          <w:i/>
          <w:iCs/>
          <w:sz w:val="22"/>
          <w:szCs w:val="24"/>
        </w:rPr>
        <w:t>.-</w:t>
      </w:r>
      <w:r w:rsidR="009D3CFF" w:rsidRPr="005550E2">
        <w:rPr>
          <w:rFonts w:ascii="Arial" w:hAnsi="Arial" w:cs="Arial"/>
          <w:bCs/>
          <w:i/>
          <w:iCs/>
          <w:sz w:val="22"/>
          <w:szCs w:val="24"/>
        </w:rPr>
        <w:t xml:space="preserve"> Se actualizó la causal de IMPROCEDENCIA prevista en el artículo 131 fracción II, y por ende el SOBRESEIMIENTO del Juicio, en términos del considerando QUINTO de esta resolución.</w:t>
      </w:r>
      <w:r w:rsidR="00291256" w:rsidRPr="005550E2">
        <w:rPr>
          <w:rFonts w:ascii="Arial" w:hAnsi="Arial" w:cs="Arial"/>
          <w:bCs/>
          <w:i/>
          <w:iCs/>
          <w:sz w:val="22"/>
          <w:szCs w:val="24"/>
        </w:rPr>
        <w:t xml:space="preserve">- </w:t>
      </w:r>
      <w:r w:rsidRPr="005550E2">
        <w:rPr>
          <w:rFonts w:ascii="Arial" w:hAnsi="Arial" w:cs="Arial"/>
          <w:b/>
          <w:bCs/>
          <w:i/>
          <w:iCs/>
          <w:sz w:val="22"/>
          <w:szCs w:val="24"/>
        </w:rPr>
        <w:t>TERCERO</w:t>
      </w:r>
      <w:r w:rsidRPr="005550E2">
        <w:rPr>
          <w:rFonts w:ascii="Arial" w:hAnsi="Arial" w:cs="Arial"/>
          <w:bCs/>
          <w:i/>
          <w:iCs/>
          <w:sz w:val="22"/>
          <w:szCs w:val="24"/>
        </w:rPr>
        <w:t>.-</w:t>
      </w:r>
      <w:r w:rsidR="00291256" w:rsidRPr="005550E2">
        <w:rPr>
          <w:rFonts w:ascii="Arial" w:hAnsi="Arial" w:cs="Arial"/>
          <w:bCs/>
          <w:i/>
          <w:iCs/>
          <w:sz w:val="22"/>
          <w:szCs w:val="24"/>
        </w:rPr>
        <w:t xml:space="preserve"> </w:t>
      </w:r>
      <w:r w:rsidR="009D3CFF" w:rsidRPr="005550E2">
        <w:rPr>
          <w:rFonts w:ascii="Arial" w:hAnsi="Arial" w:cs="Arial"/>
          <w:bCs/>
          <w:i/>
          <w:iCs/>
          <w:sz w:val="22"/>
          <w:szCs w:val="24"/>
        </w:rPr>
        <w:t xml:space="preserve">Quedan a salvo los derechos del actor para impugnar, si a sus derechos conviene, las peticiones a la entonces Coordinación General del Transporte, hoy Secretaría de Vialidad y Transporte del Estado, de fechas doce de agosto de dos mil once </w:t>
      </w:r>
      <w:r w:rsidR="009D3CFF" w:rsidRPr="005550E2">
        <w:rPr>
          <w:rFonts w:ascii="Arial" w:hAnsi="Arial" w:cs="Arial"/>
          <w:bCs/>
          <w:i/>
          <w:iCs/>
          <w:sz w:val="22"/>
          <w:szCs w:val="24"/>
        </w:rPr>
        <w:lastRenderedPageBreak/>
        <w:t xml:space="preserve">(11/08/2011), siete de febrero de dos mil doce (07/02/2012) y seis de mayo de ese mismo año (06/05/2012), a través de la figura </w:t>
      </w:r>
      <w:r w:rsidR="00BA34DF" w:rsidRPr="005550E2">
        <w:rPr>
          <w:rFonts w:ascii="Arial" w:hAnsi="Arial" w:cs="Arial"/>
          <w:bCs/>
          <w:i/>
          <w:iCs/>
          <w:sz w:val="22"/>
          <w:szCs w:val="24"/>
        </w:rPr>
        <w:t>jurídica</w:t>
      </w:r>
      <w:r w:rsidR="009D3CFF" w:rsidRPr="005550E2">
        <w:rPr>
          <w:rFonts w:ascii="Arial" w:hAnsi="Arial" w:cs="Arial"/>
          <w:bCs/>
          <w:i/>
          <w:iCs/>
          <w:sz w:val="22"/>
          <w:szCs w:val="24"/>
        </w:rPr>
        <w:t xml:space="preserve"> de Negativa Ficta</w:t>
      </w:r>
      <w:r w:rsidR="00AC5BE4" w:rsidRPr="005550E2">
        <w:rPr>
          <w:rFonts w:ascii="Arial" w:hAnsi="Arial" w:cs="Arial"/>
          <w:bCs/>
          <w:i/>
          <w:iCs/>
          <w:sz w:val="22"/>
          <w:szCs w:val="24"/>
        </w:rPr>
        <w:t>- - - - - - - - - - - - - - - - - - -</w:t>
      </w:r>
      <w:r w:rsidR="00BA34DF" w:rsidRPr="005550E2">
        <w:rPr>
          <w:rFonts w:ascii="Arial" w:hAnsi="Arial" w:cs="Arial"/>
          <w:bCs/>
          <w:i/>
          <w:iCs/>
          <w:sz w:val="22"/>
          <w:szCs w:val="24"/>
        </w:rPr>
        <w:t xml:space="preserve"> - - - - -</w:t>
      </w:r>
      <w:r w:rsidR="00896D88" w:rsidRPr="005550E2">
        <w:rPr>
          <w:rFonts w:ascii="Arial" w:hAnsi="Arial" w:cs="Arial"/>
          <w:bCs/>
          <w:i/>
          <w:iCs/>
          <w:sz w:val="22"/>
          <w:szCs w:val="24"/>
        </w:rPr>
        <w:t xml:space="preserve"> - - - - - - </w:t>
      </w:r>
      <w:r w:rsidR="00AC5BE4" w:rsidRPr="005550E2">
        <w:rPr>
          <w:rFonts w:ascii="Arial" w:hAnsi="Arial" w:cs="Arial"/>
          <w:b/>
          <w:i/>
          <w:iCs/>
          <w:sz w:val="22"/>
          <w:szCs w:val="24"/>
        </w:rPr>
        <w:t xml:space="preserve">CUARTO.- </w:t>
      </w:r>
      <w:r w:rsidR="00BA34DF" w:rsidRPr="005550E2">
        <w:rPr>
          <w:rFonts w:ascii="Arial" w:hAnsi="Arial" w:cs="Arial"/>
          <w:bCs/>
          <w:i/>
          <w:iCs/>
          <w:sz w:val="22"/>
          <w:szCs w:val="24"/>
        </w:rPr>
        <w:t xml:space="preserve">Conforme a lo dispuesto en el artículo 142 fracción I y 143 fracciones I y II, de la Ley de Justicia Administrativa para el Estado, </w:t>
      </w:r>
      <w:r w:rsidR="00291256" w:rsidRPr="005550E2">
        <w:rPr>
          <w:rFonts w:ascii="Arial" w:hAnsi="Arial" w:cs="Arial"/>
          <w:b/>
          <w:i/>
          <w:iCs/>
          <w:sz w:val="22"/>
          <w:szCs w:val="24"/>
        </w:rPr>
        <w:t>NOTIFÍQUESE PERSONALMENTE A LA PARTE ACTORA Y POR OFICIO A LAS AUTORIDADES DEMANDADAS</w:t>
      </w:r>
      <w:r w:rsidR="00BA34DF" w:rsidRPr="005550E2">
        <w:rPr>
          <w:rFonts w:ascii="Arial" w:hAnsi="Arial" w:cs="Arial"/>
          <w:b/>
          <w:i/>
          <w:iCs/>
          <w:sz w:val="22"/>
          <w:szCs w:val="24"/>
        </w:rPr>
        <w:t xml:space="preserve">. </w:t>
      </w:r>
      <w:r w:rsidR="00291256" w:rsidRPr="005550E2">
        <w:rPr>
          <w:rFonts w:ascii="Arial" w:hAnsi="Arial" w:cs="Arial"/>
          <w:b/>
          <w:i/>
          <w:iCs/>
          <w:sz w:val="22"/>
          <w:szCs w:val="24"/>
        </w:rPr>
        <w:t>CÚMPLASE</w:t>
      </w:r>
      <w:r w:rsidR="00291256" w:rsidRPr="005550E2">
        <w:rPr>
          <w:rFonts w:ascii="Arial" w:hAnsi="Arial" w:cs="Arial"/>
          <w:bCs/>
          <w:i/>
          <w:iCs/>
          <w:sz w:val="22"/>
          <w:szCs w:val="24"/>
        </w:rPr>
        <w:t>.</w:t>
      </w:r>
      <w:r w:rsidR="00426364" w:rsidRPr="005550E2">
        <w:rPr>
          <w:rFonts w:ascii="Arial" w:hAnsi="Arial" w:cs="Arial"/>
          <w:bCs/>
          <w:i/>
          <w:iCs/>
          <w:sz w:val="22"/>
          <w:szCs w:val="24"/>
        </w:rPr>
        <w:t xml:space="preserve"> </w:t>
      </w:r>
      <w:r w:rsidRPr="005550E2">
        <w:rPr>
          <w:rFonts w:ascii="Arial" w:hAnsi="Arial" w:cs="Arial"/>
          <w:bCs/>
          <w:i/>
          <w:iCs/>
          <w:sz w:val="22"/>
          <w:szCs w:val="24"/>
        </w:rPr>
        <w:t xml:space="preserve">- </w:t>
      </w:r>
      <w:r w:rsidR="00BA34DF" w:rsidRPr="005550E2">
        <w:rPr>
          <w:rFonts w:ascii="Arial" w:hAnsi="Arial" w:cs="Arial"/>
          <w:bCs/>
          <w:i/>
          <w:iCs/>
          <w:sz w:val="22"/>
          <w:szCs w:val="24"/>
        </w:rPr>
        <w:t xml:space="preserve">- - - - - - - - - - - - - </w:t>
      </w:r>
      <w:r w:rsidR="00896D88" w:rsidRPr="005550E2">
        <w:rPr>
          <w:rFonts w:ascii="Arial" w:hAnsi="Arial" w:cs="Arial"/>
          <w:bCs/>
          <w:i/>
          <w:iCs/>
          <w:sz w:val="22"/>
          <w:szCs w:val="24"/>
        </w:rPr>
        <w:t>- - - - - -</w:t>
      </w:r>
      <w:r w:rsidR="005550E2">
        <w:rPr>
          <w:rFonts w:ascii="Arial" w:hAnsi="Arial" w:cs="Arial"/>
          <w:bCs/>
          <w:i/>
          <w:iCs/>
          <w:sz w:val="22"/>
          <w:szCs w:val="24"/>
        </w:rPr>
        <w:t xml:space="preserve"> - - - - - - - - - - - - - - - - - -</w:t>
      </w:r>
      <w:r w:rsidR="00896D88" w:rsidRPr="005550E2">
        <w:rPr>
          <w:rFonts w:ascii="Arial" w:hAnsi="Arial" w:cs="Arial"/>
          <w:bCs/>
          <w:i/>
          <w:iCs/>
          <w:sz w:val="22"/>
          <w:szCs w:val="24"/>
        </w:rPr>
        <w:t xml:space="preserve"> </w:t>
      </w:r>
      <w:r w:rsidRPr="005550E2">
        <w:rPr>
          <w:rFonts w:ascii="Arial" w:hAnsi="Arial" w:cs="Arial"/>
          <w:bCs/>
          <w:iCs/>
          <w:sz w:val="22"/>
          <w:szCs w:val="24"/>
        </w:rPr>
        <w:t>”</w:t>
      </w:r>
    </w:p>
    <w:p w:rsidR="00B90565" w:rsidRDefault="00B90565" w:rsidP="00B90565">
      <w:pPr>
        <w:widowControl w:val="0"/>
        <w:tabs>
          <w:tab w:val="left" w:pos="2835"/>
          <w:tab w:val="left" w:pos="7938"/>
        </w:tabs>
        <w:spacing w:before="240" w:after="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0D41AB" w:rsidRPr="00403CFB" w:rsidRDefault="000D41AB" w:rsidP="000D41AB">
      <w:pPr>
        <w:spacing w:before="240" w:line="360" w:lineRule="auto"/>
        <w:ind w:firstLine="708"/>
        <w:jc w:val="both"/>
        <w:rPr>
          <w:rFonts w:ascii="Arial" w:hAnsi="Arial" w:cs="Arial"/>
          <w:b/>
          <w:bCs/>
          <w:iCs/>
          <w:sz w:val="26"/>
          <w:szCs w:val="26"/>
        </w:rPr>
      </w:pPr>
      <w:r w:rsidRPr="00403CFB">
        <w:rPr>
          <w:rFonts w:ascii="Arial" w:hAnsi="Arial" w:cs="Arial"/>
          <w:b/>
          <w:bCs/>
          <w:iCs/>
          <w:sz w:val="26"/>
          <w:szCs w:val="26"/>
          <w:lang w:eastAsia="es-ES"/>
        </w:rPr>
        <w:t>PRIMERO.</w:t>
      </w:r>
      <w:r w:rsidRPr="00403CFB">
        <w:rPr>
          <w:rFonts w:ascii="Arial" w:hAnsi="Arial" w:cs="Arial"/>
          <w:b/>
          <w:bCs/>
          <w:iCs/>
          <w:sz w:val="26"/>
          <w:szCs w:val="26"/>
        </w:rPr>
        <w:t xml:space="preserve"> </w:t>
      </w:r>
      <w:r w:rsidR="00264533">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sidR="00AF3D44">
        <w:rPr>
          <w:rFonts w:ascii="Arial" w:hAnsi="Arial" w:cs="Arial"/>
          <w:bCs/>
          <w:iCs/>
          <w:sz w:val="26"/>
          <w:szCs w:val="26"/>
        </w:rPr>
        <w:t xml:space="preserve">, los artículos </w:t>
      </w:r>
      <w:r w:rsidR="00AF3D44">
        <w:rPr>
          <w:rFonts w:ascii="Arial" w:hAnsi="Arial" w:cs="Arial"/>
          <w:bCs/>
          <w:iCs/>
          <w:sz w:val="26"/>
          <w:szCs w:val="26"/>
          <w:lang w:eastAsia="es-ES"/>
        </w:rPr>
        <w:t xml:space="preserve">23, 24 fracción I, 25 fracción I, 26 y 27 de la Ley Orgánica del Tribunal de </w:t>
      </w:r>
      <w:r w:rsidR="00AF3D44" w:rsidRPr="00624207">
        <w:rPr>
          <w:rFonts w:ascii="Arial" w:hAnsi="Arial" w:cs="Arial"/>
          <w:bCs/>
          <w:iCs/>
          <w:sz w:val="26"/>
          <w:szCs w:val="26"/>
        </w:rPr>
        <w:t>Ju</w:t>
      </w:r>
      <w:r w:rsidR="00AF3D44">
        <w:rPr>
          <w:rFonts w:ascii="Arial" w:hAnsi="Arial" w:cs="Arial"/>
          <w:bCs/>
          <w:iCs/>
          <w:sz w:val="26"/>
          <w:szCs w:val="26"/>
        </w:rPr>
        <w:t>sticia Administrativa de</w:t>
      </w:r>
      <w:r w:rsidR="00AF3D44" w:rsidRPr="00624207">
        <w:rPr>
          <w:rFonts w:ascii="Arial" w:hAnsi="Arial" w:cs="Arial"/>
          <w:bCs/>
          <w:iCs/>
          <w:sz w:val="26"/>
          <w:szCs w:val="26"/>
        </w:rPr>
        <w:t>l Estado de Oaxaca</w:t>
      </w:r>
      <w:r w:rsidR="00AF3D44">
        <w:rPr>
          <w:rFonts w:ascii="Arial" w:hAnsi="Arial" w:cs="Arial"/>
          <w:bCs/>
          <w:iCs/>
          <w:sz w:val="26"/>
          <w:szCs w:val="26"/>
        </w:rPr>
        <w:t xml:space="preserve">, publicada en el Periódico Oficial del Estado </w:t>
      </w:r>
      <w:r w:rsidR="00AF3D44" w:rsidRPr="00624207">
        <w:rPr>
          <w:rFonts w:ascii="Arial" w:hAnsi="Arial" w:cs="Arial"/>
          <w:bCs/>
          <w:iCs/>
          <w:sz w:val="26"/>
          <w:szCs w:val="26"/>
        </w:rPr>
        <w:t>de Oaxaca</w:t>
      </w:r>
      <w:r w:rsidR="00AF3D44">
        <w:rPr>
          <w:rFonts w:ascii="Arial" w:hAnsi="Arial" w:cs="Arial"/>
          <w:bCs/>
          <w:iCs/>
          <w:sz w:val="26"/>
          <w:szCs w:val="26"/>
        </w:rPr>
        <w:t xml:space="preserve"> el siete de noviembre de dos mil diecinueve</w:t>
      </w:r>
      <w:r w:rsidR="00264533">
        <w:rPr>
          <w:rFonts w:ascii="Arial" w:hAnsi="Arial" w:cs="Arial"/>
          <w:bCs/>
          <w:iCs/>
          <w:sz w:val="26"/>
          <w:szCs w:val="26"/>
        </w:rPr>
        <w:t xml:space="preserve">; así como los diversos 86, 88, 92, 93, fracción I, 94, 201, 206 y 208, de la Ley de Justicia Administrativa para el Estado de Oaxaca, aplicable por ser la que estaba vigente al inicio de juicio principal en el mes de </w:t>
      </w:r>
      <w:r w:rsidR="00BA34DF">
        <w:rPr>
          <w:rFonts w:ascii="Arial" w:hAnsi="Arial" w:cs="Arial"/>
          <w:bCs/>
          <w:iCs/>
          <w:sz w:val="26"/>
          <w:szCs w:val="26"/>
        </w:rPr>
        <w:t xml:space="preserve">octubre </w:t>
      </w:r>
      <w:r w:rsidR="00264533">
        <w:rPr>
          <w:rFonts w:ascii="Arial" w:hAnsi="Arial" w:cs="Arial"/>
          <w:bCs/>
          <w:iCs/>
          <w:sz w:val="26"/>
          <w:szCs w:val="26"/>
        </w:rPr>
        <w:t>de 201</w:t>
      </w:r>
      <w:r w:rsidR="00B17649">
        <w:rPr>
          <w:rFonts w:ascii="Arial" w:hAnsi="Arial" w:cs="Arial"/>
          <w:bCs/>
          <w:iCs/>
          <w:sz w:val="26"/>
          <w:szCs w:val="26"/>
        </w:rPr>
        <w:t>6</w:t>
      </w:r>
      <w:r w:rsidR="00264533">
        <w:rPr>
          <w:rFonts w:ascii="Arial" w:hAnsi="Arial" w:cs="Arial"/>
          <w:bCs/>
          <w:iCs/>
          <w:sz w:val="26"/>
          <w:szCs w:val="26"/>
        </w:rPr>
        <w:t xml:space="preserve"> dos mil dieci</w:t>
      </w:r>
      <w:r w:rsidR="00B17649">
        <w:rPr>
          <w:rFonts w:ascii="Arial" w:hAnsi="Arial" w:cs="Arial"/>
          <w:bCs/>
          <w:iCs/>
          <w:sz w:val="26"/>
          <w:szCs w:val="26"/>
        </w:rPr>
        <w:t>séis</w:t>
      </w:r>
      <w:r w:rsidR="00264533">
        <w:rPr>
          <w:rFonts w:ascii="Arial" w:hAnsi="Arial" w:cs="Arial"/>
          <w:bCs/>
          <w:iCs/>
          <w:sz w:val="26"/>
          <w:szCs w:val="26"/>
        </w:rPr>
        <w:t xml:space="preserve">, al tratarse </w:t>
      </w:r>
      <w:r w:rsidR="00264533" w:rsidRPr="00CB6405">
        <w:rPr>
          <w:rFonts w:ascii="Arial" w:hAnsi="Arial" w:cs="Arial"/>
          <w:bCs/>
          <w:iCs/>
          <w:sz w:val="26"/>
          <w:szCs w:val="26"/>
        </w:rPr>
        <w:t>de un Recurso de Revisión interpuesto en contra d</w:t>
      </w:r>
      <w:r w:rsidR="00440042">
        <w:rPr>
          <w:rFonts w:ascii="Arial" w:hAnsi="Arial" w:cs="Arial"/>
          <w:bCs/>
          <w:iCs/>
          <w:sz w:val="26"/>
          <w:szCs w:val="26"/>
        </w:rPr>
        <w:t>e</w:t>
      </w:r>
      <w:r w:rsidR="00440042" w:rsidRPr="00440042">
        <w:rPr>
          <w:rFonts w:ascii="Arial" w:eastAsia="Calibri" w:hAnsi="Arial" w:cs="Arial"/>
          <w:sz w:val="26"/>
          <w:szCs w:val="26"/>
        </w:rPr>
        <w:t xml:space="preserve"> </w:t>
      </w:r>
      <w:r w:rsidR="00440042">
        <w:rPr>
          <w:rFonts w:ascii="Arial" w:eastAsia="Calibri" w:hAnsi="Arial" w:cs="Arial"/>
          <w:sz w:val="26"/>
          <w:szCs w:val="26"/>
        </w:rPr>
        <w:t>la</w:t>
      </w:r>
      <w:r w:rsidR="00BA34DF" w:rsidRPr="00BA34DF">
        <w:rPr>
          <w:rFonts w:ascii="Arial" w:eastAsia="Calibri" w:hAnsi="Arial" w:cs="Arial"/>
          <w:sz w:val="26"/>
          <w:szCs w:val="26"/>
        </w:rPr>
        <w:t xml:space="preserve"> </w:t>
      </w:r>
      <w:r w:rsidR="00C968F3">
        <w:rPr>
          <w:rFonts w:ascii="Arial" w:eastAsia="Calibri" w:hAnsi="Arial" w:cs="Arial"/>
          <w:sz w:val="26"/>
          <w:szCs w:val="26"/>
        </w:rPr>
        <w:t xml:space="preserve">resolución </w:t>
      </w:r>
      <w:r w:rsidR="00BA34DF">
        <w:rPr>
          <w:rFonts w:ascii="Arial" w:eastAsia="Calibri" w:hAnsi="Arial" w:cs="Arial"/>
          <w:sz w:val="26"/>
          <w:szCs w:val="26"/>
        </w:rPr>
        <w:t>de 20 veinte de noviembre de 2018 dos mil dieciocho</w:t>
      </w:r>
      <w:r w:rsidR="00264533">
        <w:rPr>
          <w:rFonts w:ascii="Arial" w:hAnsi="Arial" w:cs="Arial"/>
          <w:bCs/>
          <w:iCs/>
          <w:sz w:val="26"/>
          <w:szCs w:val="26"/>
        </w:rPr>
        <w:t xml:space="preserve">, dictada </w:t>
      </w:r>
      <w:r w:rsidR="00264533" w:rsidRPr="00CB6405">
        <w:rPr>
          <w:rFonts w:ascii="Arial" w:hAnsi="Arial" w:cs="Arial"/>
          <w:bCs/>
          <w:iCs/>
          <w:sz w:val="26"/>
          <w:szCs w:val="26"/>
        </w:rPr>
        <w:t xml:space="preserve">por la </w:t>
      </w:r>
      <w:r w:rsidR="00BA34DF">
        <w:rPr>
          <w:rFonts w:ascii="Arial" w:hAnsi="Arial" w:cs="Arial"/>
          <w:bCs/>
          <w:iCs/>
          <w:sz w:val="26"/>
          <w:szCs w:val="26"/>
        </w:rPr>
        <w:t xml:space="preserve">Séptima </w:t>
      </w:r>
      <w:r w:rsidR="00264533" w:rsidRPr="00CB6405">
        <w:rPr>
          <w:rFonts w:ascii="Arial" w:hAnsi="Arial" w:cs="Arial"/>
          <w:bCs/>
          <w:iCs/>
          <w:sz w:val="26"/>
          <w:szCs w:val="26"/>
        </w:rPr>
        <w:t xml:space="preserve">Sala Unitaria de Primera Instancia de este Tribunal, en el expediente </w:t>
      </w:r>
      <w:r w:rsidR="00264533">
        <w:rPr>
          <w:rFonts w:ascii="Arial" w:hAnsi="Arial" w:cs="Arial"/>
          <w:b/>
          <w:bCs/>
          <w:iCs/>
          <w:sz w:val="26"/>
          <w:szCs w:val="26"/>
        </w:rPr>
        <w:t>0</w:t>
      </w:r>
      <w:r w:rsidR="00BA34DF">
        <w:rPr>
          <w:rFonts w:ascii="Arial" w:hAnsi="Arial" w:cs="Arial"/>
          <w:b/>
          <w:bCs/>
          <w:iCs/>
          <w:sz w:val="26"/>
          <w:szCs w:val="26"/>
        </w:rPr>
        <w:t>478</w:t>
      </w:r>
      <w:r w:rsidR="00264533">
        <w:rPr>
          <w:rFonts w:ascii="Arial" w:hAnsi="Arial" w:cs="Arial"/>
          <w:b/>
          <w:bCs/>
          <w:iCs/>
          <w:sz w:val="26"/>
          <w:szCs w:val="26"/>
        </w:rPr>
        <w:t>/201</w:t>
      </w:r>
      <w:r w:rsidR="00B17649">
        <w:rPr>
          <w:rFonts w:ascii="Arial" w:hAnsi="Arial" w:cs="Arial"/>
          <w:b/>
          <w:bCs/>
          <w:iCs/>
          <w:sz w:val="26"/>
          <w:szCs w:val="26"/>
        </w:rPr>
        <w:t>6</w:t>
      </w:r>
      <w:r w:rsidR="00264533" w:rsidRPr="00CB6405">
        <w:rPr>
          <w:rFonts w:ascii="Arial" w:hAnsi="Arial" w:cs="Arial"/>
          <w:sz w:val="26"/>
          <w:szCs w:val="26"/>
        </w:rPr>
        <w:t>.</w:t>
      </w:r>
    </w:p>
    <w:p w:rsidR="00896D88" w:rsidRDefault="00B90565" w:rsidP="00CF7DA4">
      <w:pPr>
        <w:spacing w:before="240" w:after="0" w:line="360" w:lineRule="auto"/>
        <w:ind w:firstLine="709"/>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xml:space="preserve">. Los agravios hechos valer se encuentran expuestos en el escrito respectivo del recurrente, por lo que no existe necesidad de </w:t>
      </w:r>
      <w:bookmarkStart w:id="0" w:name="_GoBack"/>
      <w:bookmarkEnd w:id="0"/>
      <w:r w:rsidRPr="00CB6405">
        <w:rPr>
          <w:rFonts w:ascii="Arial" w:hAnsi="Arial" w:cs="Arial"/>
          <w:sz w:val="26"/>
          <w:szCs w:val="26"/>
        </w:rPr>
        <w:t xml:space="preserve">transcribirlos, al no transgredírsele derecho alguno, como tampoco se vulnera disposición expresa que imponga tal obligación. </w:t>
      </w:r>
      <w:r w:rsidR="00CF7DA4">
        <w:rPr>
          <w:rFonts w:ascii="Arial" w:hAnsi="Arial" w:cs="Arial"/>
          <w:sz w:val="26"/>
          <w:szCs w:val="26"/>
        </w:rPr>
        <w:t xml:space="preserve">Sirve de apoyo a lo anterior la tesis aislada, emitida por el Tercer Tribunal Colegiado en Materia Administrativa del Primer Circuito, publicada en el Semanario Judicial de la Federación y su Gaceta, en la séptima época, volumen 81, sexta parte, página 23, materia común, de rubro y texto siguientes: </w:t>
      </w:r>
    </w:p>
    <w:p w:rsidR="00CF7DA4" w:rsidRPr="005550E2" w:rsidRDefault="00CF7DA4" w:rsidP="00AF3D44">
      <w:pPr>
        <w:spacing w:before="240" w:after="0"/>
        <w:ind w:left="1134" w:right="616"/>
        <w:jc w:val="both"/>
        <w:rPr>
          <w:rFonts w:ascii="Arial" w:hAnsi="Arial" w:cs="Arial"/>
          <w:sz w:val="24"/>
          <w:szCs w:val="26"/>
        </w:rPr>
      </w:pPr>
      <w:r w:rsidRPr="005550E2">
        <w:rPr>
          <w:rFonts w:ascii="Arial" w:hAnsi="Arial" w:cs="Arial"/>
          <w:sz w:val="24"/>
          <w:szCs w:val="26"/>
        </w:rPr>
        <w:t>“</w:t>
      </w:r>
      <w:r w:rsidRPr="005550E2">
        <w:rPr>
          <w:rFonts w:ascii="Arial" w:hAnsi="Arial" w:cs="Arial"/>
          <w:b/>
          <w:i/>
          <w:sz w:val="20"/>
        </w:rPr>
        <w:t>CONCEPTOS DE VIOLACION. NO ES OBLIGATORIO TRANSCRIBIRLOS EN LA SENTENCIA</w:t>
      </w:r>
      <w:r w:rsidRPr="005550E2">
        <w:rPr>
          <w:rFonts w:ascii="Arial" w:hAnsi="Arial" w:cs="Arial"/>
          <w:sz w:val="24"/>
          <w:szCs w:val="26"/>
        </w:rPr>
        <w:t xml:space="preserve">. </w:t>
      </w:r>
      <w:r w:rsidRPr="005550E2">
        <w:rPr>
          <w:rFonts w:ascii="Arial" w:hAnsi="Arial" w:cs="Arial"/>
          <w:i/>
          <w:szCs w:val="24"/>
        </w:rPr>
        <w:t>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Pr="005550E2">
        <w:rPr>
          <w:rFonts w:ascii="Arial" w:hAnsi="Arial" w:cs="Arial"/>
          <w:sz w:val="24"/>
          <w:szCs w:val="26"/>
        </w:rPr>
        <w:t>.”</w:t>
      </w:r>
    </w:p>
    <w:p w:rsidR="00EC6A72" w:rsidRPr="00EC6A72" w:rsidRDefault="00B90565" w:rsidP="00A961F7">
      <w:pPr>
        <w:spacing w:before="240" w:line="360" w:lineRule="auto"/>
        <w:ind w:firstLine="709"/>
        <w:jc w:val="both"/>
        <w:rPr>
          <w:rFonts w:ascii="Arial" w:eastAsia="Calibri" w:hAnsi="Arial" w:cs="Arial"/>
          <w:bCs/>
          <w:sz w:val="26"/>
          <w:szCs w:val="26"/>
        </w:rPr>
      </w:pPr>
      <w:r>
        <w:rPr>
          <w:rFonts w:ascii="Arial" w:eastAsia="Calibri" w:hAnsi="Arial" w:cs="Arial"/>
          <w:b/>
          <w:bCs/>
          <w:sz w:val="26"/>
          <w:szCs w:val="26"/>
        </w:rPr>
        <w:lastRenderedPageBreak/>
        <w:t>TERCERO</w:t>
      </w:r>
      <w:r>
        <w:rPr>
          <w:rFonts w:ascii="Arial" w:eastAsia="Calibri" w:hAnsi="Arial" w:cs="Arial"/>
          <w:bCs/>
          <w:sz w:val="26"/>
          <w:szCs w:val="26"/>
        </w:rPr>
        <w:t xml:space="preserve">. </w:t>
      </w:r>
      <w:r w:rsidR="00EC6A72">
        <w:rPr>
          <w:rFonts w:ascii="Arial" w:eastAsia="Calibri" w:hAnsi="Arial" w:cs="Arial"/>
          <w:bCs/>
          <w:sz w:val="26"/>
          <w:szCs w:val="26"/>
        </w:rPr>
        <w:t xml:space="preserve">Son </w:t>
      </w:r>
      <w:r w:rsidR="00EC6A72">
        <w:rPr>
          <w:rFonts w:ascii="Arial" w:eastAsia="Calibri" w:hAnsi="Arial" w:cs="Arial"/>
          <w:b/>
          <w:bCs/>
          <w:sz w:val="26"/>
          <w:szCs w:val="26"/>
        </w:rPr>
        <w:t>inoperante</w:t>
      </w:r>
      <w:r w:rsidR="002D2BF5">
        <w:rPr>
          <w:rFonts w:ascii="Arial" w:eastAsia="Calibri" w:hAnsi="Arial" w:cs="Arial"/>
          <w:b/>
          <w:bCs/>
          <w:sz w:val="26"/>
          <w:szCs w:val="26"/>
        </w:rPr>
        <w:t>s</w:t>
      </w:r>
      <w:r w:rsidR="00EC6A72">
        <w:rPr>
          <w:rFonts w:ascii="Arial" w:eastAsia="Calibri" w:hAnsi="Arial" w:cs="Arial"/>
          <w:b/>
          <w:bCs/>
          <w:sz w:val="26"/>
          <w:szCs w:val="26"/>
        </w:rPr>
        <w:t xml:space="preserve"> </w:t>
      </w:r>
      <w:r w:rsidR="00EC6A72">
        <w:rPr>
          <w:rFonts w:ascii="Arial" w:eastAsia="Calibri" w:hAnsi="Arial" w:cs="Arial"/>
          <w:bCs/>
          <w:sz w:val="26"/>
          <w:szCs w:val="26"/>
        </w:rPr>
        <w:t xml:space="preserve">en una parte e </w:t>
      </w:r>
      <w:r w:rsidR="00EC6A72">
        <w:rPr>
          <w:rFonts w:ascii="Arial" w:eastAsia="Calibri" w:hAnsi="Arial" w:cs="Arial"/>
          <w:b/>
          <w:bCs/>
          <w:sz w:val="26"/>
          <w:szCs w:val="26"/>
        </w:rPr>
        <w:t xml:space="preserve">infundados </w:t>
      </w:r>
      <w:r w:rsidR="00EC6A72">
        <w:rPr>
          <w:rFonts w:ascii="Arial" w:eastAsia="Calibri" w:hAnsi="Arial" w:cs="Arial"/>
          <w:bCs/>
          <w:sz w:val="26"/>
          <w:szCs w:val="26"/>
        </w:rPr>
        <w:t>en otra los agravios expuesto</w:t>
      </w:r>
      <w:r w:rsidR="002D2BF5">
        <w:rPr>
          <w:rFonts w:ascii="Arial" w:eastAsia="Calibri" w:hAnsi="Arial" w:cs="Arial"/>
          <w:bCs/>
          <w:sz w:val="26"/>
          <w:szCs w:val="26"/>
        </w:rPr>
        <w:t>s</w:t>
      </w:r>
      <w:r w:rsidR="00EC6A72">
        <w:rPr>
          <w:rFonts w:ascii="Arial" w:eastAsia="Calibri" w:hAnsi="Arial" w:cs="Arial"/>
          <w:bCs/>
          <w:sz w:val="26"/>
          <w:szCs w:val="26"/>
        </w:rPr>
        <w:t xml:space="preserve"> por el recurrente.</w:t>
      </w:r>
    </w:p>
    <w:p w:rsidR="00A961F7" w:rsidRDefault="00A961F7" w:rsidP="00A961F7">
      <w:pPr>
        <w:spacing w:before="240" w:line="360" w:lineRule="auto"/>
        <w:ind w:firstLine="709"/>
        <w:jc w:val="both"/>
        <w:rPr>
          <w:rFonts w:ascii="Arial" w:eastAsia="Calibri" w:hAnsi="Arial" w:cs="Arial"/>
          <w:bCs/>
          <w:sz w:val="26"/>
          <w:szCs w:val="26"/>
        </w:rPr>
      </w:pPr>
      <w:r w:rsidRPr="00EC6A72">
        <w:rPr>
          <w:rFonts w:ascii="Arial" w:eastAsia="Calibri" w:hAnsi="Arial" w:cs="Arial"/>
          <w:b/>
          <w:bCs/>
          <w:sz w:val="26"/>
          <w:szCs w:val="26"/>
        </w:rPr>
        <w:t>Alega en inicio</w:t>
      </w:r>
      <w:r>
        <w:rPr>
          <w:rFonts w:ascii="Arial" w:eastAsia="Calibri" w:hAnsi="Arial" w:cs="Arial"/>
          <w:bCs/>
          <w:sz w:val="26"/>
          <w:szCs w:val="26"/>
        </w:rPr>
        <w:t xml:space="preserve"> que la sentencia alzada viola en su perjuicio lo dispuesto por los artículos 1 y 5 de la Constitución Política de los Estados Unidos Mexicanos, y en consecuencia su derecho humano al trabajo; lo anterior dice, porque el artículo 21 de la Ley de Procedimiento y Justicia Administrativa para el Estado de Oaxaca, establece que los actos y procedimientos administrativos se regirán entre otros, por los principios de buena fe e informalidad a favor del administrado; realizando manifestaciones al respecto de dichos conceptos y alegando que la Primera Instancia emitió su sentencia sin tomar en cuenta los principios indicados, al sujetarse a formulismos no propios del procedimiento administrativo.</w:t>
      </w:r>
    </w:p>
    <w:p w:rsidR="00A961F7" w:rsidRDefault="00A961F7" w:rsidP="00A961F7">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Estas alegaciones son </w:t>
      </w:r>
      <w:r w:rsidRPr="006328E8">
        <w:rPr>
          <w:rFonts w:ascii="Arial" w:eastAsia="Calibri" w:hAnsi="Arial" w:cs="Arial"/>
          <w:b/>
          <w:bCs/>
          <w:sz w:val="26"/>
          <w:szCs w:val="26"/>
        </w:rPr>
        <w:t>inoperantes</w:t>
      </w:r>
      <w:r>
        <w:rPr>
          <w:rFonts w:ascii="Arial" w:eastAsia="Calibri" w:hAnsi="Arial" w:cs="Arial"/>
          <w:bCs/>
          <w:sz w:val="26"/>
          <w:szCs w:val="26"/>
        </w:rPr>
        <w:t>, al tratarse únicamente de manifesta</w:t>
      </w:r>
      <w:r w:rsidR="006F7DC5">
        <w:rPr>
          <w:rFonts w:ascii="Arial" w:eastAsia="Calibri" w:hAnsi="Arial" w:cs="Arial"/>
          <w:bCs/>
          <w:sz w:val="26"/>
          <w:szCs w:val="26"/>
        </w:rPr>
        <w:t>ciones genéricas sin sustento</w:t>
      </w:r>
      <w:r>
        <w:rPr>
          <w:rFonts w:ascii="Arial" w:eastAsia="Calibri" w:hAnsi="Arial" w:cs="Arial"/>
          <w:bCs/>
          <w:sz w:val="26"/>
          <w:szCs w:val="26"/>
        </w:rPr>
        <w:t xml:space="preserve"> alguno, </w:t>
      </w:r>
      <w:r w:rsidR="004110C2">
        <w:rPr>
          <w:rFonts w:ascii="Arial" w:eastAsia="Calibri" w:hAnsi="Arial" w:cs="Arial"/>
          <w:bCs/>
          <w:sz w:val="26"/>
          <w:szCs w:val="26"/>
        </w:rPr>
        <w:t xml:space="preserve">pues </w:t>
      </w:r>
      <w:r w:rsidR="004268D1">
        <w:rPr>
          <w:rFonts w:ascii="Arial" w:eastAsia="Calibri" w:hAnsi="Arial" w:cs="Arial"/>
          <w:bCs/>
          <w:sz w:val="26"/>
          <w:szCs w:val="26"/>
        </w:rPr>
        <w:t xml:space="preserve">apoya sus alegaciones </w:t>
      </w:r>
      <w:r w:rsidR="004110C2">
        <w:rPr>
          <w:rFonts w:ascii="Arial" w:eastAsia="Calibri" w:hAnsi="Arial" w:cs="Arial"/>
          <w:bCs/>
          <w:sz w:val="26"/>
          <w:szCs w:val="26"/>
        </w:rPr>
        <w:t xml:space="preserve">en lo dispuesto por el artículo 21 de la Ley de Procedimiento y Justicia Administrativa para el Estado de Oaxaca, normatividad que resulta inaplicable, pues de </w:t>
      </w:r>
      <w:r w:rsidR="004268D1">
        <w:rPr>
          <w:rFonts w:ascii="Arial" w:eastAsia="Calibri" w:hAnsi="Arial" w:cs="Arial"/>
          <w:bCs/>
          <w:sz w:val="26"/>
          <w:szCs w:val="26"/>
        </w:rPr>
        <w:t xml:space="preserve">constancias de autos, se </w:t>
      </w:r>
      <w:r w:rsidR="004110C2">
        <w:rPr>
          <w:rFonts w:ascii="Arial" w:eastAsia="Calibri" w:hAnsi="Arial" w:cs="Arial"/>
          <w:bCs/>
          <w:sz w:val="26"/>
          <w:szCs w:val="26"/>
        </w:rPr>
        <w:t xml:space="preserve">advierte </w:t>
      </w:r>
      <w:r w:rsidR="004268D1">
        <w:rPr>
          <w:rFonts w:ascii="Arial" w:eastAsia="Calibri" w:hAnsi="Arial" w:cs="Arial"/>
          <w:bCs/>
          <w:sz w:val="26"/>
          <w:szCs w:val="26"/>
        </w:rPr>
        <w:t xml:space="preserve">que el juicio </w:t>
      </w:r>
      <w:r w:rsidR="004110C2">
        <w:rPr>
          <w:rFonts w:ascii="Arial" w:eastAsia="Calibri" w:hAnsi="Arial" w:cs="Arial"/>
          <w:bCs/>
          <w:sz w:val="26"/>
          <w:szCs w:val="26"/>
        </w:rPr>
        <w:t xml:space="preserve">natural </w:t>
      </w:r>
      <w:r w:rsidR="004268D1">
        <w:rPr>
          <w:rFonts w:ascii="Arial" w:eastAsia="Calibri" w:hAnsi="Arial" w:cs="Arial"/>
          <w:bCs/>
          <w:sz w:val="26"/>
          <w:szCs w:val="26"/>
        </w:rPr>
        <w:t>se inició en el mes de octubre de 2016 dos mil dieciséis, por lo que la aplicable lo es la Ley de Justicia Administrativa para el Estado de Oaxaca, como lo dispone el artículo quinto transitorio</w:t>
      </w:r>
      <w:r w:rsidR="004268D1">
        <w:rPr>
          <w:rStyle w:val="Refdenotaalpie"/>
          <w:rFonts w:ascii="Arial" w:eastAsia="Calibri" w:hAnsi="Arial" w:cs="Arial"/>
          <w:bCs/>
          <w:sz w:val="26"/>
          <w:szCs w:val="26"/>
        </w:rPr>
        <w:footnoteReference w:id="1"/>
      </w:r>
      <w:r w:rsidR="004268D1">
        <w:rPr>
          <w:rFonts w:ascii="Arial" w:eastAsia="Calibri" w:hAnsi="Arial" w:cs="Arial"/>
          <w:bCs/>
          <w:sz w:val="26"/>
          <w:szCs w:val="26"/>
        </w:rPr>
        <w:t xml:space="preserve"> de la Ley de Procedimiento y Justicia Administrativa para el Estado de Oaxaca, en el que se precisa que los procedimientos que se encuentren en trámite a la entrada en vigor de dicha Ley, serán tramitados y concluidos conforme a las disposiciones vigentes a su inicio; adem</w:t>
      </w:r>
      <w:r w:rsidR="004110C2">
        <w:rPr>
          <w:rFonts w:ascii="Arial" w:eastAsia="Calibri" w:hAnsi="Arial" w:cs="Arial"/>
          <w:bCs/>
          <w:sz w:val="26"/>
          <w:szCs w:val="26"/>
        </w:rPr>
        <w:t xml:space="preserve">ás </w:t>
      </w:r>
      <w:r w:rsidR="004268D1">
        <w:rPr>
          <w:rFonts w:ascii="Arial" w:eastAsia="Calibri" w:hAnsi="Arial" w:cs="Arial"/>
          <w:bCs/>
          <w:sz w:val="26"/>
          <w:szCs w:val="26"/>
        </w:rPr>
        <w:t>de que tales expresiones</w:t>
      </w:r>
      <w:r w:rsidR="004110C2">
        <w:rPr>
          <w:rFonts w:ascii="Arial" w:eastAsia="Calibri" w:hAnsi="Arial" w:cs="Arial"/>
          <w:bCs/>
          <w:sz w:val="26"/>
          <w:szCs w:val="26"/>
        </w:rPr>
        <w:t>,</w:t>
      </w:r>
      <w:r w:rsidR="004268D1">
        <w:rPr>
          <w:rFonts w:ascii="Arial" w:eastAsia="Calibri" w:hAnsi="Arial" w:cs="Arial"/>
          <w:bCs/>
          <w:sz w:val="26"/>
          <w:szCs w:val="26"/>
        </w:rPr>
        <w:t xml:space="preserve"> </w:t>
      </w:r>
      <w:r>
        <w:rPr>
          <w:rFonts w:ascii="Arial" w:eastAsia="Calibri" w:hAnsi="Arial" w:cs="Arial"/>
          <w:bCs/>
          <w:sz w:val="26"/>
          <w:szCs w:val="26"/>
        </w:rPr>
        <w:t>en forma alguna controvierte la determinación sustancial de la Primera Instancia para decretar el sobreseimiento del juicio, consiste en que el actor debió exhibir para acreditar su interés jurídico o legítimo para demandar la nulidad el acta de cierre de instrucción emitido por la Secretaría de Vialidad y Transporte, el 20 veinte de julio de 2016 dos mil dieciséis, el original o copia certificada de del escrito de 24 veinticuatro de mayo de 2016 dos mil dieciséis.</w:t>
      </w:r>
    </w:p>
    <w:p w:rsidR="00A961F7" w:rsidRDefault="00A961F7" w:rsidP="00A961F7">
      <w:pPr>
        <w:spacing w:before="240" w:line="360" w:lineRule="auto"/>
        <w:ind w:firstLine="709"/>
        <w:jc w:val="both"/>
        <w:rPr>
          <w:rFonts w:ascii="Arial" w:eastAsia="Calibri" w:hAnsi="Arial" w:cs="Arial"/>
          <w:bCs/>
          <w:sz w:val="26"/>
          <w:szCs w:val="26"/>
        </w:rPr>
      </w:pPr>
      <w:r w:rsidRPr="00EC6A72">
        <w:rPr>
          <w:rFonts w:ascii="Arial" w:eastAsia="Calibri" w:hAnsi="Arial" w:cs="Arial"/>
          <w:b/>
          <w:bCs/>
          <w:sz w:val="26"/>
          <w:szCs w:val="26"/>
        </w:rPr>
        <w:t>Por otra parte</w:t>
      </w:r>
      <w:r>
        <w:rPr>
          <w:rFonts w:ascii="Arial" w:eastAsia="Calibri" w:hAnsi="Arial" w:cs="Arial"/>
          <w:bCs/>
          <w:sz w:val="26"/>
          <w:szCs w:val="26"/>
        </w:rPr>
        <w:t xml:space="preserve"> expone que la Primera Instancia no tomó en cuenta las pruebas que se aportaron y con las que demostró su </w:t>
      </w:r>
      <w:r w:rsidRPr="004D342A">
        <w:rPr>
          <w:rFonts w:ascii="Arial" w:eastAsia="Calibri" w:hAnsi="Arial" w:cs="Arial"/>
          <w:bCs/>
          <w:sz w:val="26"/>
          <w:szCs w:val="26"/>
          <w:u w:val="single"/>
        </w:rPr>
        <w:t xml:space="preserve">interés legítimo </w:t>
      </w:r>
      <w:r w:rsidRPr="004D342A">
        <w:rPr>
          <w:rFonts w:ascii="Arial" w:eastAsia="Calibri" w:hAnsi="Arial" w:cs="Arial"/>
          <w:bCs/>
          <w:sz w:val="26"/>
          <w:szCs w:val="26"/>
          <w:u w:val="single"/>
        </w:rPr>
        <w:lastRenderedPageBreak/>
        <w:t>para obtener una concesión</w:t>
      </w:r>
      <w:r>
        <w:rPr>
          <w:rFonts w:ascii="Arial" w:eastAsia="Calibri" w:hAnsi="Arial" w:cs="Arial"/>
          <w:bCs/>
          <w:sz w:val="26"/>
          <w:szCs w:val="26"/>
        </w:rPr>
        <w:t xml:space="preserve"> para prestar el servicio público de alquiler en la modalidad de taxi, mismas que enuncia.</w:t>
      </w:r>
    </w:p>
    <w:p w:rsidR="00F15828" w:rsidRDefault="00F15828" w:rsidP="00F15828">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Aduce también, que a la copia simple a color del escrito dice fechado por error 24 veinticuatro de mayo de 2016 dos mil dieciséis, y recibido por el Departamento de Concesiones, el 18 dieciocho de mayo de 2016 dos mil dieciséis, a través del cual presentó la documentación para que le fuera otorgada una concesión para el servicio de alquiler en su modalidad de taxi, respecto de la convocatoria publicada el 14 catorce de abril de 2016 dos mil dieciséis, en el Periódico Oficial del Estado, conforme a la buena fe y adminiculada con otras pruebas se le debió dar valor probatorio, porque esta no fue objetada por la autoridad demandada; situación que no tomó en consideración la Primera Instancia y por ende </w:t>
      </w:r>
      <w:r w:rsidRPr="004D342A">
        <w:rPr>
          <w:rFonts w:ascii="Arial" w:eastAsia="Calibri" w:hAnsi="Arial" w:cs="Arial"/>
          <w:bCs/>
          <w:sz w:val="26"/>
          <w:szCs w:val="26"/>
          <w:u w:val="single"/>
        </w:rPr>
        <w:t>no lo tuvo demostrando su interés para obtener un</w:t>
      </w:r>
      <w:r w:rsidR="006F7DC5">
        <w:rPr>
          <w:rFonts w:ascii="Arial" w:eastAsia="Calibri" w:hAnsi="Arial" w:cs="Arial"/>
          <w:bCs/>
          <w:sz w:val="26"/>
          <w:szCs w:val="26"/>
          <w:u w:val="single"/>
        </w:rPr>
        <w:t>a</w:t>
      </w:r>
      <w:r w:rsidRPr="004D342A">
        <w:rPr>
          <w:rFonts w:ascii="Arial" w:eastAsia="Calibri" w:hAnsi="Arial" w:cs="Arial"/>
          <w:bCs/>
          <w:sz w:val="26"/>
          <w:szCs w:val="26"/>
          <w:u w:val="single"/>
        </w:rPr>
        <w:t xml:space="preserve"> concesión</w:t>
      </w:r>
      <w:r>
        <w:rPr>
          <w:rFonts w:ascii="Arial" w:eastAsia="Calibri" w:hAnsi="Arial" w:cs="Arial"/>
          <w:bCs/>
          <w:sz w:val="26"/>
          <w:szCs w:val="26"/>
        </w:rPr>
        <w:t>.</w:t>
      </w:r>
    </w:p>
    <w:p w:rsidR="004D342A" w:rsidRPr="004D342A" w:rsidRDefault="004D342A" w:rsidP="00F15828">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Del mismo modo indica, que la resolución combatida no se sujetó a la buena fe que debe guardar toda autoridad, porque a pesar de que se ofrecieron las pruebas idóneas para demostrar la procedencia de la acción, se resolvió de manera ilegal, pues la Primera Instancia les debió otorga valor probatorio a todas las documentales y analizar el derecho que tiene a </w:t>
      </w:r>
      <w:r w:rsidRPr="004D342A">
        <w:rPr>
          <w:rFonts w:ascii="Arial" w:eastAsia="Calibri" w:hAnsi="Arial" w:cs="Arial"/>
          <w:bCs/>
          <w:sz w:val="26"/>
          <w:szCs w:val="26"/>
          <w:u w:val="single"/>
        </w:rPr>
        <w:t>obtener una concesión de taxi</w:t>
      </w:r>
      <w:r>
        <w:rPr>
          <w:rFonts w:ascii="Arial" w:eastAsia="Calibri" w:hAnsi="Arial" w:cs="Arial"/>
          <w:bCs/>
          <w:sz w:val="26"/>
          <w:szCs w:val="26"/>
        </w:rPr>
        <w:t>. Cita como apoyo el criterio de rubro: “</w:t>
      </w:r>
      <w:r w:rsidRPr="004D342A">
        <w:rPr>
          <w:rFonts w:ascii="Arial" w:eastAsia="Calibri" w:hAnsi="Arial" w:cs="Arial"/>
          <w:bCs/>
          <w:i/>
        </w:rPr>
        <w:t>DOCUMENTOS PRIVADOS PROVENIENTES DE LAS PARTES. LA CARGA PROBATORIA DE LA OBJECIÓN DE FIRMA CORRESPONDE A QUIEN LA PLANTEA (LEGISLACIÓN DE CHIAPAS Y PUEBLA, ESTA ÚLTIMA ANTES DE LA REFORMA PUBLICADA EL 14 DE SEPTIEMBRE DE 1998).</w:t>
      </w:r>
      <w:r>
        <w:rPr>
          <w:rFonts w:ascii="Arial" w:eastAsia="Calibri" w:hAnsi="Arial" w:cs="Arial"/>
          <w:bCs/>
          <w:sz w:val="26"/>
          <w:szCs w:val="26"/>
        </w:rPr>
        <w:t>”</w:t>
      </w:r>
    </w:p>
    <w:p w:rsidR="00A961F7" w:rsidRDefault="00A961F7" w:rsidP="00A961F7">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Esta</w:t>
      </w:r>
      <w:r w:rsidR="00F15828">
        <w:rPr>
          <w:rFonts w:ascii="Arial" w:eastAsia="Calibri" w:hAnsi="Arial" w:cs="Arial"/>
          <w:bCs/>
          <w:sz w:val="26"/>
          <w:szCs w:val="26"/>
        </w:rPr>
        <w:t>s</w:t>
      </w:r>
      <w:r>
        <w:rPr>
          <w:rFonts w:ascii="Arial" w:eastAsia="Calibri" w:hAnsi="Arial" w:cs="Arial"/>
          <w:bCs/>
          <w:sz w:val="26"/>
          <w:szCs w:val="26"/>
        </w:rPr>
        <w:t xml:space="preserve"> parte de sus </w:t>
      </w:r>
      <w:r w:rsidR="002D2BF5">
        <w:rPr>
          <w:rFonts w:ascii="Arial" w:eastAsia="Calibri" w:hAnsi="Arial" w:cs="Arial"/>
          <w:bCs/>
          <w:sz w:val="26"/>
          <w:szCs w:val="26"/>
        </w:rPr>
        <w:t>exposiciones</w:t>
      </w:r>
      <w:r>
        <w:rPr>
          <w:rFonts w:ascii="Arial" w:eastAsia="Calibri" w:hAnsi="Arial" w:cs="Arial"/>
          <w:bCs/>
          <w:sz w:val="26"/>
          <w:szCs w:val="26"/>
        </w:rPr>
        <w:t xml:space="preserve">, </w:t>
      </w:r>
      <w:r w:rsidR="00EC6A72">
        <w:rPr>
          <w:rFonts w:ascii="Arial" w:eastAsia="Calibri" w:hAnsi="Arial" w:cs="Arial"/>
          <w:bCs/>
          <w:sz w:val="26"/>
          <w:szCs w:val="26"/>
        </w:rPr>
        <w:t xml:space="preserve">igualmente </w:t>
      </w:r>
      <w:r>
        <w:rPr>
          <w:rFonts w:ascii="Arial" w:eastAsia="Calibri" w:hAnsi="Arial" w:cs="Arial"/>
          <w:bCs/>
          <w:sz w:val="26"/>
          <w:szCs w:val="26"/>
        </w:rPr>
        <w:t xml:space="preserve">resultan </w:t>
      </w:r>
      <w:r w:rsidRPr="00D30ACD">
        <w:rPr>
          <w:rFonts w:ascii="Arial" w:eastAsia="Calibri" w:hAnsi="Arial" w:cs="Arial"/>
          <w:b/>
          <w:bCs/>
          <w:sz w:val="26"/>
          <w:szCs w:val="26"/>
        </w:rPr>
        <w:t>in</w:t>
      </w:r>
      <w:r>
        <w:rPr>
          <w:rFonts w:ascii="Arial" w:eastAsia="Calibri" w:hAnsi="Arial" w:cs="Arial"/>
          <w:b/>
          <w:bCs/>
          <w:sz w:val="26"/>
          <w:szCs w:val="26"/>
        </w:rPr>
        <w:t xml:space="preserve">operantes, </w:t>
      </w:r>
      <w:r>
        <w:rPr>
          <w:rFonts w:ascii="Arial" w:eastAsia="Calibri" w:hAnsi="Arial" w:cs="Arial"/>
          <w:bCs/>
          <w:sz w:val="26"/>
          <w:szCs w:val="26"/>
        </w:rPr>
        <w:t xml:space="preserve">al partir de una apreciación equivocada del recurrente, pues refiere que con las pruebas que aportó en el juicio, </w:t>
      </w:r>
      <w:r w:rsidRPr="004110C2">
        <w:rPr>
          <w:rFonts w:ascii="Arial" w:eastAsia="Calibri" w:hAnsi="Arial" w:cs="Arial"/>
          <w:bCs/>
          <w:sz w:val="26"/>
          <w:szCs w:val="26"/>
          <w:u w:val="single"/>
        </w:rPr>
        <w:t>acreditó su interés legítimo para obtener una concesión</w:t>
      </w:r>
      <w:r>
        <w:rPr>
          <w:rFonts w:ascii="Arial" w:eastAsia="Calibri" w:hAnsi="Arial" w:cs="Arial"/>
          <w:bCs/>
          <w:sz w:val="26"/>
          <w:szCs w:val="26"/>
        </w:rPr>
        <w:t xml:space="preserve"> para prestar el servicio público de alquiler en la modalidad de taxi; cuestión que no</w:t>
      </w:r>
      <w:r w:rsidR="00F15828">
        <w:rPr>
          <w:rFonts w:ascii="Arial" w:eastAsia="Calibri" w:hAnsi="Arial" w:cs="Arial"/>
          <w:bCs/>
          <w:sz w:val="26"/>
          <w:szCs w:val="26"/>
        </w:rPr>
        <w:t xml:space="preserve"> fue</w:t>
      </w:r>
      <w:r>
        <w:rPr>
          <w:rFonts w:ascii="Arial" w:eastAsia="Calibri" w:hAnsi="Arial" w:cs="Arial"/>
          <w:bCs/>
          <w:sz w:val="26"/>
          <w:szCs w:val="26"/>
        </w:rPr>
        <w:t xml:space="preserve"> expuesta por la Primera Instancia, y que en forma alguna debate el contenido de la resolución, pues lo que la resolutora determinó es que </w:t>
      </w:r>
      <w:r w:rsidRPr="004110C2">
        <w:rPr>
          <w:rFonts w:ascii="Arial" w:eastAsia="Calibri" w:hAnsi="Arial" w:cs="Arial"/>
          <w:bCs/>
          <w:sz w:val="26"/>
          <w:szCs w:val="26"/>
          <w:u w:val="single"/>
        </w:rPr>
        <w:t xml:space="preserve">el actor con las pruebas ofrecidas, no acreditó </w:t>
      </w:r>
      <w:r w:rsidR="004110C2" w:rsidRPr="004110C2">
        <w:rPr>
          <w:rFonts w:ascii="Arial" w:eastAsia="Calibri" w:hAnsi="Arial" w:cs="Arial"/>
          <w:bCs/>
          <w:sz w:val="26"/>
          <w:szCs w:val="26"/>
          <w:u w:val="single"/>
        </w:rPr>
        <w:t>la</w:t>
      </w:r>
      <w:r w:rsidRPr="004110C2">
        <w:rPr>
          <w:rFonts w:ascii="Arial" w:eastAsia="Calibri" w:hAnsi="Arial" w:cs="Arial"/>
          <w:bCs/>
          <w:sz w:val="26"/>
          <w:szCs w:val="26"/>
          <w:u w:val="single"/>
        </w:rPr>
        <w:t xml:space="preserve"> afectación a su interés jurídico o legítimo para demandar en el juicio, porque no acreditó su participación en la convocatoria</w:t>
      </w:r>
      <w:r>
        <w:rPr>
          <w:rFonts w:ascii="Arial" w:eastAsia="Calibri" w:hAnsi="Arial" w:cs="Arial"/>
          <w:bCs/>
          <w:sz w:val="26"/>
          <w:szCs w:val="26"/>
        </w:rPr>
        <w:t xml:space="preserve"> para la obtención de títulos de concesión</w:t>
      </w:r>
      <w:r w:rsidRPr="00AB627F">
        <w:rPr>
          <w:rFonts w:ascii="Arial" w:eastAsia="Calibri" w:hAnsi="Arial" w:cs="Arial"/>
          <w:bCs/>
          <w:sz w:val="26"/>
          <w:szCs w:val="26"/>
        </w:rPr>
        <w:t xml:space="preserve"> </w:t>
      </w:r>
      <w:r>
        <w:rPr>
          <w:rFonts w:ascii="Arial" w:eastAsia="Calibri" w:hAnsi="Arial" w:cs="Arial"/>
          <w:bCs/>
          <w:sz w:val="26"/>
          <w:szCs w:val="26"/>
        </w:rPr>
        <w:t xml:space="preserve">para la prestación del servicio público de transporte en la modalidad de taxi, en la localidad de San Juan del Estado, publicada en el Periódico Oficial del Gobierno del Estado el 14 catorce de abril de 2016 dos mil dieciséis, y asi, estar en condiciones de alegar respecto a la legalidad de la </w:t>
      </w:r>
      <w:r>
        <w:rPr>
          <w:rFonts w:ascii="Arial" w:eastAsia="Calibri" w:hAnsi="Arial" w:cs="Arial"/>
          <w:bCs/>
          <w:sz w:val="26"/>
          <w:szCs w:val="26"/>
        </w:rPr>
        <w:lastRenderedPageBreak/>
        <w:t>resolución que ordenó cerrar la instrucción del procedimiento para el otorgamiento de concesiones.</w:t>
      </w:r>
    </w:p>
    <w:p w:rsidR="004D342A" w:rsidRDefault="004D342A" w:rsidP="00A961F7">
      <w:pPr>
        <w:spacing w:line="360" w:lineRule="auto"/>
        <w:ind w:firstLine="709"/>
        <w:jc w:val="both"/>
        <w:rPr>
          <w:rFonts w:ascii="Arial" w:eastAsia="Calibri" w:hAnsi="Arial" w:cs="Arial"/>
          <w:bCs/>
          <w:sz w:val="26"/>
          <w:szCs w:val="26"/>
        </w:rPr>
      </w:pPr>
      <w:r w:rsidRPr="00EC6A72">
        <w:rPr>
          <w:rFonts w:ascii="Arial" w:eastAsia="Calibri" w:hAnsi="Arial" w:cs="Arial"/>
          <w:b/>
          <w:bCs/>
          <w:sz w:val="26"/>
          <w:szCs w:val="26"/>
        </w:rPr>
        <w:t xml:space="preserve">Continúa sus </w:t>
      </w:r>
      <w:r w:rsidR="002D2BF5" w:rsidRPr="00EC6A72">
        <w:rPr>
          <w:rFonts w:ascii="Arial" w:eastAsia="Calibri" w:hAnsi="Arial" w:cs="Arial"/>
          <w:b/>
          <w:bCs/>
          <w:sz w:val="26"/>
          <w:szCs w:val="26"/>
        </w:rPr>
        <w:t>alegatos</w:t>
      </w:r>
      <w:r>
        <w:rPr>
          <w:rFonts w:ascii="Arial" w:eastAsia="Calibri" w:hAnsi="Arial" w:cs="Arial"/>
          <w:bCs/>
          <w:sz w:val="26"/>
          <w:szCs w:val="26"/>
        </w:rPr>
        <w:t xml:space="preserve"> señalando que </w:t>
      </w:r>
      <w:r w:rsidR="00B952D8">
        <w:rPr>
          <w:rFonts w:ascii="Arial" w:eastAsia="Calibri" w:hAnsi="Arial" w:cs="Arial"/>
          <w:bCs/>
          <w:sz w:val="26"/>
          <w:szCs w:val="26"/>
        </w:rPr>
        <w:t xml:space="preserve">la Primera Instancia fue omisa en valorar la documental consistente en la copia simple del instrumento notarial </w:t>
      </w:r>
      <w:r w:rsidR="00CF56B0">
        <w:rPr>
          <w:rFonts w:ascii="Arial" w:hAnsi="Arial" w:cs="Arial"/>
          <w:bCs/>
          <w:i/>
          <w:color w:val="000000"/>
        </w:rPr>
        <w:t>**********, **********</w:t>
      </w:r>
      <w:r w:rsidR="00B952D8">
        <w:rPr>
          <w:rFonts w:ascii="Arial" w:eastAsia="Calibri" w:hAnsi="Arial" w:cs="Arial"/>
          <w:bCs/>
          <w:sz w:val="26"/>
          <w:szCs w:val="26"/>
        </w:rPr>
        <w:t xml:space="preserve">, volumen </w:t>
      </w:r>
      <w:r w:rsidR="00CF56B0">
        <w:rPr>
          <w:rFonts w:ascii="Arial" w:hAnsi="Arial" w:cs="Arial"/>
          <w:bCs/>
          <w:i/>
          <w:color w:val="000000"/>
        </w:rPr>
        <w:t>**********,</w:t>
      </w:r>
      <w:r w:rsidR="00B952D8">
        <w:rPr>
          <w:rFonts w:ascii="Arial" w:eastAsia="Calibri" w:hAnsi="Arial" w:cs="Arial"/>
          <w:bCs/>
          <w:sz w:val="26"/>
          <w:szCs w:val="26"/>
        </w:rPr>
        <w:t xml:space="preserve"> </w:t>
      </w:r>
      <w:r w:rsidR="00CF56B0">
        <w:rPr>
          <w:rFonts w:ascii="Arial" w:hAnsi="Arial" w:cs="Arial"/>
          <w:bCs/>
          <w:i/>
          <w:color w:val="000000"/>
        </w:rPr>
        <w:t>**********</w:t>
      </w:r>
      <w:r w:rsidR="00B952D8">
        <w:rPr>
          <w:rFonts w:ascii="Arial" w:eastAsia="Calibri" w:hAnsi="Arial" w:cs="Arial"/>
          <w:bCs/>
          <w:sz w:val="26"/>
          <w:szCs w:val="26"/>
        </w:rPr>
        <w:t>, de 9 nueve de marzo de 2017 dos mil diecisiete, con la que demostró su interés y derecho a obtener una concesión de transporte público en la modalidad de taxi.</w:t>
      </w:r>
    </w:p>
    <w:p w:rsidR="006E694F" w:rsidRDefault="00B952D8" w:rsidP="00A961F7">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Este agravio es </w:t>
      </w:r>
      <w:r w:rsidRPr="00B952D8">
        <w:rPr>
          <w:rFonts w:ascii="Arial" w:eastAsia="Calibri" w:hAnsi="Arial" w:cs="Arial"/>
          <w:b/>
          <w:bCs/>
          <w:sz w:val="26"/>
          <w:szCs w:val="26"/>
        </w:rPr>
        <w:t>in</w:t>
      </w:r>
      <w:r w:rsidR="006E694F">
        <w:rPr>
          <w:rFonts w:ascii="Arial" w:eastAsia="Calibri" w:hAnsi="Arial" w:cs="Arial"/>
          <w:b/>
          <w:bCs/>
          <w:sz w:val="26"/>
          <w:szCs w:val="26"/>
        </w:rPr>
        <w:t>fundado</w:t>
      </w:r>
      <w:r>
        <w:rPr>
          <w:rFonts w:ascii="Arial" w:eastAsia="Calibri" w:hAnsi="Arial" w:cs="Arial"/>
          <w:bCs/>
          <w:sz w:val="26"/>
          <w:szCs w:val="26"/>
        </w:rPr>
        <w:t xml:space="preserve">, porque </w:t>
      </w:r>
      <w:r w:rsidR="006E694F">
        <w:rPr>
          <w:rFonts w:ascii="Arial" w:eastAsia="Calibri" w:hAnsi="Arial" w:cs="Arial"/>
          <w:bCs/>
          <w:sz w:val="26"/>
          <w:szCs w:val="26"/>
        </w:rPr>
        <w:t>contrario a su aseveración, la Primera Instancia sí analizó dicha documental, determinando que únicamente tiene el valor de indicio, por haber sido exhibida en copia simple, como a continuación se ve:</w:t>
      </w:r>
    </w:p>
    <w:p w:rsidR="006E694F" w:rsidRPr="005550E2" w:rsidRDefault="006E694F" w:rsidP="006E694F">
      <w:pPr>
        <w:spacing w:line="360" w:lineRule="auto"/>
        <w:ind w:left="1134" w:right="616"/>
        <w:jc w:val="both"/>
        <w:rPr>
          <w:rFonts w:ascii="Arial" w:eastAsia="Calibri" w:hAnsi="Arial" w:cs="Arial"/>
          <w:bCs/>
          <w:sz w:val="24"/>
          <w:szCs w:val="26"/>
        </w:rPr>
      </w:pPr>
      <w:r w:rsidRPr="005550E2">
        <w:rPr>
          <w:rFonts w:ascii="Arial" w:eastAsia="Calibri" w:hAnsi="Arial" w:cs="Arial"/>
          <w:bCs/>
          <w:sz w:val="24"/>
          <w:szCs w:val="26"/>
        </w:rPr>
        <w:t>“</w:t>
      </w:r>
      <w:r w:rsidRPr="005550E2">
        <w:rPr>
          <w:rFonts w:ascii="Arial" w:eastAsia="Calibri" w:hAnsi="Arial" w:cs="Arial"/>
          <w:bCs/>
          <w:i/>
          <w:szCs w:val="24"/>
        </w:rPr>
        <w:t xml:space="preserve">A las copias simples del Instrumento Notarial y escritos de fechas siete de febrero de dos mil doce (07/02/2012), seis de mayo del mismo año (06/05/2012), y veinticuatro de mayo de dos mil dieciséis (24/05/2016), </w:t>
      </w:r>
      <w:r w:rsidRPr="005550E2">
        <w:rPr>
          <w:rFonts w:ascii="Arial" w:eastAsia="Calibri" w:hAnsi="Arial" w:cs="Arial"/>
          <w:b/>
          <w:bCs/>
          <w:i/>
          <w:szCs w:val="24"/>
        </w:rPr>
        <w:t xml:space="preserve">carecen de valor probatorio, </w:t>
      </w:r>
      <w:r w:rsidRPr="005550E2">
        <w:rPr>
          <w:rFonts w:ascii="Arial" w:eastAsia="Calibri" w:hAnsi="Arial" w:cs="Arial"/>
          <w:bCs/>
          <w:i/>
          <w:szCs w:val="24"/>
        </w:rPr>
        <w:t xml:space="preserve">pues ha sido criterio del más alto Tribunal del País, que las copias simples de un documento, al no estar certificadas, no es posible presumir su conocimiento, pues dichas probanzas por sí solas, y dada su naturaleza, no son susceptibles de producir convicción plena sobre la veracidad de su contenido, por la facilidad con la que se pueden redactar, salvo si son adminiculadas con otro elemento de prueba para establecer fuerza probatoria, lo cual no ocurrió en este caso, de ahí que al no haber sido perfeccionados esos documentos remitidos por el actor, únicamente </w:t>
      </w:r>
      <w:r w:rsidRPr="005550E2">
        <w:rPr>
          <w:rFonts w:ascii="Arial" w:eastAsia="Calibri" w:hAnsi="Arial" w:cs="Arial"/>
          <w:b/>
          <w:bCs/>
          <w:i/>
          <w:szCs w:val="24"/>
        </w:rPr>
        <w:t>tienen el valor de indicio</w:t>
      </w:r>
      <w:r w:rsidRPr="005550E2">
        <w:rPr>
          <w:rFonts w:ascii="Arial" w:eastAsia="Calibri" w:hAnsi="Arial" w:cs="Arial"/>
          <w:bCs/>
          <w:sz w:val="24"/>
          <w:szCs w:val="26"/>
        </w:rPr>
        <w:t>…”</w:t>
      </w:r>
    </w:p>
    <w:p w:rsidR="00B952D8" w:rsidRDefault="006E694F" w:rsidP="00A961F7">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Calificación realizada por la Primera Instancia que no causa perjuicio al aquí recurrente, pues como él mismo lo </w:t>
      </w:r>
      <w:r w:rsidR="00B952D8">
        <w:rPr>
          <w:rFonts w:ascii="Arial" w:eastAsia="Calibri" w:hAnsi="Arial" w:cs="Arial"/>
          <w:bCs/>
          <w:sz w:val="26"/>
          <w:szCs w:val="26"/>
        </w:rPr>
        <w:t>señala, tal documental la exhibió con la finalidad de acreditar su deseo a obtener un concesión, más no para acreditar la afectación a su interés jurídico o legítimo</w:t>
      </w:r>
      <w:r w:rsidR="004110C2">
        <w:rPr>
          <w:rFonts w:ascii="Arial" w:eastAsia="Calibri" w:hAnsi="Arial" w:cs="Arial"/>
          <w:bCs/>
          <w:sz w:val="26"/>
          <w:szCs w:val="26"/>
        </w:rPr>
        <w:t xml:space="preserve"> para demandar la resolución del cierre de instrucción dicada por la Secretaría de Vialidad y Transporte</w:t>
      </w:r>
      <w:r w:rsidR="00B952D8">
        <w:rPr>
          <w:rFonts w:ascii="Arial" w:eastAsia="Calibri" w:hAnsi="Arial" w:cs="Arial"/>
          <w:bCs/>
          <w:sz w:val="26"/>
          <w:szCs w:val="26"/>
        </w:rPr>
        <w:t xml:space="preserve">, que es la razón por la que </w:t>
      </w:r>
      <w:r w:rsidR="004110C2">
        <w:rPr>
          <w:rFonts w:ascii="Arial" w:eastAsia="Calibri" w:hAnsi="Arial" w:cs="Arial"/>
          <w:bCs/>
          <w:sz w:val="26"/>
          <w:szCs w:val="26"/>
        </w:rPr>
        <w:t>la A quo</w:t>
      </w:r>
      <w:r w:rsidR="00B952D8">
        <w:rPr>
          <w:rFonts w:ascii="Arial" w:eastAsia="Calibri" w:hAnsi="Arial" w:cs="Arial"/>
          <w:bCs/>
          <w:sz w:val="26"/>
          <w:szCs w:val="26"/>
        </w:rPr>
        <w:t xml:space="preserve"> determin</w:t>
      </w:r>
      <w:r w:rsidR="004110C2">
        <w:rPr>
          <w:rFonts w:ascii="Arial" w:eastAsia="Calibri" w:hAnsi="Arial" w:cs="Arial"/>
          <w:bCs/>
          <w:sz w:val="26"/>
          <w:szCs w:val="26"/>
        </w:rPr>
        <w:t>ó sobreseer el juicio</w:t>
      </w:r>
      <w:r w:rsidR="00B952D8">
        <w:rPr>
          <w:rFonts w:ascii="Arial" w:eastAsia="Calibri" w:hAnsi="Arial" w:cs="Arial"/>
          <w:bCs/>
          <w:sz w:val="26"/>
          <w:szCs w:val="26"/>
        </w:rPr>
        <w:t>.</w:t>
      </w:r>
    </w:p>
    <w:p w:rsidR="00EC6A72" w:rsidRDefault="00D0016F" w:rsidP="00A961F7">
      <w:pPr>
        <w:spacing w:line="360" w:lineRule="auto"/>
        <w:ind w:firstLine="709"/>
        <w:jc w:val="both"/>
        <w:rPr>
          <w:rFonts w:ascii="Arial" w:eastAsia="Calibri" w:hAnsi="Arial" w:cs="Arial"/>
          <w:bCs/>
          <w:sz w:val="26"/>
          <w:szCs w:val="26"/>
        </w:rPr>
      </w:pPr>
      <w:r>
        <w:rPr>
          <w:rFonts w:ascii="Arial" w:eastAsia="Calibri" w:hAnsi="Arial" w:cs="Arial"/>
          <w:b/>
          <w:bCs/>
          <w:sz w:val="26"/>
          <w:szCs w:val="26"/>
        </w:rPr>
        <w:t xml:space="preserve">Por último, </w:t>
      </w:r>
      <w:r>
        <w:rPr>
          <w:rFonts w:ascii="Arial" w:eastAsia="Calibri" w:hAnsi="Arial" w:cs="Arial"/>
          <w:bCs/>
          <w:sz w:val="26"/>
          <w:szCs w:val="26"/>
        </w:rPr>
        <w:t xml:space="preserve">señala que se apega al beneficio de la suplencia de la queja conforme lo prevén los artículos 111 y 149 de la Ley de Procedimiento y Justicia Administrativa para el Estado; esta manifestación es </w:t>
      </w:r>
      <w:r w:rsidRPr="00D0016F">
        <w:rPr>
          <w:rFonts w:ascii="Arial" w:eastAsia="Calibri" w:hAnsi="Arial" w:cs="Arial"/>
          <w:b/>
          <w:bCs/>
          <w:sz w:val="26"/>
          <w:szCs w:val="26"/>
        </w:rPr>
        <w:t>inatendible</w:t>
      </w:r>
      <w:r>
        <w:rPr>
          <w:rFonts w:ascii="Arial" w:eastAsia="Calibri" w:hAnsi="Arial" w:cs="Arial"/>
          <w:bCs/>
          <w:sz w:val="26"/>
          <w:szCs w:val="26"/>
        </w:rPr>
        <w:t xml:space="preserve">; </w:t>
      </w:r>
      <w:r w:rsidR="004110C2">
        <w:rPr>
          <w:rFonts w:ascii="Arial" w:eastAsia="Calibri" w:hAnsi="Arial" w:cs="Arial"/>
          <w:bCs/>
          <w:sz w:val="26"/>
          <w:szCs w:val="26"/>
        </w:rPr>
        <w:t xml:space="preserve">al </w:t>
      </w:r>
      <w:r>
        <w:rPr>
          <w:rFonts w:ascii="Arial" w:eastAsia="Calibri" w:hAnsi="Arial" w:cs="Arial"/>
          <w:bCs/>
          <w:sz w:val="26"/>
          <w:szCs w:val="26"/>
        </w:rPr>
        <w:t>señala</w:t>
      </w:r>
      <w:r w:rsidR="004110C2">
        <w:rPr>
          <w:rFonts w:ascii="Arial" w:eastAsia="Calibri" w:hAnsi="Arial" w:cs="Arial"/>
          <w:bCs/>
          <w:sz w:val="26"/>
          <w:szCs w:val="26"/>
        </w:rPr>
        <w:t>r</w:t>
      </w:r>
      <w:r>
        <w:rPr>
          <w:rFonts w:ascii="Arial" w:eastAsia="Calibri" w:hAnsi="Arial" w:cs="Arial"/>
          <w:bCs/>
          <w:sz w:val="26"/>
          <w:szCs w:val="26"/>
        </w:rPr>
        <w:t xml:space="preserve"> preceptos legales </w:t>
      </w:r>
      <w:r w:rsidR="004110C2">
        <w:rPr>
          <w:rFonts w:ascii="Arial" w:eastAsia="Calibri" w:hAnsi="Arial" w:cs="Arial"/>
          <w:bCs/>
          <w:sz w:val="26"/>
          <w:szCs w:val="26"/>
        </w:rPr>
        <w:t>in</w:t>
      </w:r>
      <w:r>
        <w:rPr>
          <w:rFonts w:ascii="Arial" w:eastAsia="Calibri" w:hAnsi="Arial" w:cs="Arial"/>
          <w:bCs/>
          <w:sz w:val="26"/>
          <w:szCs w:val="26"/>
        </w:rPr>
        <w:t xml:space="preserve">aplicables, toda vez que </w:t>
      </w:r>
      <w:r w:rsidR="004110C2">
        <w:rPr>
          <w:rFonts w:ascii="Arial" w:eastAsia="Calibri" w:hAnsi="Arial" w:cs="Arial"/>
          <w:bCs/>
          <w:sz w:val="26"/>
          <w:szCs w:val="26"/>
        </w:rPr>
        <w:t xml:space="preserve">como ya se puntualizó anteriormente </w:t>
      </w:r>
      <w:r>
        <w:rPr>
          <w:rFonts w:ascii="Arial" w:eastAsia="Calibri" w:hAnsi="Arial" w:cs="Arial"/>
          <w:bCs/>
          <w:sz w:val="26"/>
          <w:szCs w:val="26"/>
        </w:rPr>
        <w:t xml:space="preserve">el juicio se inició en el mes de octubre de 2016 dos mil dieciséis, por lo que la normatividad </w:t>
      </w:r>
      <w:r>
        <w:rPr>
          <w:rFonts w:ascii="Arial" w:eastAsia="Calibri" w:hAnsi="Arial" w:cs="Arial"/>
          <w:bCs/>
          <w:sz w:val="26"/>
          <w:szCs w:val="26"/>
        </w:rPr>
        <w:lastRenderedPageBreak/>
        <w:t>aplicable lo es la Ley de Justicia Administrativa para el Estado de Oaxaca,</w:t>
      </w:r>
      <w:r w:rsidR="004110C2">
        <w:rPr>
          <w:rFonts w:ascii="Arial" w:eastAsia="Calibri" w:hAnsi="Arial" w:cs="Arial"/>
          <w:bCs/>
          <w:sz w:val="26"/>
          <w:szCs w:val="26"/>
        </w:rPr>
        <w:t xml:space="preserve"> y no la </w:t>
      </w:r>
      <w:r>
        <w:rPr>
          <w:rFonts w:ascii="Arial" w:eastAsia="Calibri" w:hAnsi="Arial" w:cs="Arial"/>
          <w:bCs/>
          <w:sz w:val="26"/>
          <w:szCs w:val="26"/>
        </w:rPr>
        <w:t>de Procedimiento y Justicia Administrativa.</w:t>
      </w:r>
    </w:p>
    <w:p w:rsidR="00F15828" w:rsidRDefault="00D0016F" w:rsidP="00C23BEE">
      <w:pPr>
        <w:spacing w:line="360" w:lineRule="auto"/>
        <w:ind w:firstLine="709"/>
        <w:jc w:val="both"/>
        <w:rPr>
          <w:rFonts w:ascii="Arial" w:eastAsia="Calibri" w:hAnsi="Arial" w:cs="Arial"/>
          <w:bCs/>
          <w:sz w:val="26"/>
          <w:szCs w:val="26"/>
        </w:rPr>
      </w:pPr>
      <w:r>
        <w:rPr>
          <w:rFonts w:ascii="Arial" w:eastAsia="Calibri" w:hAnsi="Arial" w:cs="Arial"/>
          <w:bCs/>
          <w:sz w:val="26"/>
          <w:szCs w:val="26"/>
        </w:rPr>
        <w:t>Además de lo anterior, cabe precisar que de acuerdo con lo dispuesto por los artículos 118</w:t>
      </w:r>
      <w:r w:rsidR="00C23BEE">
        <w:rPr>
          <w:rStyle w:val="Refdenotaalpie"/>
          <w:rFonts w:ascii="Arial" w:eastAsia="Calibri" w:hAnsi="Arial" w:cs="Arial"/>
          <w:bCs/>
          <w:sz w:val="26"/>
          <w:szCs w:val="26"/>
        </w:rPr>
        <w:footnoteReference w:id="2"/>
      </w:r>
      <w:r>
        <w:rPr>
          <w:rFonts w:ascii="Arial" w:eastAsia="Calibri" w:hAnsi="Arial" w:cs="Arial"/>
          <w:bCs/>
          <w:sz w:val="26"/>
          <w:szCs w:val="26"/>
        </w:rPr>
        <w:t xml:space="preserve"> y 176</w:t>
      </w:r>
      <w:r w:rsidR="00C23BEE">
        <w:rPr>
          <w:rStyle w:val="Refdenotaalpie"/>
          <w:rFonts w:ascii="Arial" w:eastAsia="Calibri" w:hAnsi="Arial" w:cs="Arial"/>
          <w:bCs/>
          <w:sz w:val="26"/>
          <w:szCs w:val="26"/>
        </w:rPr>
        <w:footnoteReference w:id="3"/>
      </w:r>
      <w:r>
        <w:rPr>
          <w:rFonts w:ascii="Arial" w:eastAsia="Calibri" w:hAnsi="Arial" w:cs="Arial"/>
          <w:bCs/>
          <w:sz w:val="26"/>
          <w:szCs w:val="26"/>
        </w:rPr>
        <w:t xml:space="preserve"> de la Ley de Justicia Administrativa para el Estado de Oaxaca</w:t>
      </w:r>
      <w:r w:rsidR="00EB7026">
        <w:rPr>
          <w:rFonts w:ascii="Arial" w:eastAsia="Calibri" w:hAnsi="Arial" w:cs="Arial"/>
          <w:bCs/>
          <w:sz w:val="26"/>
          <w:szCs w:val="26"/>
        </w:rPr>
        <w:t xml:space="preserve">, </w:t>
      </w:r>
      <w:r w:rsidR="00C23BEE">
        <w:rPr>
          <w:rFonts w:ascii="Arial" w:eastAsia="Calibri" w:hAnsi="Arial" w:cs="Arial"/>
          <w:bCs/>
          <w:sz w:val="26"/>
          <w:szCs w:val="26"/>
        </w:rPr>
        <w:t xml:space="preserve">la suplencia de la queja, </w:t>
      </w:r>
      <w:r>
        <w:rPr>
          <w:rFonts w:ascii="Arial" w:eastAsia="Calibri" w:hAnsi="Arial" w:cs="Arial"/>
          <w:bCs/>
          <w:sz w:val="26"/>
          <w:szCs w:val="26"/>
        </w:rPr>
        <w:t xml:space="preserve">es aplicable a los conceptos de impugnación formulados por la parte actora en su demanda inicial y no a los agravios planteados en el recurso de revisión </w:t>
      </w:r>
      <w:r w:rsidR="00C23BEE">
        <w:rPr>
          <w:rFonts w:ascii="Arial" w:eastAsia="Calibri" w:hAnsi="Arial" w:cs="Arial"/>
          <w:bCs/>
          <w:sz w:val="26"/>
          <w:szCs w:val="26"/>
        </w:rPr>
        <w:t xml:space="preserve">interpuesto </w:t>
      </w:r>
      <w:r>
        <w:rPr>
          <w:rFonts w:ascii="Arial" w:eastAsia="Calibri" w:hAnsi="Arial" w:cs="Arial"/>
          <w:bCs/>
          <w:sz w:val="26"/>
          <w:szCs w:val="26"/>
        </w:rPr>
        <w:t>en contra</w:t>
      </w:r>
      <w:r w:rsidR="00C23BEE">
        <w:rPr>
          <w:rFonts w:ascii="Arial" w:eastAsia="Calibri" w:hAnsi="Arial" w:cs="Arial"/>
          <w:bCs/>
          <w:sz w:val="26"/>
          <w:szCs w:val="26"/>
        </w:rPr>
        <w:t xml:space="preserve"> de algún acuerdo o resolución emitido por la Primera Instancia.</w:t>
      </w:r>
    </w:p>
    <w:p w:rsidR="00FA27EF" w:rsidRPr="001476B9" w:rsidRDefault="00FA27EF" w:rsidP="00A961F7">
      <w:pPr>
        <w:spacing w:before="240" w:line="360" w:lineRule="auto"/>
        <w:ind w:firstLine="709"/>
        <w:jc w:val="both"/>
        <w:rPr>
          <w:rFonts w:ascii="Arial" w:hAnsi="Arial" w:cs="Arial"/>
          <w:sz w:val="26"/>
          <w:szCs w:val="26"/>
          <w:lang w:val="es-MX"/>
        </w:rPr>
      </w:pPr>
      <w:r>
        <w:rPr>
          <w:rFonts w:ascii="Arial" w:hAnsi="Arial" w:cs="Arial"/>
          <w:sz w:val="26"/>
          <w:szCs w:val="26"/>
          <w:lang w:val="es-MX"/>
        </w:rPr>
        <w:t>Ante tales consideraciones, con fundamento en los artículos 207 y 208 de la Ley de Justicia Administrativa para el Estado, aplicable por ser la vigente al inicio del juicio, se:</w:t>
      </w:r>
    </w:p>
    <w:p w:rsidR="00FA27EF" w:rsidRDefault="00FA27EF" w:rsidP="00FA27EF">
      <w:pPr>
        <w:tabs>
          <w:tab w:val="left" w:pos="1134"/>
        </w:tabs>
        <w:spacing w:before="240" w:line="360" w:lineRule="auto"/>
        <w:jc w:val="center"/>
        <w:rPr>
          <w:rFonts w:ascii="Arial" w:hAnsi="Arial" w:cs="Arial"/>
          <w:b/>
          <w:color w:val="000000"/>
          <w:sz w:val="26"/>
          <w:szCs w:val="26"/>
        </w:rPr>
      </w:pPr>
      <w:r>
        <w:rPr>
          <w:rFonts w:ascii="Arial" w:hAnsi="Arial" w:cs="Arial"/>
          <w:b/>
          <w:color w:val="000000"/>
          <w:sz w:val="26"/>
          <w:szCs w:val="26"/>
        </w:rPr>
        <w:t>R E S U E L V E:</w:t>
      </w:r>
    </w:p>
    <w:p w:rsidR="00FA27EF" w:rsidRDefault="00FA27EF" w:rsidP="00FA27EF">
      <w:pPr>
        <w:pStyle w:val="Textoindependiente21"/>
        <w:tabs>
          <w:tab w:val="left" w:pos="-1985"/>
          <w:tab w:val="left" w:pos="7938"/>
        </w:tabs>
        <w:spacing w:line="360" w:lineRule="auto"/>
        <w:ind w:right="17" w:firstLine="709"/>
        <w:rPr>
          <w:rFonts w:ascii="Arial" w:hAnsi="Arial" w:cs="Arial"/>
          <w:b/>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4268D1" w:rsidRPr="004268D1">
        <w:rPr>
          <w:rFonts w:ascii="Arial" w:hAnsi="Arial" w:cs="Arial"/>
          <w:b/>
          <w:color w:val="000000"/>
          <w:sz w:val="26"/>
          <w:szCs w:val="26"/>
          <w:lang w:val="es-MX"/>
        </w:rPr>
        <w:t>CONFIRMA</w:t>
      </w:r>
      <w:r w:rsidR="004268D1">
        <w:rPr>
          <w:rFonts w:ascii="Arial" w:hAnsi="Arial" w:cs="Arial"/>
          <w:b/>
          <w:color w:val="000000"/>
          <w:sz w:val="26"/>
          <w:szCs w:val="26"/>
          <w:lang w:val="es-MX"/>
        </w:rPr>
        <w:t xml:space="preserve"> </w:t>
      </w:r>
      <w:r>
        <w:rPr>
          <w:rFonts w:ascii="Arial" w:hAnsi="Arial" w:cs="Arial"/>
          <w:color w:val="000000"/>
          <w:sz w:val="26"/>
          <w:szCs w:val="26"/>
          <w:lang w:val="es-MX"/>
        </w:rPr>
        <w:t xml:space="preserve">la </w:t>
      </w:r>
      <w:r w:rsidR="00C968F3">
        <w:rPr>
          <w:rFonts w:ascii="Arial" w:hAnsi="Arial" w:cs="Arial"/>
          <w:color w:val="000000"/>
          <w:sz w:val="26"/>
          <w:szCs w:val="26"/>
          <w:lang w:val="es-MX"/>
        </w:rPr>
        <w:t xml:space="preserve">resolución </w:t>
      </w:r>
      <w:r>
        <w:rPr>
          <w:rFonts w:ascii="Arial" w:hAnsi="Arial" w:cs="Arial"/>
          <w:color w:val="000000"/>
          <w:sz w:val="26"/>
          <w:szCs w:val="26"/>
          <w:lang w:val="es-MX"/>
        </w:rPr>
        <w:t>recurrida, por las razones expuestas en el considerando que antecede.</w:t>
      </w:r>
    </w:p>
    <w:p w:rsidR="00B90565" w:rsidRDefault="00FA27EF" w:rsidP="004268D1">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sidR="00B90565" w:rsidRPr="007B1E95">
        <w:rPr>
          <w:rFonts w:ascii="Arial" w:hAnsi="Arial" w:cs="Arial"/>
          <w:b/>
          <w:sz w:val="26"/>
          <w:szCs w:val="26"/>
        </w:rPr>
        <w:t>N</w:t>
      </w:r>
      <w:r w:rsidR="00B90565" w:rsidRPr="006E349D">
        <w:rPr>
          <w:rFonts w:ascii="Arial" w:hAnsi="Arial" w:cs="Arial"/>
          <w:b/>
          <w:sz w:val="26"/>
          <w:szCs w:val="26"/>
        </w:rPr>
        <w:t>OTIFÍQUESE</w:t>
      </w:r>
      <w:r w:rsidR="00B90565">
        <w:rPr>
          <w:rFonts w:ascii="Arial" w:hAnsi="Arial" w:cs="Arial"/>
          <w:b/>
          <w:sz w:val="26"/>
          <w:szCs w:val="26"/>
        </w:rPr>
        <w:t xml:space="preserve"> Y CÚMPLASE</w:t>
      </w:r>
      <w:r w:rsidR="00B90565" w:rsidRPr="006E349D">
        <w:rPr>
          <w:rFonts w:ascii="Arial" w:hAnsi="Arial" w:cs="Arial"/>
          <w:b/>
          <w:sz w:val="26"/>
          <w:szCs w:val="26"/>
        </w:rPr>
        <w:t>,</w:t>
      </w:r>
      <w:r w:rsidR="00B90565" w:rsidRPr="006E349D">
        <w:rPr>
          <w:rFonts w:ascii="Arial" w:hAnsi="Arial" w:cs="Arial"/>
          <w:sz w:val="26"/>
          <w:szCs w:val="26"/>
        </w:rPr>
        <w:t xml:space="preserve"> </w:t>
      </w:r>
      <w:r w:rsidR="00B90565">
        <w:rPr>
          <w:rFonts w:ascii="Arial" w:hAnsi="Arial" w:cs="Arial"/>
          <w:sz w:val="26"/>
          <w:szCs w:val="26"/>
        </w:rPr>
        <w:t xml:space="preserve">con copia certificada de la presente resolución, vuelvan las constancias remitidas a la </w:t>
      </w:r>
      <w:r>
        <w:rPr>
          <w:rFonts w:ascii="Arial" w:hAnsi="Arial" w:cs="Arial"/>
          <w:sz w:val="26"/>
          <w:szCs w:val="26"/>
        </w:rPr>
        <w:t xml:space="preserve">Séptima </w:t>
      </w:r>
      <w:r w:rsidR="00B90565">
        <w:rPr>
          <w:rFonts w:ascii="Arial" w:hAnsi="Arial" w:cs="Arial"/>
          <w:sz w:val="26"/>
          <w:szCs w:val="26"/>
        </w:rPr>
        <w:t xml:space="preserve">Sala Unitaria de Primera Instancia, </w:t>
      </w:r>
      <w:r w:rsidR="00B90565" w:rsidRPr="00D81DA7">
        <w:rPr>
          <w:rFonts w:ascii="Arial" w:hAnsi="Arial" w:cs="Arial"/>
          <w:sz w:val="26"/>
          <w:szCs w:val="26"/>
        </w:rPr>
        <w:t>y en su oportunidad archívese el cuaderno de revisión como concluido.</w:t>
      </w:r>
    </w:p>
    <w:p w:rsidR="005550E2" w:rsidRDefault="005550E2" w:rsidP="005550E2">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5550E2" w:rsidRDefault="005550E2" w:rsidP="005550E2">
      <w:pPr>
        <w:spacing w:line="360" w:lineRule="auto"/>
        <w:rPr>
          <w:rFonts w:ascii="Arial" w:hAnsi="Arial" w:cs="Arial"/>
          <w:sz w:val="26"/>
          <w:szCs w:val="26"/>
        </w:rPr>
      </w:pPr>
    </w:p>
    <w:p w:rsidR="005550E2" w:rsidRDefault="005550E2" w:rsidP="005550E2">
      <w:pPr>
        <w:spacing w:line="360" w:lineRule="auto"/>
        <w:rPr>
          <w:rFonts w:ascii="Arial" w:hAnsi="Arial" w:cs="Arial"/>
          <w:sz w:val="26"/>
          <w:szCs w:val="26"/>
        </w:rPr>
      </w:pPr>
    </w:p>
    <w:p w:rsidR="005550E2" w:rsidRDefault="005550E2" w:rsidP="005550E2">
      <w:pPr>
        <w:spacing w:line="360" w:lineRule="auto"/>
        <w:rPr>
          <w:rFonts w:ascii="Arial" w:hAnsi="Arial" w:cs="Arial"/>
          <w:sz w:val="26"/>
          <w:szCs w:val="26"/>
        </w:rPr>
      </w:pPr>
    </w:p>
    <w:p w:rsidR="005550E2" w:rsidRDefault="005550E2" w:rsidP="005550E2">
      <w:pPr>
        <w:spacing w:line="360" w:lineRule="auto"/>
        <w:rPr>
          <w:rFonts w:ascii="Arial" w:hAnsi="Arial" w:cs="Arial"/>
          <w:sz w:val="26"/>
          <w:szCs w:val="26"/>
        </w:rPr>
      </w:pPr>
    </w:p>
    <w:p w:rsidR="005550E2" w:rsidRDefault="005550E2" w:rsidP="005550E2">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5550E2" w:rsidRDefault="005550E2" w:rsidP="005550E2">
      <w:pPr>
        <w:spacing w:after="0" w:line="240" w:lineRule="auto"/>
        <w:jc w:val="center"/>
        <w:rPr>
          <w:rFonts w:ascii="Arial" w:hAnsi="Arial" w:cs="Arial"/>
          <w:sz w:val="26"/>
          <w:szCs w:val="26"/>
        </w:rPr>
      </w:pPr>
      <w:r>
        <w:rPr>
          <w:rFonts w:ascii="Arial" w:hAnsi="Arial" w:cs="Arial"/>
          <w:sz w:val="26"/>
          <w:szCs w:val="26"/>
        </w:rPr>
        <w:t>PRESIDENTA</w:t>
      </w:r>
    </w:p>
    <w:p w:rsidR="005550E2" w:rsidRDefault="005550E2" w:rsidP="005550E2">
      <w:pPr>
        <w:spacing w:line="360" w:lineRule="auto"/>
        <w:rPr>
          <w:rFonts w:ascii="Arial" w:eastAsia="Times New Roman" w:hAnsi="Arial" w:cs="Arial"/>
          <w:sz w:val="26"/>
          <w:szCs w:val="26"/>
          <w:lang w:eastAsia="es-MX"/>
        </w:rPr>
      </w:pPr>
    </w:p>
    <w:p w:rsidR="00AF3D44" w:rsidRDefault="00AF3D44" w:rsidP="005550E2">
      <w:pPr>
        <w:spacing w:line="360" w:lineRule="auto"/>
        <w:rPr>
          <w:rFonts w:ascii="Arial" w:eastAsia="Times New Roman" w:hAnsi="Arial" w:cs="Arial"/>
          <w:sz w:val="26"/>
          <w:szCs w:val="26"/>
          <w:lang w:eastAsia="es-MX"/>
        </w:rPr>
      </w:pPr>
    </w:p>
    <w:p w:rsidR="005550E2" w:rsidRDefault="005550E2" w:rsidP="005550E2">
      <w:pPr>
        <w:tabs>
          <w:tab w:val="left" w:pos="1680"/>
          <w:tab w:val="center" w:pos="4277"/>
        </w:tabs>
        <w:spacing w:line="360" w:lineRule="auto"/>
        <w:jc w:val="center"/>
        <w:rPr>
          <w:rFonts w:ascii="Arial" w:hAnsi="Arial" w:cs="Arial"/>
          <w:sz w:val="26"/>
          <w:szCs w:val="26"/>
        </w:rPr>
      </w:pPr>
      <w:r>
        <w:rPr>
          <w:rFonts w:ascii="Arial" w:hAnsi="Arial" w:cs="Arial"/>
          <w:b/>
          <w:sz w:val="14"/>
          <w:szCs w:val="26"/>
        </w:rPr>
        <w:lastRenderedPageBreak/>
        <w:t xml:space="preserve">LAS PRESENTES FIRMAS CORRESPONDEN AL RECURSO DE REVISIÓN </w:t>
      </w:r>
      <w:r w:rsidR="00AF3D44">
        <w:rPr>
          <w:rFonts w:ascii="Arial" w:hAnsi="Arial" w:cs="Arial"/>
          <w:b/>
          <w:sz w:val="14"/>
          <w:szCs w:val="26"/>
        </w:rPr>
        <w:t>10</w:t>
      </w:r>
      <w:r>
        <w:rPr>
          <w:rFonts w:ascii="Arial" w:hAnsi="Arial" w:cs="Arial"/>
          <w:b/>
          <w:sz w:val="14"/>
          <w:szCs w:val="26"/>
        </w:rPr>
        <w:t>/2019</w:t>
      </w:r>
    </w:p>
    <w:p w:rsidR="005550E2" w:rsidRDefault="005550E2" w:rsidP="005550E2">
      <w:pPr>
        <w:tabs>
          <w:tab w:val="center" w:pos="4135"/>
          <w:tab w:val="left" w:pos="7515"/>
        </w:tabs>
        <w:spacing w:line="360" w:lineRule="auto"/>
        <w:rPr>
          <w:rFonts w:ascii="Arial" w:hAnsi="Arial" w:cs="Arial"/>
          <w:sz w:val="26"/>
          <w:szCs w:val="26"/>
        </w:rPr>
      </w:pPr>
    </w:p>
    <w:p w:rsidR="005550E2" w:rsidRDefault="005550E2" w:rsidP="005550E2">
      <w:pPr>
        <w:tabs>
          <w:tab w:val="center" w:pos="4135"/>
          <w:tab w:val="left" w:pos="7515"/>
        </w:tabs>
        <w:spacing w:line="360" w:lineRule="auto"/>
        <w:rPr>
          <w:rFonts w:ascii="Arial" w:hAnsi="Arial" w:cs="Arial"/>
          <w:sz w:val="26"/>
          <w:szCs w:val="26"/>
        </w:rPr>
      </w:pPr>
    </w:p>
    <w:p w:rsidR="005550E2" w:rsidRDefault="005550E2" w:rsidP="005550E2">
      <w:pPr>
        <w:spacing w:line="360" w:lineRule="auto"/>
        <w:rPr>
          <w:rFonts w:ascii="Arial" w:eastAsia="Times New Roman" w:hAnsi="Arial" w:cs="Arial"/>
          <w:sz w:val="26"/>
          <w:szCs w:val="26"/>
          <w:lang w:eastAsia="es-MX"/>
        </w:rPr>
      </w:pPr>
    </w:p>
    <w:p w:rsidR="005550E2" w:rsidRDefault="005550E2" w:rsidP="005550E2">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5550E2" w:rsidRDefault="005550E2" w:rsidP="005550E2">
      <w:pPr>
        <w:spacing w:line="360" w:lineRule="auto"/>
        <w:jc w:val="center"/>
        <w:rPr>
          <w:rFonts w:ascii="Arial" w:hAnsi="Arial" w:cs="Arial"/>
          <w:sz w:val="26"/>
          <w:szCs w:val="26"/>
        </w:rPr>
      </w:pPr>
    </w:p>
    <w:p w:rsidR="005550E2" w:rsidRDefault="005550E2" w:rsidP="005550E2">
      <w:pPr>
        <w:spacing w:line="360" w:lineRule="auto"/>
        <w:jc w:val="center"/>
        <w:rPr>
          <w:rFonts w:ascii="Arial" w:hAnsi="Arial" w:cs="Arial"/>
          <w:sz w:val="26"/>
          <w:szCs w:val="26"/>
        </w:rPr>
      </w:pPr>
    </w:p>
    <w:p w:rsidR="005550E2" w:rsidRDefault="005550E2" w:rsidP="005550E2">
      <w:pPr>
        <w:spacing w:line="360" w:lineRule="auto"/>
        <w:jc w:val="center"/>
        <w:rPr>
          <w:rFonts w:ascii="Arial" w:hAnsi="Arial" w:cs="Arial"/>
          <w:sz w:val="26"/>
          <w:szCs w:val="26"/>
        </w:rPr>
      </w:pPr>
    </w:p>
    <w:p w:rsidR="005550E2" w:rsidRDefault="005550E2" w:rsidP="005550E2">
      <w:pPr>
        <w:jc w:val="center"/>
        <w:rPr>
          <w:rFonts w:ascii="Arial" w:hAnsi="Arial" w:cs="Arial"/>
          <w:sz w:val="26"/>
          <w:szCs w:val="26"/>
        </w:rPr>
      </w:pPr>
      <w:r>
        <w:rPr>
          <w:rFonts w:ascii="Arial" w:hAnsi="Arial" w:cs="Arial"/>
          <w:sz w:val="26"/>
          <w:szCs w:val="26"/>
        </w:rPr>
        <w:t>MAGISTRADO RAÚL PALOMARES PALOMINO</w:t>
      </w:r>
    </w:p>
    <w:p w:rsidR="005550E2" w:rsidRDefault="005550E2" w:rsidP="005550E2">
      <w:pPr>
        <w:spacing w:line="360" w:lineRule="auto"/>
        <w:rPr>
          <w:rFonts w:ascii="Arial" w:hAnsi="Arial" w:cs="Arial"/>
          <w:b/>
          <w:sz w:val="14"/>
          <w:szCs w:val="26"/>
        </w:rPr>
      </w:pPr>
    </w:p>
    <w:p w:rsidR="005550E2" w:rsidRDefault="005550E2" w:rsidP="005550E2">
      <w:pPr>
        <w:spacing w:line="360" w:lineRule="auto"/>
        <w:rPr>
          <w:rFonts w:ascii="Arial" w:hAnsi="Arial" w:cs="Arial"/>
          <w:b/>
          <w:sz w:val="14"/>
          <w:szCs w:val="26"/>
        </w:rPr>
      </w:pPr>
    </w:p>
    <w:p w:rsidR="005550E2" w:rsidRDefault="005550E2" w:rsidP="005550E2">
      <w:pPr>
        <w:spacing w:line="360" w:lineRule="auto"/>
        <w:rPr>
          <w:rFonts w:ascii="Arial" w:hAnsi="Arial" w:cs="Arial"/>
          <w:b/>
          <w:sz w:val="14"/>
          <w:szCs w:val="26"/>
        </w:rPr>
      </w:pPr>
    </w:p>
    <w:p w:rsidR="005550E2" w:rsidRDefault="005550E2" w:rsidP="005550E2">
      <w:pPr>
        <w:tabs>
          <w:tab w:val="center" w:pos="4135"/>
          <w:tab w:val="left" w:pos="7515"/>
        </w:tabs>
        <w:spacing w:line="360" w:lineRule="auto"/>
        <w:rPr>
          <w:rFonts w:ascii="Arial" w:hAnsi="Arial" w:cs="Arial"/>
          <w:sz w:val="26"/>
          <w:szCs w:val="26"/>
        </w:rPr>
      </w:pPr>
    </w:p>
    <w:p w:rsidR="005550E2" w:rsidRPr="009F77CE" w:rsidRDefault="005550E2" w:rsidP="005550E2">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5550E2" w:rsidRDefault="005550E2" w:rsidP="005550E2">
      <w:pPr>
        <w:tabs>
          <w:tab w:val="left" w:pos="1680"/>
          <w:tab w:val="center" w:pos="4277"/>
        </w:tabs>
        <w:spacing w:line="360" w:lineRule="auto"/>
        <w:jc w:val="center"/>
        <w:rPr>
          <w:rFonts w:ascii="Arial" w:hAnsi="Arial" w:cs="Arial"/>
          <w:b/>
          <w:sz w:val="14"/>
          <w:szCs w:val="26"/>
        </w:rPr>
      </w:pPr>
    </w:p>
    <w:p w:rsidR="005550E2" w:rsidRDefault="005550E2" w:rsidP="005550E2">
      <w:pPr>
        <w:tabs>
          <w:tab w:val="left" w:pos="1680"/>
          <w:tab w:val="center" w:pos="4277"/>
        </w:tabs>
        <w:spacing w:line="360" w:lineRule="auto"/>
        <w:jc w:val="center"/>
        <w:rPr>
          <w:rFonts w:ascii="Arial" w:hAnsi="Arial" w:cs="Arial"/>
          <w:b/>
          <w:sz w:val="14"/>
          <w:szCs w:val="26"/>
        </w:rPr>
      </w:pPr>
    </w:p>
    <w:p w:rsidR="005550E2" w:rsidRDefault="005550E2" w:rsidP="005550E2">
      <w:pPr>
        <w:tabs>
          <w:tab w:val="left" w:pos="1680"/>
          <w:tab w:val="center" w:pos="4277"/>
        </w:tabs>
        <w:spacing w:line="360" w:lineRule="auto"/>
        <w:jc w:val="center"/>
        <w:rPr>
          <w:rFonts w:ascii="Arial" w:hAnsi="Arial" w:cs="Arial"/>
          <w:sz w:val="26"/>
          <w:szCs w:val="26"/>
        </w:rPr>
      </w:pPr>
    </w:p>
    <w:p w:rsidR="005550E2" w:rsidRDefault="005550E2" w:rsidP="005550E2">
      <w:pPr>
        <w:tabs>
          <w:tab w:val="left" w:pos="1680"/>
          <w:tab w:val="center" w:pos="4277"/>
        </w:tabs>
        <w:spacing w:line="360" w:lineRule="auto"/>
        <w:jc w:val="center"/>
        <w:rPr>
          <w:rFonts w:ascii="Arial" w:hAnsi="Arial" w:cs="Arial"/>
          <w:sz w:val="26"/>
          <w:szCs w:val="26"/>
        </w:rPr>
      </w:pPr>
    </w:p>
    <w:p w:rsidR="005550E2" w:rsidRDefault="005550E2" w:rsidP="005550E2">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5550E2" w:rsidRDefault="005550E2" w:rsidP="005550E2">
      <w:pPr>
        <w:spacing w:line="360" w:lineRule="auto"/>
        <w:jc w:val="center"/>
        <w:rPr>
          <w:rFonts w:ascii="Arial" w:hAnsi="Arial" w:cs="Arial"/>
          <w:b/>
          <w:sz w:val="14"/>
          <w:szCs w:val="26"/>
        </w:rPr>
      </w:pPr>
    </w:p>
    <w:p w:rsidR="005550E2" w:rsidRDefault="005550E2" w:rsidP="005550E2">
      <w:pPr>
        <w:spacing w:line="360" w:lineRule="auto"/>
        <w:jc w:val="center"/>
        <w:rPr>
          <w:rFonts w:ascii="Arial" w:hAnsi="Arial" w:cs="Arial"/>
          <w:b/>
          <w:sz w:val="14"/>
          <w:szCs w:val="26"/>
        </w:rPr>
      </w:pPr>
    </w:p>
    <w:p w:rsidR="005550E2" w:rsidRDefault="005550E2" w:rsidP="005550E2">
      <w:pPr>
        <w:jc w:val="center"/>
        <w:rPr>
          <w:rFonts w:ascii="Arial" w:hAnsi="Arial" w:cs="Arial"/>
          <w:sz w:val="26"/>
          <w:szCs w:val="26"/>
        </w:rPr>
      </w:pPr>
    </w:p>
    <w:p w:rsidR="005550E2" w:rsidRDefault="005550E2" w:rsidP="005550E2">
      <w:pPr>
        <w:jc w:val="center"/>
        <w:rPr>
          <w:rFonts w:ascii="Arial" w:hAnsi="Arial" w:cs="Arial"/>
          <w:sz w:val="26"/>
          <w:szCs w:val="26"/>
        </w:rPr>
      </w:pPr>
    </w:p>
    <w:p w:rsidR="005550E2" w:rsidRDefault="005550E2" w:rsidP="005550E2">
      <w:pPr>
        <w:pStyle w:val="Sinespaciado"/>
        <w:jc w:val="center"/>
        <w:rPr>
          <w:rFonts w:ascii="Arial" w:hAnsi="Arial" w:cs="Arial"/>
          <w:sz w:val="26"/>
          <w:szCs w:val="26"/>
        </w:rPr>
      </w:pPr>
      <w:r>
        <w:rPr>
          <w:rFonts w:ascii="Arial" w:hAnsi="Arial" w:cs="Arial"/>
          <w:sz w:val="26"/>
          <w:szCs w:val="26"/>
        </w:rPr>
        <w:t>LICENCIADA FELICITAS DÍAZ VÁZQUEZ</w:t>
      </w:r>
    </w:p>
    <w:p w:rsidR="005550E2" w:rsidRDefault="005550E2" w:rsidP="005550E2">
      <w:pPr>
        <w:pStyle w:val="Sinespaciado"/>
        <w:jc w:val="center"/>
        <w:rPr>
          <w:rFonts w:ascii="Arial" w:hAnsi="Arial" w:cs="Arial"/>
          <w:sz w:val="26"/>
          <w:szCs w:val="26"/>
        </w:rPr>
      </w:pPr>
      <w:r>
        <w:rPr>
          <w:rFonts w:ascii="Arial" w:hAnsi="Arial" w:cs="Arial"/>
          <w:sz w:val="26"/>
          <w:szCs w:val="26"/>
        </w:rPr>
        <w:t>SECRETARIA GENERAL DE ACUERDOS</w:t>
      </w:r>
    </w:p>
    <w:p w:rsidR="005550E2" w:rsidRPr="00DF1EBD" w:rsidRDefault="005550E2" w:rsidP="005550E2">
      <w:pPr>
        <w:spacing w:line="360" w:lineRule="auto"/>
        <w:ind w:firstLine="567"/>
        <w:jc w:val="both"/>
        <w:rPr>
          <w:rFonts w:ascii="Arial" w:hAnsi="Arial" w:cs="Arial"/>
          <w:bCs/>
          <w:sz w:val="24"/>
          <w:szCs w:val="24"/>
        </w:rPr>
      </w:pPr>
    </w:p>
    <w:p w:rsidR="005550E2" w:rsidRDefault="005550E2" w:rsidP="005550E2">
      <w:pPr>
        <w:spacing w:before="240" w:line="360" w:lineRule="auto"/>
        <w:ind w:firstLine="708"/>
        <w:jc w:val="both"/>
        <w:rPr>
          <w:rFonts w:ascii="Arial" w:hAnsi="Arial" w:cs="Arial"/>
          <w:sz w:val="26"/>
          <w:szCs w:val="26"/>
        </w:rPr>
      </w:pPr>
    </w:p>
    <w:p w:rsidR="005550E2" w:rsidRDefault="005550E2" w:rsidP="005550E2">
      <w:pPr>
        <w:spacing w:before="240" w:line="360" w:lineRule="auto"/>
        <w:ind w:firstLine="708"/>
        <w:jc w:val="both"/>
        <w:rPr>
          <w:rFonts w:ascii="Arial" w:hAnsi="Arial" w:cs="Arial"/>
          <w:sz w:val="26"/>
          <w:szCs w:val="26"/>
        </w:rPr>
      </w:pPr>
    </w:p>
    <w:p w:rsidR="00B90565" w:rsidRDefault="00B90565" w:rsidP="00B90565">
      <w:pPr>
        <w:jc w:val="center"/>
        <w:rPr>
          <w:sz w:val="26"/>
          <w:szCs w:val="26"/>
        </w:rPr>
      </w:pPr>
    </w:p>
    <w:sectPr w:rsidR="00B90565" w:rsidSect="005550E2">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1C0" w:rsidRDefault="00A561C0">
      <w:pPr>
        <w:spacing w:after="0" w:line="240" w:lineRule="auto"/>
      </w:pPr>
      <w:r>
        <w:separator/>
      </w:r>
    </w:p>
  </w:endnote>
  <w:endnote w:type="continuationSeparator" w:id="0">
    <w:p w:rsidR="00A561C0" w:rsidRDefault="00A5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1C0" w:rsidRDefault="00A561C0">
      <w:pPr>
        <w:spacing w:after="0" w:line="240" w:lineRule="auto"/>
      </w:pPr>
      <w:r>
        <w:separator/>
      </w:r>
    </w:p>
  </w:footnote>
  <w:footnote w:type="continuationSeparator" w:id="0">
    <w:p w:rsidR="00A561C0" w:rsidRDefault="00A561C0">
      <w:pPr>
        <w:spacing w:after="0" w:line="240" w:lineRule="auto"/>
      </w:pPr>
      <w:r>
        <w:continuationSeparator/>
      </w:r>
    </w:p>
  </w:footnote>
  <w:footnote w:id="1">
    <w:p w:rsidR="004268D1" w:rsidRPr="00D0016F" w:rsidRDefault="004268D1" w:rsidP="004268D1">
      <w:pPr>
        <w:pStyle w:val="Textonotapie"/>
        <w:jc w:val="both"/>
        <w:rPr>
          <w:lang w:val="es-MX"/>
        </w:rPr>
      </w:pPr>
      <w:r>
        <w:rPr>
          <w:rStyle w:val="Refdenotaalpie"/>
        </w:rPr>
        <w:footnoteRef/>
      </w:r>
      <w:r>
        <w:t xml:space="preserve"> </w:t>
      </w:r>
      <w:r>
        <w:rPr>
          <w:lang w:val="es-MX"/>
        </w:rPr>
        <w:t>“</w:t>
      </w:r>
      <w:r w:rsidRPr="00D0016F">
        <w:rPr>
          <w:b/>
          <w:lang w:val="es-MX"/>
        </w:rPr>
        <w:t>QUINTO</w:t>
      </w:r>
      <w:r>
        <w:rPr>
          <w:b/>
          <w:lang w:val="es-MX"/>
        </w:rPr>
        <w:t xml:space="preserve">.- </w:t>
      </w:r>
      <w:r>
        <w:rPr>
          <w:lang w:val="es-MX"/>
        </w:rPr>
        <w:t>Los procedimientos que se encuentren en trámite a la entrada en vigor de la presente Ley serán tramitados y concluidos conforme a las disposiciones legales vigentes a su inicio.”</w:t>
      </w:r>
    </w:p>
  </w:footnote>
  <w:footnote w:id="2">
    <w:p w:rsidR="00C23BEE" w:rsidRPr="00C23BEE" w:rsidRDefault="00C23BEE" w:rsidP="00C23BEE">
      <w:pPr>
        <w:pStyle w:val="Textonotapie"/>
        <w:jc w:val="both"/>
        <w:rPr>
          <w:lang w:val="es-MX"/>
        </w:rPr>
      </w:pPr>
      <w:r>
        <w:rPr>
          <w:rStyle w:val="Refdenotaalpie"/>
        </w:rPr>
        <w:footnoteRef/>
      </w:r>
      <w:r>
        <w:t xml:space="preserve"> </w:t>
      </w:r>
      <w:r>
        <w:rPr>
          <w:lang w:val="es-MX"/>
        </w:rPr>
        <w:t>“</w:t>
      </w:r>
      <w:r>
        <w:rPr>
          <w:b/>
          <w:lang w:val="es-MX"/>
        </w:rPr>
        <w:t xml:space="preserve">ARTÍCULO 118.- </w:t>
      </w:r>
      <w:r>
        <w:rPr>
          <w:lang w:val="es-MX"/>
        </w:rPr>
        <w:t>El juicio ante el Tribunal será de estricto derecho, pero se deberá suplir la deficiencia de la queja siempre y cuando se trate del administrado.”</w:t>
      </w:r>
    </w:p>
  </w:footnote>
  <w:footnote w:id="3">
    <w:p w:rsidR="00C23BEE" w:rsidRPr="00C23BEE" w:rsidRDefault="00C23BEE" w:rsidP="00C23BEE">
      <w:pPr>
        <w:pStyle w:val="Textonotapie"/>
        <w:jc w:val="both"/>
        <w:rPr>
          <w:lang w:val="es-MX"/>
        </w:rPr>
      </w:pPr>
      <w:r>
        <w:rPr>
          <w:rStyle w:val="Refdenotaalpie"/>
        </w:rPr>
        <w:footnoteRef/>
      </w:r>
      <w:r>
        <w:t xml:space="preserve"> </w:t>
      </w:r>
      <w:r>
        <w:rPr>
          <w:lang w:val="es-MX"/>
        </w:rPr>
        <w:t>“</w:t>
      </w:r>
      <w:r>
        <w:rPr>
          <w:b/>
          <w:lang w:val="es-MX"/>
        </w:rPr>
        <w:t xml:space="preserve">ARTÍCULO 176.- </w:t>
      </w:r>
      <w:r>
        <w:rPr>
          <w:lang w:val="es-MX"/>
        </w:rPr>
        <w:t>La Sala Unitaria de Primera Instancia, al pronunciar sentencia suplirá las deficiencias de la queja planteada por el actor en su demanda, siempre y cuando de los hechos narrados se deduzca el agravio, pero en todos los casos se contraerá a los puntos de la Litis.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0242CC" w:rsidRDefault="005D3C2B" w:rsidP="00D25099">
        <w:pPr>
          <w:pStyle w:val="Encabezado"/>
          <w:jc w:val="center"/>
        </w:pPr>
        <w:r>
          <w:rPr>
            <w:noProof/>
            <w:lang w:val="es-MX" w:eastAsia="es-MX"/>
          </w:rPr>
          <w:drawing>
            <wp:anchor distT="0" distB="0" distL="114300" distR="114300" simplePos="0" relativeHeight="251665408" behindDoc="0" locked="0" layoutInCell="1" allowOverlap="1" wp14:anchorId="704BB56A" wp14:editId="237B9CAB">
              <wp:simplePos x="0" y="0"/>
              <wp:positionH relativeFrom="column">
                <wp:posOffset>5638800</wp:posOffset>
              </wp:positionH>
              <wp:positionV relativeFrom="paragraph">
                <wp:posOffset>5352415</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2CC">
          <w:fldChar w:fldCharType="begin"/>
        </w:r>
        <w:r w:rsidR="000242CC">
          <w:instrText>PAGE   \* MERGEFORMAT</w:instrText>
        </w:r>
        <w:r w:rsidR="000242CC">
          <w:fldChar w:fldCharType="separate"/>
        </w:r>
        <w:r w:rsidR="00262FAA">
          <w:rPr>
            <w:noProof/>
          </w:rPr>
          <w:t>6</w:t>
        </w:r>
        <w:r w:rsidR="000242C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0242CC" w:rsidRDefault="000242CC" w:rsidP="00206B99">
        <w:pPr>
          <w:pStyle w:val="Encabezado"/>
          <w:jc w:val="center"/>
          <w:rPr>
            <w:noProof/>
          </w:rPr>
        </w:pPr>
        <w:r>
          <w:fldChar w:fldCharType="begin"/>
        </w:r>
        <w:r>
          <w:instrText xml:space="preserve"> PAGE   \* MERGEFORMAT </w:instrText>
        </w:r>
        <w:r>
          <w:fldChar w:fldCharType="separate"/>
        </w:r>
        <w:r w:rsidR="00262FAA">
          <w:rPr>
            <w:noProof/>
          </w:rPr>
          <w:t>7</w:t>
        </w:r>
        <w:r>
          <w:rPr>
            <w:noProof/>
          </w:rPr>
          <w:fldChar w:fldCharType="end"/>
        </w:r>
      </w:p>
      <w:p w:rsidR="000242CC" w:rsidRDefault="00262FAA" w:rsidP="008C74CA">
        <w:pPr>
          <w:pStyle w:val="Encabezado"/>
          <w:jc w:val="center"/>
        </w:pPr>
      </w:p>
    </w:sdtContent>
  </w:sdt>
  <w:p w:rsidR="000242CC" w:rsidRDefault="000242CC" w:rsidP="00256B01">
    <w:pPr>
      <w:pStyle w:val="Encabezado"/>
      <w:jc w:val="center"/>
    </w:pPr>
  </w:p>
  <w:p w:rsidR="000242CC" w:rsidRDefault="005D3C2B" w:rsidP="00256B01">
    <w:pPr>
      <w:pStyle w:val="Encabezado"/>
      <w:jc w:val="center"/>
    </w:pPr>
    <w:r>
      <w:rPr>
        <w:noProof/>
        <w:lang w:val="es-MX" w:eastAsia="es-MX"/>
      </w:rPr>
      <w:drawing>
        <wp:anchor distT="0" distB="0" distL="114300" distR="114300" simplePos="0" relativeHeight="251663360" behindDoc="0" locked="0" layoutInCell="1" allowOverlap="1" wp14:anchorId="01E6BCB8" wp14:editId="0BE29AB7">
          <wp:simplePos x="0" y="0"/>
          <wp:positionH relativeFrom="column">
            <wp:posOffset>-1123950</wp:posOffset>
          </wp:positionH>
          <wp:positionV relativeFrom="paragraph">
            <wp:posOffset>3281680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2CC">
      <w:rPr>
        <w:noProof/>
        <w:lang w:val="es-MX" w:eastAsia="es-MX"/>
      </w:rPr>
      <w:drawing>
        <wp:anchor distT="0" distB="0" distL="114300" distR="114300" simplePos="0" relativeHeight="251661312" behindDoc="1" locked="0" layoutInCell="1" allowOverlap="1" wp14:anchorId="6911F750" wp14:editId="7149A2D5">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42CC" w:rsidRPr="003E6AD7">
      <w:rPr>
        <w:noProof/>
        <w:lang w:val="es-MX" w:eastAsia="es-MX"/>
      </w:rPr>
      <w:drawing>
        <wp:anchor distT="0" distB="0" distL="114300" distR="114300" simplePos="0" relativeHeight="251659264" behindDoc="0" locked="0" layoutInCell="1" allowOverlap="1" wp14:anchorId="30F8BF5D" wp14:editId="51D22189">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45A3960"/>
    <w:multiLevelType w:val="hybridMultilevel"/>
    <w:tmpl w:val="AD2018A4"/>
    <w:lvl w:ilvl="0" w:tplc="93300EB6">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5B35591E"/>
    <w:multiLevelType w:val="hybridMultilevel"/>
    <w:tmpl w:val="0366C91C"/>
    <w:lvl w:ilvl="0" w:tplc="30580A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2"/>
  </w:num>
  <w:num w:numId="8">
    <w:abstractNumId w:val="8"/>
  </w:num>
  <w:num w:numId="9">
    <w:abstractNumId w:val="4"/>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1244"/>
    <w:rsid w:val="00002F5A"/>
    <w:rsid w:val="000042DC"/>
    <w:rsid w:val="00004A31"/>
    <w:rsid w:val="0000725B"/>
    <w:rsid w:val="00011594"/>
    <w:rsid w:val="000169A3"/>
    <w:rsid w:val="00017C09"/>
    <w:rsid w:val="00021DF1"/>
    <w:rsid w:val="0002236D"/>
    <w:rsid w:val="00024019"/>
    <w:rsid w:val="000242CC"/>
    <w:rsid w:val="0002528B"/>
    <w:rsid w:val="00026C11"/>
    <w:rsid w:val="000330D1"/>
    <w:rsid w:val="000330FB"/>
    <w:rsid w:val="0003331C"/>
    <w:rsid w:val="00035047"/>
    <w:rsid w:val="00035379"/>
    <w:rsid w:val="00036D01"/>
    <w:rsid w:val="00036DE6"/>
    <w:rsid w:val="000410A1"/>
    <w:rsid w:val="00041D15"/>
    <w:rsid w:val="00042B31"/>
    <w:rsid w:val="0004575F"/>
    <w:rsid w:val="00045A11"/>
    <w:rsid w:val="00050B7F"/>
    <w:rsid w:val="00053617"/>
    <w:rsid w:val="00053C13"/>
    <w:rsid w:val="00055CE8"/>
    <w:rsid w:val="0005701D"/>
    <w:rsid w:val="00057174"/>
    <w:rsid w:val="00057817"/>
    <w:rsid w:val="00057C1E"/>
    <w:rsid w:val="00057DB1"/>
    <w:rsid w:val="000612E4"/>
    <w:rsid w:val="000616B5"/>
    <w:rsid w:val="00061CE8"/>
    <w:rsid w:val="00067E31"/>
    <w:rsid w:val="00070777"/>
    <w:rsid w:val="00070FAA"/>
    <w:rsid w:val="00073687"/>
    <w:rsid w:val="000737BF"/>
    <w:rsid w:val="0007458B"/>
    <w:rsid w:val="000752E9"/>
    <w:rsid w:val="000757ED"/>
    <w:rsid w:val="00076CEA"/>
    <w:rsid w:val="000803AB"/>
    <w:rsid w:val="00081361"/>
    <w:rsid w:val="00081FE8"/>
    <w:rsid w:val="000822AF"/>
    <w:rsid w:val="00083BEB"/>
    <w:rsid w:val="00085132"/>
    <w:rsid w:val="00085F69"/>
    <w:rsid w:val="000900E9"/>
    <w:rsid w:val="00090B95"/>
    <w:rsid w:val="00094546"/>
    <w:rsid w:val="00095A98"/>
    <w:rsid w:val="0009618C"/>
    <w:rsid w:val="000961D2"/>
    <w:rsid w:val="000967C6"/>
    <w:rsid w:val="000A04F6"/>
    <w:rsid w:val="000A1494"/>
    <w:rsid w:val="000A2C18"/>
    <w:rsid w:val="000A4E40"/>
    <w:rsid w:val="000A612F"/>
    <w:rsid w:val="000A6360"/>
    <w:rsid w:val="000A6EC7"/>
    <w:rsid w:val="000A7BA9"/>
    <w:rsid w:val="000B0E70"/>
    <w:rsid w:val="000B1A06"/>
    <w:rsid w:val="000B2590"/>
    <w:rsid w:val="000B2654"/>
    <w:rsid w:val="000B3B02"/>
    <w:rsid w:val="000B3B3B"/>
    <w:rsid w:val="000B4122"/>
    <w:rsid w:val="000C0527"/>
    <w:rsid w:val="000C1A75"/>
    <w:rsid w:val="000C1F7C"/>
    <w:rsid w:val="000C2197"/>
    <w:rsid w:val="000C313C"/>
    <w:rsid w:val="000C3DBF"/>
    <w:rsid w:val="000C5BD7"/>
    <w:rsid w:val="000C61DF"/>
    <w:rsid w:val="000D0E1D"/>
    <w:rsid w:val="000D1BD0"/>
    <w:rsid w:val="000D29A1"/>
    <w:rsid w:val="000D2FDE"/>
    <w:rsid w:val="000D41AB"/>
    <w:rsid w:val="000D595D"/>
    <w:rsid w:val="000E0AB1"/>
    <w:rsid w:val="000E12D3"/>
    <w:rsid w:val="000E218B"/>
    <w:rsid w:val="000E2E24"/>
    <w:rsid w:val="000E322A"/>
    <w:rsid w:val="000E330F"/>
    <w:rsid w:val="000E3C08"/>
    <w:rsid w:val="000F00A6"/>
    <w:rsid w:val="000F018A"/>
    <w:rsid w:val="000F0F6A"/>
    <w:rsid w:val="000F3FF9"/>
    <w:rsid w:val="000F54B0"/>
    <w:rsid w:val="000F5D12"/>
    <w:rsid w:val="000F61E2"/>
    <w:rsid w:val="000F62C3"/>
    <w:rsid w:val="000F7CF6"/>
    <w:rsid w:val="00103FE7"/>
    <w:rsid w:val="001058D3"/>
    <w:rsid w:val="00105DF0"/>
    <w:rsid w:val="0010644A"/>
    <w:rsid w:val="0011079C"/>
    <w:rsid w:val="00111B33"/>
    <w:rsid w:val="00111BFC"/>
    <w:rsid w:val="00112002"/>
    <w:rsid w:val="001144A1"/>
    <w:rsid w:val="00114AC5"/>
    <w:rsid w:val="00116579"/>
    <w:rsid w:val="00117A92"/>
    <w:rsid w:val="00117C21"/>
    <w:rsid w:val="00120740"/>
    <w:rsid w:val="001208F4"/>
    <w:rsid w:val="00120CBC"/>
    <w:rsid w:val="00121600"/>
    <w:rsid w:val="0012217B"/>
    <w:rsid w:val="00122F5E"/>
    <w:rsid w:val="00126F80"/>
    <w:rsid w:val="00127839"/>
    <w:rsid w:val="00127D14"/>
    <w:rsid w:val="00127F4F"/>
    <w:rsid w:val="00130500"/>
    <w:rsid w:val="001308D4"/>
    <w:rsid w:val="00131CDF"/>
    <w:rsid w:val="00133A60"/>
    <w:rsid w:val="00133C57"/>
    <w:rsid w:val="00133D64"/>
    <w:rsid w:val="0013523E"/>
    <w:rsid w:val="00136897"/>
    <w:rsid w:val="00137BA4"/>
    <w:rsid w:val="0014067A"/>
    <w:rsid w:val="00141175"/>
    <w:rsid w:val="00141B26"/>
    <w:rsid w:val="00142893"/>
    <w:rsid w:val="001438A5"/>
    <w:rsid w:val="001441D3"/>
    <w:rsid w:val="0014484E"/>
    <w:rsid w:val="00146509"/>
    <w:rsid w:val="00146A9C"/>
    <w:rsid w:val="00147A8B"/>
    <w:rsid w:val="00151D48"/>
    <w:rsid w:val="00152A17"/>
    <w:rsid w:val="00152D3F"/>
    <w:rsid w:val="00152EF4"/>
    <w:rsid w:val="0015351E"/>
    <w:rsid w:val="00153CF8"/>
    <w:rsid w:val="00154584"/>
    <w:rsid w:val="00154C09"/>
    <w:rsid w:val="00154CD8"/>
    <w:rsid w:val="0015751B"/>
    <w:rsid w:val="00161CC0"/>
    <w:rsid w:val="00164061"/>
    <w:rsid w:val="00164BAD"/>
    <w:rsid w:val="00171831"/>
    <w:rsid w:val="00172205"/>
    <w:rsid w:val="00172B29"/>
    <w:rsid w:val="001761CB"/>
    <w:rsid w:val="00180F55"/>
    <w:rsid w:val="001827CF"/>
    <w:rsid w:val="001843E8"/>
    <w:rsid w:val="00184B23"/>
    <w:rsid w:val="00186F84"/>
    <w:rsid w:val="00190DE9"/>
    <w:rsid w:val="00191A27"/>
    <w:rsid w:val="00192287"/>
    <w:rsid w:val="0019379E"/>
    <w:rsid w:val="00193B3A"/>
    <w:rsid w:val="00194A88"/>
    <w:rsid w:val="00194C5C"/>
    <w:rsid w:val="0019600D"/>
    <w:rsid w:val="00197ACA"/>
    <w:rsid w:val="001A0089"/>
    <w:rsid w:val="001A14DC"/>
    <w:rsid w:val="001A2DD1"/>
    <w:rsid w:val="001A3755"/>
    <w:rsid w:val="001A3C0A"/>
    <w:rsid w:val="001A5951"/>
    <w:rsid w:val="001A5B4D"/>
    <w:rsid w:val="001A608E"/>
    <w:rsid w:val="001A7299"/>
    <w:rsid w:val="001A7D56"/>
    <w:rsid w:val="001B1297"/>
    <w:rsid w:val="001B40F8"/>
    <w:rsid w:val="001B469D"/>
    <w:rsid w:val="001B59DA"/>
    <w:rsid w:val="001B6227"/>
    <w:rsid w:val="001C0740"/>
    <w:rsid w:val="001C085D"/>
    <w:rsid w:val="001C1FCF"/>
    <w:rsid w:val="001C3488"/>
    <w:rsid w:val="001C3DF4"/>
    <w:rsid w:val="001C4AAC"/>
    <w:rsid w:val="001C68FA"/>
    <w:rsid w:val="001C6A1B"/>
    <w:rsid w:val="001D0A5A"/>
    <w:rsid w:val="001D2397"/>
    <w:rsid w:val="001D27A6"/>
    <w:rsid w:val="001D3995"/>
    <w:rsid w:val="001D3B81"/>
    <w:rsid w:val="001D68F4"/>
    <w:rsid w:val="001D694C"/>
    <w:rsid w:val="001D730F"/>
    <w:rsid w:val="001D7FCD"/>
    <w:rsid w:val="001E1758"/>
    <w:rsid w:val="001E1A2A"/>
    <w:rsid w:val="001E3B11"/>
    <w:rsid w:val="001E503D"/>
    <w:rsid w:val="001E6297"/>
    <w:rsid w:val="001E631B"/>
    <w:rsid w:val="001E680E"/>
    <w:rsid w:val="001E6F05"/>
    <w:rsid w:val="001F03C6"/>
    <w:rsid w:val="001F72DF"/>
    <w:rsid w:val="00200843"/>
    <w:rsid w:val="00200BE6"/>
    <w:rsid w:val="0020247E"/>
    <w:rsid w:val="00203FD3"/>
    <w:rsid w:val="00206222"/>
    <w:rsid w:val="00206B99"/>
    <w:rsid w:val="002113FA"/>
    <w:rsid w:val="00211AEE"/>
    <w:rsid w:val="00211DEF"/>
    <w:rsid w:val="00212CDB"/>
    <w:rsid w:val="00212D0A"/>
    <w:rsid w:val="002142F8"/>
    <w:rsid w:val="00214B69"/>
    <w:rsid w:val="00216474"/>
    <w:rsid w:val="00216595"/>
    <w:rsid w:val="0021766A"/>
    <w:rsid w:val="00220371"/>
    <w:rsid w:val="00220A65"/>
    <w:rsid w:val="002214CB"/>
    <w:rsid w:val="0022196F"/>
    <w:rsid w:val="00222DE0"/>
    <w:rsid w:val="00223F75"/>
    <w:rsid w:val="0022465C"/>
    <w:rsid w:val="00226A03"/>
    <w:rsid w:val="0023003B"/>
    <w:rsid w:val="002310A8"/>
    <w:rsid w:val="0023173E"/>
    <w:rsid w:val="002327AF"/>
    <w:rsid w:val="00233034"/>
    <w:rsid w:val="00233214"/>
    <w:rsid w:val="0023434D"/>
    <w:rsid w:val="00235B7A"/>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1826"/>
    <w:rsid w:val="00261CC6"/>
    <w:rsid w:val="00262666"/>
    <w:rsid w:val="00262FAA"/>
    <w:rsid w:val="00263720"/>
    <w:rsid w:val="00263BD5"/>
    <w:rsid w:val="00264533"/>
    <w:rsid w:val="0026762A"/>
    <w:rsid w:val="00267A88"/>
    <w:rsid w:val="00267F4F"/>
    <w:rsid w:val="00271A24"/>
    <w:rsid w:val="002729E4"/>
    <w:rsid w:val="00273171"/>
    <w:rsid w:val="002731E8"/>
    <w:rsid w:val="0027339B"/>
    <w:rsid w:val="00274366"/>
    <w:rsid w:val="00274ECB"/>
    <w:rsid w:val="00276858"/>
    <w:rsid w:val="002802EC"/>
    <w:rsid w:val="002805AC"/>
    <w:rsid w:val="002811D0"/>
    <w:rsid w:val="0028174E"/>
    <w:rsid w:val="0028299E"/>
    <w:rsid w:val="00283967"/>
    <w:rsid w:val="00283B3F"/>
    <w:rsid w:val="0028420C"/>
    <w:rsid w:val="002844AF"/>
    <w:rsid w:val="002870CA"/>
    <w:rsid w:val="002908C0"/>
    <w:rsid w:val="00291256"/>
    <w:rsid w:val="00291333"/>
    <w:rsid w:val="0029171C"/>
    <w:rsid w:val="00292316"/>
    <w:rsid w:val="00292C7D"/>
    <w:rsid w:val="0029310D"/>
    <w:rsid w:val="0029542B"/>
    <w:rsid w:val="00296748"/>
    <w:rsid w:val="002975D0"/>
    <w:rsid w:val="002A0B1C"/>
    <w:rsid w:val="002A28E5"/>
    <w:rsid w:val="002A2985"/>
    <w:rsid w:val="002A4088"/>
    <w:rsid w:val="002A411F"/>
    <w:rsid w:val="002A5510"/>
    <w:rsid w:val="002A6EF0"/>
    <w:rsid w:val="002A72DF"/>
    <w:rsid w:val="002A7DB1"/>
    <w:rsid w:val="002B2AF4"/>
    <w:rsid w:val="002B3CD7"/>
    <w:rsid w:val="002B5C82"/>
    <w:rsid w:val="002B73F3"/>
    <w:rsid w:val="002B7422"/>
    <w:rsid w:val="002B79C4"/>
    <w:rsid w:val="002C01EA"/>
    <w:rsid w:val="002C0324"/>
    <w:rsid w:val="002C0C96"/>
    <w:rsid w:val="002C13C2"/>
    <w:rsid w:val="002C291C"/>
    <w:rsid w:val="002C6632"/>
    <w:rsid w:val="002C6B6A"/>
    <w:rsid w:val="002C7363"/>
    <w:rsid w:val="002D1979"/>
    <w:rsid w:val="002D2BC6"/>
    <w:rsid w:val="002D2BF5"/>
    <w:rsid w:val="002D3B49"/>
    <w:rsid w:val="002D6D9C"/>
    <w:rsid w:val="002D7BCE"/>
    <w:rsid w:val="002E07CB"/>
    <w:rsid w:val="002E26EB"/>
    <w:rsid w:val="002E796C"/>
    <w:rsid w:val="002F19AF"/>
    <w:rsid w:val="002F2487"/>
    <w:rsid w:val="002F45B6"/>
    <w:rsid w:val="002F4F72"/>
    <w:rsid w:val="002F5382"/>
    <w:rsid w:val="002F561D"/>
    <w:rsid w:val="002F60B2"/>
    <w:rsid w:val="002F69D0"/>
    <w:rsid w:val="002F7173"/>
    <w:rsid w:val="002F7484"/>
    <w:rsid w:val="00302511"/>
    <w:rsid w:val="00302C57"/>
    <w:rsid w:val="00303020"/>
    <w:rsid w:val="003032E2"/>
    <w:rsid w:val="00304999"/>
    <w:rsid w:val="003076B0"/>
    <w:rsid w:val="003077B8"/>
    <w:rsid w:val="00307E06"/>
    <w:rsid w:val="00310EFD"/>
    <w:rsid w:val="00311B5E"/>
    <w:rsid w:val="00312470"/>
    <w:rsid w:val="003124A7"/>
    <w:rsid w:val="00315C76"/>
    <w:rsid w:val="0031730E"/>
    <w:rsid w:val="00321AAB"/>
    <w:rsid w:val="00321C10"/>
    <w:rsid w:val="003253CA"/>
    <w:rsid w:val="0032745F"/>
    <w:rsid w:val="003312FD"/>
    <w:rsid w:val="003313AD"/>
    <w:rsid w:val="00331836"/>
    <w:rsid w:val="00333481"/>
    <w:rsid w:val="0033426E"/>
    <w:rsid w:val="00335EF4"/>
    <w:rsid w:val="00337583"/>
    <w:rsid w:val="0033784A"/>
    <w:rsid w:val="0034180B"/>
    <w:rsid w:val="00342CE5"/>
    <w:rsid w:val="003462AA"/>
    <w:rsid w:val="003505C2"/>
    <w:rsid w:val="003515B0"/>
    <w:rsid w:val="00354A57"/>
    <w:rsid w:val="00355E72"/>
    <w:rsid w:val="0035772D"/>
    <w:rsid w:val="00360A0B"/>
    <w:rsid w:val="00362E0E"/>
    <w:rsid w:val="003633B9"/>
    <w:rsid w:val="003646B9"/>
    <w:rsid w:val="003708D3"/>
    <w:rsid w:val="00371AB7"/>
    <w:rsid w:val="003731F5"/>
    <w:rsid w:val="00375176"/>
    <w:rsid w:val="00376754"/>
    <w:rsid w:val="003779D8"/>
    <w:rsid w:val="00380776"/>
    <w:rsid w:val="00380BAC"/>
    <w:rsid w:val="003818BD"/>
    <w:rsid w:val="00381DC3"/>
    <w:rsid w:val="00382FD0"/>
    <w:rsid w:val="00383A19"/>
    <w:rsid w:val="00386D6B"/>
    <w:rsid w:val="003873E7"/>
    <w:rsid w:val="00387C97"/>
    <w:rsid w:val="00395802"/>
    <w:rsid w:val="00396451"/>
    <w:rsid w:val="003965ED"/>
    <w:rsid w:val="003A0ACC"/>
    <w:rsid w:val="003A1F55"/>
    <w:rsid w:val="003A3A38"/>
    <w:rsid w:val="003A7001"/>
    <w:rsid w:val="003A7701"/>
    <w:rsid w:val="003B1512"/>
    <w:rsid w:val="003B20F0"/>
    <w:rsid w:val="003B26C0"/>
    <w:rsid w:val="003B2E9F"/>
    <w:rsid w:val="003B2FF4"/>
    <w:rsid w:val="003B373B"/>
    <w:rsid w:val="003B4AF5"/>
    <w:rsid w:val="003B4BAF"/>
    <w:rsid w:val="003B68EA"/>
    <w:rsid w:val="003B6C7E"/>
    <w:rsid w:val="003B7C7A"/>
    <w:rsid w:val="003C0AC1"/>
    <w:rsid w:val="003C289C"/>
    <w:rsid w:val="003C3C72"/>
    <w:rsid w:val="003C4A93"/>
    <w:rsid w:val="003C522D"/>
    <w:rsid w:val="003C63BE"/>
    <w:rsid w:val="003D1C8C"/>
    <w:rsid w:val="003D1EF2"/>
    <w:rsid w:val="003D25DC"/>
    <w:rsid w:val="003D293A"/>
    <w:rsid w:val="003D3FF6"/>
    <w:rsid w:val="003D5E2A"/>
    <w:rsid w:val="003D6C41"/>
    <w:rsid w:val="003D707F"/>
    <w:rsid w:val="003D7F85"/>
    <w:rsid w:val="003E0B3C"/>
    <w:rsid w:val="003E0F2A"/>
    <w:rsid w:val="003E15CF"/>
    <w:rsid w:val="003E2B2E"/>
    <w:rsid w:val="003E2C06"/>
    <w:rsid w:val="003E3F98"/>
    <w:rsid w:val="003E4073"/>
    <w:rsid w:val="003E4484"/>
    <w:rsid w:val="003E50F8"/>
    <w:rsid w:val="003E52CC"/>
    <w:rsid w:val="003E5B1E"/>
    <w:rsid w:val="003E5FDE"/>
    <w:rsid w:val="003E7801"/>
    <w:rsid w:val="003E7C2E"/>
    <w:rsid w:val="003E7C91"/>
    <w:rsid w:val="003F09E7"/>
    <w:rsid w:val="003F47AD"/>
    <w:rsid w:val="003F5E8A"/>
    <w:rsid w:val="003F61B2"/>
    <w:rsid w:val="00400164"/>
    <w:rsid w:val="0040457E"/>
    <w:rsid w:val="004045E1"/>
    <w:rsid w:val="00404D0E"/>
    <w:rsid w:val="00407B2F"/>
    <w:rsid w:val="004110C2"/>
    <w:rsid w:val="00411707"/>
    <w:rsid w:val="00412972"/>
    <w:rsid w:val="0041349D"/>
    <w:rsid w:val="004138D3"/>
    <w:rsid w:val="004140AA"/>
    <w:rsid w:val="00416DB0"/>
    <w:rsid w:val="0041760B"/>
    <w:rsid w:val="00417DE2"/>
    <w:rsid w:val="00423A9D"/>
    <w:rsid w:val="00424229"/>
    <w:rsid w:val="00426364"/>
    <w:rsid w:val="004268D1"/>
    <w:rsid w:val="00427081"/>
    <w:rsid w:val="00433FAD"/>
    <w:rsid w:val="00435119"/>
    <w:rsid w:val="00435B66"/>
    <w:rsid w:val="004365BF"/>
    <w:rsid w:val="00440042"/>
    <w:rsid w:val="004407BC"/>
    <w:rsid w:val="00441D6B"/>
    <w:rsid w:val="004426E6"/>
    <w:rsid w:val="00444733"/>
    <w:rsid w:val="004503A6"/>
    <w:rsid w:val="00454494"/>
    <w:rsid w:val="004547D3"/>
    <w:rsid w:val="004567C7"/>
    <w:rsid w:val="00457CC7"/>
    <w:rsid w:val="004610B7"/>
    <w:rsid w:val="004633DC"/>
    <w:rsid w:val="004647A3"/>
    <w:rsid w:val="00467A8D"/>
    <w:rsid w:val="004715AF"/>
    <w:rsid w:val="00472E19"/>
    <w:rsid w:val="00473487"/>
    <w:rsid w:val="00474E30"/>
    <w:rsid w:val="004774DD"/>
    <w:rsid w:val="0047763B"/>
    <w:rsid w:val="00485388"/>
    <w:rsid w:val="004870D8"/>
    <w:rsid w:val="00491DA5"/>
    <w:rsid w:val="00493195"/>
    <w:rsid w:val="004961AD"/>
    <w:rsid w:val="004963BC"/>
    <w:rsid w:val="00496E71"/>
    <w:rsid w:val="00497AD8"/>
    <w:rsid w:val="00497E3B"/>
    <w:rsid w:val="004A1C58"/>
    <w:rsid w:val="004A2326"/>
    <w:rsid w:val="004A234C"/>
    <w:rsid w:val="004A319F"/>
    <w:rsid w:val="004A399A"/>
    <w:rsid w:val="004A4ECC"/>
    <w:rsid w:val="004A54A3"/>
    <w:rsid w:val="004A7AC3"/>
    <w:rsid w:val="004B3512"/>
    <w:rsid w:val="004B3A33"/>
    <w:rsid w:val="004B3D2E"/>
    <w:rsid w:val="004B4161"/>
    <w:rsid w:val="004B483F"/>
    <w:rsid w:val="004B6F87"/>
    <w:rsid w:val="004B748E"/>
    <w:rsid w:val="004B74CE"/>
    <w:rsid w:val="004B760B"/>
    <w:rsid w:val="004B7A3D"/>
    <w:rsid w:val="004C10F3"/>
    <w:rsid w:val="004C20AC"/>
    <w:rsid w:val="004C3E7C"/>
    <w:rsid w:val="004C4306"/>
    <w:rsid w:val="004C43B4"/>
    <w:rsid w:val="004C456C"/>
    <w:rsid w:val="004C489E"/>
    <w:rsid w:val="004C57A9"/>
    <w:rsid w:val="004D1230"/>
    <w:rsid w:val="004D29EE"/>
    <w:rsid w:val="004D316A"/>
    <w:rsid w:val="004D342A"/>
    <w:rsid w:val="004D34BF"/>
    <w:rsid w:val="004D3AC9"/>
    <w:rsid w:val="004D3ADD"/>
    <w:rsid w:val="004D5713"/>
    <w:rsid w:val="004D5934"/>
    <w:rsid w:val="004D6FEE"/>
    <w:rsid w:val="004D7564"/>
    <w:rsid w:val="004E154D"/>
    <w:rsid w:val="004E16A4"/>
    <w:rsid w:val="004E4D67"/>
    <w:rsid w:val="004E5474"/>
    <w:rsid w:val="004E56E0"/>
    <w:rsid w:val="004E59D2"/>
    <w:rsid w:val="004E661E"/>
    <w:rsid w:val="004E7657"/>
    <w:rsid w:val="004F03BE"/>
    <w:rsid w:val="004F05C1"/>
    <w:rsid w:val="004F1CDA"/>
    <w:rsid w:val="004F4815"/>
    <w:rsid w:val="004F4970"/>
    <w:rsid w:val="004F4B8D"/>
    <w:rsid w:val="004F5821"/>
    <w:rsid w:val="004F674E"/>
    <w:rsid w:val="004F716C"/>
    <w:rsid w:val="00501DFC"/>
    <w:rsid w:val="00501EAB"/>
    <w:rsid w:val="005043E1"/>
    <w:rsid w:val="0050441E"/>
    <w:rsid w:val="005053FA"/>
    <w:rsid w:val="005068F2"/>
    <w:rsid w:val="00507977"/>
    <w:rsid w:val="00510956"/>
    <w:rsid w:val="00510C9F"/>
    <w:rsid w:val="00510FE5"/>
    <w:rsid w:val="005115C3"/>
    <w:rsid w:val="00512FF2"/>
    <w:rsid w:val="0051428C"/>
    <w:rsid w:val="00515E05"/>
    <w:rsid w:val="00516F56"/>
    <w:rsid w:val="00517C59"/>
    <w:rsid w:val="00520000"/>
    <w:rsid w:val="0052374B"/>
    <w:rsid w:val="00526857"/>
    <w:rsid w:val="00526DC4"/>
    <w:rsid w:val="00527F08"/>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6203"/>
    <w:rsid w:val="005478F9"/>
    <w:rsid w:val="00551263"/>
    <w:rsid w:val="00551897"/>
    <w:rsid w:val="00553578"/>
    <w:rsid w:val="005550E2"/>
    <w:rsid w:val="0055606A"/>
    <w:rsid w:val="00557727"/>
    <w:rsid w:val="00557BBB"/>
    <w:rsid w:val="005609AA"/>
    <w:rsid w:val="00563B9C"/>
    <w:rsid w:val="00565465"/>
    <w:rsid w:val="00566567"/>
    <w:rsid w:val="00567E8E"/>
    <w:rsid w:val="0057003C"/>
    <w:rsid w:val="0057052D"/>
    <w:rsid w:val="005707BD"/>
    <w:rsid w:val="00571B02"/>
    <w:rsid w:val="005720EB"/>
    <w:rsid w:val="005758AC"/>
    <w:rsid w:val="005770C1"/>
    <w:rsid w:val="005770F4"/>
    <w:rsid w:val="005776B9"/>
    <w:rsid w:val="00580F64"/>
    <w:rsid w:val="005817AB"/>
    <w:rsid w:val="00584047"/>
    <w:rsid w:val="005864C3"/>
    <w:rsid w:val="00586A2D"/>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01DC"/>
    <w:rsid w:val="005D1684"/>
    <w:rsid w:val="005D3C2B"/>
    <w:rsid w:val="005D3EFA"/>
    <w:rsid w:val="005D3EFB"/>
    <w:rsid w:val="005D3F0B"/>
    <w:rsid w:val="005D4300"/>
    <w:rsid w:val="005D536A"/>
    <w:rsid w:val="005D62CD"/>
    <w:rsid w:val="005D65FC"/>
    <w:rsid w:val="005D74CC"/>
    <w:rsid w:val="005D751A"/>
    <w:rsid w:val="005E18B0"/>
    <w:rsid w:val="005E3275"/>
    <w:rsid w:val="005E40A8"/>
    <w:rsid w:val="005E499E"/>
    <w:rsid w:val="005E5273"/>
    <w:rsid w:val="005E76E1"/>
    <w:rsid w:val="005F0B76"/>
    <w:rsid w:val="005F1575"/>
    <w:rsid w:val="005F23E0"/>
    <w:rsid w:val="005F35AE"/>
    <w:rsid w:val="005F602F"/>
    <w:rsid w:val="005F7F3C"/>
    <w:rsid w:val="006012BD"/>
    <w:rsid w:val="00602086"/>
    <w:rsid w:val="006031D7"/>
    <w:rsid w:val="006031E8"/>
    <w:rsid w:val="0060326D"/>
    <w:rsid w:val="0060423E"/>
    <w:rsid w:val="00604EE6"/>
    <w:rsid w:val="00605D2B"/>
    <w:rsid w:val="006062DA"/>
    <w:rsid w:val="00607309"/>
    <w:rsid w:val="00607F3D"/>
    <w:rsid w:val="006105BC"/>
    <w:rsid w:val="00610C46"/>
    <w:rsid w:val="00611349"/>
    <w:rsid w:val="006114EA"/>
    <w:rsid w:val="00611746"/>
    <w:rsid w:val="00611DD6"/>
    <w:rsid w:val="006150FB"/>
    <w:rsid w:val="00621035"/>
    <w:rsid w:val="00621070"/>
    <w:rsid w:val="006243E9"/>
    <w:rsid w:val="00626074"/>
    <w:rsid w:val="00630C62"/>
    <w:rsid w:val="00633FA0"/>
    <w:rsid w:val="006345EE"/>
    <w:rsid w:val="006361ED"/>
    <w:rsid w:val="00640F57"/>
    <w:rsid w:val="006418C8"/>
    <w:rsid w:val="00641ABB"/>
    <w:rsid w:val="00641C7B"/>
    <w:rsid w:val="006422F6"/>
    <w:rsid w:val="0064256C"/>
    <w:rsid w:val="006427D9"/>
    <w:rsid w:val="00643498"/>
    <w:rsid w:val="00645439"/>
    <w:rsid w:val="00645E2A"/>
    <w:rsid w:val="006524B8"/>
    <w:rsid w:val="0065279D"/>
    <w:rsid w:val="00653354"/>
    <w:rsid w:val="00653C7A"/>
    <w:rsid w:val="00655BA3"/>
    <w:rsid w:val="00655D87"/>
    <w:rsid w:val="00661E08"/>
    <w:rsid w:val="0066306B"/>
    <w:rsid w:val="0066335A"/>
    <w:rsid w:val="0066407D"/>
    <w:rsid w:val="006640C5"/>
    <w:rsid w:val="00665D02"/>
    <w:rsid w:val="00670A3B"/>
    <w:rsid w:val="00671447"/>
    <w:rsid w:val="006735F6"/>
    <w:rsid w:val="00674D05"/>
    <w:rsid w:val="00674F8D"/>
    <w:rsid w:val="00675661"/>
    <w:rsid w:val="00676DFB"/>
    <w:rsid w:val="00677BEF"/>
    <w:rsid w:val="00681F17"/>
    <w:rsid w:val="00681FC6"/>
    <w:rsid w:val="00682164"/>
    <w:rsid w:val="006826DA"/>
    <w:rsid w:val="0068325D"/>
    <w:rsid w:val="00683DC9"/>
    <w:rsid w:val="0068469B"/>
    <w:rsid w:val="006855C5"/>
    <w:rsid w:val="00685A2A"/>
    <w:rsid w:val="00687B92"/>
    <w:rsid w:val="00690AEC"/>
    <w:rsid w:val="00690F09"/>
    <w:rsid w:val="006921D8"/>
    <w:rsid w:val="00692778"/>
    <w:rsid w:val="00692DF0"/>
    <w:rsid w:val="006948C9"/>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6381"/>
    <w:rsid w:val="006B78C5"/>
    <w:rsid w:val="006C1383"/>
    <w:rsid w:val="006C2BAC"/>
    <w:rsid w:val="006C2F23"/>
    <w:rsid w:val="006C31AF"/>
    <w:rsid w:val="006C3540"/>
    <w:rsid w:val="006D1203"/>
    <w:rsid w:val="006D173E"/>
    <w:rsid w:val="006D4142"/>
    <w:rsid w:val="006D4B71"/>
    <w:rsid w:val="006D51AB"/>
    <w:rsid w:val="006D61D1"/>
    <w:rsid w:val="006D7AAA"/>
    <w:rsid w:val="006E04EF"/>
    <w:rsid w:val="006E19FC"/>
    <w:rsid w:val="006E1B16"/>
    <w:rsid w:val="006E2197"/>
    <w:rsid w:val="006E22F2"/>
    <w:rsid w:val="006E27BA"/>
    <w:rsid w:val="006E2F9F"/>
    <w:rsid w:val="006E43D3"/>
    <w:rsid w:val="006E44A9"/>
    <w:rsid w:val="006E6519"/>
    <w:rsid w:val="006E694F"/>
    <w:rsid w:val="006E6C97"/>
    <w:rsid w:val="006F037C"/>
    <w:rsid w:val="006F0897"/>
    <w:rsid w:val="006F0D29"/>
    <w:rsid w:val="006F1538"/>
    <w:rsid w:val="006F2412"/>
    <w:rsid w:val="006F3363"/>
    <w:rsid w:val="006F53BB"/>
    <w:rsid w:val="006F563E"/>
    <w:rsid w:val="006F5760"/>
    <w:rsid w:val="006F6BE0"/>
    <w:rsid w:val="006F7DC5"/>
    <w:rsid w:val="00700013"/>
    <w:rsid w:val="0070099B"/>
    <w:rsid w:val="007017D1"/>
    <w:rsid w:val="00701FA5"/>
    <w:rsid w:val="00702862"/>
    <w:rsid w:val="00702D97"/>
    <w:rsid w:val="00703F64"/>
    <w:rsid w:val="00704CD1"/>
    <w:rsid w:val="0070679D"/>
    <w:rsid w:val="00707019"/>
    <w:rsid w:val="00707245"/>
    <w:rsid w:val="00710E5B"/>
    <w:rsid w:val="00712EE0"/>
    <w:rsid w:val="0071697F"/>
    <w:rsid w:val="0071716F"/>
    <w:rsid w:val="0072005D"/>
    <w:rsid w:val="0072215B"/>
    <w:rsid w:val="0072271C"/>
    <w:rsid w:val="00723286"/>
    <w:rsid w:val="00723B56"/>
    <w:rsid w:val="00727231"/>
    <w:rsid w:val="00727C09"/>
    <w:rsid w:val="00733866"/>
    <w:rsid w:val="0073519F"/>
    <w:rsid w:val="007372AF"/>
    <w:rsid w:val="007372F0"/>
    <w:rsid w:val="007402AF"/>
    <w:rsid w:val="00742461"/>
    <w:rsid w:val="00742758"/>
    <w:rsid w:val="0074315B"/>
    <w:rsid w:val="007445DB"/>
    <w:rsid w:val="00745C96"/>
    <w:rsid w:val="00745F93"/>
    <w:rsid w:val="00747AB7"/>
    <w:rsid w:val="00750F50"/>
    <w:rsid w:val="00752052"/>
    <w:rsid w:val="00752B02"/>
    <w:rsid w:val="00752F7E"/>
    <w:rsid w:val="00755251"/>
    <w:rsid w:val="007568F4"/>
    <w:rsid w:val="007569A2"/>
    <w:rsid w:val="0075724E"/>
    <w:rsid w:val="007573DC"/>
    <w:rsid w:val="0076494C"/>
    <w:rsid w:val="00766389"/>
    <w:rsid w:val="0077356E"/>
    <w:rsid w:val="007737E8"/>
    <w:rsid w:val="00773DC9"/>
    <w:rsid w:val="007758EE"/>
    <w:rsid w:val="00776E5E"/>
    <w:rsid w:val="0077739D"/>
    <w:rsid w:val="007806D4"/>
    <w:rsid w:val="0078132A"/>
    <w:rsid w:val="00782019"/>
    <w:rsid w:val="0078202A"/>
    <w:rsid w:val="00785325"/>
    <w:rsid w:val="00785730"/>
    <w:rsid w:val="00787152"/>
    <w:rsid w:val="00790C1A"/>
    <w:rsid w:val="00790E52"/>
    <w:rsid w:val="00792E46"/>
    <w:rsid w:val="007931B7"/>
    <w:rsid w:val="007936F6"/>
    <w:rsid w:val="00793C97"/>
    <w:rsid w:val="00794B18"/>
    <w:rsid w:val="00795CE3"/>
    <w:rsid w:val="007A0DD5"/>
    <w:rsid w:val="007A1ABA"/>
    <w:rsid w:val="007A25A8"/>
    <w:rsid w:val="007A2B3C"/>
    <w:rsid w:val="007A3ECB"/>
    <w:rsid w:val="007A452B"/>
    <w:rsid w:val="007A4CC0"/>
    <w:rsid w:val="007B0E0D"/>
    <w:rsid w:val="007B29E4"/>
    <w:rsid w:val="007B448D"/>
    <w:rsid w:val="007B5135"/>
    <w:rsid w:val="007B6958"/>
    <w:rsid w:val="007B6A33"/>
    <w:rsid w:val="007C0D88"/>
    <w:rsid w:val="007C4872"/>
    <w:rsid w:val="007C4D7C"/>
    <w:rsid w:val="007C4FC7"/>
    <w:rsid w:val="007C5134"/>
    <w:rsid w:val="007C65BA"/>
    <w:rsid w:val="007C6CD3"/>
    <w:rsid w:val="007C7AD1"/>
    <w:rsid w:val="007D1DBD"/>
    <w:rsid w:val="007D2543"/>
    <w:rsid w:val="007D3557"/>
    <w:rsid w:val="007D4645"/>
    <w:rsid w:val="007D4E0F"/>
    <w:rsid w:val="007D55DA"/>
    <w:rsid w:val="007D6D8D"/>
    <w:rsid w:val="007D70ED"/>
    <w:rsid w:val="007D7972"/>
    <w:rsid w:val="007E1BC3"/>
    <w:rsid w:val="007E32FC"/>
    <w:rsid w:val="007E503E"/>
    <w:rsid w:val="007E52F1"/>
    <w:rsid w:val="007E52FF"/>
    <w:rsid w:val="007E646F"/>
    <w:rsid w:val="007E6F05"/>
    <w:rsid w:val="007E7DD4"/>
    <w:rsid w:val="007F065E"/>
    <w:rsid w:val="007F1451"/>
    <w:rsid w:val="007F1B5C"/>
    <w:rsid w:val="007F3025"/>
    <w:rsid w:val="007F3488"/>
    <w:rsid w:val="007F4057"/>
    <w:rsid w:val="007F43B4"/>
    <w:rsid w:val="007F4ED0"/>
    <w:rsid w:val="007F566C"/>
    <w:rsid w:val="007F5AE4"/>
    <w:rsid w:val="007F64F9"/>
    <w:rsid w:val="007F7B65"/>
    <w:rsid w:val="007F7F91"/>
    <w:rsid w:val="0080043A"/>
    <w:rsid w:val="00800CD0"/>
    <w:rsid w:val="00801F35"/>
    <w:rsid w:val="0080399F"/>
    <w:rsid w:val="00805C67"/>
    <w:rsid w:val="00807736"/>
    <w:rsid w:val="00807D70"/>
    <w:rsid w:val="008104F8"/>
    <w:rsid w:val="00815878"/>
    <w:rsid w:val="00816BA3"/>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2238"/>
    <w:rsid w:val="00862B0E"/>
    <w:rsid w:val="0086361E"/>
    <w:rsid w:val="008643EA"/>
    <w:rsid w:val="008649E5"/>
    <w:rsid w:val="00864F72"/>
    <w:rsid w:val="008738A1"/>
    <w:rsid w:val="00873D60"/>
    <w:rsid w:val="00874C23"/>
    <w:rsid w:val="00874D05"/>
    <w:rsid w:val="00875CD2"/>
    <w:rsid w:val="00881FFB"/>
    <w:rsid w:val="00883E64"/>
    <w:rsid w:val="0088403D"/>
    <w:rsid w:val="008850E5"/>
    <w:rsid w:val="00885C97"/>
    <w:rsid w:val="00885CDE"/>
    <w:rsid w:val="008918F0"/>
    <w:rsid w:val="008946EA"/>
    <w:rsid w:val="008947B5"/>
    <w:rsid w:val="00894D4A"/>
    <w:rsid w:val="00896D88"/>
    <w:rsid w:val="00897C9D"/>
    <w:rsid w:val="008A1A10"/>
    <w:rsid w:val="008A20F1"/>
    <w:rsid w:val="008A2A09"/>
    <w:rsid w:val="008A47B2"/>
    <w:rsid w:val="008A5670"/>
    <w:rsid w:val="008A6B4E"/>
    <w:rsid w:val="008B1D4F"/>
    <w:rsid w:val="008B2E64"/>
    <w:rsid w:val="008B2FDE"/>
    <w:rsid w:val="008B4B2E"/>
    <w:rsid w:val="008B4EBC"/>
    <w:rsid w:val="008B5E35"/>
    <w:rsid w:val="008C0259"/>
    <w:rsid w:val="008C0FF3"/>
    <w:rsid w:val="008C297E"/>
    <w:rsid w:val="008C380D"/>
    <w:rsid w:val="008C4030"/>
    <w:rsid w:val="008C508D"/>
    <w:rsid w:val="008C74CA"/>
    <w:rsid w:val="008D04B8"/>
    <w:rsid w:val="008D1236"/>
    <w:rsid w:val="008D3397"/>
    <w:rsid w:val="008D38EC"/>
    <w:rsid w:val="008D6A69"/>
    <w:rsid w:val="008E02C5"/>
    <w:rsid w:val="008E041A"/>
    <w:rsid w:val="008E20B4"/>
    <w:rsid w:val="008E215F"/>
    <w:rsid w:val="008E4231"/>
    <w:rsid w:val="008E586E"/>
    <w:rsid w:val="008E5A8E"/>
    <w:rsid w:val="008F05C2"/>
    <w:rsid w:val="008F52F4"/>
    <w:rsid w:val="008F6A42"/>
    <w:rsid w:val="008F7D31"/>
    <w:rsid w:val="009000E7"/>
    <w:rsid w:val="00900115"/>
    <w:rsid w:val="009007FC"/>
    <w:rsid w:val="00900A88"/>
    <w:rsid w:val="0090282D"/>
    <w:rsid w:val="009031EC"/>
    <w:rsid w:val="00903BE5"/>
    <w:rsid w:val="0090457F"/>
    <w:rsid w:val="009049BE"/>
    <w:rsid w:val="009057CB"/>
    <w:rsid w:val="009073DD"/>
    <w:rsid w:val="00907FE3"/>
    <w:rsid w:val="009111EA"/>
    <w:rsid w:val="0091170B"/>
    <w:rsid w:val="00912604"/>
    <w:rsid w:val="00912837"/>
    <w:rsid w:val="0091304F"/>
    <w:rsid w:val="009133A9"/>
    <w:rsid w:val="009159DA"/>
    <w:rsid w:val="00920D15"/>
    <w:rsid w:val="009210A6"/>
    <w:rsid w:val="009233B3"/>
    <w:rsid w:val="00926FCD"/>
    <w:rsid w:val="00927607"/>
    <w:rsid w:val="0093049B"/>
    <w:rsid w:val="00930FEF"/>
    <w:rsid w:val="00931E3D"/>
    <w:rsid w:val="0094005B"/>
    <w:rsid w:val="0094041C"/>
    <w:rsid w:val="00943709"/>
    <w:rsid w:val="00943B62"/>
    <w:rsid w:val="009443A6"/>
    <w:rsid w:val="0094607A"/>
    <w:rsid w:val="009463BC"/>
    <w:rsid w:val="00947785"/>
    <w:rsid w:val="009477FE"/>
    <w:rsid w:val="009541EB"/>
    <w:rsid w:val="00956CD1"/>
    <w:rsid w:val="00962084"/>
    <w:rsid w:val="009623FA"/>
    <w:rsid w:val="00962A6C"/>
    <w:rsid w:val="00963968"/>
    <w:rsid w:val="00964069"/>
    <w:rsid w:val="00964969"/>
    <w:rsid w:val="00964A87"/>
    <w:rsid w:val="00965794"/>
    <w:rsid w:val="00965870"/>
    <w:rsid w:val="00970BC4"/>
    <w:rsid w:val="0097228A"/>
    <w:rsid w:val="00973D8D"/>
    <w:rsid w:val="00974D4D"/>
    <w:rsid w:val="009752F6"/>
    <w:rsid w:val="009758DB"/>
    <w:rsid w:val="009768B5"/>
    <w:rsid w:val="0097728D"/>
    <w:rsid w:val="0097768E"/>
    <w:rsid w:val="00983201"/>
    <w:rsid w:val="009837FD"/>
    <w:rsid w:val="00984197"/>
    <w:rsid w:val="00986534"/>
    <w:rsid w:val="00991B75"/>
    <w:rsid w:val="00991F69"/>
    <w:rsid w:val="00993688"/>
    <w:rsid w:val="00995692"/>
    <w:rsid w:val="00996B6C"/>
    <w:rsid w:val="00997217"/>
    <w:rsid w:val="00997F96"/>
    <w:rsid w:val="009A33AC"/>
    <w:rsid w:val="009A33BE"/>
    <w:rsid w:val="009A3714"/>
    <w:rsid w:val="009A5AE2"/>
    <w:rsid w:val="009A5D8D"/>
    <w:rsid w:val="009A6537"/>
    <w:rsid w:val="009B1106"/>
    <w:rsid w:val="009B1EAF"/>
    <w:rsid w:val="009B38C8"/>
    <w:rsid w:val="009B3FAA"/>
    <w:rsid w:val="009B4DEF"/>
    <w:rsid w:val="009C1397"/>
    <w:rsid w:val="009C2394"/>
    <w:rsid w:val="009C4221"/>
    <w:rsid w:val="009D0710"/>
    <w:rsid w:val="009D1ED8"/>
    <w:rsid w:val="009D3CFF"/>
    <w:rsid w:val="009D4A0A"/>
    <w:rsid w:val="009D56DE"/>
    <w:rsid w:val="009D6659"/>
    <w:rsid w:val="009D7058"/>
    <w:rsid w:val="009D70CC"/>
    <w:rsid w:val="009E0336"/>
    <w:rsid w:val="009E10EC"/>
    <w:rsid w:val="009E3A9A"/>
    <w:rsid w:val="009E42B9"/>
    <w:rsid w:val="009E5841"/>
    <w:rsid w:val="009F50FA"/>
    <w:rsid w:val="009F7441"/>
    <w:rsid w:val="00A022CF"/>
    <w:rsid w:val="00A022D9"/>
    <w:rsid w:val="00A033BB"/>
    <w:rsid w:val="00A0357E"/>
    <w:rsid w:val="00A045F4"/>
    <w:rsid w:val="00A05B4F"/>
    <w:rsid w:val="00A063DF"/>
    <w:rsid w:val="00A10387"/>
    <w:rsid w:val="00A14A52"/>
    <w:rsid w:val="00A210A9"/>
    <w:rsid w:val="00A21B13"/>
    <w:rsid w:val="00A23A1B"/>
    <w:rsid w:val="00A2508C"/>
    <w:rsid w:val="00A2572E"/>
    <w:rsid w:val="00A25FC0"/>
    <w:rsid w:val="00A262B6"/>
    <w:rsid w:val="00A26D41"/>
    <w:rsid w:val="00A27138"/>
    <w:rsid w:val="00A30ECB"/>
    <w:rsid w:val="00A30F61"/>
    <w:rsid w:val="00A3359F"/>
    <w:rsid w:val="00A33A89"/>
    <w:rsid w:val="00A3709C"/>
    <w:rsid w:val="00A3728F"/>
    <w:rsid w:val="00A3744D"/>
    <w:rsid w:val="00A4105D"/>
    <w:rsid w:val="00A442A4"/>
    <w:rsid w:val="00A4466C"/>
    <w:rsid w:val="00A450A9"/>
    <w:rsid w:val="00A4628E"/>
    <w:rsid w:val="00A51216"/>
    <w:rsid w:val="00A51623"/>
    <w:rsid w:val="00A5314A"/>
    <w:rsid w:val="00A53C4F"/>
    <w:rsid w:val="00A561C0"/>
    <w:rsid w:val="00A572C8"/>
    <w:rsid w:val="00A57F60"/>
    <w:rsid w:val="00A61A6E"/>
    <w:rsid w:val="00A65B8D"/>
    <w:rsid w:val="00A67424"/>
    <w:rsid w:val="00A703CE"/>
    <w:rsid w:val="00A70575"/>
    <w:rsid w:val="00A7188F"/>
    <w:rsid w:val="00A71896"/>
    <w:rsid w:val="00A7216C"/>
    <w:rsid w:val="00A7309B"/>
    <w:rsid w:val="00A7622C"/>
    <w:rsid w:val="00A77949"/>
    <w:rsid w:val="00A8007D"/>
    <w:rsid w:val="00A80B43"/>
    <w:rsid w:val="00A81A30"/>
    <w:rsid w:val="00A8244C"/>
    <w:rsid w:val="00A83D36"/>
    <w:rsid w:val="00A85B97"/>
    <w:rsid w:val="00A86899"/>
    <w:rsid w:val="00A870FA"/>
    <w:rsid w:val="00A87174"/>
    <w:rsid w:val="00A879B5"/>
    <w:rsid w:val="00A923D9"/>
    <w:rsid w:val="00A93F22"/>
    <w:rsid w:val="00A94D13"/>
    <w:rsid w:val="00A94E2C"/>
    <w:rsid w:val="00A961F7"/>
    <w:rsid w:val="00A977D1"/>
    <w:rsid w:val="00AA0100"/>
    <w:rsid w:val="00AA0A4A"/>
    <w:rsid w:val="00AA27AB"/>
    <w:rsid w:val="00AA29E9"/>
    <w:rsid w:val="00AA38C5"/>
    <w:rsid w:val="00AA3DF2"/>
    <w:rsid w:val="00AA4675"/>
    <w:rsid w:val="00AA512C"/>
    <w:rsid w:val="00AB00F1"/>
    <w:rsid w:val="00AB0764"/>
    <w:rsid w:val="00AB0B18"/>
    <w:rsid w:val="00AB10A6"/>
    <w:rsid w:val="00AB19C6"/>
    <w:rsid w:val="00AB1E66"/>
    <w:rsid w:val="00AB1E7B"/>
    <w:rsid w:val="00AB3530"/>
    <w:rsid w:val="00AB4741"/>
    <w:rsid w:val="00AB628D"/>
    <w:rsid w:val="00AB641E"/>
    <w:rsid w:val="00AB6F46"/>
    <w:rsid w:val="00AC1530"/>
    <w:rsid w:val="00AC1D64"/>
    <w:rsid w:val="00AC2BA3"/>
    <w:rsid w:val="00AC5BE4"/>
    <w:rsid w:val="00AD1E25"/>
    <w:rsid w:val="00AD38ED"/>
    <w:rsid w:val="00AD4282"/>
    <w:rsid w:val="00AD4671"/>
    <w:rsid w:val="00AD77FD"/>
    <w:rsid w:val="00AD7D17"/>
    <w:rsid w:val="00AE1A7A"/>
    <w:rsid w:val="00AE4894"/>
    <w:rsid w:val="00AE5AC8"/>
    <w:rsid w:val="00AF107D"/>
    <w:rsid w:val="00AF1ED3"/>
    <w:rsid w:val="00AF30AF"/>
    <w:rsid w:val="00AF3A91"/>
    <w:rsid w:val="00AF3D44"/>
    <w:rsid w:val="00AF6667"/>
    <w:rsid w:val="00AF6B54"/>
    <w:rsid w:val="00AF6F6A"/>
    <w:rsid w:val="00AF75DD"/>
    <w:rsid w:val="00AF7C5B"/>
    <w:rsid w:val="00B02093"/>
    <w:rsid w:val="00B049EC"/>
    <w:rsid w:val="00B04DD6"/>
    <w:rsid w:val="00B078A6"/>
    <w:rsid w:val="00B10264"/>
    <w:rsid w:val="00B10FF6"/>
    <w:rsid w:val="00B1153A"/>
    <w:rsid w:val="00B1212B"/>
    <w:rsid w:val="00B12265"/>
    <w:rsid w:val="00B14213"/>
    <w:rsid w:val="00B15800"/>
    <w:rsid w:val="00B173E2"/>
    <w:rsid w:val="00B17649"/>
    <w:rsid w:val="00B177F2"/>
    <w:rsid w:val="00B216FE"/>
    <w:rsid w:val="00B219F8"/>
    <w:rsid w:val="00B244A4"/>
    <w:rsid w:val="00B26CCB"/>
    <w:rsid w:val="00B305FF"/>
    <w:rsid w:val="00B31114"/>
    <w:rsid w:val="00B31B5C"/>
    <w:rsid w:val="00B33E66"/>
    <w:rsid w:val="00B34D98"/>
    <w:rsid w:val="00B35442"/>
    <w:rsid w:val="00B35503"/>
    <w:rsid w:val="00B37C1A"/>
    <w:rsid w:val="00B37E5F"/>
    <w:rsid w:val="00B40233"/>
    <w:rsid w:val="00B408F8"/>
    <w:rsid w:val="00B44314"/>
    <w:rsid w:val="00B45AA5"/>
    <w:rsid w:val="00B461BE"/>
    <w:rsid w:val="00B466DA"/>
    <w:rsid w:val="00B5088E"/>
    <w:rsid w:val="00B511DD"/>
    <w:rsid w:val="00B517B3"/>
    <w:rsid w:val="00B51D39"/>
    <w:rsid w:val="00B53176"/>
    <w:rsid w:val="00B55C20"/>
    <w:rsid w:val="00B575B4"/>
    <w:rsid w:val="00B60F70"/>
    <w:rsid w:val="00B61D3E"/>
    <w:rsid w:val="00B61F76"/>
    <w:rsid w:val="00B626F5"/>
    <w:rsid w:val="00B64A03"/>
    <w:rsid w:val="00B64AED"/>
    <w:rsid w:val="00B66885"/>
    <w:rsid w:val="00B66BAB"/>
    <w:rsid w:val="00B66ECF"/>
    <w:rsid w:val="00B675A8"/>
    <w:rsid w:val="00B7058E"/>
    <w:rsid w:val="00B70873"/>
    <w:rsid w:val="00B708C1"/>
    <w:rsid w:val="00B70EC1"/>
    <w:rsid w:val="00B7103E"/>
    <w:rsid w:val="00B71315"/>
    <w:rsid w:val="00B7173A"/>
    <w:rsid w:val="00B72FDD"/>
    <w:rsid w:val="00B737DD"/>
    <w:rsid w:val="00B73E27"/>
    <w:rsid w:val="00B758E5"/>
    <w:rsid w:val="00B76F62"/>
    <w:rsid w:val="00B77236"/>
    <w:rsid w:val="00B77B2E"/>
    <w:rsid w:val="00B77E51"/>
    <w:rsid w:val="00B807DB"/>
    <w:rsid w:val="00B8098C"/>
    <w:rsid w:val="00B81A09"/>
    <w:rsid w:val="00B83381"/>
    <w:rsid w:val="00B8390D"/>
    <w:rsid w:val="00B860B7"/>
    <w:rsid w:val="00B87E72"/>
    <w:rsid w:val="00B87E94"/>
    <w:rsid w:val="00B90565"/>
    <w:rsid w:val="00B90D57"/>
    <w:rsid w:val="00B90ED9"/>
    <w:rsid w:val="00B91207"/>
    <w:rsid w:val="00B94DC9"/>
    <w:rsid w:val="00B952D8"/>
    <w:rsid w:val="00B95F1A"/>
    <w:rsid w:val="00BA05BF"/>
    <w:rsid w:val="00BA0DB3"/>
    <w:rsid w:val="00BA0E31"/>
    <w:rsid w:val="00BA1726"/>
    <w:rsid w:val="00BA212A"/>
    <w:rsid w:val="00BA2D8E"/>
    <w:rsid w:val="00BA2FEE"/>
    <w:rsid w:val="00BA34DF"/>
    <w:rsid w:val="00BA42E0"/>
    <w:rsid w:val="00BA6F5F"/>
    <w:rsid w:val="00BB1D5F"/>
    <w:rsid w:val="00BB1EC2"/>
    <w:rsid w:val="00BB2686"/>
    <w:rsid w:val="00BB38FE"/>
    <w:rsid w:val="00BB62D7"/>
    <w:rsid w:val="00BB7BCF"/>
    <w:rsid w:val="00BC05E2"/>
    <w:rsid w:val="00BC0C9A"/>
    <w:rsid w:val="00BC2BF5"/>
    <w:rsid w:val="00BC3F2F"/>
    <w:rsid w:val="00BC6D43"/>
    <w:rsid w:val="00BC7BD0"/>
    <w:rsid w:val="00BD08FE"/>
    <w:rsid w:val="00BD12B6"/>
    <w:rsid w:val="00BD249F"/>
    <w:rsid w:val="00BD4175"/>
    <w:rsid w:val="00BD5CAE"/>
    <w:rsid w:val="00BD7208"/>
    <w:rsid w:val="00BD7C52"/>
    <w:rsid w:val="00BE01B0"/>
    <w:rsid w:val="00BE09D3"/>
    <w:rsid w:val="00BE0D16"/>
    <w:rsid w:val="00BE1BBE"/>
    <w:rsid w:val="00BE32C7"/>
    <w:rsid w:val="00BE33D2"/>
    <w:rsid w:val="00BE4652"/>
    <w:rsid w:val="00BE4A75"/>
    <w:rsid w:val="00BE4FDC"/>
    <w:rsid w:val="00BE5C36"/>
    <w:rsid w:val="00BF01B4"/>
    <w:rsid w:val="00BF0DCB"/>
    <w:rsid w:val="00BF1EC0"/>
    <w:rsid w:val="00BF298F"/>
    <w:rsid w:val="00BF2AD9"/>
    <w:rsid w:val="00BF2F98"/>
    <w:rsid w:val="00BF399D"/>
    <w:rsid w:val="00C00D17"/>
    <w:rsid w:val="00C02A64"/>
    <w:rsid w:val="00C02B83"/>
    <w:rsid w:val="00C06278"/>
    <w:rsid w:val="00C06502"/>
    <w:rsid w:val="00C06661"/>
    <w:rsid w:val="00C11344"/>
    <w:rsid w:val="00C11B8E"/>
    <w:rsid w:val="00C123FE"/>
    <w:rsid w:val="00C1297D"/>
    <w:rsid w:val="00C14017"/>
    <w:rsid w:val="00C148AE"/>
    <w:rsid w:val="00C14B07"/>
    <w:rsid w:val="00C1506F"/>
    <w:rsid w:val="00C22D01"/>
    <w:rsid w:val="00C22D64"/>
    <w:rsid w:val="00C23BEE"/>
    <w:rsid w:val="00C259D9"/>
    <w:rsid w:val="00C25ED1"/>
    <w:rsid w:val="00C27CF3"/>
    <w:rsid w:val="00C31741"/>
    <w:rsid w:val="00C31CFE"/>
    <w:rsid w:val="00C329D1"/>
    <w:rsid w:val="00C33CFB"/>
    <w:rsid w:val="00C34493"/>
    <w:rsid w:val="00C35B04"/>
    <w:rsid w:val="00C35CE7"/>
    <w:rsid w:val="00C362F6"/>
    <w:rsid w:val="00C37A09"/>
    <w:rsid w:val="00C412FF"/>
    <w:rsid w:val="00C41357"/>
    <w:rsid w:val="00C4233C"/>
    <w:rsid w:val="00C42EFC"/>
    <w:rsid w:val="00C446B2"/>
    <w:rsid w:val="00C45315"/>
    <w:rsid w:val="00C46DE0"/>
    <w:rsid w:val="00C5010B"/>
    <w:rsid w:val="00C52510"/>
    <w:rsid w:val="00C539E3"/>
    <w:rsid w:val="00C55168"/>
    <w:rsid w:val="00C56885"/>
    <w:rsid w:val="00C57680"/>
    <w:rsid w:val="00C57997"/>
    <w:rsid w:val="00C57C9F"/>
    <w:rsid w:val="00C57DE8"/>
    <w:rsid w:val="00C607C9"/>
    <w:rsid w:val="00C60EB1"/>
    <w:rsid w:val="00C6230B"/>
    <w:rsid w:val="00C625C8"/>
    <w:rsid w:val="00C644BE"/>
    <w:rsid w:val="00C669B9"/>
    <w:rsid w:val="00C66D8A"/>
    <w:rsid w:val="00C70AD4"/>
    <w:rsid w:val="00C725E6"/>
    <w:rsid w:val="00C72D19"/>
    <w:rsid w:val="00C72D55"/>
    <w:rsid w:val="00C732C5"/>
    <w:rsid w:val="00C734EC"/>
    <w:rsid w:val="00C741BF"/>
    <w:rsid w:val="00C747C2"/>
    <w:rsid w:val="00C80261"/>
    <w:rsid w:val="00C807D6"/>
    <w:rsid w:val="00C80FE1"/>
    <w:rsid w:val="00C8184B"/>
    <w:rsid w:val="00C8246A"/>
    <w:rsid w:val="00C8282A"/>
    <w:rsid w:val="00C830CA"/>
    <w:rsid w:val="00C83120"/>
    <w:rsid w:val="00C8387E"/>
    <w:rsid w:val="00C83BAB"/>
    <w:rsid w:val="00C84197"/>
    <w:rsid w:val="00C84663"/>
    <w:rsid w:val="00C904A0"/>
    <w:rsid w:val="00C9115E"/>
    <w:rsid w:val="00C9167C"/>
    <w:rsid w:val="00C926A1"/>
    <w:rsid w:val="00C9405A"/>
    <w:rsid w:val="00C94220"/>
    <w:rsid w:val="00C94AA0"/>
    <w:rsid w:val="00C95207"/>
    <w:rsid w:val="00C962CF"/>
    <w:rsid w:val="00C968F3"/>
    <w:rsid w:val="00CA1B76"/>
    <w:rsid w:val="00CA1EBE"/>
    <w:rsid w:val="00CA4E8C"/>
    <w:rsid w:val="00CA5017"/>
    <w:rsid w:val="00CA58DA"/>
    <w:rsid w:val="00CA6573"/>
    <w:rsid w:val="00CA7887"/>
    <w:rsid w:val="00CB27A4"/>
    <w:rsid w:val="00CB621B"/>
    <w:rsid w:val="00CB65EC"/>
    <w:rsid w:val="00CB6E8A"/>
    <w:rsid w:val="00CB7070"/>
    <w:rsid w:val="00CC18F6"/>
    <w:rsid w:val="00CC1919"/>
    <w:rsid w:val="00CC1DB1"/>
    <w:rsid w:val="00CC7CEF"/>
    <w:rsid w:val="00CD0468"/>
    <w:rsid w:val="00CD1491"/>
    <w:rsid w:val="00CD3C69"/>
    <w:rsid w:val="00CD64DE"/>
    <w:rsid w:val="00CD6EC0"/>
    <w:rsid w:val="00CE23FD"/>
    <w:rsid w:val="00CE2D84"/>
    <w:rsid w:val="00CE4666"/>
    <w:rsid w:val="00CE50AD"/>
    <w:rsid w:val="00CE5195"/>
    <w:rsid w:val="00CE51E4"/>
    <w:rsid w:val="00CE54EC"/>
    <w:rsid w:val="00CE7BE2"/>
    <w:rsid w:val="00CF0579"/>
    <w:rsid w:val="00CF10FC"/>
    <w:rsid w:val="00CF1E45"/>
    <w:rsid w:val="00CF34B7"/>
    <w:rsid w:val="00CF5631"/>
    <w:rsid w:val="00CF56B0"/>
    <w:rsid w:val="00CF6971"/>
    <w:rsid w:val="00CF7993"/>
    <w:rsid w:val="00CF7DA4"/>
    <w:rsid w:val="00D0016F"/>
    <w:rsid w:val="00D00AC1"/>
    <w:rsid w:val="00D014AF"/>
    <w:rsid w:val="00D03926"/>
    <w:rsid w:val="00D03B93"/>
    <w:rsid w:val="00D12214"/>
    <w:rsid w:val="00D12D3B"/>
    <w:rsid w:val="00D13225"/>
    <w:rsid w:val="00D1615A"/>
    <w:rsid w:val="00D16225"/>
    <w:rsid w:val="00D16547"/>
    <w:rsid w:val="00D2010F"/>
    <w:rsid w:val="00D20368"/>
    <w:rsid w:val="00D21FC7"/>
    <w:rsid w:val="00D22035"/>
    <w:rsid w:val="00D224E2"/>
    <w:rsid w:val="00D24260"/>
    <w:rsid w:val="00D2489A"/>
    <w:rsid w:val="00D24BE6"/>
    <w:rsid w:val="00D25099"/>
    <w:rsid w:val="00D27330"/>
    <w:rsid w:val="00D309C0"/>
    <w:rsid w:val="00D31E36"/>
    <w:rsid w:val="00D31EC2"/>
    <w:rsid w:val="00D33C66"/>
    <w:rsid w:val="00D3460F"/>
    <w:rsid w:val="00D34A5A"/>
    <w:rsid w:val="00D35654"/>
    <w:rsid w:val="00D35A50"/>
    <w:rsid w:val="00D35BF1"/>
    <w:rsid w:val="00D360F8"/>
    <w:rsid w:val="00D3635F"/>
    <w:rsid w:val="00D378CF"/>
    <w:rsid w:val="00D434D5"/>
    <w:rsid w:val="00D44218"/>
    <w:rsid w:val="00D44849"/>
    <w:rsid w:val="00D4494B"/>
    <w:rsid w:val="00D45394"/>
    <w:rsid w:val="00D45843"/>
    <w:rsid w:val="00D47287"/>
    <w:rsid w:val="00D5482F"/>
    <w:rsid w:val="00D564D9"/>
    <w:rsid w:val="00D566F5"/>
    <w:rsid w:val="00D56752"/>
    <w:rsid w:val="00D56F54"/>
    <w:rsid w:val="00D5720A"/>
    <w:rsid w:val="00D62375"/>
    <w:rsid w:val="00D63A6F"/>
    <w:rsid w:val="00D6413B"/>
    <w:rsid w:val="00D65FB7"/>
    <w:rsid w:val="00D66DFA"/>
    <w:rsid w:val="00D70AB8"/>
    <w:rsid w:val="00D7104A"/>
    <w:rsid w:val="00D718E2"/>
    <w:rsid w:val="00D73B5B"/>
    <w:rsid w:val="00D74FDC"/>
    <w:rsid w:val="00D77684"/>
    <w:rsid w:val="00D81429"/>
    <w:rsid w:val="00D82181"/>
    <w:rsid w:val="00D82506"/>
    <w:rsid w:val="00D831CE"/>
    <w:rsid w:val="00D871A9"/>
    <w:rsid w:val="00D9122C"/>
    <w:rsid w:val="00D9154A"/>
    <w:rsid w:val="00D91AF2"/>
    <w:rsid w:val="00D927CA"/>
    <w:rsid w:val="00D93271"/>
    <w:rsid w:val="00D96319"/>
    <w:rsid w:val="00DA0CA2"/>
    <w:rsid w:val="00DA158D"/>
    <w:rsid w:val="00DA2B06"/>
    <w:rsid w:val="00DA30A9"/>
    <w:rsid w:val="00DA4B87"/>
    <w:rsid w:val="00DA4E15"/>
    <w:rsid w:val="00DA560D"/>
    <w:rsid w:val="00DA590A"/>
    <w:rsid w:val="00DA72FF"/>
    <w:rsid w:val="00DB03CE"/>
    <w:rsid w:val="00DB0766"/>
    <w:rsid w:val="00DB1E4C"/>
    <w:rsid w:val="00DB225F"/>
    <w:rsid w:val="00DB31F5"/>
    <w:rsid w:val="00DB4D86"/>
    <w:rsid w:val="00DB53F2"/>
    <w:rsid w:val="00DB55B5"/>
    <w:rsid w:val="00DB5D12"/>
    <w:rsid w:val="00DB685F"/>
    <w:rsid w:val="00DC0207"/>
    <w:rsid w:val="00DC1DD2"/>
    <w:rsid w:val="00DC3137"/>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A6"/>
    <w:rsid w:val="00DD58B8"/>
    <w:rsid w:val="00DD664B"/>
    <w:rsid w:val="00DE06FD"/>
    <w:rsid w:val="00DE2129"/>
    <w:rsid w:val="00DE28BF"/>
    <w:rsid w:val="00DE2C51"/>
    <w:rsid w:val="00DE44E9"/>
    <w:rsid w:val="00DE5048"/>
    <w:rsid w:val="00DE6690"/>
    <w:rsid w:val="00DE7637"/>
    <w:rsid w:val="00DF09B8"/>
    <w:rsid w:val="00DF15EE"/>
    <w:rsid w:val="00DF2313"/>
    <w:rsid w:val="00DF357E"/>
    <w:rsid w:val="00DF53EA"/>
    <w:rsid w:val="00DF61CB"/>
    <w:rsid w:val="00DF6474"/>
    <w:rsid w:val="00E006B6"/>
    <w:rsid w:val="00E013E9"/>
    <w:rsid w:val="00E02840"/>
    <w:rsid w:val="00E02932"/>
    <w:rsid w:val="00E0622C"/>
    <w:rsid w:val="00E1020C"/>
    <w:rsid w:val="00E1033E"/>
    <w:rsid w:val="00E10F14"/>
    <w:rsid w:val="00E11F28"/>
    <w:rsid w:val="00E12B19"/>
    <w:rsid w:val="00E14744"/>
    <w:rsid w:val="00E14816"/>
    <w:rsid w:val="00E1487F"/>
    <w:rsid w:val="00E15338"/>
    <w:rsid w:val="00E154AB"/>
    <w:rsid w:val="00E15EB4"/>
    <w:rsid w:val="00E164E7"/>
    <w:rsid w:val="00E16654"/>
    <w:rsid w:val="00E21CDD"/>
    <w:rsid w:val="00E22360"/>
    <w:rsid w:val="00E23669"/>
    <w:rsid w:val="00E24702"/>
    <w:rsid w:val="00E25425"/>
    <w:rsid w:val="00E25B8B"/>
    <w:rsid w:val="00E25C3E"/>
    <w:rsid w:val="00E2626E"/>
    <w:rsid w:val="00E26B8D"/>
    <w:rsid w:val="00E31D43"/>
    <w:rsid w:val="00E32EEE"/>
    <w:rsid w:val="00E33520"/>
    <w:rsid w:val="00E3623E"/>
    <w:rsid w:val="00E37775"/>
    <w:rsid w:val="00E40BC0"/>
    <w:rsid w:val="00E41A8D"/>
    <w:rsid w:val="00E427DF"/>
    <w:rsid w:val="00E43435"/>
    <w:rsid w:val="00E475A6"/>
    <w:rsid w:val="00E47828"/>
    <w:rsid w:val="00E52305"/>
    <w:rsid w:val="00E548E8"/>
    <w:rsid w:val="00E57113"/>
    <w:rsid w:val="00E57493"/>
    <w:rsid w:val="00E60ED0"/>
    <w:rsid w:val="00E61AB6"/>
    <w:rsid w:val="00E61CDE"/>
    <w:rsid w:val="00E65459"/>
    <w:rsid w:val="00E66951"/>
    <w:rsid w:val="00E67D3C"/>
    <w:rsid w:val="00E7006D"/>
    <w:rsid w:val="00E705F5"/>
    <w:rsid w:val="00E7154B"/>
    <w:rsid w:val="00E71B0E"/>
    <w:rsid w:val="00E74076"/>
    <w:rsid w:val="00E75BB5"/>
    <w:rsid w:val="00E77490"/>
    <w:rsid w:val="00E808D6"/>
    <w:rsid w:val="00E80E37"/>
    <w:rsid w:val="00E8107F"/>
    <w:rsid w:val="00E8196A"/>
    <w:rsid w:val="00E82D30"/>
    <w:rsid w:val="00E83450"/>
    <w:rsid w:val="00E8389D"/>
    <w:rsid w:val="00E844EF"/>
    <w:rsid w:val="00E86739"/>
    <w:rsid w:val="00E905D5"/>
    <w:rsid w:val="00E90CF8"/>
    <w:rsid w:val="00E90E54"/>
    <w:rsid w:val="00E91FF2"/>
    <w:rsid w:val="00E94929"/>
    <w:rsid w:val="00E94FF3"/>
    <w:rsid w:val="00E9514D"/>
    <w:rsid w:val="00EA000B"/>
    <w:rsid w:val="00EA05A9"/>
    <w:rsid w:val="00EA0F7F"/>
    <w:rsid w:val="00EA15C2"/>
    <w:rsid w:val="00EA2C19"/>
    <w:rsid w:val="00EA379C"/>
    <w:rsid w:val="00EA37E1"/>
    <w:rsid w:val="00EA4780"/>
    <w:rsid w:val="00EA4997"/>
    <w:rsid w:val="00EA4DC3"/>
    <w:rsid w:val="00EA4F63"/>
    <w:rsid w:val="00EA5167"/>
    <w:rsid w:val="00EA7123"/>
    <w:rsid w:val="00EB02A1"/>
    <w:rsid w:val="00EB37B1"/>
    <w:rsid w:val="00EB4DFF"/>
    <w:rsid w:val="00EB7026"/>
    <w:rsid w:val="00EC2DA8"/>
    <w:rsid w:val="00EC45FC"/>
    <w:rsid w:val="00EC4A4E"/>
    <w:rsid w:val="00EC6A72"/>
    <w:rsid w:val="00EC6A8E"/>
    <w:rsid w:val="00EC6BCB"/>
    <w:rsid w:val="00ED073E"/>
    <w:rsid w:val="00ED2E55"/>
    <w:rsid w:val="00ED54D9"/>
    <w:rsid w:val="00ED5DDA"/>
    <w:rsid w:val="00ED7D48"/>
    <w:rsid w:val="00EE0121"/>
    <w:rsid w:val="00EE1352"/>
    <w:rsid w:val="00EE2B13"/>
    <w:rsid w:val="00EE3E2A"/>
    <w:rsid w:val="00EE480B"/>
    <w:rsid w:val="00EE4C8D"/>
    <w:rsid w:val="00EE695C"/>
    <w:rsid w:val="00EF2230"/>
    <w:rsid w:val="00EF34F4"/>
    <w:rsid w:val="00EF4015"/>
    <w:rsid w:val="00EF76DE"/>
    <w:rsid w:val="00F0156D"/>
    <w:rsid w:val="00F02DE0"/>
    <w:rsid w:val="00F0430C"/>
    <w:rsid w:val="00F053FC"/>
    <w:rsid w:val="00F059C8"/>
    <w:rsid w:val="00F06CB3"/>
    <w:rsid w:val="00F079CC"/>
    <w:rsid w:val="00F07A83"/>
    <w:rsid w:val="00F07F37"/>
    <w:rsid w:val="00F07FC2"/>
    <w:rsid w:val="00F123A4"/>
    <w:rsid w:val="00F13DD5"/>
    <w:rsid w:val="00F1519C"/>
    <w:rsid w:val="00F15828"/>
    <w:rsid w:val="00F16359"/>
    <w:rsid w:val="00F21698"/>
    <w:rsid w:val="00F24A07"/>
    <w:rsid w:val="00F24D3D"/>
    <w:rsid w:val="00F2514D"/>
    <w:rsid w:val="00F279D1"/>
    <w:rsid w:val="00F27F68"/>
    <w:rsid w:val="00F321E1"/>
    <w:rsid w:val="00F3568E"/>
    <w:rsid w:val="00F35DBE"/>
    <w:rsid w:val="00F36D77"/>
    <w:rsid w:val="00F37880"/>
    <w:rsid w:val="00F40318"/>
    <w:rsid w:val="00F42116"/>
    <w:rsid w:val="00F4377C"/>
    <w:rsid w:val="00F4392A"/>
    <w:rsid w:val="00F4491E"/>
    <w:rsid w:val="00F466A1"/>
    <w:rsid w:val="00F469C7"/>
    <w:rsid w:val="00F46C66"/>
    <w:rsid w:val="00F512B9"/>
    <w:rsid w:val="00F530D1"/>
    <w:rsid w:val="00F54415"/>
    <w:rsid w:val="00F54463"/>
    <w:rsid w:val="00F54E38"/>
    <w:rsid w:val="00F551B0"/>
    <w:rsid w:val="00F5742E"/>
    <w:rsid w:val="00F57E57"/>
    <w:rsid w:val="00F60BA4"/>
    <w:rsid w:val="00F62D24"/>
    <w:rsid w:val="00F6398A"/>
    <w:rsid w:val="00F668B1"/>
    <w:rsid w:val="00F72E7B"/>
    <w:rsid w:val="00F762D5"/>
    <w:rsid w:val="00F76381"/>
    <w:rsid w:val="00F7668F"/>
    <w:rsid w:val="00F81765"/>
    <w:rsid w:val="00F81926"/>
    <w:rsid w:val="00F82010"/>
    <w:rsid w:val="00F82312"/>
    <w:rsid w:val="00F83C99"/>
    <w:rsid w:val="00F841EA"/>
    <w:rsid w:val="00F8426B"/>
    <w:rsid w:val="00F85615"/>
    <w:rsid w:val="00F8568D"/>
    <w:rsid w:val="00F8623A"/>
    <w:rsid w:val="00F8652F"/>
    <w:rsid w:val="00F90B7E"/>
    <w:rsid w:val="00F90CCF"/>
    <w:rsid w:val="00F92334"/>
    <w:rsid w:val="00F93506"/>
    <w:rsid w:val="00F95634"/>
    <w:rsid w:val="00F972BF"/>
    <w:rsid w:val="00FA0211"/>
    <w:rsid w:val="00FA0F1F"/>
    <w:rsid w:val="00FA17DB"/>
    <w:rsid w:val="00FA26F7"/>
    <w:rsid w:val="00FA27EF"/>
    <w:rsid w:val="00FA3C84"/>
    <w:rsid w:val="00FA4E53"/>
    <w:rsid w:val="00FB0E2A"/>
    <w:rsid w:val="00FB1E09"/>
    <w:rsid w:val="00FB4039"/>
    <w:rsid w:val="00FB409B"/>
    <w:rsid w:val="00FB4892"/>
    <w:rsid w:val="00FB6C65"/>
    <w:rsid w:val="00FB6DF3"/>
    <w:rsid w:val="00FC0ED3"/>
    <w:rsid w:val="00FC1289"/>
    <w:rsid w:val="00FC15D5"/>
    <w:rsid w:val="00FC2ACB"/>
    <w:rsid w:val="00FC3D06"/>
    <w:rsid w:val="00FC479D"/>
    <w:rsid w:val="00FC7940"/>
    <w:rsid w:val="00FD0C4D"/>
    <w:rsid w:val="00FD0CFA"/>
    <w:rsid w:val="00FD0F89"/>
    <w:rsid w:val="00FD41C0"/>
    <w:rsid w:val="00FD4382"/>
    <w:rsid w:val="00FD46BA"/>
    <w:rsid w:val="00FD5D4A"/>
    <w:rsid w:val="00FD7489"/>
    <w:rsid w:val="00FE09B0"/>
    <w:rsid w:val="00FE0F9D"/>
    <w:rsid w:val="00FE1046"/>
    <w:rsid w:val="00FE10E6"/>
    <w:rsid w:val="00FE1705"/>
    <w:rsid w:val="00FE48CB"/>
    <w:rsid w:val="00FE6F33"/>
    <w:rsid w:val="00FE7214"/>
    <w:rsid w:val="00FF1D19"/>
    <w:rsid w:val="00FF2407"/>
    <w:rsid w:val="00FF24FD"/>
    <w:rsid w:val="00FF36BC"/>
    <w:rsid w:val="00FF481A"/>
    <w:rsid w:val="00FF4C32"/>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CAE51AC-B9C7-4D22-A713-F3971257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red">
    <w:name w:val="red"/>
    <w:basedOn w:val="Fuentedeprrafopredeter"/>
    <w:rsid w:val="00473487"/>
  </w:style>
  <w:style w:type="paragraph" w:customStyle="1" w:styleId="corte3centro">
    <w:name w:val="corte3 centro"/>
    <w:basedOn w:val="Normal"/>
    <w:link w:val="corte3centroCar"/>
    <w:rsid w:val="005550E2"/>
    <w:pPr>
      <w:spacing w:after="0" w:line="360" w:lineRule="auto"/>
      <w:jc w:val="center"/>
    </w:pPr>
    <w:rPr>
      <w:rFonts w:ascii="Arial" w:eastAsia="Times New Roman" w:hAnsi="Arial" w:cs="Times New Roman"/>
      <w:b/>
      <w:sz w:val="30"/>
      <w:szCs w:val="20"/>
      <w:lang w:val="es-ES_tradnl" w:eastAsia="es-ES"/>
    </w:rPr>
  </w:style>
  <w:style w:type="paragraph" w:customStyle="1" w:styleId="corte4fondo">
    <w:name w:val="corte4 fondo"/>
    <w:basedOn w:val="Normal"/>
    <w:link w:val="corte4fondoCar"/>
    <w:qFormat/>
    <w:rsid w:val="005550E2"/>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5550E2"/>
    <w:rPr>
      <w:rFonts w:ascii="Arial" w:eastAsia="Times New Roman" w:hAnsi="Arial" w:cs="Times New Roman"/>
      <w:sz w:val="30"/>
      <w:szCs w:val="20"/>
      <w:lang w:val="es-ES_tradnl" w:eastAsia="es-ES"/>
    </w:rPr>
  </w:style>
  <w:style w:type="character" w:customStyle="1" w:styleId="corte3centroCar">
    <w:name w:val="corte3 centro Car"/>
    <w:link w:val="corte3centro"/>
    <w:rsid w:val="005550E2"/>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408377601">
      <w:bodyDiv w:val="1"/>
      <w:marLeft w:val="0"/>
      <w:marRight w:val="0"/>
      <w:marTop w:val="0"/>
      <w:marBottom w:val="0"/>
      <w:divBdr>
        <w:top w:val="none" w:sz="0" w:space="0" w:color="auto"/>
        <w:left w:val="none" w:sz="0" w:space="0" w:color="auto"/>
        <w:bottom w:val="none" w:sz="0" w:space="0" w:color="auto"/>
        <w:right w:val="none" w:sz="0" w:space="0" w:color="auto"/>
      </w:divBdr>
      <w:divsChild>
        <w:div w:id="1383478136">
          <w:marLeft w:val="0"/>
          <w:marRight w:val="0"/>
          <w:marTop w:val="0"/>
          <w:marBottom w:val="0"/>
          <w:divBdr>
            <w:top w:val="none" w:sz="0" w:space="0" w:color="auto"/>
            <w:left w:val="none" w:sz="0" w:space="0" w:color="auto"/>
            <w:bottom w:val="none" w:sz="0" w:space="0" w:color="auto"/>
            <w:right w:val="none" w:sz="0" w:space="0" w:color="auto"/>
          </w:divBdr>
        </w:div>
        <w:div w:id="266696427">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00398387">
      <w:bodyDiv w:val="1"/>
      <w:marLeft w:val="0"/>
      <w:marRight w:val="0"/>
      <w:marTop w:val="0"/>
      <w:marBottom w:val="0"/>
      <w:divBdr>
        <w:top w:val="none" w:sz="0" w:space="0" w:color="auto"/>
        <w:left w:val="none" w:sz="0" w:space="0" w:color="auto"/>
        <w:bottom w:val="none" w:sz="0" w:space="0" w:color="auto"/>
        <w:right w:val="none" w:sz="0" w:space="0" w:color="auto"/>
      </w:divBdr>
      <w:divsChild>
        <w:div w:id="1953631154">
          <w:marLeft w:val="0"/>
          <w:marRight w:val="0"/>
          <w:marTop w:val="0"/>
          <w:marBottom w:val="0"/>
          <w:divBdr>
            <w:top w:val="none" w:sz="0" w:space="0" w:color="auto"/>
            <w:left w:val="none" w:sz="0" w:space="0" w:color="auto"/>
            <w:bottom w:val="none" w:sz="0" w:space="0" w:color="auto"/>
            <w:right w:val="none" w:sz="0" w:space="0" w:color="auto"/>
          </w:divBdr>
        </w:div>
        <w:div w:id="1088621501">
          <w:marLeft w:val="0"/>
          <w:marRight w:val="0"/>
          <w:marTop w:val="0"/>
          <w:marBottom w:val="0"/>
          <w:divBdr>
            <w:top w:val="none" w:sz="0" w:space="0" w:color="auto"/>
            <w:left w:val="none" w:sz="0" w:space="0" w:color="auto"/>
            <w:bottom w:val="none" w:sz="0" w:space="0" w:color="auto"/>
            <w:right w:val="none" w:sz="0" w:space="0" w:color="auto"/>
          </w:divBdr>
        </w:div>
      </w:divsChild>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7477-0409-44B6-9043-749752B4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7</Pages>
  <Words>2080</Words>
  <Characters>11442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52</cp:revision>
  <cp:lastPrinted>2019-11-26T18:22:00Z</cp:lastPrinted>
  <dcterms:created xsi:type="dcterms:W3CDTF">2019-10-16T18:56:00Z</dcterms:created>
  <dcterms:modified xsi:type="dcterms:W3CDTF">2020-01-15T13:58:00Z</dcterms:modified>
</cp:coreProperties>
</file>