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0F1C72" w:rsidRDefault="000802F9" w:rsidP="000802F9">
      <w:pPr>
        <w:spacing w:line="360" w:lineRule="auto"/>
        <w:jc w:val="both"/>
        <w:rPr>
          <w:rFonts w:ascii="Arial" w:hAnsi="Arial" w:cs="Arial"/>
          <w:sz w:val="24"/>
          <w:szCs w:val="24"/>
        </w:rPr>
      </w:pPr>
      <w:r w:rsidRPr="000F1C72">
        <w:rPr>
          <w:rFonts w:ascii="Arial" w:hAnsi="Arial" w:cs="Arial"/>
          <w:b/>
          <w:sz w:val="24"/>
          <w:szCs w:val="24"/>
        </w:rPr>
        <w:t>OAXACA DE JUÁREZ, OAXACA A</w:t>
      </w:r>
      <w:r w:rsidR="00F16DA3">
        <w:rPr>
          <w:rFonts w:ascii="Arial" w:hAnsi="Arial" w:cs="Arial"/>
          <w:b/>
          <w:sz w:val="24"/>
          <w:szCs w:val="24"/>
        </w:rPr>
        <w:t xml:space="preserve"> </w:t>
      </w:r>
      <w:r w:rsidR="0087428B">
        <w:rPr>
          <w:rFonts w:ascii="Arial" w:hAnsi="Arial" w:cs="Arial"/>
          <w:b/>
          <w:sz w:val="24"/>
          <w:szCs w:val="24"/>
        </w:rPr>
        <w:t>25 VEINTICINCO</w:t>
      </w:r>
      <w:r w:rsidR="00F16DA3">
        <w:rPr>
          <w:rFonts w:ascii="Arial" w:hAnsi="Arial" w:cs="Arial"/>
          <w:b/>
          <w:sz w:val="24"/>
          <w:szCs w:val="24"/>
        </w:rPr>
        <w:t xml:space="preserve"> </w:t>
      </w:r>
      <w:r>
        <w:rPr>
          <w:rFonts w:ascii="Arial" w:hAnsi="Arial" w:cs="Arial"/>
          <w:b/>
          <w:sz w:val="24"/>
          <w:szCs w:val="24"/>
        </w:rPr>
        <w:t>DE MAYO DE 2018 DOS MIL DIECIOCHO</w:t>
      </w:r>
      <w:r w:rsidRPr="000F1C72">
        <w:rPr>
          <w:rFonts w:ascii="Arial" w:hAnsi="Arial" w:cs="Arial"/>
          <w:b/>
          <w:sz w:val="24"/>
          <w:szCs w:val="24"/>
        </w:rPr>
        <w:t>.</w:t>
      </w:r>
      <w:r w:rsidR="00352A14">
        <w:rPr>
          <w:rFonts w:ascii="Arial" w:hAnsi="Arial" w:cs="Arial"/>
          <w:b/>
          <w:sz w:val="24"/>
          <w:szCs w:val="24"/>
        </w:rPr>
        <w:t xml:space="preserve"> </w:t>
      </w:r>
      <w:r w:rsidRPr="000F1C72">
        <w:rPr>
          <w:rFonts w:ascii="Arial" w:hAnsi="Arial" w:cs="Arial"/>
          <w:b/>
          <w:sz w:val="24"/>
          <w:szCs w:val="24"/>
        </w:rPr>
        <w:t xml:space="preserve">- - - - - - - - - - - - - - - - - - - - - - - - - - - - - - - - - - - - - - - - - - - - - </w:t>
      </w:r>
      <w:r w:rsidR="0087428B">
        <w:rPr>
          <w:rFonts w:ascii="Arial" w:hAnsi="Arial" w:cs="Arial"/>
          <w:b/>
          <w:sz w:val="24"/>
          <w:szCs w:val="24"/>
        </w:rPr>
        <w:t xml:space="preserve">- - </w:t>
      </w:r>
    </w:p>
    <w:p w:rsidR="000802F9" w:rsidRPr="00481955" w:rsidRDefault="000802F9" w:rsidP="000802F9">
      <w:pPr>
        <w:pStyle w:val="Sinespaciado"/>
        <w:spacing w:line="360" w:lineRule="auto"/>
        <w:ind w:firstLine="709"/>
        <w:jc w:val="both"/>
        <w:rPr>
          <w:rFonts w:ascii="Arial" w:hAnsi="Arial" w:cs="Arial"/>
          <w:b/>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71146E">
        <w:rPr>
          <w:rFonts w:ascii="Arial" w:hAnsi="Arial" w:cs="Arial"/>
          <w:b/>
          <w:sz w:val="24"/>
          <w:szCs w:val="24"/>
          <w:lang w:eastAsia="es-ES"/>
        </w:rPr>
        <w:t>0</w:t>
      </w:r>
      <w:r w:rsidR="0087428B">
        <w:rPr>
          <w:rFonts w:ascii="Arial" w:hAnsi="Arial" w:cs="Arial"/>
          <w:b/>
          <w:sz w:val="24"/>
          <w:szCs w:val="24"/>
          <w:lang w:eastAsia="es-ES"/>
        </w:rPr>
        <w:t>0</w:t>
      </w:r>
      <w:r w:rsidR="0071146E">
        <w:rPr>
          <w:rFonts w:ascii="Arial" w:hAnsi="Arial" w:cs="Arial"/>
          <w:b/>
          <w:sz w:val="24"/>
          <w:szCs w:val="24"/>
          <w:lang w:eastAsia="es-ES"/>
        </w:rPr>
        <w:t>10</w:t>
      </w:r>
      <w:r>
        <w:rPr>
          <w:rFonts w:ascii="Arial" w:hAnsi="Arial" w:cs="Arial"/>
          <w:b/>
          <w:sz w:val="24"/>
          <w:szCs w:val="24"/>
          <w:lang w:eastAsia="es-ES"/>
        </w:rPr>
        <w:t>/2018</w:t>
      </w:r>
      <w:r w:rsidRPr="009E202F">
        <w:rPr>
          <w:rFonts w:ascii="Arial" w:hAnsi="Arial" w:cs="Arial"/>
          <w:sz w:val="24"/>
          <w:szCs w:val="24"/>
          <w:lang w:eastAsia="es-ES"/>
        </w:rPr>
        <w:t>, promovido por</w:t>
      </w:r>
      <w:r>
        <w:rPr>
          <w:rFonts w:ascii="Arial" w:hAnsi="Arial" w:cs="Arial"/>
          <w:b/>
          <w:sz w:val="24"/>
          <w:szCs w:val="24"/>
          <w:lang w:val="es-ES_tradnl" w:eastAsia="es-ES"/>
        </w:rPr>
        <w:t xml:space="preserve"> </w:t>
      </w:r>
      <w:r w:rsidR="009E03D9">
        <w:rPr>
          <w:rFonts w:ascii="Arial" w:hAnsi="Arial" w:cs="Arial"/>
          <w:b/>
          <w:sz w:val="24"/>
          <w:szCs w:val="24"/>
          <w:lang w:val="es-ES_tradnl" w:eastAsia="es-ES"/>
        </w:rPr>
        <w:t>**********</w:t>
      </w:r>
      <w:r w:rsidRPr="009E202F">
        <w:rPr>
          <w:rFonts w:ascii="Arial" w:hAnsi="Arial" w:cs="Arial"/>
          <w:sz w:val="24"/>
          <w:szCs w:val="24"/>
          <w:lang w:eastAsia="es-ES"/>
        </w:rPr>
        <w:t xml:space="preserve">, en contra del </w:t>
      </w:r>
      <w:r w:rsidR="007F0DD6">
        <w:rPr>
          <w:rFonts w:ascii="Arial" w:hAnsi="Arial" w:cs="Arial"/>
          <w:b/>
          <w:sz w:val="24"/>
          <w:szCs w:val="24"/>
          <w:lang w:eastAsia="es-ES"/>
        </w:rPr>
        <w:t xml:space="preserve">ACTA DE INFRACCIÓN NÚMERO </w:t>
      </w:r>
      <w:r w:rsidR="00644078">
        <w:rPr>
          <w:rFonts w:ascii="Arial" w:hAnsi="Arial" w:cs="Arial"/>
          <w:b/>
          <w:sz w:val="24"/>
          <w:szCs w:val="24"/>
          <w:lang w:val="es-ES_tradnl" w:eastAsia="es-ES"/>
        </w:rPr>
        <w:t>**********</w:t>
      </w:r>
      <w:r>
        <w:rPr>
          <w:rFonts w:ascii="Arial" w:hAnsi="Arial" w:cs="Arial"/>
          <w:b/>
          <w:sz w:val="24"/>
          <w:szCs w:val="24"/>
          <w:lang w:eastAsia="es-ES"/>
        </w:rPr>
        <w:t xml:space="preserve">, DE </w:t>
      </w:r>
      <w:r w:rsidR="007F0DD6">
        <w:rPr>
          <w:rFonts w:ascii="Arial" w:hAnsi="Arial" w:cs="Arial"/>
          <w:b/>
          <w:sz w:val="24"/>
          <w:szCs w:val="24"/>
          <w:lang w:eastAsia="es-ES"/>
        </w:rPr>
        <w:t xml:space="preserve">12 DOCE DE ENERO </w:t>
      </w:r>
      <w:r>
        <w:rPr>
          <w:rFonts w:ascii="Arial" w:hAnsi="Arial" w:cs="Arial"/>
          <w:b/>
          <w:sz w:val="24"/>
          <w:szCs w:val="24"/>
          <w:lang w:eastAsia="es-ES"/>
        </w:rPr>
        <w:t>DE 2018 DOS MIL DIECIOCHO, LEVANTAD</w:t>
      </w:r>
      <w:r w:rsidRPr="00070083">
        <w:rPr>
          <w:rFonts w:ascii="Arial" w:hAnsi="Arial" w:cs="Arial"/>
          <w:b/>
          <w:sz w:val="24"/>
          <w:szCs w:val="24"/>
          <w:lang w:eastAsia="es-ES"/>
        </w:rPr>
        <w:t>A POR EL</w:t>
      </w:r>
      <w:r>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7F0DD6">
        <w:rPr>
          <w:rFonts w:ascii="Arial" w:hAnsi="Arial" w:cs="Arial"/>
          <w:b/>
          <w:sz w:val="24"/>
          <w:szCs w:val="24"/>
          <w:lang w:val="es-ES_tradnl" w:eastAsia="es-ES"/>
        </w:rPr>
        <w:t>AL CON NUMERO ESTADÍSTICO PV-493</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comisaría de vialidad municipal</w:t>
      </w:r>
      <w:r w:rsidR="0087428B">
        <w:rPr>
          <w:rFonts w:ascii="Arial" w:eastAsia="Times New Roman" w:hAnsi="Arial" w:cs="Arial"/>
          <w:b/>
          <w:bCs/>
          <w:iCs/>
          <w:caps/>
          <w:kern w:val="2"/>
          <w:sz w:val="24"/>
          <w:szCs w:val="23"/>
          <w:lang w:val="es-ES_tradnl" w:eastAsia="es-ES"/>
        </w:rPr>
        <w:t xml:space="preserve"> Y DEL</w:t>
      </w:r>
      <w:r w:rsidR="007F0DD6">
        <w:rPr>
          <w:rFonts w:ascii="Arial" w:eastAsia="Times New Roman" w:hAnsi="Arial" w:cs="Arial"/>
          <w:b/>
          <w:bCs/>
          <w:iCs/>
          <w:caps/>
          <w:kern w:val="2"/>
          <w:sz w:val="24"/>
          <w:szCs w:val="23"/>
          <w:lang w:val="es-ES_tradnl" w:eastAsia="es-ES"/>
        </w:rPr>
        <w:t xml:space="preserve"> RECAUDADOR DE RENTAS DE LA COORDINACIÓN DE FINANZAS Y ADMINSITRACIÓN MUNICIPAL, AUTORIDADES DEL MUNICIPIO</w:t>
      </w:r>
      <w:r>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 -</w:t>
      </w:r>
      <w:r w:rsidR="007F0DD6">
        <w:rPr>
          <w:rFonts w:ascii="Arial" w:hAnsi="Arial" w:cs="Arial"/>
          <w:sz w:val="24"/>
          <w:szCs w:val="24"/>
          <w:lang w:val="es-ES_tradnl" w:eastAsia="es-ES"/>
        </w:rPr>
        <w:t xml:space="preserve"> - - - - </w:t>
      </w:r>
    </w:p>
    <w:p w:rsidR="000802F9" w:rsidRDefault="000802F9" w:rsidP="000802F9">
      <w:pPr>
        <w:spacing w:after="0" w:line="240" w:lineRule="auto"/>
        <w:ind w:right="51"/>
        <w:jc w:val="both"/>
        <w:rPr>
          <w:rFonts w:ascii="Arial" w:eastAsia="Times New Roman" w:hAnsi="Arial" w:cs="Arial"/>
          <w:b/>
          <w:bCs/>
          <w:sz w:val="24"/>
          <w:szCs w:val="24"/>
          <w:lang w:eastAsia="es-ES"/>
        </w:rPr>
      </w:pPr>
    </w:p>
    <w:p w:rsidR="000802F9" w:rsidRPr="000F1C72" w:rsidRDefault="000802F9" w:rsidP="000802F9">
      <w:pPr>
        <w:spacing w:after="0" w:line="240" w:lineRule="auto"/>
        <w:ind w:right="51"/>
        <w:jc w:val="both"/>
        <w:rPr>
          <w:rFonts w:ascii="Arial" w:eastAsia="Times New Roman" w:hAnsi="Arial" w:cs="Arial"/>
          <w:b/>
          <w:bCs/>
          <w:sz w:val="24"/>
          <w:szCs w:val="24"/>
          <w:lang w:eastAsia="es-ES"/>
        </w:rPr>
      </w:pPr>
    </w:p>
    <w:p w:rsidR="000802F9" w:rsidRDefault="000802F9" w:rsidP="000802F9">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0802F9" w:rsidRPr="007F0DD6" w:rsidRDefault="000802F9" w:rsidP="000802F9">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7F0DD6">
        <w:rPr>
          <w:rFonts w:ascii="Arial" w:eastAsia="Times New Roman" w:hAnsi="Arial" w:cs="Arial"/>
          <w:sz w:val="24"/>
          <w:szCs w:val="24"/>
          <w:lang w:eastAsia="es-ES"/>
        </w:rPr>
        <w:t xml:space="preserve">23 veintitrés de enero </w:t>
      </w:r>
      <w:r>
        <w:rPr>
          <w:rFonts w:ascii="Arial" w:eastAsia="Times New Roman" w:hAnsi="Arial" w:cs="Arial"/>
          <w:sz w:val="24"/>
          <w:szCs w:val="24"/>
          <w:lang w:eastAsia="es-ES"/>
        </w:rPr>
        <w:t xml:space="preserve">de 2018 dos mil dieciocho,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de </w:t>
      </w:r>
      <w:r w:rsidR="007F0DD6">
        <w:rPr>
          <w:rFonts w:ascii="Arial" w:eastAsia="Times New Roman" w:hAnsi="Arial" w:cs="Arial"/>
          <w:sz w:val="24"/>
          <w:szCs w:val="24"/>
          <w:lang w:val="es-ES_tradnl" w:eastAsia="es-ES"/>
        </w:rPr>
        <w:t xml:space="preserve">la anterior estructura 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EB33CF">
        <w:rPr>
          <w:rFonts w:ascii="Arial" w:hAnsi="Arial" w:cs="Arial"/>
          <w:b/>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6D16BA">
        <w:rPr>
          <w:rFonts w:ascii="Arial" w:hAnsi="Arial" w:cs="Arial"/>
          <w:b/>
          <w:sz w:val="24"/>
          <w:szCs w:val="24"/>
          <w:lang w:val="es-ES_tradnl" w:eastAsia="es-ES"/>
        </w:rPr>
        <w:t>**********</w:t>
      </w:r>
      <w:r>
        <w:rPr>
          <w:rFonts w:ascii="Arial" w:hAnsi="Arial" w:cs="Arial"/>
          <w:b/>
          <w:sz w:val="24"/>
          <w:szCs w:val="24"/>
          <w:lang w:eastAsia="es-ES"/>
        </w:rPr>
        <w:t xml:space="preserve">, </w:t>
      </w:r>
      <w:r w:rsidRPr="000802F9">
        <w:rPr>
          <w:rFonts w:ascii="Arial" w:hAnsi="Arial" w:cs="Arial"/>
          <w:sz w:val="24"/>
          <w:szCs w:val="24"/>
          <w:lang w:eastAsia="es-ES"/>
        </w:rPr>
        <w:t xml:space="preserve">de </w:t>
      </w:r>
      <w:r w:rsidR="007F0DD6">
        <w:rPr>
          <w:rFonts w:ascii="Arial" w:hAnsi="Arial" w:cs="Arial"/>
          <w:sz w:val="24"/>
          <w:szCs w:val="24"/>
          <w:lang w:eastAsia="es-ES"/>
        </w:rPr>
        <w:t xml:space="preserve">12 doce de enero </w:t>
      </w:r>
      <w:r w:rsidRPr="000802F9">
        <w:rPr>
          <w:rFonts w:ascii="Arial" w:hAnsi="Arial" w:cs="Arial"/>
          <w:sz w:val="24"/>
          <w:szCs w:val="24"/>
          <w:lang w:eastAsia="es-ES"/>
        </w:rPr>
        <w:t>de 2018 dos mil dieciocho</w:t>
      </w:r>
      <w:r w:rsidRPr="000F1C72">
        <w:rPr>
          <w:rFonts w:ascii="Arial" w:hAnsi="Arial" w:cs="Arial"/>
          <w:sz w:val="24"/>
          <w:szCs w:val="24"/>
        </w:rPr>
        <w:t>,</w:t>
      </w:r>
      <w:r>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w:t>
      </w:r>
      <w:r w:rsidR="007F0DD6">
        <w:rPr>
          <w:rFonts w:ascii="Arial" w:hAnsi="Arial" w:cs="Arial"/>
          <w:b/>
          <w:sz w:val="24"/>
          <w:szCs w:val="24"/>
          <w:lang w:val="es-ES"/>
        </w:rPr>
        <w:t>al con número estadístico PV-493</w:t>
      </w:r>
      <w:r w:rsidRPr="000F1C72">
        <w:rPr>
          <w:rFonts w:ascii="Arial" w:hAnsi="Arial" w:cs="Arial"/>
          <w:b/>
          <w:color w:val="000000"/>
          <w:sz w:val="24"/>
          <w:szCs w:val="24"/>
        </w:rPr>
        <w:t xml:space="preserve">, de la </w:t>
      </w:r>
      <w:r>
        <w:rPr>
          <w:rFonts w:ascii="Arial" w:hAnsi="Arial" w:cs="Arial"/>
          <w:b/>
          <w:color w:val="000000"/>
          <w:sz w:val="24"/>
          <w:szCs w:val="24"/>
        </w:rPr>
        <w:t>Comisaría de Vialidad Munici</w:t>
      </w:r>
      <w:r w:rsidR="007F0DD6">
        <w:rPr>
          <w:rFonts w:ascii="Arial" w:hAnsi="Arial" w:cs="Arial"/>
          <w:b/>
          <w:color w:val="000000"/>
          <w:sz w:val="24"/>
          <w:szCs w:val="24"/>
        </w:rPr>
        <w:t>pal de Oaxaca de Juárez, Oaxaca</w:t>
      </w:r>
      <w:r w:rsidR="007F0DD6">
        <w:rPr>
          <w:rFonts w:ascii="Arial" w:hAnsi="Arial" w:cs="Arial"/>
          <w:color w:val="000000"/>
          <w:sz w:val="24"/>
          <w:szCs w:val="24"/>
        </w:rPr>
        <w:t xml:space="preserve">, y solicitó la devolución de la cantidad pagado por concepto de multa, misma que ampara el recibo con número de folio, </w:t>
      </w:r>
      <w:r w:rsidR="00AE520D">
        <w:rPr>
          <w:rFonts w:ascii="Arial" w:hAnsi="Arial" w:cs="Arial"/>
          <w:b/>
          <w:sz w:val="24"/>
          <w:szCs w:val="24"/>
          <w:lang w:val="es-ES_tradnl" w:eastAsia="es-ES"/>
        </w:rPr>
        <w:t>**********</w:t>
      </w:r>
      <w:r w:rsidR="007F0DD6">
        <w:rPr>
          <w:rFonts w:ascii="Arial" w:hAnsi="Arial" w:cs="Arial"/>
          <w:color w:val="000000"/>
          <w:sz w:val="24"/>
          <w:szCs w:val="24"/>
        </w:rPr>
        <w:t>.</w:t>
      </w:r>
    </w:p>
    <w:p w:rsidR="000802F9" w:rsidRPr="00912E90" w:rsidRDefault="000802F9" w:rsidP="004015FF">
      <w:pPr>
        <w:spacing w:line="360" w:lineRule="auto"/>
        <w:ind w:right="51" w:firstLine="567"/>
        <w:jc w:val="both"/>
        <w:rPr>
          <w:rFonts w:ascii="Arial" w:eastAsia="Times New Roman" w:hAnsi="Arial" w:cs="Arial"/>
          <w:sz w:val="24"/>
          <w:szCs w:val="24"/>
          <w:lang w:val="es-ES" w:eastAsia="es-ES"/>
        </w:rPr>
      </w:pPr>
      <w:r w:rsidRPr="004A05A4">
        <w:rPr>
          <w:rFonts w:ascii="Arial" w:eastAsia="Times New Roman" w:hAnsi="Arial" w:cs="Arial"/>
          <w:sz w:val="24"/>
          <w:szCs w:val="24"/>
          <w:lang w:val="es-ES" w:eastAsia="es-ES"/>
        </w:rPr>
        <w:t xml:space="preserve">Por auto de </w:t>
      </w:r>
      <w:r w:rsidR="007F0DD6">
        <w:rPr>
          <w:rFonts w:ascii="Arial" w:eastAsia="Times New Roman" w:hAnsi="Arial" w:cs="Arial"/>
          <w:sz w:val="24"/>
          <w:szCs w:val="24"/>
          <w:lang w:val="es-ES" w:eastAsia="es-ES"/>
        </w:rPr>
        <w:t xml:space="preserve">24 veinticuatro de enero </w:t>
      </w:r>
      <w:r>
        <w:rPr>
          <w:rFonts w:ascii="Arial" w:eastAsia="Times New Roman" w:hAnsi="Arial" w:cs="Arial"/>
          <w:sz w:val="24"/>
          <w:szCs w:val="24"/>
          <w:lang w:val="es-ES" w:eastAsia="es-ES"/>
        </w:rPr>
        <w:t>de 2018 dos mil dieciocho,</w:t>
      </w:r>
      <w:r w:rsidR="004015FF">
        <w:rPr>
          <w:rFonts w:ascii="Arial" w:eastAsia="Times New Roman" w:hAnsi="Arial" w:cs="Arial"/>
          <w:sz w:val="24"/>
          <w:szCs w:val="24"/>
          <w:lang w:val="es-ES" w:eastAsia="es-ES"/>
        </w:rPr>
        <w:t xml:space="preserv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7F0DD6">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autoridad</w:t>
      </w:r>
      <w:r w:rsidR="007F0DD6">
        <w:rPr>
          <w:rFonts w:ascii="Arial" w:eastAsia="Times New Roman" w:hAnsi="Arial" w:cs="Arial"/>
          <w:b/>
          <w:sz w:val="24"/>
          <w:szCs w:val="24"/>
          <w:lang w:val="es-ES_tradnl" w:eastAsia="es-ES"/>
        </w:rPr>
        <w:t>es</w:t>
      </w:r>
      <w:r>
        <w:rPr>
          <w:rFonts w:ascii="Arial" w:eastAsia="Times New Roman" w:hAnsi="Arial" w:cs="Arial"/>
          <w:b/>
          <w:sz w:val="24"/>
          <w:szCs w:val="24"/>
          <w:lang w:val="es-ES_tradnl" w:eastAsia="es-ES"/>
        </w:rPr>
        <w:t xml:space="preserve"> demandada</w:t>
      </w:r>
      <w:r w:rsidR="007F0DD6">
        <w:rPr>
          <w:rFonts w:ascii="Arial" w:eastAsia="Times New Roman" w:hAnsi="Arial" w:cs="Arial"/>
          <w:b/>
          <w:sz w:val="24"/>
          <w:szCs w:val="24"/>
          <w:lang w:val="es-ES_tradnl" w:eastAsia="es-ES"/>
        </w:rPr>
        <w:t>s</w:t>
      </w:r>
      <w:r>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para que dentro del término de ley la contestara</w:t>
      </w:r>
      <w:r w:rsidR="007F0DD6">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7F0DD6">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Pr>
          <w:rFonts w:ascii="Arial" w:eastAsia="Times New Roman" w:hAnsi="Arial" w:cs="Arial"/>
          <w:sz w:val="24"/>
          <w:szCs w:val="24"/>
          <w:lang w:val="es-ES_tradnl" w:eastAsia="es-ES"/>
        </w:rPr>
        <w:t xml:space="preserve"> el caso de no hacerlo se </w:t>
      </w:r>
      <w:r w:rsidRPr="000F1C72">
        <w:rPr>
          <w:rFonts w:ascii="Arial" w:eastAsia="Times New Roman" w:hAnsi="Arial" w:cs="Arial"/>
          <w:sz w:val="24"/>
          <w:szCs w:val="24"/>
          <w:lang w:val="es-ES_tradnl" w:eastAsia="es-ES"/>
        </w:rPr>
        <w:t xml:space="preserve">tendría </w:t>
      </w:r>
      <w:r>
        <w:rPr>
          <w:rFonts w:ascii="Arial" w:eastAsia="Times New Roman" w:hAnsi="Arial" w:cs="Arial"/>
          <w:sz w:val="24"/>
          <w:szCs w:val="24"/>
          <w:lang w:val="es-ES_tradnl" w:eastAsia="es-ES"/>
        </w:rPr>
        <w:t xml:space="preserve">por </w:t>
      </w:r>
      <w:r w:rsidRPr="000F1C72">
        <w:rPr>
          <w:rFonts w:ascii="Arial" w:eastAsia="Times New Roman" w:hAnsi="Arial" w:cs="Arial"/>
          <w:sz w:val="24"/>
          <w:szCs w:val="24"/>
          <w:lang w:val="es-ES_tradnl" w:eastAsia="es-ES"/>
        </w:rPr>
        <w:t>precluído su derecho y por contestada la demanda en sentido afirma</w:t>
      </w:r>
      <w:r>
        <w:rPr>
          <w:rFonts w:ascii="Arial" w:eastAsia="Times New Roman" w:hAnsi="Arial" w:cs="Arial"/>
          <w:sz w:val="24"/>
          <w:szCs w:val="24"/>
          <w:lang w:val="es-ES_tradnl" w:eastAsia="es-ES"/>
        </w:rPr>
        <w:t>tivo, salvo prueba en contrario</w:t>
      </w:r>
      <w:r w:rsidR="007F0DD6">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(foja</w:t>
      </w:r>
      <w:r w:rsidR="007F0DD6">
        <w:rPr>
          <w:rFonts w:ascii="Arial" w:eastAsia="Times New Roman" w:hAnsi="Arial" w:cs="Arial"/>
          <w:sz w:val="24"/>
          <w:szCs w:val="24"/>
          <w:lang w:val="es-ES_tradnl" w:eastAsia="es-ES"/>
        </w:rPr>
        <w:t>s 11 y 12</w:t>
      </w:r>
      <w:r>
        <w:rPr>
          <w:rFonts w:ascii="Arial" w:eastAsia="Times New Roman" w:hAnsi="Arial" w:cs="Arial"/>
          <w:sz w:val="24"/>
          <w:szCs w:val="24"/>
          <w:lang w:val="es-ES_tradnl" w:eastAsia="es-ES"/>
        </w:rPr>
        <w:t>).</w:t>
      </w:r>
    </w:p>
    <w:p w:rsidR="00504320" w:rsidRPr="00864C16" w:rsidRDefault="00504320" w:rsidP="004015FF">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SEGUNDO. </w:t>
      </w:r>
      <w:r>
        <w:rPr>
          <w:rFonts w:ascii="Arial" w:eastAsia="Times New Roman" w:hAnsi="Arial" w:cs="Arial"/>
          <w:sz w:val="24"/>
          <w:szCs w:val="24"/>
          <w:lang w:val="es-ES" w:eastAsia="es-ES"/>
        </w:rPr>
        <w:t xml:space="preserve">Por acuerdo de 26 veintiséis de marzo de 2018 dos mil dieciocho, </w:t>
      </w:r>
      <w:r w:rsidR="00864C16">
        <w:rPr>
          <w:rFonts w:ascii="Arial" w:eastAsia="Times New Roman" w:hAnsi="Arial" w:cs="Arial"/>
          <w:sz w:val="24"/>
          <w:szCs w:val="24"/>
          <w:lang w:val="es-ES" w:eastAsia="es-ES"/>
        </w:rPr>
        <w:t xml:space="preserve">se hizo del conocimiento a las partes el cambio de estructura de éste </w:t>
      </w:r>
      <w:r w:rsidR="00864C16">
        <w:rPr>
          <w:rFonts w:ascii="Arial" w:eastAsia="Times New Roman" w:hAnsi="Arial" w:cs="Arial"/>
          <w:sz w:val="24"/>
          <w:szCs w:val="24"/>
          <w:lang w:val="es-ES" w:eastAsia="es-ES"/>
        </w:rPr>
        <w:lastRenderedPageBreak/>
        <w:t xml:space="preserve">Tribunal de los Contencioso Administrativo y de Cuentas a </w:t>
      </w:r>
      <w:r w:rsidR="00864C16">
        <w:rPr>
          <w:rFonts w:ascii="Arial" w:eastAsia="Times New Roman" w:hAnsi="Arial" w:cs="Arial"/>
          <w:b/>
          <w:sz w:val="24"/>
          <w:szCs w:val="24"/>
          <w:lang w:val="es-ES" w:eastAsia="es-ES"/>
        </w:rPr>
        <w:t>Tribunal de Justicia Administrativa del Estado</w:t>
      </w:r>
      <w:r w:rsidR="00864C16">
        <w:rPr>
          <w:rFonts w:ascii="Arial" w:eastAsia="Times New Roman" w:hAnsi="Arial" w:cs="Arial"/>
          <w:sz w:val="24"/>
          <w:szCs w:val="24"/>
          <w:lang w:val="es-ES" w:eastAsia="es-ES"/>
        </w:rPr>
        <w:t xml:space="preserve">, y el inicio de actividades, (foja </w:t>
      </w:r>
      <w:r w:rsidR="00AE2317">
        <w:rPr>
          <w:rFonts w:ascii="Arial" w:eastAsia="Times New Roman" w:hAnsi="Arial" w:cs="Arial"/>
          <w:sz w:val="24"/>
          <w:szCs w:val="24"/>
          <w:lang w:val="es-ES" w:eastAsia="es-ES"/>
        </w:rPr>
        <w:t>13).</w:t>
      </w:r>
    </w:p>
    <w:p w:rsidR="000802F9" w:rsidRPr="00381808" w:rsidRDefault="000802F9" w:rsidP="004015FF">
      <w:pPr>
        <w:spacing w:line="360" w:lineRule="auto"/>
        <w:ind w:right="51" w:firstLine="567"/>
        <w:jc w:val="both"/>
        <w:rPr>
          <w:rFonts w:ascii="Arial" w:eastAsia="Times New Roman" w:hAnsi="Arial" w:cs="Arial"/>
          <w:sz w:val="24"/>
          <w:szCs w:val="24"/>
          <w:lang w:val="es-ES" w:eastAsia="es-ES"/>
        </w:rPr>
      </w:pPr>
      <w:r w:rsidRPr="00C612C7">
        <w:rPr>
          <w:rFonts w:ascii="Arial" w:eastAsia="Times New Roman" w:hAnsi="Arial" w:cs="Arial"/>
          <w:b/>
          <w:sz w:val="24"/>
          <w:szCs w:val="24"/>
          <w:lang w:val="es-ES" w:eastAsia="es-ES"/>
        </w:rPr>
        <w:t xml:space="preserve">TERCERO. </w:t>
      </w:r>
      <w:r w:rsidRPr="00C612C7">
        <w:rPr>
          <w:rFonts w:ascii="Arial" w:eastAsia="Times New Roman" w:hAnsi="Arial" w:cs="Arial"/>
          <w:sz w:val="24"/>
          <w:szCs w:val="24"/>
          <w:lang w:val="es-ES" w:eastAsia="es-ES"/>
        </w:rPr>
        <w:t>Mediante prov</w:t>
      </w:r>
      <w:r w:rsidR="004015FF">
        <w:rPr>
          <w:rFonts w:ascii="Arial" w:eastAsia="Times New Roman" w:hAnsi="Arial" w:cs="Arial"/>
          <w:sz w:val="24"/>
          <w:szCs w:val="24"/>
          <w:lang w:val="es-ES" w:eastAsia="es-ES"/>
        </w:rPr>
        <w:t xml:space="preserve">eído de </w:t>
      </w:r>
      <w:r w:rsidR="00AE2317">
        <w:rPr>
          <w:rFonts w:ascii="Arial" w:eastAsia="Times New Roman" w:hAnsi="Arial" w:cs="Arial"/>
          <w:sz w:val="24"/>
          <w:szCs w:val="24"/>
          <w:lang w:val="es-ES" w:eastAsia="es-ES"/>
        </w:rPr>
        <w:t xml:space="preserve">07 siete de mayo </w:t>
      </w:r>
      <w:r w:rsidR="004015FF">
        <w:rPr>
          <w:rFonts w:ascii="Arial" w:eastAsia="Times New Roman" w:hAnsi="Arial" w:cs="Arial"/>
          <w:sz w:val="24"/>
          <w:szCs w:val="24"/>
          <w:lang w:val="es-ES" w:eastAsia="es-ES"/>
        </w:rPr>
        <w:t xml:space="preserve">de 2018 dos mil dieciocho, </w:t>
      </w:r>
      <w:r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w:t>
      </w:r>
      <w:r w:rsidR="00AE2317">
        <w:rPr>
          <w:rFonts w:ascii="Arial" w:eastAsia="Times New Roman" w:hAnsi="Arial" w:cs="Arial"/>
          <w:b/>
          <w:sz w:val="24"/>
          <w:szCs w:val="24"/>
          <w:lang w:val="es-ES" w:eastAsia="es-ES"/>
        </w:rPr>
        <w:t>es</w:t>
      </w:r>
      <w:r w:rsidR="004015FF" w:rsidRPr="004015FF">
        <w:rPr>
          <w:rFonts w:ascii="Arial" w:eastAsia="Times New Roman" w:hAnsi="Arial" w:cs="Arial"/>
          <w:b/>
          <w:sz w:val="24"/>
          <w:szCs w:val="24"/>
          <w:lang w:val="es-ES" w:eastAsia="es-ES"/>
        </w:rPr>
        <w:t xml:space="preserve"> demandada</w:t>
      </w:r>
      <w:r w:rsidR="00AE2317">
        <w:rPr>
          <w:rFonts w:ascii="Arial" w:eastAsia="Times New Roman" w:hAnsi="Arial" w:cs="Arial"/>
          <w:b/>
          <w:sz w:val="24"/>
          <w:szCs w:val="24"/>
          <w:lang w:val="es-ES" w:eastAsia="es-ES"/>
        </w:rPr>
        <w:t>s</w:t>
      </w:r>
      <w:r w:rsidRPr="004015FF">
        <w:rPr>
          <w:rFonts w:ascii="Arial" w:eastAsia="Times New Roman" w:hAnsi="Arial" w:cs="Arial"/>
          <w:b/>
          <w:sz w:val="24"/>
          <w:szCs w:val="24"/>
          <w:lang w:val="es-ES" w:eastAsia="es-ES"/>
        </w:rPr>
        <w:t xml:space="preserve"> </w:t>
      </w:r>
      <w:r w:rsidRPr="00AE2317">
        <w:rPr>
          <w:rFonts w:ascii="Arial" w:eastAsia="Times New Roman" w:hAnsi="Arial" w:cs="Arial"/>
          <w:sz w:val="24"/>
          <w:szCs w:val="24"/>
          <w:lang w:val="es-ES" w:eastAsia="es-ES"/>
        </w:rPr>
        <w:t>Policía Vial</w:t>
      </w:r>
      <w:r w:rsidR="00AE2317">
        <w:rPr>
          <w:rFonts w:ascii="Arial" w:eastAsia="Times New Roman" w:hAnsi="Arial" w:cs="Arial"/>
          <w:sz w:val="24"/>
          <w:szCs w:val="24"/>
          <w:lang w:val="es-ES" w:eastAsia="es-ES"/>
        </w:rPr>
        <w:t xml:space="preserve"> con número estadístico PV-493</w:t>
      </w:r>
      <w:r w:rsidRPr="00AE2317">
        <w:rPr>
          <w:rFonts w:ascii="Arial" w:eastAsia="Times New Roman" w:hAnsi="Arial" w:cs="Arial"/>
          <w:sz w:val="24"/>
          <w:szCs w:val="24"/>
          <w:lang w:val="es-ES" w:eastAsia="es-ES"/>
        </w:rPr>
        <w:t>, de la Comisaría de Vialidad Municipal</w:t>
      </w:r>
      <w:r w:rsidR="00AE2317">
        <w:rPr>
          <w:rFonts w:ascii="Arial" w:eastAsia="Times New Roman" w:hAnsi="Arial" w:cs="Arial"/>
          <w:sz w:val="24"/>
          <w:szCs w:val="24"/>
          <w:lang w:val="es-ES" w:eastAsia="es-ES"/>
        </w:rPr>
        <w:t xml:space="preserve">, y el Recaudador de Rentas de la Coordinación de Finanzas y Administración Municipal, autoridades del Municipio </w:t>
      </w:r>
      <w:r w:rsidRPr="00AE2317">
        <w:rPr>
          <w:rFonts w:ascii="Arial" w:eastAsia="Times New Roman" w:hAnsi="Arial" w:cs="Arial"/>
          <w:sz w:val="24"/>
          <w:szCs w:val="24"/>
          <w:lang w:val="es-ES" w:eastAsia="es-ES"/>
        </w:rPr>
        <w:t xml:space="preserve"> de Oaxaca de Juárez, Oaxaca,</w:t>
      </w:r>
      <w:r w:rsidRPr="00381808">
        <w:rPr>
          <w:rFonts w:ascii="Arial" w:eastAsia="Times New Roman" w:hAnsi="Arial" w:cs="Arial"/>
          <w:b/>
          <w:sz w:val="24"/>
          <w:szCs w:val="24"/>
          <w:lang w:val="es-ES" w:eastAsia="es-ES"/>
        </w:rPr>
        <w:t xml:space="preserve"> </w:t>
      </w:r>
      <w:r w:rsidRPr="00381808">
        <w:rPr>
          <w:rFonts w:ascii="Arial" w:eastAsia="Times New Roman" w:hAnsi="Arial" w:cs="Arial"/>
          <w:sz w:val="24"/>
          <w:szCs w:val="24"/>
          <w:lang w:val="es-ES" w:eastAsia="es-ES"/>
        </w:rPr>
        <w:t>contestando la demanda de nulidad del actor, haciendo valer sus excepciones y defe</w:t>
      </w:r>
      <w:r w:rsidR="0087428B">
        <w:rPr>
          <w:rFonts w:ascii="Arial" w:eastAsia="Times New Roman" w:hAnsi="Arial" w:cs="Arial"/>
          <w:sz w:val="24"/>
          <w:szCs w:val="24"/>
          <w:lang w:val="es-ES" w:eastAsia="es-ES"/>
        </w:rPr>
        <w:t xml:space="preserve">nsas </w:t>
      </w:r>
      <w:r w:rsidRPr="00381808">
        <w:rPr>
          <w:rFonts w:ascii="Arial" w:eastAsia="Times New Roman" w:hAnsi="Arial" w:cs="Arial"/>
          <w:sz w:val="24"/>
          <w:szCs w:val="24"/>
          <w:lang w:val="es-ES" w:eastAsia="es-ES"/>
        </w:rPr>
        <w:t xml:space="preserve">y por ofrecidas y admitidas sus </w:t>
      </w:r>
      <w:r w:rsidRPr="00381808">
        <w:rPr>
          <w:rFonts w:ascii="Arial" w:eastAsia="Times New Roman" w:hAnsi="Arial" w:cs="Arial"/>
          <w:sz w:val="24"/>
          <w:szCs w:val="23"/>
          <w:lang w:val="es-ES" w:eastAsia="es-ES"/>
        </w:rPr>
        <w:t>pruebas</w:t>
      </w:r>
      <w:r w:rsidRPr="00381808">
        <w:rPr>
          <w:rFonts w:ascii="Arial" w:eastAsia="Times New Roman" w:hAnsi="Arial" w:cs="Arial"/>
          <w:sz w:val="24"/>
          <w:szCs w:val="24"/>
          <w:lang w:val="es-ES" w:eastAsia="es-ES"/>
        </w:rPr>
        <w:t xml:space="preserve">, </w:t>
      </w:r>
      <w:r w:rsidRPr="00381808">
        <w:rPr>
          <w:rFonts w:ascii="Arial" w:eastAsia="Times New Roman" w:hAnsi="Arial" w:cs="Arial"/>
          <w:sz w:val="24"/>
          <w:szCs w:val="23"/>
          <w:lang w:val="es-ES" w:eastAsia="es-ES"/>
        </w:rPr>
        <w:t>ordenándose correr traslado a la parte actora, y se</w:t>
      </w:r>
      <w:r w:rsidRPr="00381808">
        <w:rPr>
          <w:rFonts w:ascii="Arial" w:eastAsia="Times New Roman" w:hAnsi="Arial" w:cs="Arial"/>
          <w:sz w:val="24"/>
          <w:szCs w:val="24"/>
          <w:lang w:val="es-ES" w:eastAsia="es-ES"/>
        </w:rPr>
        <w:t xml:space="preserve"> </w:t>
      </w:r>
      <w:r w:rsidRPr="00381808">
        <w:rPr>
          <w:rFonts w:ascii="Arial" w:eastAsia="Times New Roman" w:hAnsi="Arial" w:cs="Arial"/>
          <w:sz w:val="24"/>
          <w:szCs w:val="23"/>
          <w:lang w:val="es-ES" w:eastAsia="es-ES"/>
        </w:rPr>
        <w:t>fijó día y hora para la celebración de la</w:t>
      </w:r>
      <w:r w:rsidR="00AE2317">
        <w:rPr>
          <w:rFonts w:ascii="Arial" w:eastAsia="Times New Roman" w:hAnsi="Arial" w:cs="Arial"/>
          <w:sz w:val="24"/>
          <w:szCs w:val="23"/>
          <w:lang w:val="es-ES" w:eastAsia="es-ES"/>
        </w:rPr>
        <w:t xml:space="preserve"> audiencia de Ley (fojas 50 y 51</w:t>
      </w:r>
      <w:r w:rsidRPr="00381808">
        <w:rPr>
          <w:rFonts w:ascii="Arial" w:eastAsia="Times New Roman" w:hAnsi="Arial" w:cs="Arial"/>
          <w:sz w:val="24"/>
          <w:szCs w:val="23"/>
          <w:lang w:val="es-ES" w:eastAsia="es-ES"/>
        </w:rPr>
        <w:t>).</w:t>
      </w:r>
    </w:p>
    <w:p w:rsidR="000802F9" w:rsidRPr="007C553B" w:rsidRDefault="004015FF" w:rsidP="007C553B">
      <w:pPr>
        <w:spacing w:line="360" w:lineRule="auto"/>
        <w:ind w:right="51" w:firstLine="567"/>
        <w:jc w:val="both"/>
        <w:rPr>
          <w:rFonts w:ascii="Arial" w:hAnsi="Arial" w:cs="Arial"/>
          <w:sz w:val="24"/>
          <w:szCs w:val="24"/>
          <w:lang w:val="es-ES_tradnl"/>
        </w:rPr>
      </w:pPr>
      <w:r>
        <w:rPr>
          <w:rFonts w:ascii="Arial" w:hAnsi="Arial" w:cs="Arial"/>
          <w:b/>
          <w:sz w:val="24"/>
          <w:szCs w:val="24"/>
          <w:lang w:val="es-ES"/>
        </w:rPr>
        <w:t>CUARTO</w:t>
      </w:r>
      <w:r w:rsidR="000802F9" w:rsidRPr="00381808">
        <w:rPr>
          <w:rFonts w:ascii="Arial" w:hAnsi="Arial" w:cs="Arial"/>
          <w:b/>
          <w:sz w:val="24"/>
          <w:szCs w:val="24"/>
          <w:lang w:val="es-ES"/>
        </w:rPr>
        <w:t>.</w:t>
      </w:r>
      <w:r w:rsidR="000802F9">
        <w:rPr>
          <w:rFonts w:ascii="Arial" w:hAnsi="Arial" w:cs="Arial"/>
          <w:sz w:val="24"/>
          <w:szCs w:val="24"/>
          <w:lang w:val="es-ES"/>
        </w:rPr>
        <w:t xml:space="preserve"> </w:t>
      </w:r>
      <w:r w:rsidR="000802F9" w:rsidRPr="00C848C3">
        <w:rPr>
          <w:rFonts w:ascii="Arial" w:hAnsi="Arial" w:cs="Arial"/>
          <w:sz w:val="24"/>
          <w:szCs w:val="24"/>
        </w:rPr>
        <w:t>El</w:t>
      </w:r>
      <w:r w:rsidR="000802F9">
        <w:rPr>
          <w:rFonts w:ascii="Arial" w:hAnsi="Arial" w:cs="Arial"/>
          <w:sz w:val="24"/>
          <w:szCs w:val="24"/>
        </w:rPr>
        <w:t xml:space="preserve"> </w:t>
      </w:r>
      <w:r w:rsidR="002F0A0F">
        <w:rPr>
          <w:rFonts w:ascii="Arial" w:hAnsi="Arial" w:cs="Arial"/>
          <w:sz w:val="24"/>
          <w:szCs w:val="24"/>
        </w:rPr>
        <w:t>22 veintidós</w:t>
      </w:r>
      <w:r w:rsidR="000802F9">
        <w:rPr>
          <w:rFonts w:ascii="Arial" w:hAnsi="Arial" w:cs="Arial"/>
          <w:sz w:val="24"/>
          <w:szCs w:val="24"/>
        </w:rPr>
        <w:t xml:space="preserve"> de mayo de 2018 dos mil dieciocho</w:t>
      </w:r>
      <w:r w:rsidR="000802F9" w:rsidRPr="00C848C3">
        <w:rPr>
          <w:rFonts w:ascii="Arial" w:hAnsi="Arial" w:cs="Arial"/>
          <w:sz w:val="24"/>
          <w:szCs w:val="24"/>
        </w:rPr>
        <w:t>,</w:t>
      </w:r>
      <w:r w:rsidR="000802F9" w:rsidRPr="00C848C3">
        <w:rPr>
          <w:rFonts w:ascii="Arial" w:eastAsia="Times New Roman" w:hAnsi="Arial" w:cs="Arial"/>
          <w:snapToGrid w:val="0"/>
          <w:sz w:val="24"/>
          <w:szCs w:val="24"/>
          <w:lang w:val="es-ES_tradnl" w:eastAsia="es-ES"/>
        </w:rPr>
        <w:t xml:space="preserve"> se llevó a cabo</w:t>
      </w:r>
      <w:r w:rsidR="000802F9">
        <w:rPr>
          <w:rFonts w:ascii="Arial" w:eastAsia="Times New Roman" w:hAnsi="Arial" w:cs="Arial"/>
          <w:snapToGrid w:val="0"/>
          <w:sz w:val="24"/>
          <w:szCs w:val="24"/>
          <w:lang w:val="es-ES_tradnl" w:eastAsia="es-ES"/>
        </w:rPr>
        <w:t xml:space="preserve"> la Audiencia de L</w:t>
      </w:r>
      <w:r w:rsidR="000802F9" w:rsidRPr="00C848C3">
        <w:rPr>
          <w:rFonts w:ascii="Arial" w:eastAsia="Times New Roman" w:hAnsi="Arial" w:cs="Arial"/>
          <w:snapToGrid w:val="0"/>
          <w:sz w:val="24"/>
          <w:szCs w:val="24"/>
          <w:lang w:val="es-ES_tradnl" w:eastAsia="es-ES"/>
        </w:rPr>
        <w:t xml:space="preserve">ey, </w:t>
      </w:r>
      <w:r w:rsidR="000802F9">
        <w:rPr>
          <w:rFonts w:ascii="Arial" w:eastAsia="Times New Roman" w:hAnsi="Arial" w:cs="Arial"/>
          <w:sz w:val="24"/>
          <w:szCs w:val="24"/>
          <w:lang w:eastAsia="es-ES"/>
        </w:rPr>
        <w:t xml:space="preserve">en la que no se presentaron </w:t>
      </w:r>
      <w:r w:rsidR="000802F9" w:rsidRPr="00C848C3">
        <w:rPr>
          <w:rFonts w:ascii="Arial" w:eastAsia="Times New Roman" w:hAnsi="Arial" w:cs="Arial"/>
          <w:sz w:val="24"/>
          <w:szCs w:val="24"/>
          <w:lang w:eastAsia="es-ES"/>
        </w:rPr>
        <w:t xml:space="preserve">las partes </w:t>
      </w:r>
      <w:r w:rsidR="000802F9">
        <w:rPr>
          <w:rFonts w:ascii="Arial" w:eastAsia="Times New Roman" w:hAnsi="Arial" w:cs="Arial"/>
          <w:sz w:val="24"/>
          <w:szCs w:val="24"/>
          <w:lang w:eastAsia="es-ES"/>
        </w:rPr>
        <w:t xml:space="preserve">ni persona alguna que </w:t>
      </w:r>
      <w:r w:rsidR="000802F9" w:rsidRPr="00C848C3">
        <w:rPr>
          <w:rFonts w:ascii="Arial" w:eastAsia="Times New Roman" w:hAnsi="Arial" w:cs="Arial"/>
          <w:sz w:val="24"/>
          <w:szCs w:val="24"/>
          <w:lang w:eastAsia="es-ES"/>
        </w:rPr>
        <w:t>legalmente las representara;</w:t>
      </w:r>
      <w:r w:rsidR="000802F9">
        <w:rPr>
          <w:rFonts w:ascii="Arial" w:eastAsia="Times New Roman" w:hAnsi="Arial" w:cs="Arial"/>
          <w:sz w:val="24"/>
          <w:szCs w:val="24"/>
          <w:lang w:eastAsia="es-ES"/>
        </w:rPr>
        <w:t xml:space="preserve"> la parte actora formuló </w:t>
      </w:r>
      <w:r w:rsidR="00503E52">
        <w:rPr>
          <w:rFonts w:ascii="Arial" w:eastAsia="Times New Roman" w:hAnsi="Arial" w:cs="Arial"/>
          <w:sz w:val="24"/>
          <w:szCs w:val="24"/>
          <w:lang w:eastAsia="es-ES"/>
        </w:rPr>
        <w:t xml:space="preserve">sus </w:t>
      </w:r>
      <w:r w:rsidR="000802F9">
        <w:rPr>
          <w:rFonts w:ascii="Arial" w:eastAsia="Times New Roman" w:hAnsi="Arial" w:cs="Arial"/>
          <w:sz w:val="24"/>
          <w:szCs w:val="24"/>
          <w:lang w:eastAsia="es-ES"/>
        </w:rPr>
        <w:t>alegatos</w:t>
      </w:r>
      <w:r w:rsidR="0087428B">
        <w:rPr>
          <w:rFonts w:ascii="Arial" w:eastAsia="Times New Roman" w:hAnsi="Arial" w:cs="Arial"/>
          <w:sz w:val="24"/>
          <w:szCs w:val="24"/>
          <w:lang w:eastAsia="es-ES"/>
        </w:rPr>
        <w:t>, no así la autoridad demandada y</w:t>
      </w:r>
      <w:r w:rsidR="000802F9">
        <w:rPr>
          <w:rFonts w:ascii="Arial" w:eastAsia="Times New Roman" w:hAnsi="Arial" w:cs="Arial"/>
          <w:sz w:val="24"/>
          <w:szCs w:val="24"/>
          <w:lang w:eastAsia="es-ES"/>
        </w:rPr>
        <w:t xml:space="preserve"> </w:t>
      </w:r>
      <w:r w:rsidR="000802F9" w:rsidRPr="00C848C3">
        <w:rPr>
          <w:rFonts w:ascii="Arial" w:eastAsia="Times New Roman" w:hAnsi="Arial" w:cs="Arial"/>
          <w:sz w:val="24"/>
          <w:szCs w:val="24"/>
          <w:lang w:val="es-ES_tradnl" w:eastAsia="es-ES"/>
        </w:rPr>
        <w:t>se citó para oír sentenci</w:t>
      </w:r>
      <w:r w:rsidR="000802F9">
        <w:rPr>
          <w:rFonts w:ascii="Arial" w:eastAsia="Times New Roman" w:hAnsi="Arial" w:cs="Arial"/>
          <w:sz w:val="24"/>
          <w:szCs w:val="24"/>
          <w:lang w:val="es-ES_tradnl" w:eastAsia="es-ES"/>
        </w:rPr>
        <w:t>a misma que ahora se pronuncia</w:t>
      </w:r>
      <w:r w:rsidR="000802F9" w:rsidRPr="00C848C3">
        <w:rPr>
          <w:rFonts w:ascii="Arial" w:eastAsia="Times New Roman" w:hAnsi="Arial" w:cs="Arial"/>
          <w:sz w:val="24"/>
          <w:szCs w:val="24"/>
          <w:lang w:val="es-ES_tradnl" w:eastAsia="es-ES"/>
        </w:rPr>
        <w:t xml:space="preserve"> dentro del térm</w:t>
      </w:r>
      <w:r w:rsidR="000802F9">
        <w:rPr>
          <w:rFonts w:ascii="Arial" w:eastAsia="Times New Roman" w:hAnsi="Arial" w:cs="Arial"/>
          <w:sz w:val="24"/>
          <w:szCs w:val="24"/>
          <w:lang w:val="es-ES_tradnl" w:eastAsia="es-ES"/>
        </w:rPr>
        <w:t>ino que establece el artículo 20</w:t>
      </w:r>
      <w:r w:rsidR="000802F9" w:rsidRPr="00C848C3">
        <w:rPr>
          <w:rFonts w:ascii="Arial" w:eastAsia="Times New Roman" w:hAnsi="Arial" w:cs="Arial"/>
          <w:sz w:val="24"/>
          <w:szCs w:val="24"/>
          <w:lang w:val="es-ES_tradnl" w:eastAsia="es-ES"/>
        </w:rPr>
        <w:t xml:space="preserve">5, de la Ley de </w:t>
      </w:r>
      <w:r w:rsidR="000802F9">
        <w:rPr>
          <w:rFonts w:ascii="Arial" w:eastAsia="Times New Roman" w:hAnsi="Arial" w:cs="Arial"/>
          <w:sz w:val="24"/>
          <w:szCs w:val="24"/>
          <w:lang w:val="es-ES_tradnl" w:eastAsia="es-ES"/>
        </w:rPr>
        <w:t xml:space="preserve">Procedimiento y </w:t>
      </w:r>
      <w:r w:rsidR="000802F9" w:rsidRPr="00C848C3">
        <w:rPr>
          <w:rFonts w:ascii="Arial" w:eastAsia="Times New Roman" w:hAnsi="Arial" w:cs="Arial"/>
          <w:sz w:val="24"/>
          <w:szCs w:val="24"/>
          <w:lang w:val="es-ES_tradnl" w:eastAsia="es-ES"/>
        </w:rPr>
        <w:t>Justicia Administrativa para el Estado</w:t>
      </w:r>
      <w:r w:rsidR="000802F9">
        <w:rPr>
          <w:rFonts w:ascii="Arial" w:eastAsia="Times New Roman" w:hAnsi="Arial" w:cs="Arial"/>
          <w:sz w:val="24"/>
          <w:szCs w:val="24"/>
          <w:lang w:val="es-ES_tradnl" w:eastAsia="es-ES"/>
        </w:rPr>
        <w:t xml:space="preserve"> de Oaxaca</w:t>
      </w:r>
      <w:r w:rsidR="003E196E">
        <w:rPr>
          <w:rFonts w:ascii="Arial" w:eastAsia="Times New Roman" w:hAnsi="Arial" w:cs="Arial"/>
          <w:sz w:val="24"/>
          <w:szCs w:val="24"/>
          <w:lang w:val="es-ES_tradnl" w:eastAsia="es-ES"/>
        </w:rPr>
        <w:t xml:space="preserve"> (foja </w:t>
      </w:r>
      <w:r w:rsidR="00503E52">
        <w:rPr>
          <w:rFonts w:ascii="Arial" w:eastAsia="Times New Roman" w:hAnsi="Arial" w:cs="Arial"/>
          <w:sz w:val="24"/>
          <w:szCs w:val="24"/>
          <w:lang w:val="es-ES_tradnl" w:eastAsia="es-ES"/>
        </w:rPr>
        <w:t>61</w:t>
      </w:r>
      <w:r w:rsidR="000802F9">
        <w:rPr>
          <w:rFonts w:ascii="Arial" w:eastAsia="Times New Roman" w:hAnsi="Arial" w:cs="Arial"/>
          <w:sz w:val="24"/>
          <w:szCs w:val="24"/>
          <w:lang w:val="es-ES_tradnl" w:eastAsia="es-ES"/>
        </w:rPr>
        <w:t xml:space="preserve">) y; - - - - - - - - - - -- - - - - - </w:t>
      </w:r>
    </w:p>
    <w:p w:rsidR="000802F9" w:rsidRPr="00FC3A41" w:rsidRDefault="000802F9" w:rsidP="000802F9">
      <w:pPr>
        <w:spacing w:after="0" w:line="360" w:lineRule="auto"/>
        <w:ind w:right="51"/>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0802F9" w:rsidRPr="00FC3A41" w:rsidRDefault="000802F9" w:rsidP="000802F9">
      <w:pPr>
        <w:spacing w:after="0" w:line="240" w:lineRule="auto"/>
        <w:ind w:right="51"/>
        <w:jc w:val="center"/>
        <w:rPr>
          <w:rFonts w:ascii="Arial" w:eastAsia="Times New Roman" w:hAnsi="Arial" w:cs="Arial"/>
          <w:b/>
          <w:bCs/>
          <w:sz w:val="24"/>
          <w:szCs w:val="24"/>
          <w:highlight w:val="yellow"/>
          <w:lang w:val="es-ES_tradnl" w:eastAsia="es-ES"/>
        </w:rPr>
      </w:pPr>
    </w:p>
    <w:p w:rsidR="000802F9" w:rsidRPr="00771DDD" w:rsidRDefault="00FC3A41" w:rsidP="000802F9">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w:t>
      </w:r>
    </w:p>
    <w:p w:rsidR="00555E26" w:rsidRDefault="000802F9" w:rsidP="00555E2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sidR="0087428B">
        <w:rPr>
          <w:rFonts w:ascii="Arial" w:eastAsia="Times New Roman" w:hAnsi="Arial" w:cs="Arial"/>
          <w:sz w:val="24"/>
          <w:szCs w:val="24"/>
          <w:lang w:val="es-ES_tradnl" w:eastAsia="es-ES"/>
        </w:rPr>
        <w:t>promueve por su propio derecho y</w:t>
      </w:r>
      <w:r>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sidR="007C553B">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sidR="007C553B">
        <w:rPr>
          <w:rFonts w:ascii="Arial" w:eastAsia="Times New Roman" w:hAnsi="Arial" w:cs="Arial"/>
          <w:b/>
          <w:sz w:val="24"/>
          <w:szCs w:val="24"/>
          <w:lang w:val="es-ES_tradnl" w:eastAsia="es-ES"/>
        </w:rPr>
        <w:t>es</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sidR="007C553B">
        <w:rPr>
          <w:rFonts w:ascii="Arial" w:eastAsia="Times New Roman" w:hAnsi="Arial" w:cs="Arial"/>
          <w:b/>
          <w:sz w:val="24"/>
          <w:szCs w:val="24"/>
          <w:lang w:val="es-ES_tradnl" w:eastAsia="es-ES"/>
        </w:rPr>
        <w:t>s</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sidR="007C553B">
        <w:rPr>
          <w:rFonts w:ascii="Arial" w:eastAsia="Times New Roman" w:hAnsi="Arial" w:cs="Arial"/>
          <w:sz w:val="24"/>
          <w:szCs w:val="24"/>
          <w:lang w:val="es-ES" w:eastAsia="es-ES"/>
        </w:rPr>
        <w:t>493</w:t>
      </w:r>
      <w:r w:rsidRPr="003F6243">
        <w:rPr>
          <w:rFonts w:ascii="Arial" w:eastAsia="Times New Roman" w:hAnsi="Arial" w:cs="Arial"/>
          <w:sz w:val="24"/>
          <w:szCs w:val="24"/>
          <w:lang w:val="es-ES" w:eastAsia="es-ES"/>
        </w:rPr>
        <w:t xml:space="preserve">, de la </w:t>
      </w:r>
      <w:r>
        <w:rPr>
          <w:rFonts w:ascii="Arial" w:eastAsia="Times New Roman" w:hAnsi="Arial" w:cs="Arial"/>
          <w:sz w:val="24"/>
          <w:szCs w:val="24"/>
          <w:lang w:val="es-ES" w:eastAsia="es-ES"/>
        </w:rPr>
        <w:t>Comisaría de</w:t>
      </w:r>
      <w:r w:rsidRPr="003F6243">
        <w:rPr>
          <w:rFonts w:ascii="Arial" w:eastAsia="Times New Roman" w:hAnsi="Arial" w:cs="Arial"/>
          <w:sz w:val="24"/>
          <w:szCs w:val="24"/>
          <w:lang w:val="es-ES" w:eastAsia="es-ES"/>
        </w:rPr>
        <w:t xml:space="preserve"> Vialidad Municipal</w:t>
      </w:r>
      <w:r w:rsidR="007C553B">
        <w:rPr>
          <w:rFonts w:ascii="Arial" w:eastAsia="Times New Roman" w:hAnsi="Arial" w:cs="Arial"/>
          <w:sz w:val="24"/>
          <w:szCs w:val="24"/>
          <w:lang w:val="es-ES" w:eastAsia="es-ES"/>
        </w:rPr>
        <w:t>, y Recaudador de Rentas de la Coordinación de Finanzas y Administración Municipal</w:t>
      </w:r>
      <w:r w:rsidR="00931791">
        <w:rPr>
          <w:rFonts w:ascii="Arial" w:eastAsia="Times New Roman" w:hAnsi="Arial" w:cs="Arial"/>
          <w:sz w:val="24"/>
          <w:szCs w:val="24"/>
          <w:lang w:val="es-ES" w:eastAsia="es-ES"/>
        </w:rPr>
        <w:t xml:space="preserve"> </w:t>
      </w:r>
      <w:r w:rsidRPr="003F6243">
        <w:rPr>
          <w:rFonts w:ascii="Arial" w:eastAsia="Times New Roman" w:hAnsi="Arial" w:cs="Arial"/>
          <w:sz w:val="24"/>
          <w:szCs w:val="24"/>
          <w:lang w:val="es-ES" w:eastAsia="es-ES"/>
        </w:rPr>
        <w:t>de Oaxaca de Juárez, Oaxaca</w:t>
      </w:r>
      <w:r w:rsidR="00555E26">
        <w:rPr>
          <w:rFonts w:ascii="Arial" w:eastAsia="Times New Roman" w:hAnsi="Arial" w:cs="Arial"/>
          <w:sz w:val="24"/>
          <w:szCs w:val="24"/>
          <w:lang w:val="es-ES_tradnl" w:eastAsia="es-ES"/>
        </w:rPr>
        <w:t xml:space="preserve">, </w:t>
      </w:r>
      <w:r w:rsidR="007C553B">
        <w:rPr>
          <w:rFonts w:ascii="Arial" w:eastAsia="Times New Roman" w:hAnsi="Arial" w:cs="Arial"/>
          <w:sz w:val="24"/>
          <w:szCs w:val="24"/>
          <w:lang w:val="es-ES_tradnl" w:eastAsia="es-ES"/>
        </w:rPr>
        <w:t>acreditaron</w:t>
      </w:r>
      <w:r w:rsidR="00555E26">
        <w:rPr>
          <w:rFonts w:ascii="Arial" w:eastAsia="Times New Roman" w:hAnsi="Arial" w:cs="Arial"/>
          <w:sz w:val="24"/>
          <w:szCs w:val="24"/>
          <w:lang w:val="es-ES_tradnl" w:eastAsia="es-ES"/>
        </w:rPr>
        <w:t xml:space="preserve"> su personalidad en</w:t>
      </w:r>
      <w:r>
        <w:rPr>
          <w:rFonts w:ascii="Arial" w:eastAsia="Times New Roman" w:hAnsi="Arial" w:cs="Arial"/>
          <w:sz w:val="24"/>
          <w:szCs w:val="24"/>
          <w:lang w:val="es-ES_tradnl" w:eastAsia="es-ES"/>
        </w:rPr>
        <w:t xml:space="preserve"> términos de lo dispuesto por el artículo 151 de la Ley </w:t>
      </w:r>
      <w:r w:rsidR="0087428B">
        <w:rPr>
          <w:rFonts w:ascii="Arial" w:eastAsia="Times New Roman" w:hAnsi="Arial" w:cs="Arial"/>
          <w:sz w:val="24"/>
          <w:szCs w:val="24"/>
          <w:lang w:val="es-ES_tradnl" w:eastAsia="es-ES"/>
        </w:rPr>
        <w:t>citada.</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0802F9" w:rsidRDefault="000802F9" w:rsidP="000802F9">
      <w:pPr>
        <w:spacing w:line="360" w:lineRule="auto"/>
        <w:ind w:firstLine="567"/>
        <w:jc w:val="both"/>
        <w:rPr>
          <w:rFonts w:ascii="Arial" w:hAnsi="Arial" w:cs="Arial"/>
          <w:sz w:val="24"/>
          <w:szCs w:val="24"/>
        </w:rPr>
      </w:pPr>
      <w:r>
        <w:rPr>
          <w:rFonts w:ascii="Arial" w:hAnsi="Arial" w:cs="Arial"/>
          <w:sz w:val="24"/>
          <w:szCs w:val="24"/>
        </w:rPr>
        <w:lastRenderedPageBreak/>
        <w:t>El Policía Vi</w:t>
      </w:r>
      <w:r w:rsidR="00931791">
        <w:rPr>
          <w:rFonts w:ascii="Arial" w:hAnsi="Arial" w:cs="Arial"/>
          <w:sz w:val="24"/>
          <w:szCs w:val="24"/>
        </w:rPr>
        <w:t>al con número estadístico PV-324</w:t>
      </w:r>
      <w:r>
        <w:rPr>
          <w:rFonts w:ascii="Arial" w:hAnsi="Arial" w:cs="Arial"/>
          <w:sz w:val="24"/>
          <w:szCs w:val="24"/>
        </w:rPr>
        <w:t>, de la Comisaría de Vialidad Municipal de Oaxaca de Juárez, Oaxaca, hizo valer como causales de improcedencia, las contenidas en las fracciones V, VI, y X, del artículo 161, de la Ley de Procedimiento y Justicia Admi</w:t>
      </w:r>
      <w:r w:rsidR="00B533E0">
        <w:rPr>
          <w:rFonts w:ascii="Arial" w:hAnsi="Arial" w:cs="Arial"/>
          <w:sz w:val="24"/>
          <w:szCs w:val="24"/>
        </w:rPr>
        <w:t>nistrativa del Estado de Oaxaca, mismo que establece: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V.- Contra actos consumados de un modo irreparable;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0802F9" w:rsidRDefault="000802F9" w:rsidP="000802F9">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0802F9" w:rsidRPr="008C662A" w:rsidRDefault="000802F9" w:rsidP="000802F9">
      <w:pPr>
        <w:spacing w:line="360" w:lineRule="auto"/>
        <w:ind w:right="51" w:firstLine="567"/>
        <w:jc w:val="both"/>
        <w:rPr>
          <w:rFonts w:ascii="Arial" w:hAnsi="Arial" w:cs="Arial"/>
          <w:sz w:val="24"/>
          <w:szCs w:val="24"/>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 infracción con número de folio </w:t>
      </w:r>
      <w:r w:rsidR="00AE520D">
        <w:rPr>
          <w:rFonts w:ascii="Arial" w:hAnsi="Arial" w:cs="Arial"/>
          <w:b/>
          <w:sz w:val="24"/>
          <w:szCs w:val="24"/>
          <w:lang w:val="es-ES_tradnl" w:eastAsia="es-ES"/>
        </w:rPr>
        <w:t>**********</w:t>
      </w:r>
      <w:r w:rsidR="00046574" w:rsidRPr="00046574">
        <w:rPr>
          <w:rFonts w:ascii="Arial" w:hAnsi="Arial" w:cs="Arial"/>
          <w:sz w:val="24"/>
          <w:szCs w:val="24"/>
          <w:lang w:eastAsia="es-ES"/>
        </w:rPr>
        <w:t xml:space="preserve">, de </w:t>
      </w:r>
      <w:r w:rsidR="00255311">
        <w:rPr>
          <w:rFonts w:ascii="Arial" w:hAnsi="Arial" w:cs="Arial"/>
          <w:sz w:val="24"/>
          <w:szCs w:val="24"/>
          <w:lang w:eastAsia="es-ES"/>
        </w:rPr>
        <w:t xml:space="preserve">12 doce de enero </w:t>
      </w:r>
      <w:r w:rsidR="00046574" w:rsidRPr="00046574">
        <w:rPr>
          <w:rFonts w:ascii="Arial" w:hAnsi="Arial" w:cs="Arial"/>
          <w:sz w:val="24"/>
          <w:szCs w:val="24"/>
          <w:lang w:eastAsia="es-ES"/>
        </w:rPr>
        <w:t>de 2018 dos mil dieciocho</w:t>
      </w:r>
      <w:r w:rsidRPr="008C662A">
        <w:rPr>
          <w:rFonts w:ascii="Arial" w:hAnsi="Arial" w:cs="Arial"/>
          <w:sz w:val="24"/>
          <w:szCs w:val="24"/>
        </w:rPr>
        <w:t>, que le causa una afectación real y eminente a su esfera jurídica, y solicita que se restituyan las cosas al estado que guardaban antes de cometidas las violaciones que se reclama, con la finalidad de que se le reintegre en el goce y disfrute de sus derechos; en consecuencia, no es un acto consumado.</w:t>
      </w:r>
    </w:p>
    <w:p w:rsidR="000802F9" w:rsidRPr="00C612C7" w:rsidRDefault="000802F9" w:rsidP="00046574">
      <w:pPr>
        <w:spacing w:line="360" w:lineRule="auto"/>
        <w:ind w:right="51" w:firstLine="567"/>
        <w:jc w:val="both"/>
        <w:rPr>
          <w:rFonts w:ascii="Arial" w:hAnsi="Arial" w:cs="Arial"/>
          <w:b/>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xml:space="preserve">, ya que el acta de infracción fue levantada el día </w:t>
      </w:r>
      <w:r w:rsidR="00255311">
        <w:rPr>
          <w:rFonts w:ascii="Arial" w:hAnsi="Arial" w:cs="Arial"/>
          <w:sz w:val="24"/>
          <w:szCs w:val="24"/>
          <w:lang w:eastAsia="es-ES"/>
        </w:rPr>
        <w:t xml:space="preserve">12 doce de enero </w:t>
      </w:r>
      <w:r w:rsidR="00046574" w:rsidRPr="00046574">
        <w:rPr>
          <w:rFonts w:ascii="Arial" w:hAnsi="Arial" w:cs="Arial"/>
          <w:sz w:val="24"/>
          <w:szCs w:val="24"/>
          <w:lang w:eastAsia="es-ES"/>
        </w:rPr>
        <w:t>de 2018 dos mil dieciocho</w:t>
      </w:r>
      <w:r w:rsidRPr="00C612C7">
        <w:rPr>
          <w:rFonts w:ascii="Arial" w:hAnsi="Arial" w:cs="Arial"/>
          <w:sz w:val="24"/>
          <w:szCs w:val="24"/>
        </w:rPr>
        <w:t xml:space="preserve"> y la demanda de nulidad fue presentada el </w:t>
      </w:r>
      <w:r w:rsidR="00255311">
        <w:rPr>
          <w:rFonts w:ascii="Arial" w:hAnsi="Arial" w:cs="Arial"/>
          <w:b/>
          <w:sz w:val="24"/>
          <w:szCs w:val="24"/>
        </w:rPr>
        <w:t xml:space="preserve">23 veintitrés de enero </w:t>
      </w:r>
      <w:r w:rsidR="00046574">
        <w:rPr>
          <w:rFonts w:ascii="Arial" w:hAnsi="Arial" w:cs="Arial"/>
          <w:b/>
          <w:sz w:val="24"/>
          <w:szCs w:val="24"/>
        </w:rPr>
        <w:t xml:space="preserve">de 2018 dos mil dieciocho, </w:t>
      </w:r>
      <w:r w:rsidRPr="00C612C7">
        <w:rPr>
          <w:rFonts w:ascii="Arial" w:hAnsi="Arial" w:cs="Arial"/>
          <w:sz w:val="24"/>
          <w:szCs w:val="24"/>
        </w:rPr>
        <w:t xml:space="preserve">en la Oficialía de Partes Común de Primera Instancia de este Tribunal. </w:t>
      </w:r>
    </w:p>
    <w:p w:rsidR="000802F9" w:rsidRDefault="000802F9" w:rsidP="00561B62">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Pr>
          <w:rFonts w:ascii="Arial" w:hAnsi="Arial" w:cs="Arial"/>
          <w:sz w:val="24"/>
          <w:szCs w:val="24"/>
        </w:rPr>
        <w:t>hábiles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w:t>
      </w:r>
      <w:r w:rsidR="00F54DF3">
        <w:rPr>
          <w:rFonts w:ascii="Arial" w:hAnsi="Arial" w:cs="Arial"/>
          <w:sz w:val="24"/>
          <w:szCs w:val="24"/>
        </w:rPr>
        <w:t xml:space="preserve"> autoridad</w:t>
      </w:r>
      <w:r>
        <w:rPr>
          <w:rFonts w:ascii="Arial" w:hAnsi="Arial" w:cs="Arial"/>
          <w:sz w:val="24"/>
          <w:szCs w:val="24"/>
        </w:rPr>
        <w:t xml:space="preserve"> demandada.</w:t>
      </w:r>
    </w:p>
    <w:p w:rsidR="000802F9" w:rsidRPr="00771DDD" w:rsidRDefault="000802F9" w:rsidP="000802F9">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w:t>
      </w:r>
      <w:r w:rsidRPr="00021444">
        <w:rPr>
          <w:rFonts w:ascii="Arial" w:hAnsi="Arial" w:cs="Arial"/>
          <w:sz w:val="24"/>
          <w:szCs w:val="24"/>
        </w:rPr>
        <w:lastRenderedPageBreak/>
        <w:t xml:space="preserve">administrativa que proceda en este juicio de nulidad y que la autoridad demandada </w:t>
      </w:r>
      <w:r>
        <w:rPr>
          <w:rFonts w:ascii="Arial" w:hAnsi="Arial" w:cs="Arial"/>
          <w:sz w:val="24"/>
          <w:szCs w:val="24"/>
        </w:rPr>
        <w:t>pruebe su existencia.</w:t>
      </w:r>
    </w:p>
    <w:p w:rsidR="000802F9" w:rsidRPr="00807FA2" w:rsidRDefault="000802F9" w:rsidP="000802F9">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0802F9" w:rsidRPr="00581B5E" w:rsidRDefault="000802F9" w:rsidP="000802F9">
      <w:pPr>
        <w:spacing w:line="360" w:lineRule="auto"/>
        <w:ind w:right="51" w:firstLine="567"/>
        <w:jc w:val="both"/>
        <w:rPr>
          <w:rFonts w:ascii="Arial" w:hAnsi="Arial" w:cs="Arial"/>
          <w:sz w:val="24"/>
          <w:szCs w:val="24"/>
        </w:rPr>
      </w:pPr>
      <w:r w:rsidRPr="00581B5E">
        <w:rPr>
          <w:rFonts w:ascii="Arial" w:hAnsi="Arial" w:cs="Arial"/>
          <w:b/>
          <w:sz w:val="24"/>
          <w:szCs w:val="24"/>
        </w:rPr>
        <w:t xml:space="preserve">CUARTO. El actor </w:t>
      </w:r>
      <w:r w:rsidR="00AE520D">
        <w:rPr>
          <w:rFonts w:ascii="Arial" w:hAnsi="Arial" w:cs="Arial"/>
          <w:b/>
          <w:sz w:val="24"/>
          <w:szCs w:val="24"/>
          <w:lang w:val="es-ES_tradnl" w:eastAsia="es-ES"/>
        </w:rPr>
        <w:t>**********</w:t>
      </w:r>
      <w:r w:rsidRPr="00581B5E">
        <w:rPr>
          <w:rFonts w:ascii="Arial" w:hAnsi="Arial" w:cs="Arial"/>
          <w:b/>
          <w:sz w:val="24"/>
          <w:szCs w:val="24"/>
        </w:rPr>
        <w:t xml:space="preserve">, demandó la nulidad del acta de infracción con número de </w:t>
      </w:r>
      <w:r w:rsidRPr="00046574">
        <w:rPr>
          <w:rFonts w:ascii="Arial" w:hAnsi="Arial" w:cs="Arial"/>
          <w:b/>
          <w:sz w:val="24"/>
          <w:szCs w:val="24"/>
        </w:rPr>
        <w:t xml:space="preserve">folio </w:t>
      </w:r>
      <w:r w:rsidR="00AE520D">
        <w:rPr>
          <w:rFonts w:ascii="Arial" w:hAnsi="Arial" w:cs="Arial"/>
          <w:b/>
          <w:sz w:val="24"/>
          <w:szCs w:val="24"/>
          <w:lang w:val="es-ES_tradnl" w:eastAsia="es-ES"/>
        </w:rPr>
        <w:t>**********</w:t>
      </w:r>
      <w:r w:rsidR="00AE520D">
        <w:rPr>
          <w:rFonts w:ascii="Arial" w:hAnsi="Arial" w:cs="Arial"/>
          <w:b/>
          <w:sz w:val="24"/>
          <w:szCs w:val="24"/>
          <w:lang w:val="es-ES_tradnl" w:eastAsia="es-ES"/>
        </w:rPr>
        <w:t xml:space="preserve">, </w:t>
      </w:r>
      <w:r w:rsidR="00046574" w:rsidRPr="00046574">
        <w:rPr>
          <w:rFonts w:ascii="Arial" w:hAnsi="Arial" w:cs="Arial"/>
          <w:sz w:val="24"/>
          <w:szCs w:val="24"/>
          <w:lang w:eastAsia="es-ES"/>
        </w:rPr>
        <w:t xml:space="preserve">de </w:t>
      </w:r>
      <w:r w:rsidR="00EE6DCB">
        <w:rPr>
          <w:rFonts w:ascii="Arial" w:hAnsi="Arial" w:cs="Arial"/>
          <w:sz w:val="24"/>
          <w:szCs w:val="24"/>
          <w:lang w:eastAsia="es-ES"/>
        </w:rPr>
        <w:t xml:space="preserve">12 doce de enero </w:t>
      </w:r>
      <w:r w:rsidR="00046574" w:rsidRPr="00046574">
        <w:rPr>
          <w:rFonts w:ascii="Arial" w:hAnsi="Arial" w:cs="Arial"/>
          <w:sz w:val="24"/>
          <w:szCs w:val="24"/>
          <w:lang w:eastAsia="es-ES"/>
        </w:rPr>
        <w:t>de 2018 dos mil dieciocho</w:t>
      </w:r>
      <w:r w:rsidRPr="00581B5E">
        <w:rPr>
          <w:rFonts w:ascii="Arial" w:hAnsi="Arial" w:cs="Arial"/>
          <w:sz w:val="24"/>
          <w:szCs w:val="24"/>
        </w:rPr>
        <w:t xml:space="preserve">, levantada por el </w:t>
      </w:r>
      <w:r w:rsidRPr="00581B5E">
        <w:rPr>
          <w:rFonts w:ascii="Arial" w:hAnsi="Arial" w:cs="Arial"/>
          <w:sz w:val="24"/>
          <w:szCs w:val="24"/>
          <w:lang w:val="es-ES"/>
        </w:rPr>
        <w:t>Policía Vi</w:t>
      </w:r>
      <w:r w:rsidR="00EE6DCB">
        <w:rPr>
          <w:rFonts w:ascii="Arial" w:hAnsi="Arial" w:cs="Arial"/>
          <w:sz w:val="24"/>
          <w:szCs w:val="24"/>
          <w:lang w:val="es-ES"/>
        </w:rPr>
        <w:t>al con número estadístico PV-493</w:t>
      </w:r>
      <w:r w:rsidRPr="00581B5E">
        <w:rPr>
          <w:rFonts w:ascii="Arial" w:hAnsi="Arial" w:cs="Arial"/>
          <w:sz w:val="24"/>
          <w:szCs w:val="24"/>
          <w:lang w:val="es-ES"/>
        </w:rPr>
        <w:t xml:space="preserve">, de la </w:t>
      </w:r>
      <w:r w:rsidRPr="00581B5E">
        <w:rPr>
          <w:rFonts w:ascii="Arial" w:hAnsi="Arial" w:cs="Arial"/>
          <w:sz w:val="24"/>
          <w:szCs w:val="24"/>
        </w:rPr>
        <w:t>Comisaría de Vialidad del Municipio de Oaxaca de Juárez</w:t>
      </w:r>
      <w:r w:rsidRPr="00581B5E">
        <w:rPr>
          <w:rFonts w:ascii="Arial" w:eastAsia="Times New Roman" w:hAnsi="Arial" w:cs="Arial"/>
          <w:sz w:val="24"/>
          <w:szCs w:val="24"/>
          <w:lang w:val="es-ES" w:eastAsia="es-ES"/>
        </w:rPr>
        <w:t>,</w:t>
      </w:r>
      <w:r w:rsidRPr="00581B5E">
        <w:rPr>
          <w:rFonts w:ascii="Arial" w:eastAsia="Times New Roman" w:hAnsi="Arial" w:cs="Arial"/>
          <w:b/>
          <w:sz w:val="24"/>
          <w:szCs w:val="24"/>
          <w:lang w:val="es-ES" w:eastAsia="es-ES"/>
        </w:rPr>
        <w:t xml:space="preserve"> </w:t>
      </w:r>
      <w:r w:rsidRPr="00581B5E">
        <w:rPr>
          <w:rFonts w:ascii="Arial" w:eastAsia="Times New Roman" w:hAnsi="Arial" w:cs="Arial"/>
          <w:sz w:val="24"/>
          <w:szCs w:val="24"/>
          <w:lang w:val="es-ES" w:eastAsia="es-ES"/>
        </w:rPr>
        <w:t>Oaxaca</w:t>
      </w:r>
      <w:r w:rsidRPr="00581B5E">
        <w:rPr>
          <w:rFonts w:ascii="Arial" w:hAnsi="Arial" w:cs="Arial"/>
          <w:sz w:val="24"/>
          <w:szCs w:val="24"/>
          <w:lang w:val="es-ES"/>
        </w:rPr>
        <w:t xml:space="preserve">, </w:t>
      </w:r>
      <w:r w:rsidRPr="00581B5E">
        <w:rPr>
          <w:rFonts w:ascii="Arial" w:hAnsi="Arial" w:cs="Arial"/>
          <w:sz w:val="24"/>
          <w:szCs w:val="24"/>
        </w:rPr>
        <w:t xml:space="preserve">expresando en sus conceptos de impugnación, que ésta no se encuentra debidamente </w:t>
      </w:r>
      <w:r w:rsidRPr="00581B5E">
        <w:rPr>
          <w:rFonts w:ascii="Arial" w:hAnsi="Arial" w:cs="Arial"/>
          <w:b/>
          <w:sz w:val="24"/>
          <w:szCs w:val="24"/>
        </w:rPr>
        <w:t>fundada y motivada</w:t>
      </w:r>
      <w:r w:rsidRPr="00581B5E">
        <w:rPr>
          <w:rFonts w:ascii="Arial" w:hAnsi="Arial" w:cs="Arial"/>
          <w:sz w:val="24"/>
          <w:szCs w:val="24"/>
        </w:rPr>
        <w:t>.</w:t>
      </w:r>
    </w:p>
    <w:p w:rsidR="00601684" w:rsidRDefault="000802F9" w:rsidP="00601684">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EE6DCB">
        <w:rPr>
          <w:rFonts w:ascii="Arial" w:hAnsi="Arial" w:cs="Arial"/>
          <w:b/>
          <w:sz w:val="24"/>
          <w:szCs w:val="24"/>
        </w:rPr>
        <w:t>al con número estadístico PV- 493</w:t>
      </w:r>
      <w:r>
        <w:rPr>
          <w:rFonts w:ascii="Arial" w:hAnsi="Arial" w:cs="Arial"/>
          <w:sz w:val="24"/>
          <w:szCs w:val="24"/>
        </w:rPr>
        <w:t xml:space="preserve">, </w:t>
      </w:r>
      <w:r w:rsidRPr="00D91BA8">
        <w:rPr>
          <w:rFonts w:ascii="Arial" w:hAnsi="Arial" w:cs="Arial"/>
          <w:sz w:val="24"/>
          <w:szCs w:val="24"/>
        </w:rPr>
        <w:t xml:space="preserve">de la </w:t>
      </w:r>
      <w:r>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xml:space="preserve">“… </w:t>
      </w:r>
      <w:r w:rsidR="008044E2">
        <w:rPr>
          <w:rFonts w:ascii="Arial" w:hAnsi="Arial" w:cs="Arial"/>
          <w:i/>
        </w:rPr>
        <w:t>re</w:t>
      </w:r>
      <w:r w:rsidR="00DE4130">
        <w:rPr>
          <w:rFonts w:ascii="Arial" w:hAnsi="Arial" w:cs="Arial"/>
          <w:i/>
        </w:rPr>
        <w:t xml:space="preserve">specto a la pretensión que deduce el actor; manifiesto que no es procedente declarar la nulidad lisa y llana del acto impugnado; ya que el acta de infracción con número de folio </w:t>
      </w:r>
      <w:r w:rsidR="00AE520D">
        <w:rPr>
          <w:rFonts w:ascii="Arial" w:hAnsi="Arial" w:cs="Arial"/>
          <w:b/>
          <w:sz w:val="24"/>
          <w:szCs w:val="24"/>
          <w:lang w:val="es-ES_tradnl" w:eastAsia="es-ES"/>
        </w:rPr>
        <w:t>**********</w:t>
      </w:r>
      <w:r w:rsidR="00DE4130">
        <w:rPr>
          <w:rFonts w:ascii="Arial" w:hAnsi="Arial" w:cs="Arial"/>
          <w:i/>
        </w:rPr>
        <w:t xml:space="preserve"> emitida el 12 de enero de dos mil dieciocho, fue hecha por autoridad competente debidamente fundada y motivada de conformidad por el artículo </w:t>
      </w:r>
      <w:r w:rsidR="00C201B7">
        <w:rPr>
          <w:rFonts w:ascii="Arial" w:hAnsi="Arial" w:cs="Arial"/>
          <w:i/>
        </w:rPr>
        <w:t xml:space="preserve">16 de la Constitución Política de los Estados Unidos Mexicanos  y cumpliendo con  los requisitos de validez y existencia conforme a lo establecido en el artículo 17 de la Ley de Procedimiento y Justicia Administrativa del Estado de Oaxaca; además de acuerdo a lo que establece </w:t>
      </w:r>
      <w:r w:rsidR="00601684">
        <w:rPr>
          <w:rFonts w:ascii="Arial" w:hAnsi="Arial" w:cs="Arial"/>
          <w:i/>
        </w:rPr>
        <w:t xml:space="preserve">el artículo 6° de la Ley en cita, todo acto administrativo es válido hasta en tanto no ha sido declarada su invalidez, por autoridad administrativa o jurisdiccional competente; lo anterior porqué existe un ordenamiento específico al artículo (74) del Reglamento de Vialidad para el Municipio de Oaxaca de Juárez que regula </w:t>
      </w:r>
      <w:r w:rsidRPr="00D91BA8">
        <w:rPr>
          <w:rFonts w:ascii="Arial" w:hAnsi="Arial" w:cs="Arial"/>
          <w:i/>
        </w:rPr>
        <w:t>el procedimiento relativo a la imposición de sanciones por infracciones en materia de tránsito;</w:t>
      </w:r>
      <w:r>
        <w:rPr>
          <w:rFonts w:ascii="Arial" w:hAnsi="Arial" w:cs="Arial"/>
          <w:i/>
        </w:rPr>
        <w:t xml:space="preserve"> </w:t>
      </w:r>
      <w:r w:rsidR="00601684">
        <w:rPr>
          <w:rFonts w:ascii="Arial" w:hAnsi="Arial" w:cs="Arial"/>
          <w:i/>
        </w:rPr>
        <w:t xml:space="preserve">ahora bien, el acto que pretende impugnar se encuentra fundado y motivado, como se demuestra con el acta de infracción. </w:t>
      </w:r>
      <w:r w:rsidRPr="00D91BA8">
        <w:rPr>
          <w:rFonts w:ascii="Arial" w:hAnsi="Arial" w:cs="Arial"/>
          <w:i/>
        </w:rPr>
        <w:t>Así mismo el Reglamento constituye un conjunto de normas de carácter general pa</w:t>
      </w:r>
      <w:r>
        <w:rPr>
          <w:rFonts w:ascii="Arial" w:hAnsi="Arial" w:cs="Arial"/>
          <w:i/>
        </w:rPr>
        <w:t xml:space="preserve">ra dar cumplimiento a las Leyes, </w:t>
      </w:r>
      <w:r w:rsidR="00601684">
        <w:rPr>
          <w:rFonts w:ascii="Arial" w:hAnsi="Arial" w:cs="Arial"/>
          <w:i/>
        </w:rPr>
        <w:t>ahora bien el acto que pretende combatir, es un acto consentido expresamente; máxime que dicha infracción se encuentra debidamente fundada y motivada, aunque el recurrente alegue que dicha infracción carece de fundamentación y motivación…”</w:t>
      </w:r>
    </w:p>
    <w:p w:rsidR="00FB2B96" w:rsidRPr="00FB2B96" w:rsidRDefault="00FB2B96" w:rsidP="00601684">
      <w:pPr>
        <w:spacing w:line="360" w:lineRule="auto"/>
        <w:ind w:right="18" w:firstLine="567"/>
        <w:jc w:val="both"/>
        <w:rPr>
          <w:rFonts w:ascii="Arial" w:hAnsi="Arial" w:cs="Arial"/>
          <w:sz w:val="24"/>
        </w:rPr>
      </w:pPr>
      <w:r>
        <w:rPr>
          <w:rFonts w:ascii="Arial" w:hAnsi="Arial" w:cs="Arial"/>
          <w:sz w:val="24"/>
        </w:rPr>
        <w:t xml:space="preserve">Por su parte, la </w:t>
      </w:r>
      <w:r>
        <w:rPr>
          <w:rFonts w:ascii="Arial" w:hAnsi="Arial" w:cs="Arial"/>
          <w:b/>
          <w:sz w:val="24"/>
        </w:rPr>
        <w:t>Recaudadora de Rentas del Municipio de Oaxaca de Juárez, Oaxaca</w:t>
      </w:r>
      <w:r>
        <w:rPr>
          <w:rFonts w:ascii="Arial" w:hAnsi="Arial" w:cs="Arial"/>
          <w:sz w:val="24"/>
        </w:rPr>
        <w:t xml:space="preserve">, </w:t>
      </w:r>
      <w:r w:rsidR="00561B62">
        <w:rPr>
          <w:rFonts w:ascii="Arial" w:hAnsi="Arial" w:cs="Arial"/>
          <w:sz w:val="24"/>
        </w:rPr>
        <w:t>señal</w:t>
      </w:r>
      <w:r>
        <w:rPr>
          <w:rFonts w:ascii="Arial" w:hAnsi="Arial" w:cs="Arial"/>
          <w:sz w:val="24"/>
        </w:rPr>
        <w:t xml:space="preserve">ó: </w:t>
      </w:r>
      <w:r w:rsidRPr="00032B1F">
        <w:rPr>
          <w:rFonts w:ascii="Arial" w:hAnsi="Arial" w:cs="Arial"/>
          <w:i/>
        </w:rPr>
        <w:t>“</w:t>
      </w:r>
      <w:r w:rsidR="00032B1F" w:rsidRPr="00032B1F">
        <w:rPr>
          <w:rFonts w:ascii="Arial" w:hAnsi="Arial" w:cs="Arial"/>
          <w:i/>
        </w:rPr>
        <w:t xml:space="preserve">respecto de la pretensión que deduce el actor en su escrito de demanda, manifiesto que es improcedente la declaración de la nulidad lisa y llana del acta de infracción de folio </w:t>
      </w:r>
      <w:r w:rsidR="00AE520D">
        <w:rPr>
          <w:rFonts w:ascii="Arial" w:hAnsi="Arial" w:cs="Arial"/>
          <w:b/>
          <w:sz w:val="24"/>
          <w:szCs w:val="24"/>
          <w:lang w:val="es-ES_tradnl" w:eastAsia="es-ES"/>
        </w:rPr>
        <w:t>**********</w:t>
      </w:r>
      <w:r w:rsidR="00032B1F" w:rsidRPr="00032B1F">
        <w:rPr>
          <w:rFonts w:ascii="Arial" w:hAnsi="Arial" w:cs="Arial"/>
          <w:i/>
        </w:rPr>
        <w:t xml:space="preserve"> de fecha 12 de enero del año en curso, puesto que cuenta con todos los elementos necesarios para reconocer su validez, como se demostrará más adelante…”</w:t>
      </w:r>
    </w:p>
    <w:p w:rsidR="000802F9" w:rsidRDefault="000802F9" w:rsidP="000802F9">
      <w:pPr>
        <w:spacing w:line="360" w:lineRule="auto"/>
        <w:ind w:right="18" w:firstLine="567"/>
        <w:jc w:val="both"/>
        <w:rPr>
          <w:rFonts w:ascii="Arial" w:hAnsi="Arial" w:cs="Arial"/>
          <w:color w:val="000000"/>
          <w:sz w:val="24"/>
          <w:szCs w:val="24"/>
        </w:rPr>
      </w:pPr>
      <w:r>
        <w:rPr>
          <w:rFonts w:ascii="Arial" w:hAnsi="Arial" w:cs="Arial"/>
          <w:sz w:val="24"/>
          <w:szCs w:val="24"/>
        </w:rPr>
        <w:t xml:space="preserve">Ahora, este juzgador procede al análisis del acta de infracción impugnada con número de folio </w:t>
      </w:r>
      <w:r w:rsidR="00AE520D">
        <w:rPr>
          <w:rFonts w:ascii="Arial" w:hAnsi="Arial" w:cs="Arial"/>
          <w:b/>
          <w:sz w:val="24"/>
          <w:szCs w:val="24"/>
          <w:lang w:val="es-ES_tradnl" w:eastAsia="es-ES"/>
        </w:rPr>
        <w:t>**********</w:t>
      </w:r>
      <w:r w:rsidR="00AE520D">
        <w:rPr>
          <w:rFonts w:ascii="Arial" w:hAnsi="Arial" w:cs="Arial"/>
          <w:b/>
          <w:sz w:val="24"/>
          <w:szCs w:val="24"/>
          <w:lang w:val="es-ES_tradnl" w:eastAsia="es-ES"/>
        </w:rPr>
        <w:t xml:space="preserve"> </w:t>
      </w:r>
      <w:r w:rsidR="00185746" w:rsidRPr="00185746">
        <w:rPr>
          <w:rFonts w:ascii="Arial" w:hAnsi="Arial" w:cs="Arial"/>
          <w:sz w:val="24"/>
          <w:szCs w:val="24"/>
        </w:rPr>
        <w:t xml:space="preserve">de fecha </w:t>
      </w:r>
      <w:r w:rsidR="00D80602">
        <w:rPr>
          <w:rFonts w:ascii="Arial" w:hAnsi="Arial" w:cs="Arial"/>
          <w:sz w:val="24"/>
          <w:szCs w:val="24"/>
        </w:rPr>
        <w:t>12 doce de enero</w:t>
      </w:r>
      <w:r w:rsidR="00185746" w:rsidRPr="00185746">
        <w:rPr>
          <w:rFonts w:ascii="Arial" w:hAnsi="Arial" w:cs="Arial"/>
          <w:sz w:val="24"/>
          <w:szCs w:val="24"/>
        </w:rPr>
        <w:t xml:space="preserve"> del año 2018 dos mil dieciocho</w:t>
      </w:r>
      <w:r w:rsidRPr="00185746">
        <w:rPr>
          <w:rFonts w:ascii="Arial" w:hAnsi="Arial" w:cs="Arial"/>
          <w:sz w:val="24"/>
          <w:szCs w:val="24"/>
        </w:rPr>
        <w:t>,</w:t>
      </w:r>
      <w:r>
        <w:rPr>
          <w:rFonts w:ascii="Arial" w:hAnsi="Arial" w:cs="Arial"/>
          <w:sz w:val="24"/>
          <w:szCs w:val="24"/>
        </w:rPr>
        <w:t xml:space="preserve">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197DBD">
        <w:rPr>
          <w:rFonts w:ascii="Arial" w:hAnsi="Arial" w:cs="Arial"/>
          <w:color w:val="000000"/>
          <w:sz w:val="24"/>
          <w:szCs w:val="24"/>
          <w:lang w:val="es-ES"/>
        </w:rPr>
        <w:t>PV-493</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 xml:space="preserve">por ser un documento público expedido por un </w:t>
      </w:r>
      <w:r>
        <w:rPr>
          <w:rFonts w:ascii="Arial" w:hAnsi="Arial" w:cs="Arial"/>
          <w:color w:val="000000"/>
          <w:sz w:val="24"/>
          <w:szCs w:val="24"/>
        </w:rPr>
        <w:lastRenderedPageBreak/>
        <w:t>servidor público en ejercicio de sus funciones, en términos del artículo 203 fracción I, de la Ley que rige a este Tribunal.</w:t>
      </w:r>
    </w:p>
    <w:p w:rsidR="000802F9" w:rsidRPr="004D0436" w:rsidRDefault="000802F9" w:rsidP="000802F9">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Pr="00381808">
        <w:rPr>
          <w:rFonts w:ascii="Arial" w:hAnsi="Arial" w:cs="Arial"/>
          <w:b/>
          <w:sz w:val="24"/>
          <w:szCs w:val="24"/>
        </w:rPr>
        <w:t>motivación</w:t>
      </w:r>
      <w:r w:rsidRPr="00381808">
        <w:rPr>
          <w:rFonts w:ascii="Arial" w:hAnsi="Arial" w:cs="Arial"/>
          <w:sz w:val="24"/>
          <w:szCs w:val="24"/>
        </w:rPr>
        <w:t xml:space="preserve">, </w:t>
      </w:r>
      <w:r w:rsidR="00197DBD">
        <w:rPr>
          <w:rFonts w:ascii="Arial" w:hAnsi="Arial" w:cs="Arial"/>
          <w:sz w:val="24"/>
          <w:szCs w:val="24"/>
        </w:rPr>
        <w:t>no realizó manifestación alguna</w:t>
      </w:r>
      <w:r w:rsidRPr="00381808">
        <w:rPr>
          <w:rFonts w:ascii="Arial" w:hAnsi="Arial" w:cs="Arial"/>
          <w:sz w:val="24"/>
          <w:szCs w:val="24"/>
        </w:rPr>
        <w:t xml:space="preserve"> y en cuanto a la </w:t>
      </w:r>
      <w:r w:rsidRPr="00381808">
        <w:rPr>
          <w:rFonts w:ascii="Arial" w:hAnsi="Arial" w:cs="Arial"/>
          <w:b/>
          <w:sz w:val="24"/>
          <w:szCs w:val="24"/>
        </w:rPr>
        <w:t>fundamentación</w:t>
      </w:r>
      <w:r w:rsidRPr="00381808">
        <w:rPr>
          <w:rFonts w:ascii="Arial" w:hAnsi="Arial" w:cs="Arial"/>
          <w:sz w:val="24"/>
          <w:szCs w:val="24"/>
        </w:rPr>
        <w:t xml:space="preserve"> señaló “</w:t>
      </w:r>
      <w:r w:rsidR="00197DBD">
        <w:rPr>
          <w:rFonts w:ascii="Arial" w:hAnsi="Arial" w:cs="Arial"/>
          <w:sz w:val="24"/>
          <w:szCs w:val="24"/>
        </w:rPr>
        <w:t>artículo 74, artículo 137</w:t>
      </w:r>
      <w:r w:rsidRPr="00381808">
        <w:rPr>
          <w:rFonts w:ascii="Arial" w:hAnsi="Arial" w:cs="Arial"/>
          <w:sz w:val="24"/>
          <w:szCs w:val="24"/>
        </w:rPr>
        <w:t xml:space="preserve">, del Reglamento de Vialidad para el Municipio de Oaxaca de Juárez; en relación a los artículos 32 fracción VI y 201 fracciones V, IX, X , XI, de la Ley de Ingresos del Municipio de Oaxaca de Juárez, para el ejercicio Fiscal vigente”; 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F54DF3" w:rsidRDefault="00197DBD" w:rsidP="00B9413A">
      <w:pPr>
        <w:spacing w:line="360" w:lineRule="auto"/>
        <w:ind w:right="51" w:firstLine="567"/>
        <w:jc w:val="both"/>
        <w:rPr>
          <w:rFonts w:ascii="Arial" w:hAnsi="Arial" w:cs="Arial"/>
          <w:sz w:val="24"/>
          <w:szCs w:val="24"/>
        </w:rPr>
      </w:pPr>
      <w:r>
        <w:rPr>
          <w:rFonts w:ascii="Arial" w:hAnsi="Arial" w:cs="Arial"/>
          <w:sz w:val="24"/>
          <w:szCs w:val="24"/>
        </w:rPr>
        <w:t>Los artículos 74 y 137</w:t>
      </w:r>
      <w:r w:rsidR="000802F9">
        <w:rPr>
          <w:rFonts w:ascii="Arial" w:hAnsi="Arial" w:cs="Arial"/>
          <w:sz w:val="24"/>
          <w:szCs w:val="24"/>
        </w:rPr>
        <w:t xml:space="preserve">, </w:t>
      </w:r>
      <w:r w:rsidR="000802F9" w:rsidRPr="004D0436">
        <w:rPr>
          <w:rFonts w:ascii="Arial" w:hAnsi="Arial" w:cs="Arial"/>
          <w:sz w:val="24"/>
          <w:szCs w:val="24"/>
        </w:rPr>
        <w:t>del Reglamento de Vialidad para el Municipio de Oax</w:t>
      </w:r>
      <w:r w:rsidR="00700293">
        <w:rPr>
          <w:rFonts w:ascii="Arial" w:hAnsi="Arial" w:cs="Arial"/>
          <w:sz w:val="24"/>
          <w:szCs w:val="24"/>
        </w:rPr>
        <w:t>aca de Juárez Oaxaca, establece</w:t>
      </w:r>
      <w:r>
        <w:rPr>
          <w:rFonts w:ascii="Arial" w:hAnsi="Arial" w:cs="Arial"/>
          <w:sz w:val="24"/>
          <w:szCs w:val="24"/>
        </w:rPr>
        <w:t>n</w:t>
      </w:r>
      <w:r w:rsidR="00700293">
        <w:rPr>
          <w:rFonts w:ascii="Arial" w:hAnsi="Arial" w:cs="Arial"/>
          <w:sz w:val="24"/>
          <w:szCs w:val="24"/>
        </w:rPr>
        <w:t>:</w:t>
      </w:r>
    </w:p>
    <w:p w:rsidR="00F54DF3" w:rsidRPr="00B9413A" w:rsidRDefault="00A83841" w:rsidP="00B9413A">
      <w:pPr>
        <w:autoSpaceDE w:val="0"/>
        <w:autoSpaceDN w:val="0"/>
        <w:adjustRightInd w:val="0"/>
        <w:spacing w:after="0" w:line="360" w:lineRule="auto"/>
        <w:ind w:left="567" w:right="708" w:firstLine="567"/>
        <w:jc w:val="both"/>
        <w:rPr>
          <w:rFonts w:ascii="Arial" w:hAnsi="Arial" w:cs="Arial"/>
          <w:bCs/>
          <w:i/>
          <w:szCs w:val="24"/>
        </w:rPr>
      </w:pPr>
      <w:r w:rsidRPr="00B9413A">
        <w:rPr>
          <w:rFonts w:ascii="Arial" w:hAnsi="Arial" w:cs="Arial"/>
          <w:b/>
          <w:bCs/>
          <w:i/>
          <w:szCs w:val="24"/>
        </w:rPr>
        <w:t>ARTÍCULO 74.-</w:t>
      </w:r>
      <w:r w:rsidRPr="00B9413A">
        <w:rPr>
          <w:rFonts w:ascii="Arial" w:hAnsi="Arial" w:cs="Arial"/>
          <w:bCs/>
          <w:i/>
          <w:szCs w:val="24"/>
        </w:rPr>
        <w:t xml:space="preserve"> Los motociclistas y pasajeros por su seguridad deberán usar casco protector en la cabeza diseñado y aprobado para este tipo de vehículo. Además deberá transitar en todo momento con la luz del faro delantero encendido.</w:t>
      </w:r>
    </w:p>
    <w:p w:rsidR="00A83841" w:rsidRPr="00B9413A" w:rsidRDefault="00A83841" w:rsidP="00B9413A">
      <w:pPr>
        <w:autoSpaceDE w:val="0"/>
        <w:autoSpaceDN w:val="0"/>
        <w:adjustRightInd w:val="0"/>
        <w:spacing w:after="0" w:line="360" w:lineRule="auto"/>
        <w:ind w:left="567" w:right="708" w:firstLine="567"/>
        <w:jc w:val="both"/>
        <w:rPr>
          <w:rFonts w:ascii="Arial" w:hAnsi="Arial" w:cs="Arial"/>
          <w:bCs/>
          <w:i/>
          <w:szCs w:val="24"/>
        </w:rPr>
      </w:pPr>
    </w:p>
    <w:p w:rsidR="00A83841" w:rsidRDefault="00B9413A" w:rsidP="00B9413A">
      <w:pPr>
        <w:autoSpaceDE w:val="0"/>
        <w:autoSpaceDN w:val="0"/>
        <w:adjustRightInd w:val="0"/>
        <w:spacing w:after="0" w:line="360" w:lineRule="auto"/>
        <w:ind w:left="567" w:right="708" w:firstLine="567"/>
        <w:jc w:val="both"/>
        <w:rPr>
          <w:rFonts w:ascii="Arial" w:hAnsi="Arial" w:cs="Arial"/>
          <w:bCs/>
          <w:i/>
          <w:szCs w:val="24"/>
        </w:rPr>
      </w:pPr>
      <w:r w:rsidRPr="00B9413A">
        <w:rPr>
          <w:rFonts w:ascii="Arial" w:hAnsi="Arial" w:cs="Arial"/>
          <w:b/>
          <w:bCs/>
          <w:i/>
          <w:szCs w:val="24"/>
        </w:rPr>
        <w:t>ARTÍCULO 137-</w:t>
      </w:r>
      <w:r w:rsidRPr="00B9413A">
        <w:rPr>
          <w:rFonts w:ascii="Arial" w:hAnsi="Arial" w:cs="Arial"/>
          <w:bCs/>
          <w:i/>
          <w:szCs w:val="24"/>
        </w:rPr>
        <w:t xml:space="preserve"> Los elementos de la Policía Vial están facultados en caso de una infracción a las disposiciones que dicta este Reglamento, para recoger licencias, tarjetas de circulación, placas de circulación y vehículos, a fin de garantizar el pago de las sanciones administrativas correspondientes.</w:t>
      </w:r>
    </w:p>
    <w:p w:rsidR="00B9413A" w:rsidRPr="00B9413A" w:rsidRDefault="00B9413A" w:rsidP="00B9413A">
      <w:pPr>
        <w:autoSpaceDE w:val="0"/>
        <w:autoSpaceDN w:val="0"/>
        <w:adjustRightInd w:val="0"/>
        <w:spacing w:after="0" w:line="360" w:lineRule="auto"/>
        <w:ind w:left="567" w:right="708" w:firstLine="567"/>
        <w:jc w:val="both"/>
        <w:rPr>
          <w:rFonts w:ascii="Arial" w:hAnsi="Arial" w:cs="Arial"/>
          <w:bCs/>
          <w:i/>
          <w:szCs w:val="24"/>
        </w:rPr>
      </w:pPr>
    </w:p>
    <w:p w:rsidR="000802F9" w:rsidRPr="003B2F63" w:rsidRDefault="000802F9" w:rsidP="00220EF0">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Pr>
          <w:rFonts w:ascii="Arial" w:hAnsi="Arial" w:cs="Arial"/>
          <w:sz w:val="24"/>
          <w:szCs w:val="24"/>
        </w:rPr>
        <w:t>la conducta del infractor que le</w:t>
      </w:r>
      <w:r w:rsidRPr="00F6371B">
        <w:rPr>
          <w:rFonts w:ascii="Arial" w:hAnsi="Arial" w:cs="Arial"/>
          <w:sz w:val="24"/>
          <w:szCs w:val="24"/>
        </w:rPr>
        <w:t xml:space="preserve"> llevaron a concluir que el actor infringió el reglamento de </w:t>
      </w:r>
      <w:r>
        <w:rPr>
          <w:rFonts w:ascii="Arial" w:hAnsi="Arial" w:cs="Arial"/>
          <w:sz w:val="24"/>
          <w:szCs w:val="24"/>
        </w:rPr>
        <w:t>vialidad</w:t>
      </w:r>
      <w:r w:rsidRPr="00F6371B">
        <w:rPr>
          <w:rFonts w:ascii="Arial" w:hAnsi="Arial" w:cs="Arial"/>
          <w:sz w:val="24"/>
          <w:szCs w:val="24"/>
        </w:rPr>
        <w:t xml:space="preserve"> </w:t>
      </w:r>
      <w:r w:rsidRPr="00CA17C2">
        <w:rPr>
          <w:rFonts w:ascii="Arial" w:hAnsi="Arial" w:cs="Arial"/>
          <w:sz w:val="24"/>
          <w:szCs w:val="24"/>
        </w:rPr>
        <w:t>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Pr>
          <w:rFonts w:ascii="Arial" w:hAnsi="Arial" w:cs="Arial"/>
          <w:sz w:val="24"/>
          <w:szCs w:val="24"/>
        </w:rPr>
        <w:t xml:space="preserve"> de Oaxaca</w:t>
      </w:r>
      <w:r w:rsidRPr="00F6371B">
        <w:rPr>
          <w:rFonts w:ascii="Arial" w:hAnsi="Arial" w:cs="Arial"/>
          <w:sz w:val="24"/>
          <w:szCs w:val="24"/>
        </w:rPr>
        <w:t>, esto es</w:t>
      </w:r>
      <w:r w:rsidR="00561B62">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sidR="00220EF0">
        <w:rPr>
          <w:rFonts w:ascii="Arial" w:hAnsi="Arial" w:cs="Arial"/>
          <w:sz w:val="24"/>
          <w:szCs w:val="24"/>
        </w:rPr>
        <w:t xml:space="preserve"> los artículo 74 y 137</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w:t>
      </w:r>
      <w:r>
        <w:rPr>
          <w:rFonts w:ascii="Arial" w:hAnsi="Arial" w:cs="Arial"/>
          <w:sz w:val="24"/>
          <w:szCs w:val="24"/>
        </w:rPr>
        <w:t>tento para la emisión del acto.</w:t>
      </w:r>
    </w:p>
    <w:p w:rsidR="000802F9" w:rsidRDefault="000802F9" w:rsidP="000802F9">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220EF0">
        <w:rPr>
          <w:rFonts w:ascii="Arial" w:hAnsi="Arial" w:cs="Arial"/>
          <w:color w:val="000000"/>
          <w:sz w:val="24"/>
          <w:szCs w:val="24"/>
          <w:lang w:val="es-ES"/>
        </w:rPr>
        <w:t>PV-493</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220EF0">
        <w:rPr>
          <w:rFonts w:ascii="Arial" w:hAnsi="Arial" w:cs="Arial"/>
          <w:sz w:val="24"/>
          <w:szCs w:val="24"/>
        </w:rPr>
        <w:t>no utilizó el casco de protección al conducir su motocicleta</w:t>
      </w:r>
      <w:r>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w:t>
      </w:r>
      <w:r>
        <w:rPr>
          <w:rFonts w:ascii="Arial" w:hAnsi="Arial" w:cs="Arial"/>
          <w:sz w:val="24"/>
          <w:szCs w:val="24"/>
        </w:rPr>
        <w:lastRenderedPageBreak/>
        <w:t>especiales, razones particulares o cosas inmediatas que se hayan tenido en consideración para la emisión de</w:t>
      </w:r>
      <w:r w:rsidR="00F54DF3">
        <w:rPr>
          <w:rFonts w:ascii="Arial" w:hAnsi="Arial" w:cs="Arial"/>
          <w:sz w:val="24"/>
          <w:szCs w:val="24"/>
        </w:rPr>
        <w:t>l</w:t>
      </w:r>
      <w:r>
        <w:rPr>
          <w:rFonts w:ascii="Arial" w:hAnsi="Arial" w:cs="Arial"/>
          <w:sz w:val="24"/>
          <w:szCs w:val="24"/>
        </w:rPr>
        <w:t xml:space="preserv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802F9" w:rsidRPr="00B15094" w:rsidRDefault="000802F9" w:rsidP="000802F9">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802F9" w:rsidRPr="00B15094" w:rsidRDefault="000802F9" w:rsidP="000802F9">
      <w:pPr>
        <w:ind w:right="51"/>
        <w:jc w:val="both"/>
        <w:rPr>
          <w:rFonts w:ascii="Arial" w:hAnsi="Arial" w:cs="Arial"/>
          <w:sz w:val="2"/>
          <w:szCs w:val="24"/>
        </w:rPr>
      </w:pPr>
    </w:p>
    <w:p w:rsidR="000802F9" w:rsidRPr="00CA7628" w:rsidRDefault="000802F9" w:rsidP="00F54DF3">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0802F9" w:rsidRDefault="000802F9" w:rsidP="00331BD9">
      <w:pPr>
        <w:spacing w:before="240" w:line="360" w:lineRule="auto"/>
        <w:ind w:right="51" w:firstLine="567"/>
        <w:jc w:val="both"/>
        <w:rPr>
          <w:rFonts w:ascii="Arial" w:eastAsia="Times New Roman" w:hAnsi="Arial" w:cs="Arial"/>
          <w:sz w:val="24"/>
          <w:szCs w:val="24"/>
          <w:lang w:val="es-ES" w:eastAsia="es-ES"/>
        </w:rPr>
      </w:pPr>
      <w:r w:rsidRPr="00331BD9">
        <w:rPr>
          <w:rFonts w:ascii="Arial" w:hAnsi="Arial" w:cs="Arial"/>
          <w:sz w:val="24"/>
          <w:szCs w:val="24"/>
        </w:rPr>
        <w:t>En consecuencia, procede con fundamento en el artículo 208 fracción II, de la Ley de Procedimiento y Justicia Administrativa para el Estado</w:t>
      </w:r>
      <w:r w:rsidR="00F54DF3">
        <w:rPr>
          <w:rFonts w:ascii="Arial" w:hAnsi="Arial" w:cs="Arial"/>
          <w:sz w:val="24"/>
          <w:szCs w:val="24"/>
        </w:rPr>
        <w:t xml:space="preserve"> de Oaxaca</w:t>
      </w:r>
      <w:r w:rsidRPr="00331BD9">
        <w:rPr>
          <w:rFonts w:ascii="Arial" w:hAnsi="Arial" w:cs="Arial"/>
          <w:sz w:val="24"/>
          <w:szCs w:val="24"/>
        </w:rPr>
        <w:t xml:space="preserve">, declarar la </w:t>
      </w:r>
      <w:r w:rsidRPr="00331BD9">
        <w:rPr>
          <w:rFonts w:ascii="Arial" w:hAnsi="Arial" w:cs="Arial"/>
          <w:b/>
          <w:sz w:val="24"/>
          <w:szCs w:val="24"/>
        </w:rPr>
        <w:t xml:space="preserve">NULIDAD LISA Y LLANA, </w:t>
      </w:r>
      <w:r w:rsidRPr="00331BD9">
        <w:rPr>
          <w:rFonts w:ascii="Arial" w:hAnsi="Arial" w:cs="Arial"/>
          <w:sz w:val="24"/>
          <w:szCs w:val="24"/>
        </w:rPr>
        <w:t>del acta de infracción</w:t>
      </w:r>
      <w:r w:rsidRPr="00331BD9">
        <w:rPr>
          <w:rFonts w:ascii="Arial" w:hAnsi="Arial" w:cs="Arial"/>
          <w:b/>
          <w:sz w:val="24"/>
          <w:szCs w:val="24"/>
        </w:rPr>
        <w:t xml:space="preserve"> </w:t>
      </w:r>
      <w:r w:rsidR="000A4567">
        <w:rPr>
          <w:rFonts w:ascii="Arial" w:hAnsi="Arial" w:cs="Arial"/>
          <w:b/>
          <w:sz w:val="24"/>
          <w:szCs w:val="24"/>
        </w:rPr>
        <w:t>*********</w:t>
      </w:r>
      <w:r w:rsidR="00D264B6">
        <w:rPr>
          <w:rFonts w:ascii="Arial" w:hAnsi="Arial" w:cs="Arial"/>
          <w:b/>
          <w:sz w:val="24"/>
          <w:szCs w:val="24"/>
        </w:rPr>
        <w:t>*</w:t>
      </w:r>
      <w:r w:rsidR="00331BD9" w:rsidRPr="00331BD9">
        <w:rPr>
          <w:rFonts w:ascii="Arial" w:hAnsi="Arial" w:cs="Arial"/>
          <w:b/>
          <w:sz w:val="24"/>
          <w:szCs w:val="24"/>
        </w:rPr>
        <w:t xml:space="preserve"> </w:t>
      </w:r>
      <w:r w:rsidR="00331BD9" w:rsidRPr="00331BD9">
        <w:rPr>
          <w:rFonts w:ascii="Arial" w:hAnsi="Arial" w:cs="Arial"/>
          <w:sz w:val="24"/>
          <w:szCs w:val="24"/>
        </w:rPr>
        <w:t xml:space="preserve">de </w:t>
      </w:r>
      <w:r w:rsidR="00331BD9">
        <w:rPr>
          <w:rFonts w:ascii="Arial" w:hAnsi="Arial" w:cs="Arial"/>
          <w:sz w:val="24"/>
          <w:szCs w:val="24"/>
        </w:rPr>
        <w:t xml:space="preserve">fecha </w:t>
      </w:r>
      <w:r w:rsidR="00220EF0">
        <w:rPr>
          <w:rFonts w:ascii="Arial" w:hAnsi="Arial" w:cs="Arial"/>
          <w:sz w:val="24"/>
          <w:szCs w:val="24"/>
        </w:rPr>
        <w:t xml:space="preserve">12 doce de enero </w:t>
      </w:r>
      <w:r w:rsidR="00331BD9">
        <w:rPr>
          <w:rFonts w:ascii="Arial" w:hAnsi="Arial" w:cs="Arial"/>
          <w:sz w:val="24"/>
          <w:szCs w:val="24"/>
        </w:rPr>
        <w:t>de</w:t>
      </w:r>
      <w:r w:rsidR="00331BD9" w:rsidRPr="00331BD9">
        <w:rPr>
          <w:rFonts w:ascii="Arial" w:hAnsi="Arial" w:cs="Arial"/>
          <w:sz w:val="24"/>
          <w:szCs w:val="24"/>
        </w:rPr>
        <w:t xml:space="preserve"> 2018 dos mil dieciocho</w:t>
      </w:r>
      <w:r w:rsidRPr="00331BD9">
        <w:rPr>
          <w:rFonts w:ascii="Arial" w:hAnsi="Arial" w:cs="Arial"/>
          <w:sz w:val="24"/>
          <w:szCs w:val="24"/>
        </w:rPr>
        <w:t xml:space="preserve">, levantada por el </w:t>
      </w:r>
      <w:r w:rsidRPr="00331BD9">
        <w:rPr>
          <w:rFonts w:ascii="Arial" w:hAnsi="Arial" w:cs="Arial"/>
          <w:sz w:val="24"/>
          <w:szCs w:val="24"/>
          <w:lang w:val="es-ES"/>
        </w:rPr>
        <w:t>Policía Vial con número e</w:t>
      </w:r>
      <w:r w:rsidR="00331BD9" w:rsidRPr="00331BD9">
        <w:rPr>
          <w:rFonts w:ascii="Arial" w:hAnsi="Arial" w:cs="Arial"/>
          <w:sz w:val="24"/>
          <w:szCs w:val="24"/>
          <w:lang w:val="es-ES"/>
        </w:rPr>
        <w:t xml:space="preserve">stadístico </w:t>
      </w:r>
      <w:r w:rsidR="00220EF0">
        <w:rPr>
          <w:rFonts w:ascii="Arial" w:hAnsi="Arial" w:cs="Arial"/>
          <w:color w:val="000000"/>
          <w:sz w:val="24"/>
          <w:szCs w:val="24"/>
          <w:lang w:val="es-ES"/>
        </w:rPr>
        <w:t>PV-493</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Pr="00331BD9">
        <w:rPr>
          <w:rFonts w:ascii="Arial" w:eastAsia="Times New Roman" w:hAnsi="Arial" w:cs="Arial"/>
          <w:sz w:val="24"/>
          <w:szCs w:val="24"/>
          <w:lang w:val="es-ES" w:eastAsia="es-ES"/>
        </w:rPr>
        <w:t>, Oaxaca.</w:t>
      </w:r>
    </w:p>
    <w:p w:rsidR="00C55D8C" w:rsidRPr="00C55D8C" w:rsidRDefault="00C55D8C" w:rsidP="00331BD9">
      <w:pPr>
        <w:spacing w:before="240"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Sin que le favorezca a la autoridad demandada </w:t>
      </w:r>
      <w:r>
        <w:rPr>
          <w:rFonts w:ascii="Arial" w:eastAsia="Times New Roman" w:hAnsi="Arial" w:cs="Arial"/>
          <w:b/>
          <w:sz w:val="24"/>
          <w:szCs w:val="24"/>
          <w:lang w:val="es-ES" w:eastAsia="es-ES"/>
        </w:rPr>
        <w:t>Recaudadora de Rentas del Municipio de Oaxaca de Juárez, Oaxaca</w:t>
      </w:r>
      <w:r>
        <w:rPr>
          <w:rFonts w:ascii="Arial" w:eastAsia="Times New Roman" w:hAnsi="Arial" w:cs="Arial"/>
          <w:sz w:val="24"/>
          <w:szCs w:val="24"/>
          <w:lang w:val="es-ES" w:eastAsia="es-ES"/>
        </w:rPr>
        <w:t>, la tesis aislada con rubro: “</w:t>
      </w:r>
      <w:r>
        <w:rPr>
          <w:rFonts w:ascii="Arial" w:hAnsi="Arial" w:cs="Arial"/>
          <w:b/>
          <w:bCs/>
          <w:color w:val="000000"/>
          <w:shd w:val="clear" w:color="auto" w:fill="FFFFFF"/>
        </w:rPr>
        <w:t xml:space="preserve">BOLETA DE INFRACCIÓN DE LA SECRETARÍA DE VIALIDAD Y TRÁNSITO DE MONTERREY, NUEVO LEÓN. SE ENCUENTRA FUNDADA Y MOTIVADA, SI LA AUTORIDAD CITA LOS HECHOS QUE CONSIDERÓ MOTIVO DE INFRACCIÓN, ASÍ COMO LA HIPÓTESIS EN QUE ENCUADRÓ LA CONDUCTA CON EL SUPUESTO DE LA NORMA”; </w:t>
      </w:r>
      <w:r>
        <w:rPr>
          <w:rFonts w:ascii="Arial" w:hAnsi="Arial" w:cs="Arial"/>
          <w:bCs/>
          <w:color w:val="000000"/>
          <w:sz w:val="24"/>
          <w:shd w:val="clear" w:color="auto" w:fill="FFFFFF"/>
        </w:rPr>
        <w:t xml:space="preserve">toda vez que la misma menciona, que en las boletas de infracción </w:t>
      </w:r>
      <w:r w:rsidR="009261D9">
        <w:rPr>
          <w:rFonts w:ascii="Arial" w:hAnsi="Arial" w:cs="Arial"/>
          <w:bCs/>
          <w:color w:val="000000"/>
          <w:sz w:val="24"/>
          <w:shd w:val="clear" w:color="auto" w:fill="FFFFFF"/>
        </w:rPr>
        <w:t xml:space="preserve">se debe de expresar lo necesario </w:t>
      </w:r>
      <w:r w:rsidR="00600933">
        <w:rPr>
          <w:rFonts w:ascii="Arial" w:hAnsi="Arial" w:cs="Arial"/>
          <w:bCs/>
          <w:color w:val="000000"/>
          <w:sz w:val="24"/>
          <w:shd w:val="clear" w:color="auto" w:fill="FFFFFF"/>
        </w:rPr>
        <w:t xml:space="preserve">para explicar, justificar y posibilitar la defensa del administrado, así también de deben de exponer los hechos relevantes citando la norma aplicable al caso y el argumento mínimo pero idóneo, para acreditar el razonamiento del que se deduzca la relación de pertenencia lógica de los hechos al derecho invocado; las cuales en el caso concreto no fueron satisfechas por el </w:t>
      </w:r>
      <w:r w:rsidR="00600933">
        <w:rPr>
          <w:rFonts w:ascii="Arial" w:hAnsi="Arial" w:cs="Arial"/>
          <w:bCs/>
          <w:color w:val="000000"/>
          <w:sz w:val="24"/>
          <w:shd w:val="clear" w:color="auto" w:fill="FFFFFF"/>
        </w:rPr>
        <w:lastRenderedPageBreak/>
        <w:t>Policía Vial PV-493, al mome</w:t>
      </w:r>
      <w:r w:rsidR="004C499F">
        <w:rPr>
          <w:rFonts w:ascii="Arial" w:hAnsi="Arial" w:cs="Arial"/>
          <w:bCs/>
          <w:color w:val="000000"/>
          <w:sz w:val="24"/>
          <w:shd w:val="clear" w:color="auto" w:fill="FFFFFF"/>
        </w:rPr>
        <w:t>nto de emitir el acto impugnado, de ahí que dicha tesis que invoca, lejos de beneficiarle, le perjudica.</w:t>
      </w:r>
    </w:p>
    <w:p w:rsidR="00C55D8C" w:rsidRDefault="00C55D8C" w:rsidP="00C55D8C">
      <w:pPr>
        <w:spacing w:after="0" w:line="360" w:lineRule="auto"/>
        <w:ind w:right="51" w:firstLine="567"/>
        <w:jc w:val="both"/>
        <w:rPr>
          <w:rFonts w:ascii="Arial" w:hAnsi="Arial" w:cs="Arial"/>
          <w:color w:val="000000"/>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685087">
        <w:rPr>
          <w:rFonts w:ascii="Arial" w:hAnsi="Arial" w:cs="Arial"/>
          <w:sz w:val="24"/>
          <w:szCs w:val="24"/>
        </w:rPr>
        <w:t>468</w:t>
      </w:r>
      <w:r>
        <w:rPr>
          <w:rFonts w:ascii="Arial" w:hAnsi="Arial" w:cs="Arial"/>
          <w:sz w:val="24"/>
          <w:szCs w:val="24"/>
        </w:rPr>
        <w:t xml:space="preserve">.00 </w:t>
      </w:r>
      <w:r w:rsidR="00685087">
        <w:rPr>
          <w:rFonts w:ascii="Arial" w:hAnsi="Arial" w:cs="Arial"/>
          <w:sz w:val="24"/>
          <w:szCs w:val="24"/>
        </w:rPr>
        <w:t xml:space="preserve">(cuatrocientos sesenta y ocho </w:t>
      </w:r>
      <w:r>
        <w:rPr>
          <w:rFonts w:ascii="Arial" w:hAnsi="Arial" w:cs="Arial"/>
          <w:sz w:val="24"/>
          <w:szCs w:val="24"/>
        </w:rPr>
        <w:t xml:space="preserve">pesos </w:t>
      </w:r>
      <w:r w:rsidRPr="00003784">
        <w:rPr>
          <w:rFonts w:ascii="Arial" w:hAnsi="Arial" w:cs="Arial"/>
          <w:sz w:val="24"/>
          <w:szCs w:val="24"/>
        </w:rPr>
        <w:t>00/100 M.N.), por concepto de</w:t>
      </w:r>
      <w:r>
        <w:rPr>
          <w:rFonts w:ascii="Arial" w:hAnsi="Arial" w:cs="Arial"/>
          <w:sz w:val="24"/>
          <w:szCs w:val="24"/>
        </w:rPr>
        <w:t xml:space="preserve"> pago de</w:t>
      </w:r>
      <w:r w:rsidRPr="00003784">
        <w:rPr>
          <w:rFonts w:ascii="Arial" w:hAnsi="Arial" w:cs="Arial"/>
          <w:sz w:val="24"/>
          <w:szCs w:val="24"/>
        </w:rPr>
        <w:t xml:space="preserve"> </w:t>
      </w:r>
      <w:r>
        <w:rPr>
          <w:rFonts w:ascii="Arial" w:hAnsi="Arial" w:cs="Arial"/>
          <w:sz w:val="24"/>
          <w:szCs w:val="24"/>
        </w:rPr>
        <w:t xml:space="preserve">infracción </w:t>
      </w:r>
      <w:r w:rsidRPr="00003784">
        <w:rPr>
          <w:rFonts w:ascii="Arial" w:hAnsi="Arial" w:cs="Arial"/>
          <w:sz w:val="24"/>
          <w:szCs w:val="24"/>
        </w:rPr>
        <w:t xml:space="preserve">de tránsito (multas), </w:t>
      </w:r>
      <w:r>
        <w:rPr>
          <w:rFonts w:ascii="Arial" w:hAnsi="Arial" w:cs="Arial"/>
          <w:sz w:val="24"/>
          <w:szCs w:val="24"/>
        </w:rPr>
        <w:t xml:space="preserve">al actor </w:t>
      </w:r>
      <w:r w:rsidR="00D264B6">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 xml:space="preserve">da en el </w:t>
      </w:r>
      <w:r w:rsidR="00486954">
        <w:rPr>
          <w:rFonts w:ascii="Arial" w:hAnsi="Arial" w:cs="Arial"/>
          <w:sz w:val="24"/>
          <w:szCs w:val="24"/>
        </w:rPr>
        <w:t xml:space="preserve">recibo de pago </w:t>
      </w:r>
      <w:r w:rsidR="00486954">
        <w:rPr>
          <w:rFonts w:ascii="Arial" w:hAnsi="Arial" w:cs="Arial"/>
          <w:b/>
          <w:sz w:val="24"/>
          <w:szCs w:val="24"/>
        </w:rPr>
        <w:t>**********</w:t>
      </w:r>
      <w:r>
        <w:rPr>
          <w:rFonts w:ascii="Arial" w:hAnsi="Arial" w:cs="Arial"/>
          <w:sz w:val="24"/>
          <w:szCs w:val="24"/>
        </w:rPr>
        <w:t xml:space="preserve">, de </w:t>
      </w:r>
      <w:r w:rsidR="00685087">
        <w:rPr>
          <w:rFonts w:ascii="Arial" w:hAnsi="Arial" w:cs="Arial"/>
          <w:sz w:val="24"/>
          <w:szCs w:val="24"/>
        </w:rPr>
        <w:t>16 dieciséis de enero de 2018 dos mil dieciocho</w:t>
      </w:r>
      <w:r>
        <w:rPr>
          <w:rFonts w:ascii="Arial" w:hAnsi="Arial" w:cs="Arial"/>
          <w:sz w:val="24"/>
          <w:szCs w:val="24"/>
        </w:rPr>
        <w:t>,</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 al declararse nulo, sus consecuencias también resultan nulos, por ello procede la devolución o entrega de la cantidad pagada indebidamente por el actor.</w:t>
      </w:r>
    </w:p>
    <w:p w:rsidR="00685087" w:rsidRPr="002A5BA4" w:rsidRDefault="00685087" w:rsidP="00C55D8C">
      <w:pPr>
        <w:spacing w:after="0" w:line="360" w:lineRule="auto"/>
        <w:ind w:right="51" w:firstLine="567"/>
        <w:jc w:val="both"/>
        <w:rPr>
          <w:rFonts w:ascii="Arial" w:hAnsi="Arial" w:cs="Arial"/>
          <w:sz w:val="24"/>
          <w:szCs w:val="24"/>
        </w:rPr>
      </w:pPr>
    </w:p>
    <w:p w:rsidR="00C55D8C" w:rsidRPr="00E609E5" w:rsidRDefault="00C55D8C" w:rsidP="00C55D8C">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C55D8C" w:rsidRDefault="00C55D8C" w:rsidP="00C55D8C">
      <w:pPr>
        <w:autoSpaceDE w:val="0"/>
        <w:autoSpaceDN w:val="0"/>
        <w:adjustRightInd w:val="0"/>
        <w:spacing w:before="24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57251E" w:rsidRPr="00685087" w:rsidRDefault="000802F9" w:rsidP="00685087">
      <w:pPr>
        <w:spacing w:line="360" w:lineRule="auto"/>
        <w:ind w:right="51" w:firstLine="708"/>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 - - - - - - - - - - - - - - - - - - - - - - - - - - - - - - - - - - - -</w:t>
      </w:r>
    </w:p>
    <w:p w:rsidR="000802F9" w:rsidRPr="009D7854" w:rsidRDefault="000802F9" w:rsidP="000802F9">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0802F9" w:rsidRPr="009D7854" w:rsidRDefault="000802F9" w:rsidP="000802F9">
      <w:pPr>
        <w:spacing w:after="0" w:line="276" w:lineRule="auto"/>
        <w:ind w:right="-1134"/>
        <w:jc w:val="center"/>
        <w:rPr>
          <w:rFonts w:ascii="Arial" w:eastAsia="Times New Roman" w:hAnsi="Arial" w:cs="Arial"/>
          <w:b/>
          <w:sz w:val="24"/>
          <w:szCs w:val="24"/>
          <w:lang w:val="es-ES_tradnl" w:eastAsia="es-ES"/>
        </w:rPr>
      </w:pPr>
    </w:p>
    <w:p w:rsidR="000802F9" w:rsidRDefault="000802F9" w:rsidP="003858E2">
      <w:pPr>
        <w:widowControl w:val="0"/>
        <w:suppressAutoHyphens/>
        <w:spacing w:after="0"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3858E2">
        <w:rPr>
          <w:rFonts w:ascii="Arial" w:eastAsia="Arial Unicode MS" w:hAnsi="Arial" w:cs="Arial"/>
          <w:kern w:val="2"/>
          <w:sz w:val="24"/>
          <w:szCs w:val="24"/>
          <w:lang w:eastAsia="ar-SA"/>
        </w:rPr>
        <w:t xml:space="preserve"> - - - - - - - - - - - - - - - </w:t>
      </w:r>
    </w:p>
    <w:p w:rsidR="003858E2" w:rsidRDefault="003858E2" w:rsidP="003858E2">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0802F9" w:rsidRDefault="000802F9" w:rsidP="000802F9">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partes quedo acreditada en autos.- - - - - -</w:t>
      </w:r>
    </w:p>
    <w:p w:rsidR="000802F9" w:rsidRPr="00821C91" w:rsidRDefault="000802F9" w:rsidP="000802F9">
      <w:pPr>
        <w:widowControl w:val="0"/>
        <w:suppressAutoHyphens/>
        <w:spacing w:after="0" w:line="360" w:lineRule="auto"/>
        <w:ind w:right="51" w:firstLine="567"/>
        <w:jc w:val="both"/>
        <w:rPr>
          <w:rFonts w:ascii="Arial" w:eastAsia="Arial Unicode MS" w:hAnsi="Arial" w:cs="Arial"/>
          <w:kern w:val="2"/>
          <w:sz w:val="20"/>
          <w:szCs w:val="24"/>
          <w:lang w:val="es-ES_tradnl" w:eastAsia="ar-SA"/>
        </w:rPr>
      </w:pPr>
    </w:p>
    <w:p w:rsidR="000802F9" w:rsidRDefault="000802F9" w:rsidP="000802F9">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685087">
        <w:rPr>
          <w:rFonts w:ascii="Arial" w:hAnsi="Arial" w:cs="Arial"/>
          <w:color w:val="000000"/>
          <w:sz w:val="24"/>
          <w:szCs w:val="24"/>
        </w:rPr>
        <w:t>al con número estadístico PV-493</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w:t>
      </w:r>
      <w:r w:rsidR="00352A14">
        <w:rPr>
          <w:rFonts w:ascii="Arial" w:hAnsi="Arial" w:cs="Arial"/>
          <w:color w:val="000000"/>
          <w:sz w:val="24"/>
          <w:szCs w:val="24"/>
        </w:rPr>
        <w:t xml:space="preserve"> -</w:t>
      </w:r>
    </w:p>
    <w:p w:rsidR="000802F9" w:rsidRPr="005A361C" w:rsidRDefault="000802F9" w:rsidP="000802F9">
      <w:pPr>
        <w:spacing w:after="0" w:line="360" w:lineRule="auto"/>
        <w:ind w:right="51" w:firstLine="567"/>
        <w:jc w:val="both"/>
        <w:rPr>
          <w:rFonts w:ascii="Arial" w:hAnsi="Arial" w:cs="Arial"/>
          <w:color w:val="000000"/>
          <w:sz w:val="24"/>
          <w:szCs w:val="24"/>
        </w:rPr>
      </w:pPr>
    </w:p>
    <w:p w:rsidR="000802F9" w:rsidRDefault="000802F9" w:rsidP="000802F9">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486954">
        <w:rPr>
          <w:rFonts w:ascii="Arial" w:hAnsi="Arial" w:cs="Arial"/>
          <w:b/>
          <w:sz w:val="24"/>
          <w:szCs w:val="24"/>
        </w:rPr>
        <w:t>**********</w:t>
      </w:r>
      <w:r w:rsidR="00352A14">
        <w:rPr>
          <w:rFonts w:ascii="Arial" w:hAnsi="Arial" w:cs="Arial"/>
          <w:sz w:val="24"/>
          <w:szCs w:val="24"/>
        </w:rPr>
        <w:t>,</w:t>
      </w:r>
      <w:r w:rsidR="00352A14" w:rsidRPr="00352A14">
        <w:rPr>
          <w:rFonts w:ascii="Arial" w:hAnsi="Arial" w:cs="Arial"/>
          <w:sz w:val="24"/>
          <w:szCs w:val="24"/>
        </w:rPr>
        <w:t xml:space="preserve"> de </w:t>
      </w:r>
      <w:r w:rsidR="00307F73">
        <w:rPr>
          <w:rFonts w:ascii="Arial" w:hAnsi="Arial" w:cs="Arial"/>
          <w:sz w:val="24"/>
          <w:szCs w:val="24"/>
        </w:rPr>
        <w:t>12 doce de enero</w:t>
      </w:r>
      <w:r w:rsidR="00352A14">
        <w:rPr>
          <w:rFonts w:ascii="Arial" w:hAnsi="Arial" w:cs="Arial"/>
          <w:sz w:val="24"/>
          <w:szCs w:val="24"/>
        </w:rPr>
        <w:t xml:space="preserve"> de</w:t>
      </w:r>
      <w:r w:rsidR="00352A14" w:rsidRPr="00331BD9">
        <w:rPr>
          <w:rFonts w:ascii="Arial" w:hAnsi="Arial" w:cs="Arial"/>
          <w:sz w:val="24"/>
          <w:szCs w:val="24"/>
        </w:rPr>
        <w:t xml:space="preserve"> 2018 dos mil dieciocho</w:t>
      </w:r>
      <w:r>
        <w:rPr>
          <w:rFonts w:ascii="Arial" w:hAnsi="Arial" w:cs="Arial"/>
          <w:sz w:val="24"/>
          <w:szCs w:val="24"/>
        </w:rPr>
        <w:t xml:space="preserv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307F73">
        <w:rPr>
          <w:rFonts w:ascii="Arial" w:hAnsi="Arial" w:cs="Arial"/>
          <w:b/>
          <w:color w:val="000000"/>
          <w:sz w:val="24"/>
          <w:szCs w:val="24"/>
          <w:lang w:val="es-ES"/>
        </w:rPr>
        <w:t>493</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w:t>
      </w:r>
      <w:r>
        <w:rPr>
          <w:rFonts w:ascii="Arial" w:hAnsi="Arial" w:cs="Arial"/>
          <w:b/>
          <w:color w:val="000000"/>
          <w:sz w:val="24"/>
          <w:szCs w:val="24"/>
        </w:rPr>
        <w:lastRenderedPageBreak/>
        <w:t xml:space="preserve">de </w:t>
      </w:r>
      <w:r w:rsidRPr="00D83C68">
        <w:rPr>
          <w:rFonts w:ascii="Arial" w:hAnsi="Arial" w:cs="Arial"/>
          <w:b/>
          <w:color w:val="000000"/>
          <w:sz w:val="24"/>
          <w:szCs w:val="24"/>
        </w:rPr>
        <w:t>Vialidad del Municipio de Oaxaca de Juárez</w:t>
      </w:r>
      <w:r w:rsidR="00352A14">
        <w:rPr>
          <w:rFonts w:ascii="Arial" w:hAnsi="Arial" w:cs="Arial"/>
          <w:b/>
          <w:color w:val="000000"/>
          <w:sz w:val="24"/>
          <w:szCs w:val="24"/>
        </w:rPr>
        <w:t>, Oaxaca,</w:t>
      </w:r>
      <w:r>
        <w:rPr>
          <w:rFonts w:ascii="Arial" w:hAnsi="Arial" w:cs="Arial"/>
          <w:color w:val="000000"/>
          <w:sz w:val="24"/>
          <w:szCs w:val="24"/>
        </w:rPr>
        <w:t xml:space="preserve"> como quedo precisado en el considerando cuarto de esta sentencia.</w:t>
      </w:r>
      <w:r>
        <w:rPr>
          <w:rFonts w:ascii="Arial" w:hAnsi="Arial" w:cs="Arial"/>
          <w:sz w:val="24"/>
          <w:szCs w:val="24"/>
        </w:rPr>
        <w:t xml:space="preserve">- - - - - - - - - - - - - - - - - - - - - - - - - - - - </w:t>
      </w:r>
    </w:p>
    <w:p w:rsidR="00307F73" w:rsidRPr="00307F73" w:rsidRDefault="00307F73" w:rsidP="00307F73">
      <w:pPr>
        <w:spacing w:line="360" w:lineRule="auto"/>
        <w:ind w:right="51" w:firstLine="567"/>
        <w:jc w:val="both"/>
        <w:rPr>
          <w:rFonts w:ascii="Arial" w:hAnsi="Arial" w:cs="Arial"/>
          <w:b/>
          <w:sz w:val="24"/>
          <w:szCs w:val="24"/>
        </w:rPr>
      </w:pPr>
      <w:r>
        <w:rPr>
          <w:rFonts w:ascii="Arial" w:hAnsi="Arial" w:cs="Arial"/>
          <w:b/>
          <w:sz w:val="24"/>
          <w:szCs w:val="24"/>
        </w:rPr>
        <w:t>QUINTO.</w:t>
      </w:r>
      <w:r w:rsidRPr="00307F73">
        <w:rPr>
          <w:rFonts w:ascii="Arial" w:hAnsi="Arial" w:cs="Arial"/>
          <w:b/>
          <w:sz w:val="24"/>
          <w:szCs w:val="24"/>
        </w:rPr>
        <w:t xml:space="preserve"> </w:t>
      </w:r>
      <w:r w:rsidRPr="009073C2">
        <w:rPr>
          <w:rFonts w:ascii="Arial" w:hAnsi="Arial" w:cs="Arial"/>
          <w:sz w:val="24"/>
          <w:szCs w:val="24"/>
        </w:rPr>
        <w:t>En consecuencia, se</w:t>
      </w:r>
      <w:r w:rsidRPr="008D2C04">
        <w:rPr>
          <w:rFonts w:ascii="Arial" w:hAnsi="Arial" w:cs="Arial"/>
          <w:sz w:val="24"/>
          <w:szCs w:val="24"/>
        </w:rPr>
        <w:t xml:space="preserve"> ordena a</w:t>
      </w:r>
      <w:r>
        <w:rPr>
          <w:rFonts w:ascii="Arial" w:hAnsi="Arial" w:cs="Arial"/>
          <w:sz w:val="24"/>
          <w:szCs w:val="24"/>
        </w:rPr>
        <w:t xml:space="preserve"> la </w:t>
      </w:r>
      <w:r>
        <w:rPr>
          <w:rFonts w:ascii="Arial" w:hAnsi="Arial" w:cs="Arial"/>
          <w:b/>
          <w:sz w:val="24"/>
          <w:szCs w:val="24"/>
        </w:rPr>
        <w:t>Recaudadora de Rentas de la Coordinación de Finanzas y Administración Municipal de Oaxaca de Juárez, Oaxaca</w:t>
      </w:r>
      <w:r>
        <w:rPr>
          <w:rFonts w:ascii="Arial" w:hAnsi="Arial" w:cs="Arial"/>
          <w:sz w:val="24"/>
          <w:szCs w:val="24"/>
        </w:rPr>
        <w:t xml:space="preserve">, haga la devolución a </w:t>
      </w:r>
      <w:r w:rsidR="00486954">
        <w:rPr>
          <w:rFonts w:ascii="Arial" w:hAnsi="Arial" w:cs="Arial"/>
          <w:b/>
          <w:sz w:val="24"/>
          <w:szCs w:val="24"/>
        </w:rPr>
        <w:t>**********</w:t>
      </w:r>
      <w:r>
        <w:rPr>
          <w:rFonts w:ascii="Arial" w:hAnsi="Arial" w:cs="Arial"/>
          <w:sz w:val="24"/>
          <w:szCs w:val="24"/>
        </w:rPr>
        <w:t xml:space="preserve">, de la cantidad pagada por concepto de multa consignada en el recibo oficial de pago </w:t>
      </w:r>
      <w:r w:rsidR="00486954">
        <w:rPr>
          <w:rFonts w:ascii="Arial" w:hAnsi="Arial" w:cs="Arial"/>
          <w:b/>
          <w:sz w:val="24"/>
          <w:szCs w:val="24"/>
        </w:rPr>
        <w:t>**********</w:t>
      </w:r>
      <w:r>
        <w:rPr>
          <w:rFonts w:ascii="Arial" w:hAnsi="Arial" w:cs="Arial"/>
          <w:sz w:val="24"/>
          <w:szCs w:val="24"/>
        </w:rPr>
        <w:t>, de 16 dieciséis</w:t>
      </w:r>
      <w:r w:rsidRPr="00934468">
        <w:rPr>
          <w:rFonts w:ascii="Arial" w:hAnsi="Arial" w:cs="Arial"/>
          <w:sz w:val="24"/>
          <w:szCs w:val="24"/>
        </w:rPr>
        <w:t xml:space="preserve"> de </w:t>
      </w:r>
      <w:r>
        <w:rPr>
          <w:rFonts w:ascii="Arial" w:hAnsi="Arial" w:cs="Arial"/>
          <w:sz w:val="24"/>
          <w:szCs w:val="24"/>
        </w:rPr>
        <w:t>enero</w:t>
      </w:r>
      <w:r w:rsidRPr="00934468">
        <w:rPr>
          <w:rFonts w:ascii="Arial" w:hAnsi="Arial" w:cs="Arial"/>
          <w:sz w:val="24"/>
          <w:szCs w:val="24"/>
        </w:rPr>
        <w:t xml:space="preserve"> de </w:t>
      </w:r>
      <w:r>
        <w:rPr>
          <w:rFonts w:ascii="Arial" w:hAnsi="Arial" w:cs="Arial"/>
          <w:sz w:val="24"/>
          <w:szCs w:val="24"/>
        </w:rPr>
        <w:t xml:space="preserve">2018 dos mil dieciocho, como quedo precisado en el considerando quinto de esta sentencia. - - - </w:t>
      </w:r>
      <w:r w:rsidR="009B3162">
        <w:rPr>
          <w:rFonts w:ascii="Arial" w:hAnsi="Arial" w:cs="Arial"/>
          <w:sz w:val="24"/>
          <w:szCs w:val="24"/>
        </w:rPr>
        <w:t>- - - - - - - - - - - - - - - - - - - - - - - - - - - - - - - - - - - - - - - - - - - - - - - - - -</w:t>
      </w:r>
    </w:p>
    <w:p w:rsidR="000802F9" w:rsidRPr="00C418FC" w:rsidRDefault="00331BD9" w:rsidP="000802F9">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QUINTO</w:t>
      </w:r>
      <w:r w:rsidR="000802F9">
        <w:rPr>
          <w:rFonts w:ascii="Arial" w:eastAsia="Arial Unicode MS" w:hAnsi="Arial" w:cs="Arial"/>
          <w:b/>
          <w:kern w:val="2"/>
          <w:sz w:val="24"/>
          <w:szCs w:val="24"/>
          <w:lang w:eastAsia="ar-SA"/>
        </w:rPr>
        <w:t>. NOTIFÍQUESE PERSONALM</w:t>
      </w:r>
      <w:r w:rsidR="00F16DA3">
        <w:rPr>
          <w:rFonts w:ascii="Arial" w:eastAsia="Arial Unicode MS" w:hAnsi="Arial" w:cs="Arial"/>
          <w:b/>
          <w:kern w:val="2"/>
          <w:sz w:val="24"/>
          <w:szCs w:val="24"/>
          <w:lang w:eastAsia="ar-SA"/>
        </w:rPr>
        <w:t>ENTE AL ACTOR Y POR OFICIO A LA</w:t>
      </w:r>
      <w:r w:rsidR="00307F73">
        <w:rPr>
          <w:rFonts w:ascii="Arial" w:eastAsia="Arial Unicode MS" w:hAnsi="Arial" w:cs="Arial"/>
          <w:b/>
          <w:kern w:val="2"/>
          <w:sz w:val="24"/>
          <w:szCs w:val="24"/>
          <w:lang w:eastAsia="ar-SA"/>
        </w:rPr>
        <w:t>S</w:t>
      </w:r>
      <w:r w:rsidR="00F16DA3">
        <w:rPr>
          <w:rFonts w:ascii="Arial" w:eastAsia="Arial Unicode MS" w:hAnsi="Arial" w:cs="Arial"/>
          <w:b/>
          <w:kern w:val="2"/>
          <w:sz w:val="24"/>
          <w:szCs w:val="24"/>
          <w:lang w:eastAsia="ar-SA"/>
        </w:rPr>
        <w:t xml:space="preserve"> AUTORIDAD</w:t>
      </w:r>
      <w:r w:rsidR="00307F73">
        <w:rPr>
          <w:rFonts w:ascii="Arial" w:eastAsia="Arial Unicode MS" w:hAnsi="Arial" w:cs="Arial"/>
          <w:b/>
          <w:kern w:val="2"/>
          <w:sz w:val="24"/>
          <w:szCs w:val="24"/>
          <w:lang w:eastAsia="ar-SA"/>
        </w:rPr>
        <w:t>ES</w:t>
      </w:r>
      <w:r w:rsidR="00F16DA3">
        <w:rPr>
          <w:rFonts w:ascii="Arial" w:eastAsia="Arial Unicode MS" w:hAnsi="Arial" w:cs="Arial"/>
          <w:b/>
          <w:kern w:val="2"/>
          <w:sz w:val="24"/>
          <w:szCs w:val="24"/>
          <w:lang w:eastAsia="ar-SA"/>
        </w:rPr>
        <w:t xml:space="preserve"> DEMANDADA</w:t>
      </w:r>
      <w:r w:rsidR="00307F73">
        <w:rPr>
          <w:rFonts w:ascii="Arial" w:eastAsia="Arial Unicode MS" w:hAnsi="Arial" w:cs="Arial"/>
          <w:b/>
          <w:kern w:val="2"/>
          <w:sz w:val="24"/>
          <w:szCs w:val="24"/>
          <w:lang w:eastAsia="ar-SA"/>
        </w:rPr>
        <w:t>S</w:t>
      </w:r>
      <w:r w:rsidR="000802F9">
        <w:rPr>
          <w:rFonts w:ascii="Arial" w:eastAsia="Arial Unicode MS" w:hAnsi="Arial" w:cs="Arial"/>
          <w:b/>
          <w:kern w:val="2"/>
          <w:sz w:val="24"/>
          <w:szCs w:val="24"/>
          <w:lang w:eastAsia="ar-SA"/>
        </w:rPr>
        <w:t xml:space="preserve">, </w:t>
      </w:r>
      <w:r w:rsidR="000802F9">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w:t>
      </w:r>
      <w:r w:rsidR="00F16DA3">
        <w:rPr>
          <w:rFonts w:ascii="Arial" w:eastAsia="Arial Unicode MS" w:hAnsi="Arial" w:cs="Arial"/>
          <w:kern w:val="2"/>
          <w:sz w:val="24"/>
          <w:szCs w:val="24"/>
          <w:lang w:eastAsia="ar-SA"/>
        </w:rPr>
        <w:t xml:space="preserve"> </w:t>
      </w:r>
    </w:p>
    <w:p w:rsidR="000802F9" w:rsidRPr="00B927C6" w:rsidRDefault="000802F9" w:rsidP="000802F9">
      <w:pPr>
        <w:spacing w:line="360" w:lineRule="auto"/>
        <w:ind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 - - - - - - - - - - - - - - - - -</w:t>
      </w:r>
    </w:p>
    <w:sectPr w:rsidR="000802F9" w:rsidRPr="00B927C6" w:rsidSect="00CB5323">
      <w:headerReference w:type="even" r:id="rId6"/>
      <w:headerReference w:type="default" r:id="rId7"/>
      <w:footerReference w:type="even" r:id="rId8"/>
      <w:footerReference w:type="default" r:id="rId9"/>
      <w:headerReference w:type="first" r:id="rId10"/>
      <w:footerReference w:type="first" r:id="rId11"/>
      <w:pgSz w:w="12242" w:h="20163" w:code="5"/>
      <w:pgMar w:top="1276" w:right="1185" w:bottom="1418" w:left="2127" w:header="851"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C2" w:rsidRDefault="000850C2" w:rsidP="000802F9">
      <w:pPr>
        <w:spacing w:after="0" w:line="240" w:lineRule="auto"/>
      </w:pPr>
      <w:r>
        <w:separator/>
      </w:r>
    </w:p>
  </w:endnote>
  <w:endnote w:type="continuationSeparator" w:id="0">
    <w:p w:rsidR="000850C2" w:rsidRDefault="000850C2"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23" w:rsidRDefault="00CB53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23" w:rsidRDefault="00CB53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23" w:rsidRDefault="00CB5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C2" w:rsidRDefault="000850C2" w:rsidP="000802F9">
      <w:pPr>
        <w:spacing w:after="0" w:line="240" w:lineRule="auto"/>
      </w:pPr>
      <w:r>
        <w:separator/>
      </w:r>
    </w:p>
  </w:footnote>
  <w:footnote w:type="continuationSeparator" w:id="0">
    <w:p w:rsidR="000850C2" w:rsidRDefault="000850C2"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23" w:rsidRDefault="00CB5323">
    <w:pPr>
      <w:pStyle w:val="Encabezado"/>
    </w:pPr>
    <w:r>
      <w:rPr>
        <w:noProof/>
        <w:lang w:eastAsia="es-MX"/>
      </w:rPr>
      <mc:AlternateContent>
        <mc:Choice Requires="wps">
          <w:drawing>
            <wp:anchor distT="45720" distB="45720" distL="114300" distR="114300" simplePos="0" relativeHeight="251658752" behindDoc="0" locked="0" layoutInCell="1" allowOverlap="1" wp14:anchorId="5BA01728" wp14:editId="27A553AB">
              <wp:simplePos x="0" y="0"/>
              <wp:positionH relativeFrom="column">
                <wp:posOffset>-1045845</wp:posOffset>
              </wp:positionH>
              <wp:positionV relativeFrom="paragraph">
                <wp:posOffset>926465</wp:posOffset>
              </wp:positionV>
              <wp:extent cx="824230" cy="1590040"/>
              <wp:effectExtent l="0" t="0" r="13970" b="1016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90040"/>
                      </a:xfrm>
                      <a:prstGeom prst="rect">
                        <a:avLst/>
                      </a:prstGeom>
                      <a:solidFill>
                        <a:srgbClr val="FFFFFF"/>
                      </a:solidFill>
                      <a:ln w="9525">
                        <a:solidFill>
                          <a:srgbClr val="000000"/>
                        </a:solidFill>
                        <a:miter lim="800000"/>
                        <a:headEnd/>
                        <a:tailEnd/>
                      </a:ln>
                    </wps:spPr>
                    <wps:txbx>
                      <w:txbxContent>
                        <w:p w:rsidR="00CB5323" w:rsidRPr="008824D9" w:rsidRDefault="00CB5323" w:rsidP="00CB532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01728" id="_x0000_t202" coordsize="21600,21600" o:spt="202" path="m,l,21600r21600,l21600,xe">
              <v:stroke joinstyle="miter"/>
              <v:path gradientshapeok="t" o:connecttype="rect"/>
            </v:shapetype>
            <v:shape id="Cuadro de texto 2" o:spid="_x0000_s1026" type="#_x0000_t202" style="position:absolute;margin-left:-82.35pt;margin-top:72.95pt;width:64.9pt;height:125.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">
              <v:textbox>
                <w:txbxContent>
                  <w:p w:rsidR="00CB5323" w:rsidRPr="008824D9" w:rsidRDefault="00CB5323" w:rsidP="00CB532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23" w:rsidRDefault="00CB5323">
    <w:pPr>
      <w:pStyle w:val="Encabezado"/>
    </w:pPr>
    <w:r>
      <w:rPr>
        <w:noProof/>
        <w:lang w:eastAsia="es-MX"/>
      </w:rPr>
      <mc:AlternateContent>
        <mc:Choice Requires="wps">
          <w:drawing>
            <wp:anchor distT="45720" distB="45720" distL="114300" distR="114300" simplePos="0" relativeHeight="251659264" behindDoc="0" locked="0" layoutInCell="1" allowOverlap="1" wp14:anchorId="5BA01728" wp14:editId="27A553AB">
              <wp:simplePos x="0" y="0"/>
              <wp:positionH relativeFrom="column">
                <wp:posOffset>-1041370</wp:posOffset>
              </wp:positionH>
              <wp:positionV relativeFrom="paragraph">
                <wp:posOffset>885190</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CB5323" w:rsidRPr="008824D9" w:rsidRDefault="00CB5323" w:rsidP="00CB532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01728" id="_x0000_t202" coordsize="21600,21600" o:spt="202" path="m,l,21600r21600,l21600,xe">
              <v:stroke joinstyle="miter"/>
              <v:path gradientshapeok="t" o:connecttype="rect"/>
            </v:shapetype>
            <v:shape id="_x0000_s1027" type="#_x0000_t202" style="position:absolute;margin-left:-82pt;margin-top:69.7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YaKgIAAFIEAAAOAAAAZHJzL2Uyb0RvYy54bWysVNuO0zAQfUfiHyy/06ShXbpR09XSpQhp&#10;uUgLHzC1ncbC8QTbbVK+nrHT7VY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">
              <v:textbox>
                <w:txbxContent>
                  <w:p w:rsidR="00CB5323" w:rsidRPr="008824D9" w:rsidRDefault="00CB5323" w:rsidP="00CB532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74" w:type="dxa"/>
      <w:tblInd w:w="1556" w:type="dxa"/>
      <w:tblLayout w:type="fixed"/>
      <w:tblLook w:val="04A0" w:firstRow="1" w:lastRow="0" w:firstColumn="1" w:lastColumn="0" w:noHBand="0" w:noVBand="1"/>
    </w:tblPr>
    <w:tblGrid>
      <w:gridCol w:w="2784"/>
      <w:gridCol w:w="21"/>
      <w:gridCol w:w="4569"/>
    </w:tblGrid>
    <w:tr w:rsidR="0057251E" w:rsidRPr="00481955" w:rsidTr="000607F6">
      <w:trPr>
        <w:trHeight w:val="1130"/>
      </w:trPr>
      <w:tc>
        <w:tcPr>
          <w:tcW w:w="7374" w:type="dxa"/>
          <w:gridSpan w:val="3"/>
        </w:tcPr>
        <w:p w:rsidR="0057251E" w:rsidRPr="00481955" w:rsidRDefault="0057251E" w:rsidP="000607F6">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Pr="00481955">
            <w:rPr>
              <w:rFonts w:ascii="Arial" w:eastAsia="Times New Roman" w:hAnsi="Arial" w:cs="Arial"/>
              <w:b/>
              <w:iCs/>
              <w:kern w:val="2"/>
              <w:sz w:val="24"/>
              <w:szCs w:val="24"/>
              <w:lang w:val="es-ES_tradnl" w:eastAsia="es-ES"/>
            </w:rPr>
            <w:t>DEL ESTADO DE OAXACA.</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57251E" w:rsidRPr="00481955" w:rsidTr="000607F6">
      <w:trPr>
        <w:trHeight w:val="674"/>
      </w:trPr>
      <w:tc>
        <w:tcPr>
          <w:tcW w:w="2805" w:type="dxa"/>
          <w:gridSpan w:val="2"/>
          <w:hideMark/>
        </w:tcPr>
        <w:p w:rsidR="0057251E" w:rsidRPr="0048195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 xml:space="preserve">juicio de </w:t>
          </w:r>
        </w:p>
        <w:p w:rsidR="0057251E" w:rsidRPr="0048195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nulidad:</w:t>
          </w:r>
        </w:p>
      </w:tc>
      <w:tc>
        <w:tcPr>
          <w:tcW w:w="4569" w:type="dxa"/>
          <w:hideMark/>
        </w:tcPr>
        <w:p w:rsidR="0057251E" w:rsidRPr="0071146E" w:rsidRDefault="0071146E"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87428B">
            <w:rPr>
              <w:rFonts w:ascii="Arial" w:eastAsia="Times New Roman" w:hAnsi="Arial" w:cs="Arial"/>
              <w:bCs/>
              <w:iCs/>
              <w:caps/>
              <w:kern w:val="2"/>
              <w:sz w:val="24"/>
              <w:szCs w:val="24"/>
              <w:lang w:val="es-ES_tradnl" w:eastAsia="es-ES"/>
            </w:rPr>
            <w:t>0</w:t>
          </w:r>
          <w:r>
            <w:rPr>
              <w:rFonts w:ascii="Arial" w:eastAsia="Times New Roman" w:hAnsi="Arial" w:cs="Arial"/>
              <w:bCs/>
              <w:iCs/>
              <w:caps/>
              <w:kern w:val="2"/>
              <w:sz w:val="24"/>
              <w:szCs w:val="24"/>
              <w:lang w:val="es-ES_tradnl" w:eastAsia="es-ES"/>
            </w:rPr>
            <w:t>10</w:t>
          </w:r>
          <w:r w:rsidR="0057251E" w:rsidRPr="0071146E">
            <w:rPr>
              <w:rFonts w:ascii="Arial" w:eastAsia="Times New Roman" w:hAnsi="Arial" w:cs="Arial"/>
              <w:bCs/>
              <w:iCs/>
              <w:caps/>
              <w:kern w:val="2"/>
              <w:sz w:val="24"/>
              <w:szCs w:val="24"/>
              <w:lang w:val="es-ES_tradnl" w:eastAsia="es-ES"/>
            </w:rPr>
            <w:t>/2018</w:t>
          </w:r>
        </w:p>
        <w:p w:rsidR="0057251E" w:rsidRPr="00481955" w:rsidRDefault="0057251E"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57251E" w:rsidRPr="00481955" w:rsidTr="0071146E">
      <w:trPr>
        <w:trHeight w:val="81"/>
      </w:trPr>
      <w:tc>
        <w:tcPr>
          <w:tcW w:w="2784" w:type="dxa"/>
          <w:hideMark/>
        </w:tcPr>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590" w:type="dxa"/>
          <w:gridSpan w:val="2"/>
          <w:hideMark/>
        </w:tcPr>
        <w:p w:rsidR="0057251E" w:rsidRPr="00481955" w:rsidRDefault="00691127" w:rsidP="000802F9">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57251E" w:rsidRPr="00481955" w:rsidTr="000607F6">
      <w:trPr>
        <w:trHeight w:val="1486"/>
      </w:trPr>
      <w:tc>
        <w:tcPr>
          <w:tcW w:w="2784" w:type="dxa"/>
        </w:tcPr>
        <w:p w:rsidR="0057251E" w:rsidRPr="00481955" w:rsidRDefault="0057251E"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71146E" w:rsidRDefault="0071146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590" w:type="dxa"/>
          <w:gridSpan w:val="2"/>
        </w:tcPr>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POLICÍA VIAL adscrito a la comisaría de vialidad municIpal de oaxaca de juárez</w:t>
          </w:r>
          <w:r>
            <w:rPr>
              <w:rFonts w:ascii="Arial" w:eastAsia="Times New Roman" w:hAnsi="Arial" w:cs="Arial"/>
              <w:bCs/>
              <w:iCs/>
              <w:caps/>
              <w:kern w:val="2"/>
              <w:sz w:val="24"/>
              <w:szCs w:val="24"/>
              <w:lang w:val="es-ES_tradnl" w:eastAsia="es-ES"/>
            </w:rPr>
            <w:t>, OAXACA</w:t>
          </w:r>
          <w:r w:rsidR="0071146E">
            <w:rPr>
              <w:rFonts w:ascii="Arial" w:eastAsia="Times New Roman" w:hAnsi="Arial" w:cs="Arial"/>
              <w:bCs/>
              <w:iCs/>
              <w:caps/>
              <w:kern w:val="2"/>
              <w:sz w:val="24"/>
              <w:szCs w:val="24"/>
              <w:lang w:val="es-ES_tradnl" w:eastAsia="es-ES"/>
            </w:rPr>
            <w:t>, y otro.</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57251E" w:rsidRDefault="00CB5323">
    <w:pPr>
      <w:pStyle w:val="Encabezado"/>
    </w:pPr>
    <w:r>
      <w:rPr>
        <w:noProof/>
        <w:lang w:eastAsia="es-MX"/>
      </w:rPr>
      <mc:AlternateContent>
        <mc:Choice Requires="wps">
          <w:drawing>
            <wp:anchor distT="45720" distB="45720" distL="114300" distR="114300" simplePos="0" relativeHeight="251657728" behindDoc="0" locked="0" layoutInCell="1" allowOverlap="1" wp14:anchorId="02A44916" wp14:editId="73948537">
              <wp:simplePos x="0" y="0"/>
              <wp:positionH relativeFrom="column">
                <wp:posOffset>-1055370</wp:posOffset>
              </wp:positionH>
              <wp:positionV relativeFrom="paragraph">
                <wp:posOffset>-2303780</wp:posOffset>
              </wp:positionV>
              <wp:extent cx="824230" cy="1640840"/>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CB5323" w:rsidRPr="008824D9" w:rsidRDefault="00CB5323" w:rsidP="00CB5323">
                          <w:pPr>
                            <w:jc w:val="both"/>
                            <w:rPr>
                              <w:sz w:val="20"/>
                              <w:szCs w:val="20"/>
                            </w:rPr>
                          </w:pPr>
                          <w:bookmarkStart w:id="0" w:name="_GoBack"/>
                          <w:r w:rsidRPr="008824D9">
                            <w:rPr>
                              <w:rFonts w:ascii="Arial" w:eastAsia="Calibri" w:hAnsi="Arial" w:cs="Arial"/>
                              <w:sz w:val="20"/>
                              <w:szCs w:val="20"/>
                            </w:rPr>
                            <w:t xml:space="preserve"> Datos protegidos por el artículo 116 de la LGTAIP y el Artículo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44916" id="_x0000_t202" coordsize="21600,21600" o:spt="202" path="m,l,21600r21600,l21600,xe">
              <v:stroke joinstyle="miter"/>
              <v:path gradientshapeok="t" o:connecttype="rect"/>
            </v:shapetype>
            <v:shape id="_x0000_s1028" type="#_x0000_t202" style="position:absolute;margin-left:-83.1pt;margin-top:-181.4pt;width:64.9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">
              <v:textbox>
                <w:txbxContent>
                  <w:p w:rsidR="00CB5323" w:rsidRPr="008824D9" w:rsidRDefault="00CB5323" w:rsidP="00CB5323">
                    <w:pPr>
                      <w:jc w:val="both"/>
                      <w:rPr>
                        <w:sz w:val="20"/>
                        <w:szCs w:val="20"/>
                      </w:rPr>
                    </w:pPr>
                    <w:bookmarkStart w:id="1" w:name="_GoBack"/>
                    <w:r w:rsidRPr="008824D9">
                      <w:rPr>
                        <w:rFonts w:ascii="Arial" w:eastAsia="Calibri" w:hAnsi="Arial" w:cs="Arial"/>
                        <w:sz w:val="20"/>
                        <w:szCs w:val="20"/>
                      </w:rPr>
                      <w:t xml:space="preserve"> Datos protegidos por el artículo 116 de la LGTAIP y el Artículo 56 de la LTAIPEO</w:t>
                    </w:r>
                    <w:bookmarkEnd w:id="1"/>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031C3"/>
    <w:rsid w:val="00032B1F"/>
    <w:rsid w:val="00046574"/>
    <w:rsid w:val="000607F6"/>
    <w:rsid w:val="000652DF"/>
    <w:rsid w:val="000802F9"/>
    <w:rsid w:val="000850C2"/>
    <w:rsid w:val="000A30AF"/>
    <w:rsid w:val="000A4567"/>
    <w:rsid w:val="00185746"/>
    <w:rsid w:val="00197DBD"/>
    <w:rsid w:val="00220EF0"/>
    <w:rsid w:val="00255311"/>
    <w:rsid w:val="002F0A0F"/>
    <w:rsid w:val="00307F73"/>
    <w:rsid w:val="00331BD9"/>
    <w:rsid w:val="00352A14"/>
    <w:rsid w:val="003858E2"/>
    <w:rsid w:val="003E196E"/>
    <w:rsid w:val="003F6A6F"/>
    <w:rsid w:val="004015FF"/>
    <w:rsid w:val="00486954"/>
    <w:rsid w:val="004B4F24"/>
    <w:rsid w:val="004C499F"/>
    <w:rsid w:val="00503E52"/>
    <w:rsid w:val="00504320"/>
    <w:rsid w:val="00555E26"/>
    <w:rsid w:val="00561B62"/>
    <w:rsid w:val="0057251E"/>
    <w:rsid w:val="00600933"/>
    <w:rsid w:val="00601684"/>
    <w:rsid w:val="006042A6"/>
    <w:rsid w:val="00623BC6"/>
    <w:rsid w:val="00644078"/>
    <w:rsid w:val="00685087"/>
    <w:rsid w:val="00691127"/>
    <w:rsid w:val="006D16BA"/>
    <w:rsid w:val="00700293"/>
    <w:rsid w:val="0071146E"/>
    <w:rsid w:val="0078681D"/>
    <w:rsid w:val="0079670F"/>
    <w:rsid w:val="007C553B"/>
    <w:rsid w:val="007F0DD6"/>
    <w:rsid w:val="008044E2"/>
    <w:rsid w:val="00824A24"/>
    <w:rsid w:val="00864C16"/>
    <w:rsid w:val="0087428B"/>
    <w:rsid w:val="009261D9"/>
    <w:rsid w:val="00931791"/>
    <w:rsid w:val="009B3162"/>
    <w:rsid w:val="009E03D9"/>
    <w:rsid w:val="00A1710F"/>
    <w:rsid w:val="00A83841"/>
    <w:rsid w:val="00AB5E33"/>
    <w:rsid w:val="00AE2317"/>
    <w:rsid w:val="00AE520D"/>
    <w:rsid w:val="00B533E0"/>
    <w:rsid w:val="00B9413A"/>
    <w:rsid w:val="00C068C1"/>
    <w:rsid w:val="00C201B7"/>
    <w:rsid w:val="00C55D8C"/>
    <w:rsid w:val="00CB5323"/>
    <w:rsid w:val="00D1714E"/>
    <w:rsid w:val="00D264B6"/>
    <w:rsid w:val="00D80602"/>
    <w:rsid w:val="00DE4130"/>
    <w:rsid w:val="00EB33CF"/>
    <w:rsid w:val="00EE6DCB"/>
    <w:rsid w:val="00F16DA3"/>
    <w:rsid w:val="00F54DF3"/>
    <w:rsid w:val="00F6655D"/>
    <w:rsid w:val="00FB266A"/>
    <w:rsid w:val="00FB2B96"/>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4C12E-5485-4664-AFE2-FB25DDBE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3223</Words>
  <Characters>17730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TCA-Personal</cp:lastModifiedBy>
  <cp:revision>63</cp:revision>
  <dcterms:created xsi:type="dcterms:W3CDTF">2018-05-14T18:33:00Z</dcterms:created>
  <dcterms:modified xsi:type="dcterms:W3CDTF">2019-06-24T20:43:00Z</dcterms:modified>
</cp:coreProperties>
</file>