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12" w:rsidRPr="007A5412" w:rsidRDefault="007A5412" w:rsidP="009155D9">
      <w:pPr>
        <w:tabs>
          <w:tab w:val="left" w:pos="2694"/>
        </w:tabs>
        <w:spacing w:after="0" w:line="240" w:lineRule="auto"/>
        <w:ind w:left="2694"/>
        <w:jc w:val="both"/>
        <w:rPr>
          <w:rFonts w:ascii="Arial" w:hAnsi="Arial" w:cs="Arial"/>
          <w:b/>
          <w:i/>
          <w:iCs/>
          <w:caps/>
          <w:sz w:val="26"/>
          <w:szCs w:val="26"/>
        </w:rPr>
      </w:pPr>
      <w:bookmarkStart w:id="0" w:name="_GoBack"/>
      <w:bookmarkEnd w:id="0"/>
      <w:r w:rsidRPr="007A5412">
        <w:rPr>
          <w:rFonts w:ascii="Arial" w:hAnsi="Arial" w:cs="Arial"/>
          <w:b/>
          <w:i/>
          <w:iCs/>
          <w:caps/>
          <w:sz w:val="26"/>
          <w:szCs w:val="26"/>
        </w:rPr>
        <w:t xml:space="preserve">                       </w:t>
      </w:r>
    </w:p>
    <w:p w:rsidR="009155D9" w:rsidRPr="009155D9" w:rsidRDefault="009155D9" w:rsidP="009155D9">
      <w:pPr>
        <w:spacing w:line="240" w:lineRule="auto"/>
        <w:ind w:left="3119"/>
        <w:jc w:val="both"/>
        <w:rPr>
          <w:rFonts w:ascii="Arial" w:hAnsi="Arial" w:cs="Arial"/>
          <w:b/>
          <w:sz w:val="26"/>
          <w:szCs w:val="26"/>
        </w:rPr>
      </w:pPr>
      <w:r w:rsidRPr="009155D9">
        <w:rPr>
          <w:rFonts w:ascii="Arial" w:hAnsi="Arial" w:cs="Arial"/>
          <w:b/>
          <w:sz w:val="26"/>
          <w:szCs w:val="26"/>
        </w:rPr>
        <w:t>SALA SUPERIOR DEL TRIBUNAL DE JUSTICIA ADMINISTRATIVA DEL ESTADO DE OAXACA</w:t>
      </w:r>
    </w:p>
    <w:p w:rsidR="009155D9" w:rsidRPr="009155D9" w:rsidRDefault="00AA5AAB" w:rsidP="009155D9">
      <w:pPr>
        <w:spacing w:line="240" w:lineRule="auto"/>
        <w:ind w:left="3119"/>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0093/2018</w:t>
      </w:r>
    </w:p>
    <w:p w:rsidR="009155D9" w:rsidRPr="009155D9" w:rsidRDefault="00AA5AAB" w:rsidP="009155D9">
      <w:pPr>
        <w:spacing w:line="240" w:lineRule="auto"/>
        <w:ind w:left="3119"/>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0090</w:t>
      </w:r>
      <w:r w:rsidR="009155D9" w:rsidRPr="009155D9">
        <w:rPr>
          <w:rFonts w:ascii="Arial" w:hAnsi="Arial" w:cs="Arial"/>
          <w:b/>
          <w:sz w:val="26"/>
          <w:szCs w:val="26"/>
        </w:rPr>
        <w:t>/2017 SEXTA SALA UNITARIA DE PRIMERA INSTANCIA</w:t>
      </w:r>
    </w:p>
    <w:p w:rsidR="009155D9" w:rsidRPr="009155D9" w:rsidRDefault="00AA5AAB" w:rsidP="009155D9">
      <w:pPr>
        <w:spacing w:line="240" w:lineRule="auto"/>
        <w:ind w:left="3119"/>
        <w:jc w:val="both"/>
        <w:rPr>
          <w:rFonts w:ascii="Arial" w:hAnsi="Arial" w:cs="Arial"/>
          <w:b/>
          <w:sz w:val="26"/>
          <w:szCs w:val="26"/>
        </w:rPr>
      </w:pPr>
      <w:r>
        <w:rPr>
          <w:rFonts w:ascii="Arial" w:hAnsi="Arial" w:cs="Arial"/>
          <w:b/>
          <w:sz w:val="26"/>
          <w:szCs w:val="26"/>
        </w:rPr>
        <w:t xml:space="preserve">PONENTE: </w:t>
      </w:r>
      <w:r w:rsidR="009155D9" w:rsidRPr="009155D9">
        <w:rPr>
          <w:rFonts w:ascii="Arial" w:hAnsi="Arial" w:cs="Arial"/>
          <w:b/>
          <w:sz w:val="26"/>
          <w:szCs w:val="26"/>
        </w:rPr>
        <w:t>MAGISTRADO MANUEL VELASCO ALCÁNTARA</w:t>
      </w:r>
    </w:p>
    <w:p w:rsidR="009155D9" w:rsidRPr="009155D9" w:rsidRDefault="009155D9" w:rsidP="009155D9">
      <w:pPr>
        <w:tabs>
          <w:tab w:val="right" w:pos="8504"/>
        </w:tabs>
        <w:spacing w:after="0" w:line="240" w:lineRule="auto"/>
        <w:ind w:left="2552" w:right="51"/>
        <w:jc w:val="both"/>
        <w:rPr>
          <w:rFonts w:ascii="Arial" w:eastAsia="PMingLiU" w:hAnsi="Arial" w:cs="Arial"/>
          <w:b/>
          <w:iCs/>
          <w:caps/>
          <w:sz w:val="26"/>
          <w:szCs w:val="26"/>
          <w:lang w:eastAsia="zh-TW"/>
        </w:rPr>
      </w:pPr>
    </w:p>
    <w:p w:rsidR="002D5C32" w:rsidRPr="00BD004B" w:rsidRDefault="00726C1F" w:rsidP="002D5C32">
      <w:pPr>
        <w:spacing w:line="360" w:lineRule="auto"/>
        <w:jc w:val="both"/>
        <w:rPr>
          <w:rFonts w:ascii="Arial" w:hAnsi="Arial" w:cs="Arial"/>
          <w:b/>
          <w:sz w:val="26"/>
          <w:szCs w:val="26"/>
          <w:lang w:val="es-MX"/>
        </w:rPr>
      </w:pPr>
      <w:r>
        <w:rPr>
          <w:rFonts w:ascii="Arial" w:hAnsi="Arial" w:cs="Arial"/>
          <w:b/>
          <w:sz w:val="26"/>
          <w:szCs w:val="26"/>
          <w:lang w:val="es-MX"/>
        </w:rPr>
        <w:t>OAXACA DE JUÁREZ, OAXACA, A</w:t>
      </w:r>
      <w:r w:rsidR="0029206C">
        <w:rPr>
          <w:rFonts w:ascii="Arial" w:hAnsi="Arial" w:cs="Arial"/>
          <w:b/>
          <w:sz w:val="26"/>
          <w:szCs w:val="26"/>
          <w:lang w:val="es-MX"/>
        </w:rPr>
        <w:t xml:space="preserve"> </w:t>
      </w:r>
      <w:r w:rsidR="00322D8B">
        <w:rPr>
          <w:rFonts w:ascii="Arial" w:hAnsi="Arial" w:cs="Arial"/>
          <w:b/>
          <w:sz w:val="26"/>
          <w:szCs w:val="26"/>
          <w:lang w:val="es-MX"/>
        </w:rPr>
        <w:t>DIECISÉIS</w:t>
      </w:r>
      <w:r w:rsidR="0029206C">
        <w:rPr>
          <w:rFonts w:ascii="Arial" w:hAnsi="Arial" w:cs="Arial"/>
          <w:b/>
          <w:sz w:val="26"/>
          <w:szCs w:val="26"/>
          <w:lang w:val="es-MX"/>
        </w:rPr>
        <w:t xml:space="preserve"> DE </w:t>
      </w:r>
      <w:r w:rsidR="00322D8B">
        <w:rPr>
          <w:rFonts w:ascii="Arial" w:hAnsi="Arial" w:cs="Arial"/>
          <w:b/>
          <w:sz w:val="26"/>
          <w:szCs w:val="26"/>
          <w:lang w:val="es-MX"/>
        </w:rPr>
        <w:t>AGOSTO</w:t>
      </w:r>
      <w:r w:rsidR="0029206C">
        <w:rPr>
          <w:rFonts w:ascii="Arial" w:hAnsi="Arial" w:cs="Arial"/>
          <w:b/>
          <w:sz w:val="26"/>
          <w:szCs w:val="26"/>
          <w:lang w:val="es-MX"/>
        </w:rPr>
        <w:t xml:space="preserve"> </w:t>
      </w:r>
      <w:r w:rsidR="008C6EA4">
        <w:rPr>
          <w:rFonts w:ascii="Arial" w:hAnsi="Arial" w:cs="Arial"/>
          <w:b/>
          <w:sz w:val="26"/>
          <w:szCs w:val="26"/>
          <w:lang w:val="es-MX"/>
        </w:rPr>
        <w:t xml:space="preserve">DE </w:t>
      </w:r>
      <w:r w:rsidR="008C6EA4" w:rsidRPr="00BD004B">
        <w:rPr>
          <w:rFonts w:ascii="Arial" w:hAnsi="Arial" w:cs="Arial"/>
          <w:b/>
          <w:sz w:val="26"/>
          <w:szCs w:val="26"/>
          <w:lang w:val="es-MX"/>
        </w:rPr>
        <w:t>DOS</w:t>
      </w:r>
      <w:r w:rsidR="002D5C32" w:rsidRPr="00BD004B">
        <w:rPr>
          <w:rFonts w:ascii="Arial" w:hAnsi="Arial" w:cs="Arial"/>
          <w:b/>
          <w:sz w:val="26"/>
          <w:szCs w:val="26"/>
          <w:lang w:val="es-MX"/>
        </w:rPr>
        <w:t xml:space="preserve"> MIL </w:t>
      </w:r>
      <w:r w:rsidR="002D5C32">
        <w:rPr>
          <w:rFonts w:ascii="Arial" w:hAnsi="Arial" w:cs="Arial"/>
          <w:b/>
          <w:sz w:val="26"/>
          <w:szCs w:val="26"/>
          <w:lang w:val="es-MX"/>
        </w:rPr>
        <w:t>D</w:t>
      </w:r>
      <w:r w:rsidR="004D2F14">
        <w:rPr>
          <w:rFonts w:ascii="Arial" w:hAnsi="Arial" w:cs="Arial"/>
          <w:b/>
          <w:sz w:val="26"/>
          <w:szCs w:val="26"/>
          <w:lang w:val="es-MX"/>
        </w:rPr>
        <w:t>IECIOCHO</w:t>
      </w:r>
      <w:r>
        <w:rPr>
          <w:rFonts w:ascii="Arial" w:hAnsi="Arial" w:cs="Arial"/>
          <w:b/>
          <w:sz w:val="26"/>
          <w:szCs w:val="26"/>
          <w:lang w:val="es-MX"/>
        </w:rPr>
        <w:t>.</w:t>
      </w:r>
    </w:p>
    <w:p w:rsidR="00A33CD4" w:rsidRPr="005D2C5A" w:rsidRDefault="005A7B94" w:rsidP="00A33CD4">
      <w:pPr>
        <w:spacing w:before="240" w:line="360" w:lineRule="auto"/>
        <w:ind w:firstLine="708"/>
        <w:jc w:val="both"/>
        <w:rPr>
          <w:rFonts w:ascii="Arial" w:hAnsi="Arial" w:cs="Arial"/>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 xml:space="preserve">por recibido </w:t>
      </w:r>
      <w:r w:rsidR="00851478">
        <w:rPr>
          <w:rFonts w:ascii="Arial" w:hAnsi="Arial" w:cs="Arial"/>
          <w:sz w:val="26"/>
          <w:szCs w:val="26"/>
        </w:rPr>
        <w:t>e</w:t>
      </w:r>
      <w:r w:rsidRPr="008C1633">
        <w:rPr>
          <w:rFonts w:ascii="Arial" w:hAnsi="Arial" w:cs="Arial"/>
          <w:sz w:val="26"/>
          <w:szCs w:val="26"/>
        </w:rPr>
        <w:t xml:space="preserve">l Cuaderno de Revisión </w:t>
      </w:r>
      <w:r w:rsidRPr="008C1633">
        <w:rPr>
          <w:rFonts w:ascii="Arial" w:hAnsi="Arial" w:cs="Arial"/>
          <w:b/>
          <w:sz w:val="26"/>
          <w:szCs w:val="26"/>
        </w:rPr>
        <w:t>0</w:t>
      </w:r>
      <w:r w:rsidR="00851478">
        <w:rPr>
          <w:rFonts w:ascii="Arial" w:hAnsi="Arial" w:cs="Arial"/>
          <w:b/>
          <w:sz w:val="26"/>
          <w:szCs w:val="26"/>
        </w:rPr>
        <w:t>093</w:t>
      </w:r>
      <w:r>
        <w:rPr>
          <w:rFonts w:ascii="Arial" w:hAnsi="Arial" w:cs="Arial"/>
          <w:b/>
          <w:sz w:val="26"/>
          <w:szCs w:val="26"/>
        </w:rPr>
        <w:t>/</w:t>
      </w:r>
      <w:r w:rsidRPr="008C1633">
        <w:rPr>
          <w:rFonts w:ascii="Arial" w:hAnsi="Arial" w:cs="Arial"/>
          <w:b/>
          <w:sz w:val="26"/>
          <w:szCs w:val="26"/>
        </w:rPr>
        <w:t>201</w:t>
      </w:r>
      <w:r w:rsidR="00851478">
        <w:rPr>
          <w:rFonts w:ascii="Arial" w:hAnsi="Arial" w:cs="Arial"/>
          <w:b/>
          <w:sz w:val="26"/>
          <w:szCs w:val="26"/>
        </w:rPr>
        <w:t>8</w:t>
      </w:r>
      <w:r>
        <w:rPr>
          <w:rFonts w:ascii="Arial" w:hAnsi="Arial" w:cs="Arial"/>
          <w:b/>
          <w:sz w:val="26"/>
          <w:szCs w:val="26"/>
        </w:rPr>
        <w:t>,</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00A33CD4" w:rsidRPr="005D2C5A">
        <w:rPr>
          <w:rFonts w:ascii="Arial" w:hAnsi="Arial" w:cs="Arial"/>
          <w:sz w:val="26"/>
          <w:szCs w:val="26"/>
          <w:lang w:val="es-MX"/>
        </w:rPr>
        <w:t>con motivo del recurso de revisión interpuesto por</w:t>
      </w:r>
      <w:r w:rsidR="001C600E">
        <w:rPr>
          <w:rFonts w:ascii="Arial" w:hAnsi="Arial" w:cs="Arial"/>
          <w:sz w:val="26"/>
          <w:szCs w:val="26"/>
          <w:lang w:val="es-MX"/>
        </w:rPr>
        <w:t xml:space="preserve"> </w:t>
      </w:r>
      <w:r w:rsidR="00B65BC7">
        <w:rPr>
          <w:rFonts w:ascii="Arial" w:hAnsi="Arial" w:cs="Arial"/>
          <w:b/>
          <w:sz w:val="26"/>
          <w:szCs w:val="26"/>
          <w:lang w:val="es-MX"/>
        </w:rPr>
        <w:t>**********</w:t>
      </w:r>
      <w:r w:rsidR="00A33CD4">
        <w:rPr>
          <w:rFonts w:ascii="Arial" w:hAnsi="Arial" w:cs="Arial"/>
          <w:sz w:val="26"/>
          <w:szCs w:val="26"/>
          <w:lang w:val="es-MX"/>
        </w:rPr>
        <w:t>, en contra</w:t>
      </w:r>
      <w:r w:rsidR="001C600E">
        <w:rPr>
          <w:rFonts w:ascii="Arial" w:hAnsi="Arial" w:cs="Arial"/>
          <w:sz w:val="26"/>
          <w:szCs w:val="26"/>
          <w:lang w:val="es-MX"/>
        </w:rPr>
        <w:t xml:space="preserve"> de la </w:t>
      </w:r>
      <w:r w:rsidR="005B4F60">
        <w:rPr>
          <w:rFonts w:ascii="Arial" w:hAnsi="Arial" w:cs="Arial"/>
          <w:sz w:val="26"/>
          <w:szCs w:val="26"/>
          <w:lang w:val="es-MX"/>
        </w:rPr>
        <w:t>sentencia</w:t>
      </w:r>
      <w:r w:rsidR="00991232">
        <w:rPr>
          <w:rFonts w:ascii="Arial" w:hAnsi="Arial" w:cs="Arial"/>
          <w:sz w:val="26"/>
          <w:szCs w:val="26"/>
          <w:lang w:val="es-MX"/>
        </w:rPr>
        <w:t xml:space="preserve"> de</w:t>
      </w:r>
      <w:r w:rsidR="00A33CD4">
        <w:rPr>
          <w:rFonts w:ascii="Arial" w:hAnsi="Arial" w:cs="Arial"/>
          <w:sz w:val="26"/>
          <w:szCs w:val="26"/>
          <w:lang w:val="es-MX"/>
        </w:rPr>
        <w:t xml:space="preserve"> </w:t>
      </w:r>
      <w:r w:rsidR="00851478">
        <w:rPr>
          <w:rFonts w:ascii="Arial" w:hAnsi="Arial" w:cs="Arial"/>
          <w:sz w:val="26"/>
          <w:szCs w:val="26"/>
          <w:lang w:val="es-MX"/>
        </w:rPr>
        <w:t>veintitrés</w:t>
      </w:r>
      <w:r w:rsidR="00A33CD4">
        <w:rPr>
          <w:rFonts w:ascii="Arial" w:hAnsi="Arial" w:cs="Arial"/>
          <w:sz w:val="26"/>
          <w:szCs w:val="26"/>
          <w:lang w:val="es-MX"/>
        </w:rPr>
        <w:t xml:space="preserve"> de </w:t>
      </w:r>
      <w:r w:rsidR="00851478">
        <w:rPr>
          <w:rFonts w:ascii="Arial" w:hAnsi="Arial" w:cs="Arial"/>
          <w:sz w:val="26"/>
          <w:szCs w:val="26"/>
          <w:lang w:val="es-MX"/>
        </w:rPr>
        <w:t>enero</w:t>
      </w:r>
      <w:r w:rsidR="00A33CD4">
        <w:rPr>
          <w:rFonts w:ascii="Arial" w:hAnsi="Arial" w:cs="Arial"/>
          <w:sz w:val="26"/>
          <w:szCs w:val="26"/>
          <w:lang w:val="es-MX"/>
        </w:rPr>
        <w:t xml:space="preserve"> de dos mil d</w:t>
      </w:r>
      <w:r w:rsidR="001C600E">
        <w:rPr>
          <w:rFonts w:ascii="Arial" w:hAnsi="Arial" w:cs="Arial"/>
          <w:sz w:val="26"/>
          <w:szCs w:val="26"/>
          <w:lang w:val="es-MX"/>
        </w:rPr>
        <w:t>ieci</w:t>
      </w:r>
      <w:r w:rsidR="00851478">
        <w:rPr>
          <w:rFonts w:ascii="Arial" w:hAnsi="Arial" w:cs="Arial"/>
          <w:sz w:val="26"/>
          <w:szCs w:val="26"/>
          <w:lang w:val="es-MX"/>
        </w:rPr>
        <w:t>ocho</w:t>
      </w:r>
      <w:r w:rsidR="00A33CD4">
        <w:rPr>
          <w:rFonts w:ascii="Arial" w:hAnsi="Arial" w:cs="Arial"/>
          <w:sz w:val="26"/>
          <w:szCs w:val="26"/>
          <w:lang w:val="es-MX"/>
        </w:rPr>
        <w:t>, dictada</w:t>
      </w:r>
      <w:r w:rsidR="00A33CD4" w:rsidRPr="005D2C5A">
        <w:rPr>
          <w:rFonts w:ascii="Arial" w:hAnsi="Arial" w:cs="Arial"/>
          <w:sz w:val="26"/>
          <w:szCs w:val="26"/>
          <w:lang w:val="es-MX"/>
        </w:rPr>
        <w:t xml:space="preserve"> en el expediente </w:t>
      </w:r>
      <w:r w:rsidR="00A33CD4">
        <w:rPr>
          <w:rFonts w:ascii="Arial" w:hAnsi="Arial" w:cs="Arial"/>
          <w:b/>
          <w:bCs/>
          <w:iCs/>
          <w:sz w:val="26"/>
          <w:szCs w:val="26"/>
        </w:rPr>
        <w:t>0</w:t>
      </w:r>
      <w:r w:rsidR="001C600E">
        <w:rPr>
          <w:rFonts w:ascii="Arial" w:hAnsi="Arial" w:cs="Arial"/>
          <w:b/>
          <w:bCs/>
          <w:iCs/>
          <w:sz w:val="26"/>
          <w:szCs w:val="26"/>
        </w:rPr>
        <w:t>0</w:t>
      </w:r>
      <w:r w:rsidR="00851478">
        <w:rPr>
          <w:rFonts w:ascii="Arial" w:hAnsi="Arial" w:cs="Arial"/>
          <w:b/>
          <w:bCs/>
          <w:iCs/>
          <w:sz w:val="26"/>
          <w:szCs w:val="26"/>
        </w:rPr>
        <w:t>90</w:t>
      </w:r>
      <w:r w:rsidR="00A33CD4" w:rsidRPr="005D2C5A">
        <w:rPr>
          <w:rFonts w:ascii="Arial" w:hAnsi="Arial" w:cs="Arial"/>
          <w:b/>
          <w:sz w:val="26"/>
          <w:szCs w:val="26"/>
          <w:lang w:val="es-MX"/>
        </w:rPr>
        <w:t>/20</w:t>
      </w:r>
      <w:r w:rsidR="00A33CD4">
        <w:rPr>
          <w:rFonts w:ascii="Arial" w:hAnsi="Arial" w:cs="Arial"/>
          <w:b/>
          <w:sz w:val="26"/>
          <w:szCs w:val="26"/>
          <w:lang w:val="es-MX"/>
        </w:rPr>
        <w:t>1</w:t>
      </w:r>
      <w:r w:rsidR="001C600E">
        <w:rPr>
          <w:rFonts w:ascii="Arial" w:hAnsi="Arial" w:cs="Arial"/>
          <w:b/>
          <w:sz w:val="26"/>
          <w:szCs w:val="26"/>
          <w:lang w:val="es-MX"/>
        </w:rPr>
        <w:t>7</w:t>
      </w:r>
      <w:r w:rsidR="00A33CD4">
        <w:rPr>
          <w:rFonts w:ascii="Arial" w:hAnsi="Arial" w:cs="Arial"/>
          <w:b/>
          <w:sz w:val="26"/>
          <w:szCs w:val="26"/>
          <w:lang w:val="es-MX"/>
        </w:rPr>
        <w:t>,</w:t>
      </w:r>
      <w:r w:rsidR="00A33CD4">
        <w:rPr>
          <w:rFonts w:ascii="Arial" w:hAnsi="Arial" w:cs="Arial"/>
          <w:sz w:val="26"/>
          <w:szCs w:val="26"/>
          <w:lang w:val="es-MX"/>
        </w:rPr>
        <w:t xml:space="preserve"> del índice de la</w:t>
      </w:r>
      <w:r w:rsidR="00A33CD4" w:rsidRPr="005D2C5A">
        <w:rPr>
          <w:rFonts w:ascii="Arial" w:hAnsi="Arial" w:cs="Arial"/>
          <w:sz w:val="26"/>
          <w:szCs w:val="26"/>
          <w:lang w:val="es-MX"/>
        </w:rPr>
        <w:t xml:space="preserve"> </w:t>
      </w:r>
      <w:r w:rsidR="00851478">
        <w:rPr>
          <w:rFonts w:ascii="Arial" w:hAnsi="Arial" w:cs="Arial"/>
          <w:sz w:val="26"/>
          <w:szCs w:val="26"/>
          <w:lang w:val="es-MX"/>
        </w:rPr>
        <w:t>Sexta</w:t>
      </w:r>
      <w:r w:rsidR="00A33CD4">
        <w:rPr>
          <w:rFonts w:ascii="Arial" w:hAnsi="Arial" w:cs="Arial"/>
          <w:sz w:val="26"/>
          <w:szCs w:val="26"/>
          <w:lang w:val="es-MX"/>
        </w:rPr>
        <w:t xml:space="preserve"> </w:t>
      </w:r>
      <w:r w:rsidR="00A33CD4" w:rsidRPr="005D2C5A">
        <w:rPr>
          <w:rFonts w:ascii="Arial" w:hAnsi="Arial" w:cs="Arial"/>
          <w:sz w:val="26"/>
          <w:szCs w:val="26"/>
          <w:lang w:val="es-MX"/>
        </w:rPr>
        <w:t>Sala</w:t>
      </w:r>
      <w:r w:rsidR="00A33CD4">
        <w:rPr>
          <w:rFonts w:ascii="Arial" w:hAnsi="Arial" w:cs="Arial"/>
          <w:sz w:val="26"/>
          <w:szCs w:val="26"/>
          <w:lang w:val="es-MX"/>
        </w:rPr>
        <w:t xml:space="preserve"> </w:t>
      </w:r>
      <w:r w:rsidR="001C600E">
        <w:rPr>
          <w:rFonts w:ascii="Arial" w:hAnsi="Arial" w:cs="Arial"/>
          <w:sz w:val="26"/>
          <w:szCs w:val="26"/>
          <w:lang w:val="es-MX"/>
        </w:rPr>
        <w:t xml:space="preserve">Unitaria </w:t>
      </w:r>
      <w:r w:rsidR="00A33CD4">
        <w:rPr>
          <w:rFonts w:ascii="Arial" w:hAnsi="Arial" w:cs="Arial"/>
          <w:sz w:val="26"/>
          <w:szCs w:val="26"/>
          <w:lang w:val="es-MX"/>
        </w:rPr>
        <w:t xml:space="preserve">de Primera Instancia, </w:t>
      </w:r>
      <w:r w:rsidR="00A33CD4" w:rsidRPr="005D2C5A">
        <w:rPr>
          <w:rFonts w:ascii="Arial" w:hAnsi="Arial" w:cs="Arial"/>
          <w:sz w:val="26"/>
          <w:szCs w:val="26"/>
          <w:lang w:val="es-MX"/>
        </w:rPr>
        <w:t>relativo al juicio de nulidad promovido por</w:t>
      </w:r>
      <w:r w:rsidR="008C6EA4" w:rsidRPr="008C6EA4">
        <w:rPr>
          <w:rFonts w:ascii="Arial" w:hAnsi="Arial" w:cs="Arial"/>
          <w:sz w:val="26"/>
          <w:szCs w:val="26"/>
          <w:lang w:val="es-MX"/>
        </w:rPr>
        <w:t xml:space="preserve"> la</w:t>
      </w:r>
      <w:r w:rsidR="008C6EA4">
        <w:rPr>
          <w:rFonts w:ascii="Arial" w:hAnsi="Arial" w:cs="Arial"/>
          <w:b/>
          <w:sz w:val="26"/>
          <w:szCs w:val="26"/>
          <w:lang w:val="es-MX"/>
        </w:rPr>
        <w:t xml:space="preserve"> RECURRENTE </w:t>
      </w:r>
      <w:r w:rsidR="00A33CD4">
        <w:rPr>
          <w:rFonts w:ascii="Arial" w:hAnsi="Arial" w:cs="Arial"/>
          <w:sz w:val="26"/>
          <w:szCs w:val="26"/>
          <w:lang w:val="es-MX"/>
        </w:rPr>
        <w:t>,</w:t>
      </w:r>
      <w:r w:rsidR="00A33CD4" w:rsidRPr="005D2C5A">
        <w:rPr>
          <w:rFonts w:ascii="Arial" w:hAnsi="Arial" w:cs="Arial"/>
          <w:b/>
          <w:sz w:val="26"/>
          <w:szCs w:val="26"/>
          <w:lang w:val="es-MX"/>
        </w:rPr>
        <w:t xml:space="preserve"> </w:t>
      </w:r>
      <w:r w:rsidR="00A33CD4" w:rsidRPr="005D2C5A">
        <w:rPr>
          <w:rFonts w:ascii="Arial" w:hAnsi="Arial" w:cs="Arial"/>
          <w:sz w:val="26"/>
          <w:szCs w:val="26"/>
          <w:lang w:val="es-MX"/>
        </w:rPr>
        <w:t>en contra de</w:t>
      </w:r>
      <w:r w:rsidR="00851478">
        <w:rPr>
          <w:rFonts w:ascii="Arial" w:hAnsi="Arial" w:cs="Arial"/>
          <w:sz w:val="26"/>
          <w:szCs w:val="26"/>
          <w:lang w:val="es-MX"/>
        </w:rPr>
        <w:t xml:space="preserve"> </w:t>
      </w:r>
      <w:r w:rsidR="00A33CD4" w:rsidRPr="005D2C5A">
        <w:rPr>
          <w:rFonts w:ascii="Arial" w:hAnsi="Arial" w:cs="Arial"/>
          <w:sz w:val="26"/>
          <w:szCs w:val="26"/>
          <w:lang w:val="es-MX"/>
        </w:rPr>
        <w:t>l</w:t>
      </w:r>
      <w:r w:rsidR="00851478">
        <w:rPr>
          <w:rFonts w:ascii="Arial" w:hAnsi="Arial" w:cs="Arial"/>
          <w:sz w:val="26"/>
          <w:szCs w:val="26"/>
          <w:lang w:val="es-MX"/>
        </w:rPr>
        <w:t>a</w:t>
      </w:r>
      <w:r w:rsidR="00A33CD4" w:rsidRPr="005D2C5A">
        <w:rPr>
          <w:rFonts w:ascii="Arial" w:hAnsi="Arial" w:cs="Arial"/>
          <w:b/>
          <w:sz w:val="26"/>
          <w:szCs w:val="26"/>
          <w:lang w:val="es-MX"/>
        </w:rPr>
        <w:t xml:space="preserve"> </w:t>
      </w:r>
      <w:r w:rsidR="00851478">
        <w:rPr>
          <w:rFonts w:ascii="Arial" w:hAnsi="Arial" w:cs="Arial"/>
          <w:b/>
          <w:sz w:val="26"/>
          <w:szCs w:val="26"/>
          <w:lang w:val="es-MX"/>
        </w:rPr>
        <w:t>DIRECTORA DE INGRESOS Y RECAUDACIÓN DE LA SECRETARÍA DE FINANZAS DEL ESTADO DE OAXACA</w:t>
      </w:r>
      <w:r w:rsidR="00A33CD4">
        <w:rPr>
          <w:rFonts w:ascii="Arial" w:hAnsi="Arial" w:cs="Arial"/>
          <w:b/>
          <w:sz w:val="26"/>
          <w:szCs w:val="26"/>
          <w:lang w:val="es-MX"/>
        </w:rPr>
        <w:t xml:space="preserve">, </w:t>
      </w:r>
      <w:r w:rsidR="006E6D34" w:rsidRPr="00CB6405">
        <w:rPr>
          <w:rFonts w:ascii="Arial" w:hAnsi="Arial" w:cs="Arial"/>
          <w:sz w:val="26"/>
          <w:szCs w:val="26"/>
        </w:rPr>
        <w:t xml:space="preserve">por lo que con fundamento en los artículos 207 y 208 de la Ley de Justicia Administrativa para el Estado de Oaxaca, </w:t>
      </w:r>
      <w:r w:rsidR="006E6D34">
        <w:rPr>
          <w:rFonts w:ascii="Arial" w:hAnsi="Arial" w:cs="Arial"/>
          <w:bCs/>
          <w:iCs/>
          <w:sz w:val="26"/>
          <w:szCs w:val="26"/>
        </w:rPr>
        <w:t>vigente hasta el veinte de octubre de  dos mil diecisiete</w:t>
      </w:r>
      <w:r w:rsidR="006E6D34">
        <w:rPr>
          <w:rFonts w:ascii="Arial" w:hAnsi="Arial" w:cs="Arial"/>
          <w:sz w:val="26"/>
          <w:szCs w:val="26"/>
        </w:rPr>
        <w:t xml:space="preserve">, </w:t>
      </w:r>
      <w:r w:rsidR="006E6D34" w:rsidRPr="00CB6405">
        <w:rPr>
          <w:rFonts w:ascii="Arial" w:hAnsi="Arial" w:cs="Arial"/>
          <w:sz w:val="26"/>
          <w:szCs w:val="26"/>
        </w:rPr>
        <w:t>se admite. En consecuencia, se procede a dictar resolución en los siguientes términos:</w:t>
      </w:r>
    </w:p>
    <w:p w:rsidR="00A33CD4" w:rsidRDefault="00A33CD4" w:rsidP="00A33CD4">
      <w:pPr>
        <w:spacing w:before="240"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A33CD4" w:rsidRDefault="00A33CD4" w:rsidP="00A33CD4">
      <w:pPr>
        <w:spacing w:before="240" w:line="360" w:lineRule="auto"/>
        <w:jc w:val="both"/>
        <w:rPr>
          <w:rFonts w:ascii="Arial" w:hAnsi="Arial" w:cs="Arial"/>
          <w:sz w:val="26"/>
          <w:szCs w:val="26"/>
          <w:lang w:val="es-MX"/>
        </w:rPr>
      </w:pPr>
      <w:r w:rsidRPr="00BA7EE6">
        <w:rPr>
          <w:rFonts w:ascii="Arial" w:hAnsi="Arial" w:cs="Arial"/>
          <w:b/>
          <w:bCs/>
          <w:sz w:val="26"/>
          <w:szCs w:val="26"/>
          <w:lang w:val="es-MX"/>
        </w:rPr>
        <w:tab/>
        <w:t xml:space="preserve">PRIMERO. </w:t>
      </w:r>
      <w:r>
        <w:rPr>
          <w:rFonts w:ascii="Arial" w:hAnsi="Arial" w:cs="Arial"/>
          <w:sz w:val="26"/>
          <w:szCs w:val="26"/>
          <w:lang w:val="es-MX"/>
        </w:rPr>
        <w:t xml:space="preserve">Inconforme con la </w:t>
      </w:r>
      <w:r w:rsidR="005B4F60">
        <w:rPr>
          <w:rFonts w:ascii="Arial" w:hAnsi="Arial" w:cs="Arial"/>
          <w:sz w:val="26"/>
          <w:szCs w:val="26"/>
          <w:lang w:val="es-MX"/>
        </w:rPr>
        <w:t>sentencia</w:t>
      </w:r>
      <w:r w:rsidR="005856AD">
        <w:rPr>
          <w:rFonts w:ascii="Arial" w:hAnsi="Arial" w:cs="Arial"/>
          <w:sz w:val="26"/>
          <w:szCs w:val="26"/>
          <w:lang w:val="es-MX"/>
        </w:rPr>
        <w:t xml:space="preserve"> </w:t>
      </w:r>
      <w:r>
        <w:rPr>
          <w:rFonts w:ascii="Arial" w:hAnsi="Arial" w:cs="Arial"/>
          <w:sz w:val="26"/>
          <w:szCs w:val="26"/>
          <w:lang w:val="es-MX"/>
        </w:rPr>
        <w:t xml:space="preserve">de </w:t>
      </w:r>
      <w:r w:rsidR="005B4F60">
        <w:rPr>
          <w:rFonts w:ascii="Arial" w:hAnsi="Arial" w:cs="Arial"/>
          <w:sz w:val="26"/>
          <w:szCs w:val="26"/>
          <w:lang w:val="es-MX"/>
        </w:rPr>
        <w:t>veintitrés de enero de  dos mil dieciocho</w:t>
      </w:r>
      <w:r>
        <w:rPr>
          <w:rFonts w:ascii="Arial" w:hAnsi="Arial" w:cs="Arial"/>
          <w:sz w:val="26"/>
          <w:szCs w:val="26"/>
          <w:lang w:val="es-MX"/>
        </w:rPr>
        <w:t xml:space="preserve">, dictada por la </w:t>
      </w:r>
      <w:r w:rsidR="005B4F60">
        <w:rPr>
          <w:rFonts w:ascii="Arial" w:hAnsi="Arial" w:cs="Arial"/>
          <w:sz w:val="26"/>
          <w:szCs w:val="26"/>
          <w:lang w:val="es-MX"/>
        </w:rPr>
        <w:t>Sexta</w:t>
      </w:r>
      <w:r>
        <w:rPr>
          <w:rFonts w:ascii="Arial" w:hAnsi="Arial" w:cs="Arial"/>
          <w:sz w:val="26"/>
          <w:szCs w:val="26"/>
          <w:lang w:val="es-MX"/>
        </w:rPr>
        <w:t xml:space="preserve"> Sala </w:t>
      </w:r>
      <w:r w:rsidR="005856AD">
        <w:rPr>
          <w:rFonts w:ascii="Arial" w:hAnsi="Arial" w:cs="Arial"/>
          <w:sz w:val="26"/>
          <w:szCs w:val="26"/>
          <w:lang w:val="es-MX"/>
        </w:rPr>
        <w:t>Unitaria</w:t>
      </w:r>
      <w:r w:rsidR="00E94867">
        <w:rPr>
          <w:rFonts w:ascii="Arial" w:hAnsi="Arial" w:cs="Arial"/>
          <w:sz w:val="26"/>
          <w:szCs w:val="26"/>
          <w:lang w:val="es-MX"/>
        </w:rPr>
        <w:t xml:space="preserve"> de Primera Instancia, </w:t>
      </w:r>
      <w:r w:rsidR="00B65BC7">
        <w:rPr>
          <w:rFonts w:ascii="Arial" w:hAnsi="Arial" w:cs="Arial"/>
          <w:b/>
          <w:sz w:val="26"/>
          <w:szCs w:val="26"/>
          <w:lang w:val="es-MX"/>
        </w:rPr>
        <w:t>**********</w:t>
      </w:r>
      <w:r>
        <w:rPr>
          <w:rFonts w:ascii="Arial" w:hAnsi="Arial" w:cs="Arial"/>
          <w:sz w:val="26"/>
          <w:szCs w:val="26"/>
          <w:lang w:val="es-MX"/>
        </w:rPr>
        <w:t xml:space="preserve">, </w:t>
      </w:r>
      <w:r w:rsidRPr="00BA7EE6">
        <w:rPr>
          <w:rFonts w:ascii="Arial" w:hAnsi="Arial" w:cs="Arial"/>
          <w:sz w:val="26"/>
          <w:szCs w:val="26"/>
          <w:lang w:val="es-MX"/>
        </w:rPr>
        <w:t>interpuso en su contra recurso de revisión.</w:t>
      </w:r>
    </w:p>
    <w:p w:rsidR="00A33CD4" w:rsidRDefault="00A33CD4" w:rsidP="00A33CD4">
      <w:pPr>
        <w:spacing w:before="240" w:line="360" w:lineRule="auto"/>
        <w:jc w:val="both"/>
        <w:rPr>
          <w:rFonts w:ascii="Arial" w:hAnsi="Arial" w:cs="Arial"/>
          <w:sz w:val="26"/>
          <w:szCs w:val="26"/>
          <w:lang w:val="es-MX"/>
        </w:rPr>
      </w:pPr>
      <w:r w:rsidRPr="00D81DA7">
        <w:rPr>
          <w:rFonts w:ascii="Arial" w:hAnsi="Arial" w:cs="Arial"/>
          <w:sz w:val="26"/>
          <w:szCs w:val="26"/>
          <w:lang w:val="es-MX"/>
        </w:rPr>
        <w:tab/>
      </w:r>
      <w:r w:rsidRPr="00D81DA7">
        <w:rPr>
          <w:rFonts w:ascii="Arial" w:hAnsi="Arial" w:cs="Arial"/>
          <w:b/>
          <w:bCs/>
          <w:sz w:val="26"/>
          <w:szCs w:val="26"/>
          <w:lang w:val="es-MX"/>
        </w:rPr>
        <w:t xml:space="preserve">SEGUNDO.- </w:t>
      </w:r>
      <w:r>
        <w:rPr>
          <w:rFonts w:ascii="Arial" w:hAnsi="Arial" w:cs="Arial"/>
          <w:sz w:val="26"/>
          <w:szCs w:val="26"/>
          <w:lang w:val="es-MX"/>
        </w:rPr>
        <w:t xml:space="preserve">Los puntos </w:t>
      </w:r>
      <w:r w:rsidR="005B4F60">
        <w:rPr>
          <w:rFonts w:ascii="Arial" w:hAnsi="Arial" w:cs="Arial"/>
          <w:sz w:val="26"/>
          <w:szCs w:val="26"/>
          <w:lang w:val="es-MX"/>
        </w:rPr>
        <w:t xml:space="preserve">resolutivos </w:t>
      </w:r>
      <w:r w:rsidR="00E94867">
        <w:rPr>
          <w:rFonts w:ascii="Arial" w:hAnsi="Arial" w:cs="Arial"/>
          <w:sz w:val="26"/>
          <w:szCs w:val="26"/>
          <w:lang w:val="es-MX"/>
        </w:rPr>
        <w:t xml:space="preserve">de la </w:t>
      </w:r>
      <w:r w:rsidR="005B4F60">
        <w:rPr>
          <w:rFonts w:ascii="Arial" w:hAnsi="Arial" w:cs="Arial"/>
          <w:sz w:val="26"/>
          <w:szCs w:val="26"/>
          <w:lang w:val="es-MX"/>
        </w:rPr>
        <w:t>sentencia</w:t>
      </w:r>
      <w:r>
        <w:rPr>
          <w:rFonts w:ascii="Arial" w:hAnsi="Arial" w:cs="Arial"/>
          <w:sz w:val="26"/>
          <w:szCs w:val="26"/>
          <w:lang w:val="es-MX"/>
        </w:rPr>
        <w:t xml:space="preserve"> recurrida son los siguientes: </w:t>
      </w:r>
    </w:p>
    <w:p w:rsidR="00A33CD4" w:rsidRPr="008C6EA4" w:rsidRDefault="00A33CD4" w:rsidP="00A3199C">
      <w:pPr>
        <w:autoSpaceDE w:val="0"/>
        <w:autoSpaceDN w:val="0"/>
        <w:adjustRightInd w:val="0"/>
        <w:spacing w:before="240" w:line="360" w:lineRule="auto"/>
        <w:ind w:left="1134"/>
        <w:jc w:val="both"/>
        <w:rPr>
          <w:rFonts w:ascii="Arial" w:hAnsi="Arial" w:cs="Arial"/>
          <w:i/>
          <w:lang w:val="es-MX"/>
        </w:rPr>
      </w:pPr>
      <w:r w:rsidRPr="008C6EA4">
        <w:rPr>
          <w:rFonts w:ascii="Arial" w:hAnsi="Arial" w:cs="Arial"/>
          <w:i/>
          <w:lang w:val="es-MX"/>
        </w:rPr>
        <w:t>“</w:t>
      </w:r>
      <w:r w:rsidRPr="008C6EA4">
        <w:rPr>
          <w:rFonts w:ascii="Arial" w:hAnsi="Arial" w:cs="Arial"/>
          <w:b/>
          <w:i/>
          <w:lang w:val="es-MX"/>
        </w:rPr>
        <w:t xml:space="preserve">PRIMERO. </w:t>
      </w:r>
      <w:r w:rsidR="005B4F60" w:rsidRPr="008C6EA4">
        <w:rPr>
          <w:rFonts w:ascii="Arial" w:hAnsi="Arial" w:cs="Arial"/>
          <w:i/>
          <w:lang w:val="es-MX"/>
        </w:rPr>
        <w:t>Esta Sexta Sala Unitaria fue competente para conocer y resolver del presente asunto.</w:t>
      </w:r>
      <w:r w:rsidRPr="008C6EA4">
        <w:rPr>
          <w:rFonts w:ascii="Arial" w:hAnsi="Arial" w:cs="Arial"/>
          <w:i/>
          <w:lang w:val="es-MX"/>
        </w:rPr>
        <w:t>- - - - - - - - - - - - -- - - - - - - - -</w:t>
      </w:r>
      <w:r w:rsidR="00E94867" w:rsidRPr="008C6EA4">
        <w:rPr>
          <w:rFonts w:ascii="Arial" w:hAnsi="Arial" w:cs="Arial"/>
          <w:i/>
          <w:lang w:val="es-MX"/>
        </w:rPr>
        <w:t xml:space="preserve"> - - - - - - - </w:t>
      </w:r>
      <w:r w:rsidR="005B4F60" w:rsidRPr="008C6EA4">
        <w:rPr>
          <w:rFonts w:ascii="Arial" w:hAnsi="Arial" w:cs="Arial"/>
          <w:i/>
          <w:lang w:val="es-MX"/>
        </w:rPr>
        <w:t xml:space="preserve">- - </w:t>
      </w:r>
      <w:r w:rsidR="00A3199C" w:rsidRPr="008C6EA4">
        <w:rPr>
          <w:rFonts w:ascii="Arial" w:hAnsi="Arial" w:cs="Arial"/>
          <w:i/>
          <w:lang w:val="es-MX"/>
        </w:rPr>
        <w:t xml:space="preserve">-- </w:t>
      </w:r>
      <w:r w:rsidR="00A3199C">
        <w:rPr>
          <w:rFonts w:ascii="Arial" w:hAnsi="Arial" w:cs="Arial"/>
          <w:i/>
          <w:lang w:val="es-MX"/>
        </w:rPr>
        <w:t xml:space="preserve">- - </w:t>
      </w:r>
      <w:r w:rsidRPr="008C6EA4">
        <w:rPr>
          <w:rFonts w:ascii="Arial" w:hAnsi="Arial" w:cs="Arial"/>
          <w:b/>
          <w:i/>
          <w:lang w:val="es-MX"/>
        </w:rPr>
        <w:t>SEGUNDO</w:t>
      </w:r>
      <w:r w:rsidR="00583763" w:rsidRPr="008C6EA4">
        <w:rPr>
          <w:rFonts w:ascii="Arial" w:hAnsi="Arial" w:cs="Arial"/>
          <w:i/>
          <w:lang w:val="es-MX"/>
        </w:rPr>
        <w:t xml:space="preserve">. </w:t>
      </w:r>
      <w:r w:rsidR="005B4F60" w:rsidRPr="008C6EA4">
        <w:rPr>
          <w:rFonts w:ascii="Arial" w:hAnsi="Arial" w:cs="Arial"/>
          <w:i/>
          <w:lang w:val="es-MX"/>
        </w:rPr>
        <w:t>La personalidad y personería de las partes quedó acreditada en autos</w:t>
      </w:r>
      <w:r w:rsidR="00FD6011" w:rsidRPr="008C6EA4">
        <w:rPr>
          <w:rFonts w:ascii="Arial" w:hAnsi="Arial" w:cs="Arial"/>
          <w:i/>
          <w:lang w:val="es-MX"/>
        </w:rPr>
        <w:t xml:space="preserve">. - - - - - - - - - - - - - - - - - - - - - - - </w:t>
      </w:r>
      <w:r w:rsidR="005B4F60" w:rsidRPr="008C6EA4">
        <w:rPr>
          <w:rFonts w:ascii="Arial" w:hAnsi="Arial" w:cs="Arial"/>
          <w:i/>
          <w:lang w:val="es-MX"/>
        </w:rPr>
        <w:t>- - - - - - - - - - - - - - -</w:t>
      </w:r>
      <w:r w:rsidR="00A3199C">
        <w:rPr>
          <w:rFonts w:ascii="Arial" w:hAnsi="Arial" w:cs="Arial"/>
          <w:i/>
          <w:lang w:val="es-MX"/>
        </w:rPr>
        <w:t xml:space="preserve"> - - - - - - - - - - - - - </w:t>
      </w:r>
      <w:r w:rsidRPr="008C6EA4">
        <w:rPr>
          <w:rFonts w:ascii="Arial" w:hAnsi="Arial" w:cs="Arial"/>
          <w:b/>
          <w:i/>
          <w:lang w:val="es-MX"/>
        </w:rPr>
        <w:t xml:space="preserve">TERCERO. </w:t>
      </w:r>
      <w:r w:rsidR="005B4F60" w:rsidRPr="008C6EA4">
        <w:rPr>
          <w:rFonts w:ascii="Arial" w:hAnsi="Arial" w:cs="Arial"/>
          <w:i/>
          <w:lang w:val="es-MX"/>
        </w:rPr>
        <w:t>Por las razones vertidas en el Considerando Sexto de esta Sentencia se declara la VALIDEZ DEL ACTO</w:t>
      </w:r>
      <w:r w:rsidR="002E1544" w:rsidRPr="008C6EA4">
        <w:rPr>
          <w:rFonts w:ascii="Arial" w:hAnsi="Arial" w:cs="Arial"/>
          <w:i/>
          <w:lang w:val="es-MX"/>
        </w:rPr>
        <w:t xml:space="preserve"> consistente en el oficio n</w:t>
      </w:r>
      <w:r w:rsidR="00B60E83" w:rsidRPr="008C6EA4">
        <w:rPr>
          <w:rFonts w:ascii="Arial" w:hAnsi="Arial" w:cs="Arial"/>
          <w:i/>
          <w:lang w:val="es-MX"/>
        </w:rPr>
        <w:t>úmero 0</w:t>
      </w:r>
      <w:r w:rsidR="002E1544" w:rsidRPr="008C6EA4">
        <w:rPr>
          <w:rFonts w:ascii="Arial" w:hAnsi="Arial" w:cs="Arial"/>
          <w:i/>
          <w:lang w:val="es-MX"/>
        </w:rPr>
        <w:t xml:space="preserve">1MI44ER170313 de fecha 8 ocho de agosto de del 2017 dos mil diecisiete, emitida por la Directora de Ingresos y Recaudación de la Secretaría de Finanzas del Gobierno del Estado. - </w:t>
      </w:r>
      <w:r w:rsidR="00A3199C">
        <w:rPr>
          <w:rFonts w:ascii="Arial" w:hAnsi="Arial" w:cs="Arial"/>
          <w:i/>
          <w:lang w:val="es-MX"/>
        </w:rPr>
        <w:t>- - - - - - - - - - - - - - - - - - - - - - - - - -</w:t>
      </w:r>
      <w:r w:rsidR="002E1544" w:rsidRPr="008C6EA4">
        <w:rPr>
          <w:rFonts w:ascii="Arial" w:hAnsi="Arial" w:cs="Arial"/>
          <w:b/>
          <w:i/>
          <w:lang w:val="es-MX"/>
        </w:rPr>
        <w:t>CUARTO.</w:t>
      </w:r>
      <w:r w:rsidR="002E1544" w:rsidRPr="008C6EA4">
        <w:rPr>
          <w:rFonts w:ascii="Arial" w:hAnsi="Arial" w:cs="Arial"/>
          <w:i/>
          <w:lang w:val="es-MX"/>
        </w:rPr>
        <w:t xml:space="preserve"> </w:t>
      </w:r>
      <w:r w:rsidR="002E1544" w:rsidRPr="008C6EA4">
        <w:rPr>
          <w:rFonts w:ascii="Arial" w:hAnsi="Arial" w:cs="Arial"/>
          <w:b/>
          <w:i/>
          <w:lang w:val="es-MX"/>
        </w:rPr>
        <w:t xml:space="preserve">NOTIFÍQUESE PERSONALMENTE AL ACTOR Y POR OFICIO </w:t>
      </w:r>
      <w:r w:rsidR="002E1544" w:rsidRPr="008C6EA4">
        <w:rPr>
          <w:rFonts w:ascii="Arial" w:hAnsi="Arial" w:cs="Arial"/>
          <w:b/>
          <w:i/>
          <w:lang w:val="es-MX"/>
        </w:rPr>
        <w:lastRenderedPageBreak/>
        <w:t xml:space="preserve">A LA AUTORIDAD DEMANDADA, </w:t>
      </w:r>
      <w:r w:rsidR="002E1544" w:rsidRPr="008C6EA4">
        <w:rPr>
          <w:rFonts w:ascii="Arial" w:hAnsi="Arial" w:cs="Arial"/>
          <w:i/>
          <w:lang w:val="es-MX"/>
        </w:rPr>
        <w:t>con fundamento en los artículos 142 fracción I y 143 fracciones I y II de la ley de Justicia Administrativa y de Cuentas (sic) para el Estado de Oaxaca</w:t>
      </w:r>
      <w:r w:rsidRPr="008C6EA4">
        <w:rPr>
          <w:rFonts w:ascii="Arial" w:hAnsi="Arial" w:cs="Arial"/>
          <w:i/>
          <w:lang w:val="es-MX"/>
        </w:rPr>
        <w:t>.- - -</w:t>
      </w:r>
      <w:r w:rsidR="002E1544" w:rsidRPr="008C6EA4">
        <w:rPr>
          <w:rFonts w:ascii="Arial" w:hAnsi="Arial" w:cs="Arial"/>
          <w:i/>
          <w:lang w:val="es-MX"/>
        </w:rPr>
        <w:t xml:space="preserve"> - - - - - -</w:t>
      </w:r>
      <w:r w:rsidR="00D94FBF" w:rsidRPr="008C6EA4">
        <w:rPr>
          <w:rFonts w:ascii="Arial" w:hAnsi="Arial" w:cs="Arial"/>
          <w:i/>
          <w:lang w:val="es-MX"/>
        </w:rPr>
        <w:t>“</w:t>
      </w:r>
    </w:p>
    <w:p w:rsidR="00A33CD4" w:rsidRDefault="00A33CD4" w:rsidP="00A33CD4">
      <w:pPr>
        <w:spacing w:before="240" w:line="360" w:lineRule="auto"/>
        <w:jc w:val="center"/>
        <w:rPr>
          <w:rFonts w:ascii="Arial" w:hAnsi="Arial" w:cs="Arial"/>
          <w:b/>
          <w:bCs/>
          <w:sz w:val="26"/>
          <w:szCs w:val="26"/>
          <w:lang w:val="es-MX"/>
        </w:rPr>
      </w:pPr>
      <w:r w:rsidRPr="00D81DA7">
        <w:rPr>
          <w:rFonts w:ascii="Arial" w:hAnsi="Arial" w:cs="Arial"/>
          <w:b/>
          <w:bCs/>
          <w:sz w:val="26"/>
          <w:szCs w:val="26"/>
          <w:lang w:val="es-MX"/>
        </w:rPr>
        <w:t>C O N S I D E R A N D O</w:t>
      </w:r>
    </w:p>
    <w:p w:rsidR="00A33CD4" w:rsidRDefault="00A33CD4" w:rsidP="00A33CD4">
      <w:pPr>
        <w:pStyle w:val="Textoindependiente21"/>
        <w:spacing w:before="240" w:line="360" w:lineRule="auto"/>
        <w:ind w:right="18" w:firstLine="0"/>
        <w:rPr>
          <w:rFonts w:ascii="Arial" w:hAnsi="Arial" w:cs="Arial"/>
          <w:b/>
          <w:bCs/>
          <w:iCs/>
          <w:sz w:val="26"/>
          <w:szCs w:val="26"/>
        </w:rPr>
      </w:pPr>
      <w:r w:rsidRPr="00D81DA7">
        <w:rPr>
          <w:rFonts w:ascii="Arial" w:hAnsi="Arial" w:cs="Arial"/>
          <w:b/>
          <w:bCs/>
          <w:sz w:val="26"/>
          <w:szCs w:val="26"/>
          <w:lang w:val="es-MX"/>
        </w:rPr>
        <w:tab/>
      </w:r>
      <w:r>
        <w:rPr>
          <w:rFonts w:ascii="Arial" w:hAnsi="Arial" w:cs="Arial"/>
          <w:b/>
          <w:bCs/>
          <w:iCs/>
          <w:sz w:val="26"/>
          <w:szCs w:val="26"/>
        </w:rPr>
        <w:t>PRIMERO.</w:t>
      </w:r>
      <w:r w:rsidRPr="00F37C43">
        <w:rPr>
          <w:rFonts w:ascii="Arial" w:hAnsi="Arial" w:cs="Arial"/>
          <w:b/>
          <w:bCs/>
          <w:iCs/>
          <w:sz w:val="26"/>
          <w:szCs w:val="26"/>
        </w:rPr>
        <w:t xml:space="preserve"> </w:t>
      </w:r>
      <w:r w:rsidR="00B36C95">
        <w:rPr>
          <w:rFonts w:ascii="Arial" w:hAnsi="Arial" w:cs="Arial"/>
          <w:bCs/>
          <w:iCs/>
          <w:sz w:val="26"/>
          <w:szCs w:val="26"/>
        </w:rPr>
        <w:t xml:space="preserve">Esta Sala Superior es competente para conocer del presente asunto, de 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86, 88, 92, 93, fracción I, 94, 201, 206 y 208, de la Ley de Justicia Administrativa para el Estado de Oaxaca, vigente hasta el veinte de octubre de dos mil diecisiete, </w:t>
      </w:r>
      <w:r w:rsidR="00B36C95" w:rsidRPr="00CB6405">
        <w:rPr>
          <w:rFonts w:ascii="Arial" w:hAnsi="Arial" w:cs="Arial"/>
          <w:bCs/>
          <w:iCs/>
          <w:sz w:val="26"/>
          <w:szCs w:val="26"/>
        </w:rPr>
        <w:t>dado que se trata de un Recurso de Revisión</w:t>
      </w:r>
      <w:r w:rsidR="00B36C95">
        <w:rPr>
          <w:rFonts w:ascii="Arial" w:hAnsi="Arial" w:cs="Arial"/>
          <w:bCs/>
          <w:iCs/>
          <w:sz w:val="26"/>
          <w:szCs w:val="26"/>
        </w:rPr>
        <w:t xml:space="preserve"> </w:t>
      </w:r>
      <w:r w:rsidRPr="00F37C43">
        <w:rPr>
          <w:rFonts w:ascii="Arial" w:hAnsi="Arial" w:cs="Arial"/>
          <w:bCs/>
          <w:iCs/>
          <w:sz w:val="26"/>
          <w:szCs w:val="26"/>
        </w:rPr>
        <w:t xml:space="preserve">interpuesto en contra </w:t>
      </w:r>
      <w:r>
        <w:rPr>
          <w:rFonts w:ascii="Arial" w:hAnsi="Arial" w:cs="Arial"/>
          <w:bCs/>
          <w:iCs/>
          <w:sz w:val="26"/>
          <w:szCs w:val="26"/>
        </w:rPr>
        <w:t xml:space="preserve">de la </w:t>
      </w:r>
      <w:r w:rsidR="002E1544">
        <w:rPr>
          <w:rFonts w:ascii="Arial" w:hAnsi="Arial" w:cs="Arial"/>
          <w:bCs/>
          <w:iCs/>
          <w:sz w:val="26"/>
          <w:szCs w:val="26"/>
        </w:rPr>
        <w:t>sentencia</w:t>
      </w:r>
      <w:r w:rsidR="001C600E">
        <w:rPr>
          <w:rFonts w:ascii="Arial" w:hAnsi="Arial" w:cs="Arial"/>
          <w:bCs/>
          <w:iCs/>
          <w:sz w:val="26"/>
          <w:szCs w:val="26"/>
        </w:rPr>
        <w:t xml:space="preserve"> </w:t>
      </w:r>
      <w:r>
        <w:rPr>
          <w:rFonts w:ascii="Arial" w:hAnsi="Arial" w:cs="Arial"/>
          <w:bCs/>
          <w:iCs/>
          <w:sz w:val="26"/>
          <w:szCs w:val="26"/>
        </w:rPr>
        <w:t xml:space="preserve">de  </w:t>
      </w:r>
      <w:r w:rsidR="002E1544">
        <w:rPr>
          <w:rFonts w:ascii="Arial" w:hAnsi="Arial" w:cs="Arial"/>
          <w:bCs/>
          <w:iCs/>
          <w:sz w:val="26"/>
          <w:szCs w:val="26"/>
        </w:rPr>
        <w:t>veintitrés de enero</w:t>
      </w:r>
      <w:r w:rsidR="001C600E">
        <w:rPr>
          <w:rFonts w:ascii="Arial" w:hAnsi="Arial" w:cs="Arial"/>
          <w:bCs/>
          <w:iCs/>
          <w:sz w:val="26"/>
          <w:szCs w:val="26"/>
        </w:rPr>
        <w:t xml:space="preserve"> </w:t>
      </w:r>
      <w:r w:rsidR="003A24A4">
        <w:rPr>
          <w:rFonts w:ascii="Arial" w:hAnsi="Arial" w:cs="Arial"/>
          <w:sz w:val="26"/>
          <w:szCs w:val="26"/>
          <w:lang w:val="es-MX"/>
        </w:rPr>
        <w:t>de</w:t>
      </w:r>
      <w:r>
        <w:rPr>
          <w:rFonts w:ascii="Arial" w:hAnsi="Arial" w:cs="Arial"/>
          <w:sz w:val="26"/>
          <w:szCs w:val="26"/>
          <w:lang w:val="es-MX"/>
        </w:rPr>
        <w:t xml:space="preserve"> dos mil d</w:t>
      </w:r>
      <w:r w:rsidR="001C600E">
        <w:rPr>
          <w:rFonts w:ascii="Arial" w:hAnsi="Arial" w:cs="Arial"/>
          <w:sz w:val="26"/>
          <w:szCs w:val="26"/>
          <w:lang w:val="es-MX"/>
        </w:rPr>
        <w:t>ieci</w:t>
      </w:r>
      <w:r w:rsidR="002E1544">
        <w:rPr>
          <w:rFonts w:ascii="Arial" w:hAnsi="Arial" w:cs="Arial"/>
          <w:sz w:val="26"/>
          <w:szCs w:val="26"/>
          <w:lang w:val="es-MX"/>
        </w:rPr>
        <w:t>ocho</w:t>
      </w:r>
      <w:r>
        <w:rPr>
          <w:rFonts w:ascii="Arial" w:hAnsi="Arial" w:cs="Arial"/>
          <w:sz w:val="26"/>
          <w:szCs w:val="26"/>
          <w:lang w:val="es-MX"/>
        </w:rPr>
        <w:t xml:space="preserve">, dictada por la </w:t>
      </w:r>
      <w:r w:rsidR="002E1544">
        <w:rPr>
          <w:rFonts w:ascii="Arial" w:hAnsi="Arial" w:cs="Arial"/>
          <w:sz w:val="26"/>
          <w:szCs w:val="26"/>
          <w:lang w:val="es-MX"/>
        </w:rPr>
        <w:t>Sexta</w:t>
      </w:r>
      <w:r>
        <w:rPr>
          <w:rFonts w:ascii="Arial" w:hAnsi="Arial" w:cs="Arial"/>
          <w:sz w:val="26"/>
          <w:szCs w:val="26"/>
          <w:lang w:val="es-MX"/>
        </w:rPr>
        <w:t xml:space="preserve"> Sala </w:t>
      </w:r>
      <w:r w:rsidR="001C600E">
        <w:rPr>
          <w:rFonts w:ascii="Arial" w:hAnsi="Arial" w:cs="Arial"/>
          <w:sz w:val="26"/>
          <w:szCs w:val="26"/>
          <w:lang w:val="es-MX"/>
        </w:rPr>
        <w:t xml:space="preserve">Unitaria </w:t>
      </w:r>
      <w:r w:rsidR="00BB49DB">
        <w:rPr>
          <w:rFonts w:ascii="Arial" w:hAnsi="Arial" w:cs="Arial"/>
          <w:sz w:val="26"/>
          <w:szCs w:val="26"/>
          <w:lang w:val="es-MX"/>
        </w:rPr>
        <w:t>de Primera Instancia</w:t>
      </w:r>
      <w:r w:rsidR="0087640A">
        <w:rPr>
          <w:rFonts w:ascii="Arial" w:hAnsi="Arial" w:cs="Arial"/>
          <w:sz w:val="26"/>
          <w:szCs w:val="26"/>
          <w:lang w:val="es-MX"/>
        </w:rPr>
        <w:t xml:space="preserve"> de este Tribunal</w:t>
      </w:r>
      <w:r w:rsidR="001543AB">
        <w:rPr>
          <w:rFonts w:ascii="Arial" w:hAnsi="Arial" w:cs="Arial"/>
          <w:sz w:val="26"/>
          <w:szCs w:val="26"/>
          <w:lang w:val="es-MX"/>
        </w:rPr>
        <w:t>,</w:t>
      </w:r>
      <w:r w:rsidR="003A24A4">
        <w:rPr>
          <w:rFonts w:ascii="Arial" w:hAnsi="Arial" w:cs="Arial"/>
          <w:sz w:val="26"/>
          <w:szCs w:val="26"/>
          <w:lang w:val="es-MX"/>
        </w:rPr>
        <w:t xml:space="preserve"> en el expediente </w:t>
      </w:r>
      <w:r w:rsidR="00D94FBF">
        <w:rPr>
          <w:rFonts w:ascii="Arial" w:hAnsi="Arial" w:cs="Arial"/>
          <w:b/>
          <w:bCs/>
          <w:iCs/>
          <w:sz w:val="26"/>
          <w:szCs w:val="26"/>
        </w:rPr>
        <w:t>00</w:t>
      </w:r>
      <w:r w:rsidR="009755CF">
        <w:rPr>
          <w:rFonts w:ascii="Arial" w:hAnsi="Arial" w:cs="Arial"/>
          <w:b/>
          <w:bCs/>
          <w:iCs/>
          <w:sz w:val="26"/>
          <w:szCs w:val="26"/>
        </w:rPr>
        <w:t>90</w:t>
      </w:r>
      <w:r w:rsidRPr="005D2C5A">
        <w:rPr>
          <w:rFonts w:ascii="Arial" w:hAnsi="Arial" w:cs="Arial"/>
          <w:b/>
          <w:sz w:val="26"/>
          <w:szCs w:val="26"/>
          <w:lang w:val="es-MX"/>
        </w:rPr>
        <w:t>/20</w:t>
      </w:r>
      <w:r>
        <w:rPr>
          <w:rFonts w:ascii="Arial" w:hAnsi="Arial" w:cs="Arial"/>
          <w:b/>
          <w:sz w:val="26"/>
          <w:szCs w:val="26"/>
          <w:lang w:val="es-MX"/>
        </w:rPr>
        <w:t>1</w:t>
      </w:r>
      <w:r w:rsidR="00D94FBF">
        <w:rPr>
          <w:rFonts w:ascii="Arial" w:hAnsi="Arial" w:cs="Arial"/>
          <w:b/>
          <w:sz w:val="26"/>
          <w:szCs w:val="26"/>
          <w:lang w:val="es-MX"/>
        </w:rPr>
        <w:t>7</w:t>
      </w:r>
      <w:r>
        <w:rPr>
          <w:rFonts w:ascii="Arial" w:hAnsi="Arial" w:cs="Arial"/>
          <w:b/>
          <w:bCs/>
          <w:iCs/>
          <w:sz w:val="26"/>
          <w:szCs w:val="26"/>
        </w:rPr>
        <w:t>.</w:t>
      </w:r>
    </w:p>
    <w:p w:rsidR="00A33CD4" w:rsidRDefault="00BE20F0" w:rsidP="00A33CD4">
      <w:pPr>
        <w:spacing w:before="240" w:line="360" w:lineRule="auto"/>
        <w:ind w:firstLine="708"/>
        <w:jc w:val="both"/>
        <w:rPr>
          <w:rFonts w:ascii="Arial" w:hAnsi="Arial" w:cs="Arial"/>
          <w:sz w:val="26"/>
          <w:szCs w:val="26"/>
          <w:lang w:val="es-MX"/>
        </w:rPr>
      </w:pPr>
      <w:r>
        <w:rPr>
          <w:rFonts w:ascii="Arial" w:hAnsi="Arial" w:cs="Arial"/>
          <w:b/>
          <w:bCs/>
          <w:noProof/>
          <w:sz w:val="26"/>
          <w:szCs w:val="26"/>
          <w:lang w:val="es-MX" w:eastAsia="es-MX"/>
        </w:rPr>
        <mc:AlternateContent>
          <mc:Choice Requires="wps">
            <w:drawing>
              <wp:anchor distT="0" distB="0" distL="114300" distR="114300" simplePos="0" relativeHeight="251660288" behindDoc="0" locked="0" layoutInCell="1" allowOverlap="1">
                <wp:simplePos x="0" y="0"/>
                <wp:positionH relativeFrom="column">
                  <wp:posOffset>5709920</wp:posOffset>
                </wp:positionH>
                <wp:positionV relativeFrom="paragraph">
                  <wp:posOffset>1365885</wp:posOffset>
                </wp:positionV>
                <wp:extent cx="1076325" cy="657225"/>
                <wp:effectExtent l="10160" t="9525" r="8890" b="952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826BB" w:rsidRDefault="00C826BB" w:rsidP="00C826B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9.6pt;margin-top:107.55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">
                <v:textbox>
                  <w:txbxContent>
                    <w:p w:rsidR="00C826BB" w:rsidRDefault="00C826BB" w:rsidP="00C826BB">
                      <w:pPr>
                        <w:rPr>
                          <w:sz w:val="16"/>
                          <w:szCs w:val="16"/>
                        </w:rPr>
                      </w:pPr>
                      <w:r>
                        <w:rPr>
                          <w:sz w:val="16"/>
                          <w:szCs w:val="16"/>
                        </w:rPr>
                        <w:t>Datos personales protegidos por el Art. 116 de la LGTAIP y el Art. 56 de la LTAIPEO</w:t>
                      </w:r>
                    </w:p>
                  </w:txbxContent>
                </v:textbox>
              </v:shape>
            </w:pict>
          </mc:Fallback>
        </mc:AlternateContent>
      </w:r>
      <w:r w:rsidR="00A33CD4">
        <w:rPr>
          <w:rFonts w:ascii="Arial" w:hAnsi="Arial" w:cs="Arial"/>
          <w:b/>
          <w:bCs/>
          <w:sz w:val="26"/>
          <w:szCs w:val="26"/>
          <w:lang w:val="es-MX"/>
        </w:rPr>
        <w:t xml:space="preserve">SEGUNDO. </w:t>
      </w:r>
      <w:r w:rsidR="00A33CD4" w:rsidRPr="006E349D">
        <w:rPr>
          <w:rFonts w:ascii="Arial" w:hAnsi="Arial" w:cs="Arial"/>
          <w:bCs/>
          <w:sz w:val="26"/>
          <w:szCs w:val="26"/>
          <w:lang w:val="es-MX"/>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00A33CD4" w:rsidRPr="006E349D">
        <w:rPr>
          <w:rFonts w:ascii="Arial" w:hAnsi="Arial" w:cs="Arial"/>
          <w:sz w:val="26"/>
          <w:szCs w:val="26"/>
          <w:lang w:val="es-MX"/>
        </w:rPr>
        <w:t>.</w:t>
      </w:r>
    </w:p>
    <w:p w:rsidR="009755CF" w:rsidRDefault="00A33CD4" w:rsidP="00A33CD4">
      <w:pPr>
        <w:spacing w:before="240" w:line="360" w:lineRule="auto"/>
        <w:ind w:firstLine="708"/>
        <w:jc w:val="both"/>
        <w:rPr>
          <w:rFonts w:ascii="Arial" w:hAnsi="Arial" w:cs="Arial"/>
          <w:bCs/>
          <w:sz w:val="26"/>
          <w:szCs w:val="26"/>
          <w:lang w:val="es-MX"/>
        </w:rPr>
      </w:pPr>
      <w:r w:rsidRPr="006E349D">
        <w:rPr>
          <w:rFonts w:ascii="Arial" w:hAnsi="Arial" w:cs="Arial"/>
          <w:b/>
          <w:bCs/>
          <w:sz w:val="26"/>
          <w:szCs w:val="26"/>
          <w:lang w:val="es-MX"/>
        </w:rPr>
        <w:t xml:space="preserve">TERCERO. </w:t>
      </w:r>
      <w:r w:rsidR="009755CF">
        <w:rPr>
          <w:rFonts w:ascii="Arial" w:hAnsi="Arial" w:cs="Arial"/>
          <w:bCs/>
          <w:sz w:val="26"/>
          <w:szCs w:val="26"/>
          <w:lang w:val="es-MX"/>
        </w:rPr>
        <w:t xml:space="preserve">Son </w:t>
      </w:r>
      <w:r w:rsidR="009E45DD">
        <w:rPr>
          <w:rFonts w:ascii="Arial" w:hAnsi="Arial" w:cs="Arial"/>
          <w:b/>
          <w:bCs/>
          <w:sz w:val="26"/>
          <w:szCs w:val="26"/>
          <w:lang w:val="es-MX"/>
        </w:rPr>
        <w:t xml:space="preserve">INOPERANTES </w:t>
      </w:r>
      <w:r w:rsidR="009E45DD">
        <w:rPr>
          <w:rFonts w:ascii="Arial" w:hAnsi="Arial" w:cs="Arial"/>
          <w:bCs/>
          <w:sz w:val="26"/>
          <w:szCs w:val="26"/>
          <w:lang w:val="es-MX"/>
        </w:rPr>
        <w:t>los</w:t>
      </w:r>
      <w:r w:rsidR="00B60E83">
        <w:rPr>
          <w:rFonts w:ascii="Arial" w:hAnsi="Arial" w:cs="Arial"/>
          <w:bCs/>
          <w:sz w:val="26"/>
          <w:szCs w:val="26"/>
          <w:lang w:val="es-MX"/>
        </w:rPr>
        <w:t xml:space="preserve"> agravios expresados por </w:t>
      </w:r>
      <w:r w:rsidR="009755CF">
        <w:rPr>
          <w:rFonts w:ascii="Arial" w:hAnsi="Arial" w:cs="Arial"/>
          <w:bCs/>
          <w:sz w:val="26"/>
          <w:szCs w:val="26"/>
          <w:lang w:val="es-MX"/>
        </w:rPr>
        <w:t>l</w:t>
      </w:r>
      <w:r w:rsidR="00B60E83">
        <w:rPr>
          <w:rFonts w:ascii="Arial" w:hAnsi="Arial" w:cs="Arial"/>
          <w:bCs/>
          <w:sz w:val="26"/>
          <w:szCs w:val="26"/>
          <w:lang w:val="es-MX"/>
        </w:rPr>
        <w:t>a</w:t>
      </w:r>
      <w:r w:rsidR="009755CF">
        <w:rPr>
          <w:rFonts w:ascii="Arial" w:hAnsi="Arial" w:cs="Arial"/>
          <w:bCs/>
          <w:sz w:val="26"/>
          <w:szCs w:val="26"/>
          <w:lang w:val="es-MX"/>
        </w:rPr>
        <w:t xml:space="preserve"> recurrente.</w:t>
      </w:r>
    </w:p>
    <w:p w:rsidR="00197832" w:rsidRDefault="003D3506" w:rsidP="00A33CD4">
      <w:pPr>
        <w:spacing w:line="360" w:lineRule="auto"/>
        <w:ind w:firstLine="709"/>
        <w:jc w:val="both"/>
        <w:rPr>
          <w:rFonts w:ascii="Arial" w:hAnsi="Arial" w:cs="Arial"/>
          <w:bCs/>
          <w:sz w:val="26"/>
          <w:szCs w:val="26"/>
          <w:lang w:val="es-MX"/>
        </w:rPr>
      </w:pPr>
      <w:r w:rsidRPr="00C90CD5">
        <w:rPr>
          <w:rFonts w:ascii="Arial" w:hAnsi="Arial" w:cs="Arial"/>
          <w:bCs/>
          <w:sz w:val="26"/>
          <w:szCs w:val="26"/>
          <w:lang w:val="es-MX"/>
        </w:rPr>
        <w:t>Señala l</w:t>
      </w:r>
      <w:r w:rsidR="00B60E83">
        <w:rPr>
          <w:rFonts w:ascii="Arial" w:hAnsi="Arial" w:cs="Arial"/>
          <w:bCs/>
          <w:sz w:val="26"/>
          <w:szCs w:val="26"/>
          <w:lang w:val="es-MX"/>
        </w:rPr>
        <w:t>a</w:t>
      </w:r>
      <w:r w:rsidRPr="00C90CD5">
        <w:rPr>
          <w:rFonts w:ascii="Arial" w:hAnsi="Arial" w:cs="Arial"/>
          <w:bCs/>
          <w:sz w:val="26"/>
          <w:szCs w:val="26"/>
          <w:lang w:val="es-MX"/>
        </w:rPr>
        <w:t xml:space="preserve"> recurrente que </w:t>
      </w:r>
      <w:r w:rsidR="009E45DD">
        <w:rPr>
          <w:rFonts w:ascii="Arial" w:hAnsi="Arial" w:cs="Arial"/>
          <w:bCs/>
          <w:sz w:val="26"/>
          <w:szCs w:val="26"/>
          <w:lang w:val="es-MX"/>
        </w:rPr>
        <w:t>por acuerdo de</w:t>
      </w:r>
      <w:r w:rsidR="00B60E83">
        <w:rPr>
          <w:rFonts w:ascii="Arial" w:hAnsi="Arial" w:cs="Arial"/>
          <w:bCs/>
          <w:sz w:val="26"/>
          <w:szCs w:val="26"/>
          <w:lang w:val="es-MX"/>
        </w:rPr>
        <w:t xml:space="preserve"> veintitrés de enero del año que transcurre, se hizo de su conocimiento que el Titular de la Sexta Sala </w:t>
      </w:r>
      <w:r w:rsidR="00BE20F0">
        <w:rPr>
          <w:rFonts w:ascii="Times New Roman" w:hAnsi="Times New Roman"/>
          <w:noProof/>
          <w:sz w:val="24"/>
          <w:szCs w:val="24"/>
          <w:lang w:val="es-MX" w:eastAsia="es-MX"/>
        </w:rPr>
        <mc:AlternateContent>
          <mc:Choice Requires="wps">
            <w:drawing>
              <wp:anchor distT="0" distB="0" distL="114300" distR="114300" simplePos="0" relativeHeight="251655168" behindDoc="0" locked="0" layoutInCell="1" allowOverlap="1">
                <wp:simplePos x="0" y="0"/>
                <wp:positionH relativeFrom="column">
                  <wp:posOffset>321945</wp:posOffset>
                </wp:positionH>
                <wp:positionV relativeFrom="paragraph">
                  <wp:posOffset>6948805</wp:posOffset>
                </wp:positionV>
                <wp:extent cx="1076325" cy="657225"/>
                <wp:effectExtent l="13335" t="7620" r="5715" b="11430"/>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826BB" w:rsidRDefault="00C826BB" w:rsidP="00C826B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35pt;margin-top:547.15pt;width:84.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">
                <v:textbox>
                  <w:txbxContent>
                    <w:p w:rsidR="00C826BB" w:rsidRDefault="00C826BB" w:rsidP="00C826BB">
                      <w:pPr>
                        <w:rPr>
                          <w:sz w:val="16"/>
                          <w:szCs w:val="16"/>
                        </w:rPr>
                      </w:pPr>
                      <w:r>
                        <w:rPr>
                          <w:sz w:val="16"/>
                          <w:szCs w:val="16"/>
                        </w:rPr>
                        <w:t>Datos personales protegidos por el Art. 116 de la LGTAIP y el Art. 56 de la LTAIPEO</w:t>
                      </w:r>
                    </w:p>
                  </w:txbxContent>
                </v:textbox>
              </v:shape>
            </w:pict>
          </mc:Fallback>
        </mc:AlternateContent>
      </w:r>
      <w:r w:rsidR="00BE20F0">
        <w:rPr>
          <w:rFonts w:ascii="Times New Roman" w:hAnsi="Times New Roman"/>
          <w:noProof/>
          <w:sz w:val="24"/>
          <w:szCs w:val="24"/>
          <w:lang w:val="es-MX" w:eastAsia="es-MX"/>
        </w:rPr>
        <mc:AlternateContent>
          <mc:Choice Requires="wps">
            <w:drawing>
              <wp:anchor distT="0" distB="0" distL="114300" distR="114300" simplePos="0" relativeHeight="251656192" behindDoc="0" locked="0" layoutInCell="1" allowOverlap="1">
                <wp:simplePos x="0" y="0"/>
                <wp:positionH relativeFrom="column">
                  <wp:posOffset>321945</wp:posOffset>
                </wp:positionH>
                <wp:positionV relativeFrom="paragraph">
                  <wp:posOffset>6948805</wp:posOffset>
                </wp:positionV>
                <wp:extent cx="1076325" cy="657225"/>
                <wp:effectExtent l="13335" t="7620" r="5715" b="11430"/>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826BB" w:rsidRDefault="00C826BB" w:rsidP="00C826B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35pt;margin-top:547.15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">
                <v:textbox>
                  <w:txbxContent>
                    <w:p w:rsidR="00C826BB" w:rsidRDefault="00C826BB" w:rsidP="00C826BB">
                      <w:pPr>
                        <w:rPr>
                          <w:sz w:val="16"/>
                          <w:szCs w:val="16"/>
                        </w:rPr>
                      </w:pPr>
                      <w:r>
                        <w:rPr>
                          <w:sz w:val="16"/>
                          <w:szCs w:val="16"/>
                        </w:rPr>
                        <w:t>Datos personales protegidos por el Art. 116 de la LGTAIP y el Art. 56 de la LTAIPEO</w:t>
                      </w:r>
                    </w:p>
                  </w:txbxContent>
                </v:textbox>
              </v:shape>
            </w:pict>
          </mc:Fallback>
        </mc:AlternateContent>
      </w:r>
      <w:r w:rsidR="00B60E83">
        <w:rPr>
          <w:rFonts w:ascii="Arial" w:hAnsi="Arial" w:cs="Arial"/>
          <w:bCs/>
          <w:sz w:val="26"/>
          <w:szCs w:val="26"/>
          <w:lang w:val="es-MX"/>
        </w:rPr>
        <w:t xml:space="preserve">Unitaria, dictó la validez del acto impugnado en el juicio de nulidad, contenidos en </w:t>
      </w:r>
      <w:r w:rsidR="00B60E83" w:rsidRPr="00B60E83">
        <w:rPr>
          <w:rFonts w:ascii="Arial" w:hAnsi="Arial" w:cs="Arial"/>
          <w:sz w:val="26"/>
          <w:szCs w:val="26"/>
          <w:lang w:val="es-MX"/>
        </w:rPr>
        <w:t xml:space="preserve">el oficio </w:t>
      </w:r>
      <w:r w:rsidR="00B60E83">
        <w:rPr>
          <w:rFonts w:ascii="Arial" w:hAnsi="Arial" w:cs="Arial"/>
          <w:sz w:val="26"/>
          <w:szCs w:val="26"/>
          <w:lang w:val="es-MX"/>
        </w:rPr>
        <w:t xml:space="preserve">con </w:t>
      </w:r>
      <w:r w:rsidR="00B60E83" w:rsidRPr="00B60E83">
        <w:rPr>
          <w:rFonts w:ascii="Arial" w:hAnsi="Arial" w:cs="Arial"/>
          <w:sz w:val="26"/>
          <w:szCs w:val="26"/>
          <w:lang w:val="es-MX"/>
        </w:rPr>
        <w:t>número</w:t>
      </w:r>
      <w:r w:rsidR="00B60E83">
        <w:rPr>
          <w:rFonts w:ascii="Arial" w:hAnsi="Arial" w:cs="Arial"/>
          <w:sz w:val="26"/>
          <w:szCs w:val="26"/>
          <w:lang w:val="es-MX"/>
        </w:rPr>
        <w:t xml:space="preserve"> de control 0</w:t>
      </w:r>
      <w:r w:rsidR="00B60E83" w:rsidRPr="00B60E83">
        <w:rPr>
          <w:rFonts w:ascii="Arial" w:hAnsi="Arial" w:cs="Arial"/>
          <w:sz w:val="26"/>
          <w:szCs w:val="26"/>
          <w:lang w:val="es-MX"/>
        </w:rPr>
        <w:t xml:space="preserve">1MI44ER170313 </w:t>
      </w:r>
      <w:r w:rsidR="00B60E83">
        <w:rPr>
          <w:rFonts w:ascii="Arial" w:hAnsi="Arial" w:cs="Arial"/>
          <w:sz w:val="26"/>
          <w:szCs w:val="26"/>
          <w:lang w:val="es-MX"/>
        </w:rPr>
        <w:t xml:space="preserve">que realizó la Directora de Ingresos </w:t>
      </w:r>
      <w:r w:rsidR="00B60E83" w:rsidRPr="00B60E83">
        <w:rPr>
          <w:rFonts w:ascii="Arial" w:hAnsi="Arial" w:cs="Arial"/>
          <w:sz w:val="26"/>
          <w:szCs w:val="26"/>
          <w:lang w:val="es-MX"/>
        </w:rPr>
        <w:t xml:space="preserve">de </w:t>
      </w:r>
      <w:r w:rsidR="00B60E83">
        <w:rPr>
          <w:rFonts w:ascii="Arial" w:hAnsi="Arial" w:cs="Arial"/>
          <w:sz w:val="26"/>
          <w:szCs w:val="26"/>
          <w:lang w:val="es-MX"/>
        </w:rPr>
        <w:t xml:space="preserve">la Secretaría de Finanzas </w:t>
      </w:r>
      <w:r w:rsidR="00E21DC3">
        <w:rPr>
          <w:rFonts w:ascii="Arial" w:hAnsi="Arial" w:cs="Arial"/>
          <w:sz w:val="26"/>
          <w:szCs w:val="26"/>
          <w:lang w:val="es-MX"/>
        </w:rPr>
        <w:t>del Estado de Oaxaca, argumentando la falta de causales de improcedencia o sobreseimiento por lo cual no se sobresee el juicio.</w:t>
      </w:r>
      <w:r w:rsidR="00B60E83">
        <w:rPr>
          <w:rFonts w:ascii="Arial" w:hAnsi="Arial" w:cs="Arial"/>
          <w:bCs/>
          <w:sz w:val="26"/>
          <w:szCs w:val="26"/>
          <w:lang w:val="es-MX"/>
        </w:rPr>
        <w:t xml:space="preserve"> </w:t>
      </w:r>
    </w:p>
    <w:p w:rsidR="00716C3B" w:rsidRDefault="00550DC5" w:rsidP="00F753D8">
      <w:pPr>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Respecto a la sentencia dictada por la </w:t>
      </w:r>
      <w:r w:rsidR="00A4728A">
        <w:rPr>
          <w:rFonts w:ascii="Arial" w:hAnsi="Arial" w:cs="Arial"/>
          <w:bCs/>
          <w:sz w:val="26"/>
          <w:szCs w:val="26"/>
          <w:lang w:val="es-MX"/>
        </w:rPr>
        <w:t>Sexta Sala Unitaria, menciona la recurrente la sentencia dictada en el expediente 98/2017, por la Quinta Sala unitaria de Primera Instancia, transcribiendo un párrafo</w:t>
      </w:r>
      <w:r w:rsidR="00716C3B">
        <w:rPr>
          <w:rFonts w:ascii="Arial" w:hAnsi="Arial" w:cs="Arial"/>
          <w:bCs/>
          <w:sz w:val="26"/>
          <w:szCs w:val="26"/>
          <w:lang w:val="es-MX"/>
        </w:rPr>
        <w:t xml:space="preserve">; </w:t>
      </w:r>
      <w:r w:rsidR="00716C3B" w:rsidRPr="00C07B66">
        <w:rPr>
          <w:rFonts w:ascii="Arial" w:hAnsi="Arial" w:cs="Arial"/>
          <w:bCs/>
          <w:i/>
          <w:sz w:val="26"/>
          <w:szCs w:val="26"/>
          <w:lang w:val="es-MX"/>
        </w:rPr>
        <w:t>refiere que la demandada debió señalar correctamente los hechos que originaron el acto y no solamente señalarla como obligada para considerarla sujeta a ese impuesto y a la multa.</w:t>
      </w:r>
    </w:p>
    <w:p w:rsidR="00197832" w:rsidRDefault="00716C3B" w:rsidP="00F753D8">
      <w:pPr>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Refiere que en la sentencia del expediente que transcribe </w:t>
      </w:r>
      <w:r w:rsidRPr="00C07B66">
        <w:rPr>
          <w:rFonts w:ascii="Arial" w:hAnsi="Arial" w:cs="Arial"/>
          <w:bCs/>
          <w:i/>
          <w:sz w:val="26"/>
          <w:szCs w:val="26"/>
          <w:lang w:val="es-MX"/>
        </w:rPr>
        <w:t>se deja ver la falta de motivación correcta de la demandada al igual que en este expediente, lo que provoca la nulidad de la multa por lo cual es viable pedir la revisión del expediente 90/2017, pues al igual que lo citado la demandada no confirma con fundamentación y motivación su obligación al pago de la multa.</w:t>
      </w:r>
    </w:p>
    <w:p w:rsidR="00B94CB9" w:rsidRDefault="00B94CB9" w:rsidP="00F753D8">
      <w:pPr>
        <w:spacing w:line="360" w:lineRule="auto"/>
        <w:ind w:firstLine="708"/>
        <w:jc w:val="both"/>
        <w:rPr>
          <w:rFonts w:ascii="Arial" w:hAnsi="Arial" w:cs="Arial"/>
          <w:bCs/>
          <w:sz w:val="26"/>
          <w:szCs w:val="26"/>
          <w:lang w:val="es-MX"/>
        </w:rPr>
      </w:pPr>
      <w:r>
        <w:rPr>
          <w:rFonts w:ascii="Arial" w:hAnsi="Arial" w:cs="Arial"/>
          <w:bCs/>
          <w:sz w:val="26"/>
          <w:szCs w:val="26"/>
          <w:lang w:val="es-MX"/>
        </w:rPr>
        <w:t>Transcribe el recurrente la jurisprudencia de rubro “MULTAS DERIVADAS DE LA VERIFICACIÓN DEL CUMPLIMIENTO DE OBLIGACIONES FISCALES DE LOS CONTRIBUYENTES. SU NULIDAD POR VICIOS FORMALES DEBE SER LISA Y LLANA, AL HABERSE ORIGINADO CON MOTIVO DEL EJERCICIO DE FACULTADES DISCRECIONALES DE LA AUTORIDAD”</w:t>
      </w:r>
    </w:p>
    <w:p w:rsidR="00B94CB9" w:rsidRDefault="00B94CB9" w:rsidP="00F753D8">
      <w:pPr>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Refiere no se le hizo del conocimiento de todos los hechos que constan en expedientes, documentos o bases de datos que hayan sido </w:t>
      </w:r>
      <w:r w:rsidR="008E1DC2">
        <w:rPr>
          <w:rFonts w:ascii="Arial" w:hAnsi="Arial" w:cs="Arial"/>
          <w:bCs/>
          <w:sz w:val="26"/>
          <w:szCs w:val="26"/>
          <w:lang w:val="es-MX"/>
        </w:rPr>
        <w:t>proporcionados por otras autoridades, por lo cual no pudo manifestar en tiempo y forma lo que a su derecho conviniera.</w:t>
      </w:r>
    </w:p>
    <w:p w:rsidR="00444B61" w:rsidRDefault="00444B61" w:rsidP="00444B61">
      <w:pPr>
        <w:spacing w:after="0" w:line="360" w:lineRule="auto"/>
        <w:ind w:firstLine="708"/>
        <w:jc w:val="both"/>
        <w:rPr>
          <w:rFonts w:ascii="Arial" w:eastAsia="Times New Roman" w:hAnsi="Arial" w:cs="Arial"/>
          <w:color w:val="000000"/>
          <w:sz w:val="26"/>
          <w:szCs w:val="26"/>
          <w:lang w:val="es-MX"/>
        </w:rPr>
      </w:pPr>
      <w:r>
        <w:rPr>
          <w:rFonts w:ascii="Arial" w:hAnsi="Arial" w:cs="Arial"/>
          <w:sz w:val="26"/>
          <w:szCs w:val="26"/>
        </w:rPr>
        <w:t xml:space="preserve">De </w:t>
      </w:r>
      <w:r w:rsidR="000B14C3">
        <w:rPr>
          <w:rFonts w:ascii="Arial" w:hAnsi="Arial" w:cs="Arial"/>
          <w:sz w:val="26"/>
          <w:szCs w:val="26"/>
        </w:rPr>
        <w:t xml:space="preserve">las constancias de </w:t>
      </w:r>
      <w:r>
        <w:rPr>
          <w:rFonts w:ascii="Arial" w:hAnsi="Arial" w:cs="Arial"/>
          <w:sz w:val="26"/>
          <w:szCs w:val="26"/>
        </w:rPr>
        <w:t xml:space="preserve">autos </w:t>
      </w:r>
      <w:r w:rsidR="000B14C3">
        <w:rPr>
          <w:rFonts w:ascii="Arial" w:hAnsi="Arial" w:cs="Arial"/>
          <w:sz w:val="26"/>
          <w:szCs w:val="26"/>
        </w:rPr>
        <w:t>remitidas para la resolución del presente asunto</w:t>
      </w:r>
      <w:r>
        <w:rPr>
          <w:rFonts w:ascii="Arial" w:hAnsi="Arial" w:cs="Arial"/>
          <w:sz w:val="26"/>
          <w:szCs w:val="26"/>
        </w:rPr>
        <w:t>, que hace</w:t>
      </w:r>
      <w:r w:rsidR="008E1DC2">
        <w:rPr>
          <w:rFonts w:ascii="Arial" w:hAnsi="Arial" w:cs="Arial"/>
          <w:sz w:val="26"/>
          <w:szCs w:val="26"/>
        </w:rPr>
        <w:t>n</w:t>
      </w:r>
      <w:r>
        <w:rPr>
          <w:rFonts w:ascii="Arial" w:hAnsi="Arial" w:cs="Arial"/>
          <w:sz w:val="26"/>
          <w:szCs w:val="26"/>
        </w:rPr>
        <w:t xml:space="preserve"> prueba plena en términos del artículo 173</w:t>
      </w:r>
      <w:r w:rsidR="007B0015">
        <w:rPr>
          <w:rFonts w:ascii="Arial" w:hAnsi="Arial" w:cs="Arial"/>
          <w:sz w:val="26"/>
          <w:szCs w:val="26"/>
        </w:rPr>
        <w:t>,</w:t>
      </w:r>
      <w:r>
        <w:rPr>
          <w:rFonts w:ascii="Arial" w:hAnsi="Arial" w:cs="Arial"/>
          <w:sz w:val="26"/>
          <w:szCs w:val="26"/>
        </w:rPr>
        <w:t xml:space="preserve"> fracción I</w:t>
      </w:r>
      <w:r w:rsidR="007B0015">
        <w:rPr>
          <w:rFonts w:ascii="Arial" w:hAnsi="Arial" w:cs="Arial"/>
          <w:sz w:val="26"/>
          <w:szCs w:val="26"/>
        </w:rPr>
        <w:t>,</w:t>
      </w:r>
      <w:r>
        <w:rPr>
          <w:rFonts w:ascii="Arial" w:hAnsi="Arial" w:cs="Arial"/>
          <w:sz w:val="26"/>
          <w:szCs w:val="26"/>
        </w:rPr>
        <w:t xml:space="preserve"> de la Ley de Justicia Administrativa para el Estado de Oaxaca,  se advierte que los argumentos expresados por l</w:t>
      </w:r>
      <w:r w:rsidR="008E1DC2">
        <w:rPr>
          <w:rFonts w:ascii="Arial" w:hAnsi="Arial" w:cs="Arial"/>
          <w:sz w:val="26"/>
          <w:szCs w:val="26"/>
        </w:rPr>
        <w:t>a</w:t>
      </w:r>
      <w:r>
        <w:rPr>
          <w:rFonts w:ascii="Arial" w:hAnsi="Arial" w:cs="Arial"/>
          <w:sz w:val="26"/>
          <w:szCs w:val="26"/>
        </w:rPr>
        <w:t xml:space="preserve"> recurrente son inoperantes, al no controvertir las consideraciones torales de la </w:t>
      </w:r>
      <w:r w:rsidR="000B14C3">
        <w:rPr>
          <w:rFonts w:ascii="Arial" w:hAnsi="Arial" w:cs="Arial"/>
          <w:sz w:val="26"/>
          <w:szCs w:val="26"/>
        </w:rPr>
        <w:t xml:space="preserve">resolución </w:t>
      </w:r>
      <w:r>
        <w:rPr>
          <w:rFonts w:ascii="Arial" w:hAnsi="Arial" w:cs="Arial"/>
          <w:sz w:val="26"/>
          <w:szCs w:val="26"/>
        </w:rPr>
        <w:t>alzada; ello es así, d</w:t>
      </w:r>
      <w:r w:rsidR="00043D2E">
        <w:rPr>
          <w:rFonts w:ascii="Arial" w:hAnsi="Arial" w:cs="Arial"/>
          <w:sz w:val="26"/>
          <w:szCs w:val="26"/>
        </w:rPr>
        <w:t xml:space="preserve">ado que </w:t>
      </w:r>
      <w:r w:rsidR="000B14C3">
        <w:rPr>
          <w:rFonts w:ascii="Arial" w:hAnsi="Arial" w:cs="Arial"/>
          <w:sz w:val="26"/>
          <w:szCs w:val="26"/>
        </w:rPr>
        <w:t xml:space="preserve">con sus manifestaciones no controvierte las consideraciones en que funda su determinación </w:t>
      </w:r>
      <w:r w:rsidR="008E1DC2">
        <w:rPr>
          <w:rFonts w:ascii="Arial" w:hAnsi="Arial" w:cs="Arial"/>
          <w:sz w:val="26"/>
          <w:szCs w:val="26"/>
        </w:rPr>
        <w:t>e</w:t>
      </w:r>
      <w:r w:rsidR="000B14C3">
        <w:rPr>
          <w:rFonts w:ascii="Arial" w:hAnsi="Arial" w:cs="Arial"/>
          <w:sz w:val="26"/>
          <w:szCs w:val="26"/>
        </w:rPr>
        <w:t>l Magistrad</w:t>
      </w:r>
      <w:r w:rsidR="008E1DC2">
        <w:rPr>
          <w:rFonts w:ascii="Arial" w:hAnsi="Arial" w:cs="Arial"/>
          <w:sz w:val="26"/>
          <w:szCs w:val="26"/>
        </w:rPr>
        <w:t>o</w:t>
      </w:r>
      <w:r w:rsidR="000B14C3">
        <w:rPr>
          <w:rFonts w:ascii="Arial" w:hAnsi="Arial" w:cs="Arial"/>
          <w:sz w:val="26"/>
          <w:szCs w:val="26"/>
        </w:rPr>
        <w:t xml:space="preserve"> de Primera Instancia</w:t>
      </w:r>
      <w:r>
        <w:rPr>
          <w:rFonts w:ascii="Arial" w:hAnsi="Arial" w:cs="Arial"/>
          <w:sz w:val="26"/>
          <w:szCs w:val="26"/>
        </w:rPr>
        <w:t xml:space="preserve">; de donde resulta que los agravios expresados son inoperantes, al no exponer razonamientos lógico jurídicos que controviertan las consideraciones en que se sustenta el fallo alzado, </w:t>
      </w:r>
      <w:r w:rsidRPr="00C636AB">
        <w:rPr>
          <w:rFonts w:ascii="Arial" w:eastAsia="Times New Roman" w:hAnsi="Arial" w:cs="Arial"/>
          <w:color w:val="000000"/>
          <w:sz w:val="26"/>
          <w:szCs w:val="26"/>
          <w:lang w:val="es-MX"/>
        </w:rPr>
        <w:t xml:space="preserve">sin que </w:t>
      </w:r>
      <w:r>
        <w:rPr>
          <w:rFonts w:ascii="Arial" w:eastAsia="Times New Roman" w:hAnsi="Arial" w:cs="Arial"/>
          <w:color w:val="000000"/>
          <w:sz w:val="26"/>
          <w:szCs w:val="26"/>
          <w:lang w:val="es-MX"/>
        </w:rPr>
        <w:t>en el recurso en estudio se</w:t>
      </w:r>
      <w:r w:rsidRPr="00C636AB">
        <w:rPr>
          <w:rFonts w:ascii="Arial" w:eastAsia="Times New Roman" w:hAnsi="Arial" w:cs="Arial"/>
          <w:color w:val="000000"/>
          <w:sz w:val="26"/>
          <w:szCs w:val="26"/>
          <w:lang w:val="es-MX"/>
        </w:rPr>
        <w:t xml:space="preserve"> </w:t>
      </w:r>
      <w:r>
        <w:rPr>
          <w:rFonts w:ascii="Arial" w:eastAsia="Times New Roman" w:hAnsi="Arial" w:cs="Arial"/>
          <w:color w:val="000000"/>
          <w:sz w:val="26"/>
          <w:szCs w:val="26"/>
          <w:lang w:val="es-MX"/>
        </w:rPr>
        <w:t xml:space="preserve">precise </w:t>
      </w:r>
      <w:r w:rsidRPr="00C636AB">
        <w:rPr>
          <w:rFonts w:ascii="Arial" w:eastAsia="Times New Roman" w:hAnsi="Arial" w:cs="Arial"/>
          <w:color w:val="000000"/>
          <w:sz w:val="26"/>
          <w:szCs w:val="26"/>
          <w:lang w:val="es-MX"/>
        </w:rPr>
        <w:t xml:space="preserve">argumentos tendentes a </w:t>
      </w:r>
      <w:r>
        <w:rPr>
          <w:rFonts w:ascii="Arial" w:eastAsia="Times New Roman" w:hAnsi="Arial" w:cs="Arial"/>
          <w:color w:val="000000"/>
          <w:sz w:val="26"/>
          <w:szCs w:val="26"/>
          <w:lang w:val="es-MX"/>
        </w:rPr>
        <w:t>evidenciar</w:t>
      </w:r>
      <w:r w:rsidRPr="00C636AB">
        <w:rPr>
          <w:rFonts w:ascii="Arial" w:eastAsia="Times New Roman" w:hAnsi="Arial" w:cs="Arial"/>
          <w:color w:val="000000"/>
          <w:sz w:val="26"/>
          <w:szCs w:val="26"/>
          <w:lang w:val="es-MX"/>
        </w:rPr>
        <w:t xml:space="preserve"> la ilegalidad de la sentencia recurrida</w:t>
      </w:r>
      <w:r>
        <w:rPr>
          <w:rFonts w:ascii="Arial" w:eastAsia="Times New Roman" w:hAnsi="Arial" w:cs="Arial"/>
          <w:color w:val="000000"/>
          <w:sz w:val="26"/>
          <w:szCs w:val="26"/>
          <w:lang w:val="es-MX"/>
        </w:rPr>
        <w:t xml:space="preserve">, pues no se combaten </w:t>
      </w:r>
      <w:r w:rsidRPr="00C636AB">
        <w:rPr>
          <w:rFonts w:ascii="Arial" w:eastAsia="Times New Roman" w:hAnsi="Arial" w:cs="Arial"/>
          <w:color w:val="000000"/>
          <w:sz w:val="26"/>
          <w:szCs w:val="26"/>
          <w:lang w:val="es-MX"/>
        </w:rPr>
        <w:t>los fundamentos legales y consideraciones</w:t>
      </w:r>
      <w:r>
        <w:rPr>
          <w:rFonts w:ascii="Arial" w:eastAsia="Times New Roman" w:hAnsi="Arial" w:cs="Arial"/>
          <w:color w:val="000000"/>
          <w:sz w:val="26"/>
          <w:szCs w:val="26"/>
          <w:lang w:val="es-MX"/>
        </w:rPr>
        <w:t xml:space="preserve"> torales</w:t>
      </w:r>
      <w:r w:rsidRPr="00C636AB">
        <w:rPr>
          <w:rFonts w:ascii="Arial" w:eastAsia="Times New Roman" w:hAnsi="Arial" w:cs="Arial"/>
          <w:color w:val="000000"/>
          <w:sz w:val="26"/>
          <w:szCs w:val="26"/>
          <w:lang w:val="es-MX"/>
        </w:rPr>
        <w:t xml:space="preserve"> en que se </w:t>
      </w:r>
      <w:r w:rsidRPr="006433D1">
        <w:rPr>
          <w:rFonts w:ascii="Arial" w:eastAsia="Times New Roman" w:hAnsi="Arial" w:cs="Arial"/>
          <w:color w:val="000000"/>
          <w:sz w:val="26"/>
          <w:szCs w:val="26"/>
          <w:lang w:val="es-MX"/>
        </w:rPr>
        <w:t>sustenta el fallo.</w:t>
      </w:r>
    </w:p>
    <w:p w:rsidR="00CA2511" w:rsidRDefault="00CA2511" w:rsidP="00CA2511">
      <w:pPr>
        <w:spacing w:before="240" w:after="0" w:line="360" w:lineRule="auto"/>
        <w:ind w:firstLine="708"/>
        <w:jc w:val="both"/>
        <w:rPr>
          <w:rFonts w:ascii="Arial" w:hAnsi="Arial" w:cs="Arial"/>
          <w:bCs/>
          <w:sz w:val="26"/>
          <w:szCs w:val="26"/>
          <w:lang w:val="es-MX"/>
        </w:rPr>
      </w:pPr>
      <w:r>
        <w:rPr>
          <w:rFonts w:ascii="Arial" w:hAnsi="Arial" w:cs="Arial"/>
          <w:bCs/>
          <w:sz w:val="26"/>
          <w:szCs w:val="26"/>
          <w:lang w:val="es-MX"/>
        </w:rPr>
        <w:t xml:space="preserve">Los anteriores argumentos son </w:t>
      </w:r>
      <w:r w:rsidRPr="004B6223">
        <w:rPr>
          <w:rFonts w:ascii="Arial" w:hAnsi="Arial" w:cs="Arial"/>
          <w:b/>
          <w:bCs/>
          <w:sz w:val="26"/>
          <w:szCs w:val="26"/>
          <w:lang w:val="es-MX"/>
        </w:rPr>
        <w:t>inoperantes</w:t>
      </w:r>
      <w:r>
        <w:rPr>
          <w:rFonts w:ascii="Arial" w:hAnsi="Arial" w:cs="Arial"/>
          <w:bCs/>
          <w:sz w:val="26"/>
          <w:szCs w:val="26"/>
          <w:lang w:val="es-MX"/>
        </w:rPr>
        <w:t xml:space="preserve">, pues no se destinan a combatir la materia del presente recurso de revisión, esto es, los motivos y fundamentos dados por la primera instancia para </w:t>
      </w:r>
      <w:r w:rsidR="00E02F7A">
        <w:rPr>
          <w:rFonts w:ascii="Arial" w:hAnsi="Arial" w:cs="Arial"/>
          <w:bCs/>
          <w:sz w:val="26"/>
          <w:szCs w:val="26"/>
          <w:lang w:val="es-MX"/>
        </w:rPr>
        <w:t>DECLARAR LA VALIDEZ DEL ACTO</w:t>
      </w:r>
      <w:r>
        <w:rPr>
          <w:rFonts w:ascii="Arial" w:hAnsi="Arial" w:cs="Arial"/>
          <w:bCs/>
          <w:sz w:val="26"/>
          <w:szCs w:val="26"/>
          <w:lang w:val="es-MX"/>
        </w:rPr>
        <w:t>, consistentes en:</w:t>
      </w:r>
    </w:p>
    <w:p w:rsidR="001111F6" w:rsidRPr="007562AF" w:rsidRDefault="00CA2511" w:rsidP="007562AF">
      <w:pPr>
        <w:spacing w:before="240" w:after="0" w:line="360" w:lineRule="auto"/>
        <w:ind w:firstLine="708"/>
        <w:jc w:val="both"/>
        <w:rPr>
          <w:rFonts w:ascii="Arial" w:hAnsi="Arial" w:cs="Arial"/>
          <w:i/>
        </w:rPr>
      </w:pPr>
      <w:r w:rsidRPr="007562AF">
        <w:rPr>
          <w:rFonts w:ascii="Arial" w:hAnsi="Arial" w:cs="Arial"/>
          <w:bCs/>
          <w:i/>
          <w:lang w:val="es-MX"/>
        </w:rPr>
        <w:t>“</w:t>
      </w:r>
      <w:r w:rsidR="00E02F7A" w:rsidRPr="007562AF">
        <w:rPr>
          <w:rFonts w:ascii="Arial" w:hAnsi="Arial" w:cs="Arial"/>
          <w:bCs/>
          <w:i/>
          <w:lang w:val="es-MX"/>
        </w:rPr>
        <w:t xml:space="preserve">… respecto al último concepto de impugnación, donde la parte actora refiere que el acto aquí impugnado transgrede el presupuesto previsto en el artículo 16 de la Constitución Federal; el mismo resulta </w:t>
      </w:r>
      <w:r w:rsidR="00E02F7A" w:rsidRPr="007562AF">
        <w:rPr>
          <w:rFonts w:ascii="Arial" w:hAnsi="Arial" w:cs="Arial"/>
          <w:b/>
          <w:bCs/>
          <w:i/>
          <w:lang w:val="es-MX"/>
        </w:rPr>
        <w:t>inoperante</w:t>
      </w:r>
      <w:r w:rsidR="00E02F7A" w:rsidRPr="007562AF">
        <w:rPr>
          <w:rFonts w:ascii="Arial" w:hAnsi="Arial" w:cs="Arial"/>
          <w:bCs/>
          <w:i/>
          <w:lang w:val="es-MX"/>
        </w:rPr>
        <w:t>,</w:t>
      </w:r>
      <w:r w:rsidR="00076C22" w:rsidRPr="007562AF">
        <w:rPr>
          <w:rFonts w:ascii="Arial" w:hAnsi="Arial" w:cs="Arial"/>
          <w:bCs/>
          <w:i/>
          <w:lang w:val="es-MX"/>
        </w:rPr>
        <w:t xml:space="preserve"> en un primer término, porque de una lectura integral del mismo se desprende que aunque menciona que el acto impugnado le causa afectación al principio contemplado en el artículo 16 Constitucional, en realidad transcribe el artículo 14 del  mismo ordenamiento legal y menciona de forma ambigua y superficial que el agravio sufrido se deriva de una falta de fundamentación, sin que especifique en que parte del acto impugnado se aprecia dicha afectación. Y en segundo término, porque si bien argumenta que no es sujeto causante del impuesto y como tal no tenía obligación de inscribirse al Registro Estatal de Contribuyentes en los términos del acto impugnado, con base en el apo</w:t>
      </w:r>
      <w:r w:rsidRPr="007562AF">
        <w:rPr>
          <w:rFonts w:ascii="Arial" w:hAnsi="Arial" w:cs="Arial"/>
          <w:i/>
        </w:rPr>
        <w:t>te</w:t>
      </w:r>
      <w:r w:rsidR="00076C22" w:rsidRPr="007562AF">
        <w:rPr>
          <w:rFonts w:ascii="Arial" w:hAnsi="Arial" w:cs="Arial"/>
          <w:i/>
        </w:rPr>
        <w:t>gma jurídico</w:t>
      </w:r>
      <w:r w:rsidR="00724000" w:rsidRPr="007562AF">
        <w:rPr>
          <w:rFonts w:ascii="Arial" w:hAnsi="Arial" w:cs="Arial"/>
          <w:i/>
        </w:rPr>
        <w:t xml:space="preserve"> Affirmanti Incubit Probatio, la mera afirmación de no ser causante, no es suficiente para acreditarlo, por lo que al no ser satisfecho el Onus Probandi por cuanto hace a la parte actora respecto a su dicho de no ser sujeto obligado al impuesto, se denota la ambigüedad de su concepto de impugnación. …</w:t>
      </w:r>
    </w:p>
    <w:p w:rsidR="00295DBB" w:rsidRPr="007562AF" w:rsidRDefault="001111F6" w:rsidP="007562AF">
      <w:pPr>
        <w:spacing w:before="240" w:after="0" w:line="360" w:lineRule="auto"/>
        <w:ind w:firstLine="708"/>
        <w:jc w:val="both"/>
        <w:rPr>
          <w:rFonts w:ascii="Arial" w:hAnsi="Arial" w:cs="Arial"/>
          <w:i/>
        </w:rPr>
      </w:pPr>
      <w:r w:rsidRPr="007562AF">
        <w:rPr>
          <w:rFonts w:ascii="Arial" w:hAnsi="Arial" w:cs="Arial"/>
          <w:i/>
        </w:rPr>
        <w:t>En concordancia con todo lo anterior, cabe destacar que si bien el artículo 176 de la Ley de la materia, establece que al pronunciar</w:t>
      </w:r>
      <w:r w:rsidR="00295DBB" w:rsidRPr="007562AF">
        <w:rPr>
          <w:rFonts w:ascii="Arial" w:hAnsi="Arial" w:cs="Arial"/>
          <w:i/>
        </w:rPr>
        <w:t xml:space="preserve"> sentencia se deberá suplir la deficiencia de la queja siempre que se desprenda de los hechos de la demanda; en el presente caso concreto </w:t>
      </w:r>
      <w:r w:rsidR="00295DBB" w:rsidRPr="007562AF">
        <w:rPr>
          <w:rFonts w:ascii="Arial" w:hAnsi="Arial" w:cs="Arial"/>
          <w:b/>
          <w:i/>
        </w:rPr>
        <w:t>no es procedente</w:t>
      </w:r>
      <w:r w:rsidR="00295DBB" w:rsidRPr="007562AF">
        <w:rPr>
          <w:rFonts w:ascii="Arial" w:hAnsi="Arial" w:cs="Arial"/>
          <w:i/>
        </w:rPr>
        <w:t xml:space="preserve"> aplicar la suplencia de la queja en favor del administrado, toda vez que de conformidad con el criterio dimanado de la Primera Sala de la Suprema Corte de Justicia de la Nación, la suplencia administrativa procede cuando de las circunstancias que integran el expediente sea evidente una violación manifiesta a las garantías del actor siempre y cuando no requiera una demostraciónpor parte del aquí actor. …</w:t>
      </w:r>
    </w:p>
    <w:p w:rsidR="00CA2511" w:rsidRPr="007562AF" w:rsidRDefault="00295DBB" w:rsidP="007562AF">
      <w:pPr>
        <w:spacing w:before="240" w:after="0" w:line="360" w:lineRule="auto"/>
        <w:ind w:firstLine="708"/>
        <w:jc w:val="both"/>
        <w:rPr>
          <w:rFonts w:ascii="Arial" w:hAnsi="Arial" w:cs="Arial"/>
          <w:bCs/>
          <w:i/>
          <w:lang w:val="es-MX"/>
        </w:rPr>
      </w:pPr>
      <w:r w:rsidRPr="007562AF">
        <w:rPr>
          <w:rFonts w:ascii="Arial" w:hAnsi="Arial" w:cs="Arial"/>
          <w:i/>
        </w:rPr>
        <w:t>Por último, se declara la VALIDEZ DEL ACTO IMPUGNADO, con base en el principio jurídico de Nemo Auditur Propiam Turpitudem Allegans</w:t>
      </w:r>
      <w:r w:rsidR="0080235B" w:rsidRPr="007562AF">
        <w:rPr>
          <w:rFonts w:ascii="Arial" w:hAnsi="Arial" w:cs="Arial"/>
          <w:i/>
          <w:vertAlign w:val="superscript"/>
        </w:rPr>
        <w:t>2</w:t>
      </w:r>
      <w:r w:rsidR="0080235B" w:rsidRPr="007562AF">
        <w:rPr>
          <w:rFonts w:ascii="Arial" w:hAnsi="Arial" w:cs="Arial"/>
          <w:i/>
        </w:rPr>
        <w:t>, que consiste en la consecuencia jurídica a la impericia al esgrimir conceptos de impugnación tendientes a acreditar los extremos de la acción. …”</w:t>
      </w:r>
    </w:p>
    <w:p w:rsidR="00444B61" w:rsidRDefault="00BE20F0" w:rsidP="00444B61">
      <w:pPr>
        <w:spacing w:before="240" w:after="0" w:line="360" w:lineRule="auto"/>
        <w:ind w:firstLine="709"/>
        <w:jc w:val="both"/>
        <w:rPr>
          <w:rFonts w:ascii="Arial" w:hAnsi="Arial" w:cs="Arial"/>
          <w:sz w:val="26"/>
          <w:szCs w:val="26"/>
        </w:rPr>
      </w:pPr>
      <w:r>
        <w:rPr>
          <w:rFonts w:ascii="Arial" w:hAnsi="Arial" w:cs="Arial"/>
          <w:noProof/>
          <w:sz w:val="26"/>
          <w:szCs w:val="26"/>
          <w:lang w:val="es-MX" w:eastAsia="es-MX"/>
        </w:rPr>
        <mc:AlternateContent>
          <mc:Choice Requires="wps">
            <w:drawing>
              <wp:anchor distT="0" distB="0" distL="114300" distR="114300" simplePos="0" relativeHeight="251659264" behindDoc="0" locked="0" layoutInCell="1" allowOverlap="1">
                <wp:simplePos x="0" y="0"/>
                <wp:positionH relativeFrom="column">
                  <wp:posOffset>5685155</wp:posOffset>
                </wp:positionH>
                <wp:positionV relativeFrom="paragraph">
                  <wp:posOffset>150495</wp:posOffset>
                </wp:positionV>
                <wp:extent cx="1076325" cy="657225"/>
                <wp:effectExtent l="13970" t="9525" r="5080" b="952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826BB" w:rsidRDefault="00C826BB" w:rsidP="00C826B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7.65pt;margin-top:11.8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">
                <v:textbox>
                  <w:txbxContent>
                    <w:p w:rsidR="00C826BB" w:rsidRDefault="00C826BB" w:rsidP="00C826BB">
                      <w:pPr>
                        <w:rPr>
                          <w:sz w:val="16"/>
                          <w:szCs w:val="16"/>
                        </w:rPr>
                      </w:pPr>
                      <w:r>
                        <w:rPr>
                          <w:sz w:val="16"/>
                          <w:szCs w:val="16"/>
                        </w:rPr>
                        <w:t>Datos personales protegidos por el Art. 116 de la LGTAIP y el Art. 56 de la LTAIPEO</w:t>
                      </w:r>
                    </w:p>
                  </w:txbxContent>
                </v:textbox>
              </v:shape>
            </w:pict>
          </mc:Fallback>
        </mc:AlternateContent>
      </w:r>
      <w:r w:rsidR="00444B61">
        <w:rPr>
          <w:rFonts w:ascii="Arial" w:hAnsi="Arial" w:cs="Arial"/>
          <w:sz w:val="26"/>
          <w:szCs w:val="26"/>
          <w:lang w:val="es-MX"/>
        </w:rPr>
        <w:t>Sirve de referencia por identidad jurídica</w:t>
      </w:r>
      <w:r w:rsidR="00444B61">
        <w:rPr>
          <w:rFonts w:ascii="Arial" w:hAnsi="Arial" w:cs="Arial"/>
          <w:sz w:val="26"/>
          <w:szCs w:val="26"/>
        </w:rPr>
        <w:t xml:space="preserve"> la Jurisprudencia del Tercer Tribunal Colegiado del Cuarto Circuito, que aparece publicada en la página 57 de la Gaceta del Semanario Judicial de la Federación, Tomo  57, Septiembre de 1992, Materia Común, Octava Época, bajo el rubro y texto siguientes:</w:t>
      </w:r>
    </w:p>
    <w:p w:rsidR="00444B61" w:rsidRDefault="00444B61" w:rsidP="00444B61">
      <w:pPr>
        <w:spacing w:after="0" w:line="360" w:lineRule="auto"/>
        <w:ind w:firstLine="709"/>
        <w:jc w:val="both"/>
        <w:rPr>
          <w:rFonts w:ascii="Arial" w:eastAsia="Times New Roman" w:hAnsi="Arial" w:cs="Arial"/>
          <w:color w:val="000000"/>
          <w:sz w:val="24"/>
          <w:szCs w:val="24"/>
        </w:rPr>
      </w:pPr>
      <w:r>
        <w:rPr>
          <w:rFonts w:ascii="Arial" w:hAnsi="Arial" w:cs="Arial"/>
          <w:sz w:val="26"/>
          <w:szCs w:val="26"/>
        </w:rPr>
        <w:t xml:space="preserve">  </w:t>
      </w:r>
    </w:p>
    <w:p w:rsidR="00444B61" w:rsidRPr="007562AF" w:rsidRDefault="00444B61" w:rsidP="00444B61">
      <w:pPr>
        <w:spacing w:line="240" w:lineRule="auto"/>
        <w:ind w:left="709" w:right="709"/>
        <w:jc w:val="both"/>
        <w:rPr>
          <w:rFonts w:ascii="Arial" w:hAnsi="Arial" w:cs="Arial"/>
        </w:rPr>
      </w:pPr>
      <w:r w:rsidRPr="007562AF">
        <w:rPr>
          <w:rFonts w:ascii="Arial" w:hAnsi="Arial" w:cs="Arial"/>
        </w:rPr>
        <w:t>“</w:t>
      </w:r>
      <w:r w:rsidRPr="007562AF">
        <w:rPr>
          <w:rFonts w:ascii="Arial" w:hAnsi="Arial" w:cs="Arial"/>
          <w:b/>
          <w:i/>
        </w:rPr>
        <w:t>AGRAVIOS. DEBEN DE IMPUGNAR LA ILEGALIDAD DEL FALLO RECURRIDO</w:t>
      </w:r>
      <w:r w:rsidRPr="007562AF">
        <w:rPr>
          <w:rFonts w:ascii="Arial" w:hAnsi="Arial" w:cs="Arial"/>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Pr="007562AF">
        <w:rPr>
          <w:rFonts w:ascii="Arial" w:hAnsi="Arial" w:cs="Arial"/>
        </w:rPr>
        <w:t>”.</w:t>
      </w:r>
    </w:p>
    <w:p w:rsidR="00444B61" w:rsidRDefault="00444B61" w:rsidP="00444B61">
      <w:pPr>
        <w:spacing w:after="0" w:line="240" w:lineRule="auto"/>
        <w:ind w:firstLine="708"/>
        <w:jc w:val="both"/>
        <w:rPr>
          <w:rFonts w:ascii="Arial" w:hAnsi="Arial" w:cs="Arial"/>
          <w:bCs/>
          <w:sz w:val="26"/>
          <w:szCs w:val="26"/>
          <w:lang w:val="es-MX"/>
        </w:rPr>
      </w:pPr>
    </w:p>
    <w:p w:rsidR="00444B61" w:rsidRDefault="009F7040" w:rsidP="00444B61">
      <w:pPr>
        <w:spacing w:after="0" w:line="360" w:lineRule="auto"/>
        <w:ind w:firstLine="708"/>
        <w:jc w:val="both"/>
        <w:rPr>
          <w:rFonts w:ascii="Arial" w:hAnsi="Arial" w:cs="Arial"/>
          <w:bCs/>
          <w:sz w:val="26"/>
          <w:szCs w:val="26"/>
        </w:rPr>
      </w:pPr>
      <w:r>
        <w:rPr>
          <w:rFonts w:ascii="Arial" w:hAnsi="Arial" w:cs="Arial"/>
          <w:bCs/>
          <w:sz w:val="26"/>
          <w:szCs w:val="26"/>
          <w:lang w:val="es-MX"/>
        </w:rPr>
        <w:t xml:space="preserve">Ante tal situación, </w:t>
      </w:r>
      <w:r>
        <w:rPr>
          <w:rFonts w:ascii="Arial" w:hAnsi="Arial" w:cs="Arial"/>
          <w:sz w:val="26"/>
          <w:szCs w:val="26"/>
        </w:rPr>
        <w:t xml:space="preserve">lo determinado por la primera instancia sigue rigiendo el sentido de la </w:t>
      </w:r>
      <w:r w:rsidR="00724000">
        <w:rPr>
          <w:rFonts w:ascii="Arial" w:hAnsi="Arial" w:cs="Arial"/>
          <w:sz w:val="26"/>
          <w:szCs w:val="26"/>
        </w:rPr>
        <w:t>sentencia</w:t>
      </w:r>
      <w:r>
        <w:rPr>
          <w:rFonts w:ascii="Arial" w:hAnsi="Arial" w:cs="Arial"/>
          <w:sz w:val="26"/>
          <w:szCs w:val="26"/>
        </w:rPr>
        <w:t xml:space="preserve"> recurrida, porque l</w:t>
      </w:r>
      <w:r w:rsidR="00724000">
        <w:rPr>
          <w:rFonts w:ascii="Arial" w:hAnsi="Arial" w:cs="Arial"/>
          <w:sz w:val="26"/>
          <w:szCs w:val="26"/>
        </w:rPr>
        <w:t>a parte actora</w:t>
      </w:r>
      <w:r>
        <w:rPr>
          <w:rFonts w:ascii="Arial" w:hAnsi="Arial" w:cs="Arial"/>
          <w:sz w:val="26"/>
          <w:szCs w:val="26"/>
        </w:rPr>
        <w:t xml:space="preserve"> con sus manifestaciones no destruye esas consideraciones, lo que era menester que hiciera ya que fue precisamente en atención a ellas que </w:t>
      </w:r>
      <w:r w:rsidR="00724000">
        <w:rPr>
          <w:rFonts w:ascii="Arial" w:hAnsi="Arial" w:cs="Arial"/>
          <w:sz w:val="26"/>
          <w:szCs w:val="26"/>
        </w:rPr>
        <w:t>e</w:t>
      </w:r>
      <w:r w:rsidR="00444B61">
        <w:rPr>
          <w:rFonts w:ascii="Arial" w:hAnsi="Arial" w:cs="Arial"/>
          <w:sz w:val="26"/>
          <w:szCs w:val="26"/>
        </w:rPr>
        <w:t>l Magistrad</w:t>
      </w:r>
      <w:r w:rsidR="00724000">
        <w:rPr>
          <w:rFonts w:ascii="Arial" w:hAnsi="Arial" w:cs="Arial"/>
          <w:sz w:val="26"/>
          <w:szCs w:val="26"/>
        </w:rPr>
        <w:t>o</w:t>
      </w:r>
      <w:r w:rsidR="00444B61">
        <w:rPr>
          <w:rFonts w:ascii="Arial" w:hAnsi="Arial" w:cs="Arial"/>
          <w:sz w:val="26"/>
          <w:szCs w:val="26"/>
        </w:rPr>
        <w:t xml:space="preserve"> </w:t>
      </w:r>
      <w:r w:rsidR="00043D2E">
        <w:rPr>
          <w:rFonts w:ascii="Arial" w:hAnsi="Arial" w:cs="Arial"/>
          <w:sz w:val="26"/>
          <w:szCs w:val="26"/>
        </w:rPr>
        <w:t xml:space="preserve">determinó </w:t>
      </w:r>
      <w:r w:rsidR="00724000">
        <w:rPr>
          <w:rFonts w:ascii="Arial" w:hAnsi="Arial" w:cs="Arial"/>
          <w:sz w:val="26"/>
          <w:szCs w:val="26"/>
        </w:rPr>
        <w:t>declarar la validez del acto</w:t>
      </w:r>
      <w:r w:rsidR="00444B61">
        <w:rPr>
          <w:rFonts w:ascii="Arial" w:hAnsi="Arial" w:cs="Arial"/>
          <w:sz w:val="26"/>
          <w:szCs w:val="26"/>
        </w:rPr>
        <w:t>; de ahí que los motivos de inconformidad expresados son jurídicamente ineficaces.</w:t>
      </w:r>
    </w:p>
    <w:p w:rsidR="00444B61" w:rsidRDefault="00444B61" w:rsidP="00444B61">
      <w:pPr>
        <w:spacing w:after="0" w:line="240" w:lineRule="auto"/>
        <w:ind w:firstLine="708"/>
        <w:jc w:val="both"/>
        <w:rPr>
          <w:rFonts w:ascii="Arial" w:eastAsia="Times New Roman" w:hAnsi="Arial" w:cs="Arial"/>
          <w:color w:val="000000"/>
          <w:sz w:val="26"/>
          <w:szCs w:val="26"/>
          <w:lang w:val="es-MX"/>
        </w:rPr>
      </w:pPr>
    </w:p>
    <w:p w:rsidR="00444B61" w:rsidRDefault="00444B61" w:rsidP="00444B61">
      <w:pPr>
        <w:spacing w:after="0" w:line="360" w:lineRule="auto"/>
        <w:ind w:firstLine="708"/>
        <w:jc w:val="both"/>
        <w:rPr>
          <w:rFonts w:ascii="Arial" w:eastAsia="Times New Roman" w:hAnsi="Arial"/>
          <w:color w:val="000000"/>
          <w:sz w:val="26"/>
          <w:szCs w:val="26"/>
          <w:lang w:val="es-MX"/>
        </w:rPr>
      </w:pPr>
      <w:r>
        <w:rPr>
          <w:rFonts w:ascii="Arial" w:eastAsia="Times New Roman" w:hAnsi="Arial" w:cs="Arial"/>
          <w:color w:val="000000"/>
          <w:sz w:val="26"/>
          <w:szCs w:val="26"/>
          <w:lang w:val="es-MX"/>
        </w:rPr>
        <w:t xml:space="preserve">Sirve de sustento legal la siguiente Jurisprudencia, Novena Época, </w:t>
      </w:r>
      <w:r>
        <w:rPr>
          <w:rFonts w:ascii="Arial" w:eastAsia="Times New Roman" w:hAnsi="Arial"/>
          <w:color w:val="000000"/>
          <w:sz w:val="26"/>
          <w:szCs w:val="26"/>
          <w:lang w:val="es-MX"/>
        </w:rPr>
        <w:t>Registro: 188892, Instancia: Tribunales Colegiados de Circuito, Fuente: Semanario Judicial de la Federación y su Gaceta,  Tomo XIV, Septiembre de 2001, Materia(s): Común, Tesis: XXI.3o./J/2, Página: 1120.</w:t>
      </w:r>
    </w:p>
    <w:p w:rsidR="00444B61" w:rsidRDefault="00444B61" w:rsidP="00444B61">
      <w:pPr>
        <w:spacing w:line="240" w:lineRule="auto"/>
        <w:ind w:left="709" w:right="709"/>
        <w:jc w:val="both"/>
        <w:rPr>
          <w:rFonts w:ascii="Arial" w:eastAsia="Times New Roman" w:hAnsi="Arial" w:cs="Arial"/>
          <w:b/>
          <w:color w:val="000000"/>
        </w:rPr>
      </w:pPr>
    </w:p>
    <w:p w:rsidR="00444B61" w:rsidRPr="007562AF" w:rsidRDefault="00444B61" w:rsidP="007562AF">
      <w:pPr>
        <w:ind w:left="709" w:right="709"/>
        <w:jc w:val="both"/>
        <w:rPr>
          <w:rFonts w:ascii="Arial" w:hAnsi="Arial" w:cs="Arial"/>
          <w:bCs/>
          <w:i/>
        </w:rPr>
      </w:pPr>
      <w:r w:rsidRPr="007562AF">
        <w:rPr>
          <w:rFonts w:ascii="Arial" w:eastAsia="Times New Roman" w:hAnsi="Arial" w:cs="Arial"/>
          <w:b/>
          <w:i/>
          <w:color w:val="000000"/>
        </w:rPr>
        <w:t xml:space="preserve">AGRAVIOS EN LA RECLAMACIÓN. SON INOPERANTES CUANDO NO CONTROVIERTEN LAS CONSIDERACIONES QUE RIGEN EL AUTO COMBATIDO. </w:t>
      </w:r>
      <w:r w:rsidRPr="007562AF">
        <w:rPr>
          <w:rFonts w:ascii="Arial" w:eastAsia="Times New Roman" w:hAnsi="Arial" w:cs="Arial"/>
          <w:i/>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CA2511" w:rsidRDefault="00CA2511" w:rsidP="00CA2511">
      <w:pPr>
        <w:spacing w:after="0" w:line="360" w:lineRule="auto"/>
        <w:ind w:firstLine="708"/>
        <w:jc w:val="both"/>
        <w:rPr>
          <w:rFonts w:ascii="Arial" w:hAnsi="Arial" w:cs="Arial"/>
          <w:bCs/>
          <w:sz w:val="26"/>
          <w:szCs w:val="26"/>
        </w:rPr>
      </w:pPr>
    </w:p>
    <w:p w:rsidR="007562AF" w:rsidRDefault="009F7040" w:rsidP="007562AF">
      <w:pPr>
        <w:spacing w:line="360" w:lineRule="auto"/>
        <w:ind w:firstLine="709"/>
        <w:jc w:val="both"/>
        <w:rPr>
          <w:rFonts w:ascii="Arial" w:hAnsi="Arial" w:cs="Arial"/>
          <w:bCs/>
          <w:sz w:val="24"/>
          <w:szCs w:val="24"/>
        </w:rPr>
      </w:pPr>
      <w:r>
        <w:rPr>
          <w:rFonts w:ascii="Arial" w:hAnsi="Arial" w:cs="Arial"/>
          <w:sz w:val="26"/>
          <w:szCs w:val="26"/>
        </w:rPr>
        <w:tab/>
      </w:r>
    </w:p>
    <w:p w:rsidR="007562AF" w:rsidRPr="003D69A4" w:rsidRDefault="007562AF" w:rsidP="007562AF">
      <w:pPr>
        <w:spacing w:line="360" w:lineRule="auto"/>
        <w:ind w:firstLine="708"/>
        <w:jc w:val="both"/>
        <w:rPr>
          <w:rFonts w:ascii="Arial" w:hAnsi="Arial" w:cs="Arial"/>
          <w:sz w:val="26"/>
          <w:szCs w:val="26"/>
        </w:rPr>
      </w:pPr>
      <w:r>
        <w:rPr>
          <w:rFonts w:ascii="Arial" w:hAnsi="Arial" w:cs="Arial"/>
          <w:sz w:val="26"/>
          <w:szCs w:val="26"/>
        </w:rPr>
        <w:t xml:space="preserve">En consecuencia ante lo inoperante de los agravios expresados  lo </w:t>
      </w:r>
      <w:r w:rsidRPr="003D69A4">
        <w:rPr>
          <w:rFonts w:ascii="Arial" w:hAnsi="Arial" w:cs="Arial"/>
          <w:sz w:val="26"/>
          <w:szCs w:val="26"/>
        </w:rPr>
        <w:t>procede</w:t>
      </w:r>
      <w:r>
        <w:rPr>
          <w:rFonts w:ascii="Arial" w:hAnsi="Arial" w:cs="Arial"/>
          <w:sz w:val="26"/>
          <w:szCs w:val="26"/>
        </w:rPr>
        <w:t xml:space="preserve">nte es </w:t>
      </w:r>
      <w:r w:rsidRPr="003D69A4">
        <w:rPr>
          <w:rFonts w:ascii="Arial" w:hAnsi="Arial" w:cs="Arial"/>
          <w:b/>
          <w:sz w:val="26"/>
          <w:szCs w:val="26"/>
        </w:rPr>
        <w:t>CONFIRMAR</w:t>
      </w:r>
      <w:r w:rsidRPr="003D69A4">
        <w:rPr>
          <w:rFonts w:ascii="Arial" w:hAnsi="Arial" w:cs="Arial"/>
          <w:sz w:val="26"/>
          <w:szCs w:val="26"/>
        </w:rPr>
        <w:t xml:space="preserve"> la </w:t>
      </w:r>
      <w:r>
        <w:rPr>
          <w:rFonts w:ascii="Arial" w:hAnsi="Arial" w:cs="Arial"/>
          <w:sz w:val="26"/>
          <w:szCs w:val="26"/>
        </w:rPr>
        <w:t xml:space="preserve">resolución </w:t>
      </w:r>
      <w:r w:rsidRPr="003D69A4">
        <w:rPr>
          <w:rFonts w:ascii="Arial" w:hAnsi="Arial" w:cs="Arial"/>
          <w:sz w:val="26"/>
          <w:szCs w:val="26"/>
        </w:rPr>
        <w:t>recurrida y con fundamento en los artículos 207 y 208 de la Ley de Justicia Administrativa para el Estado,</w:t>
      </w:r>
      <w:r>
        <w:rPr>
          <w:rFonts w:ascii="Arial" w:hAnsi="Arial" w:cs="Arial"/>
          <w:sz w:val="26"/>
          <w:szCs w:val="26"/>
        </w:rPr>
        <w:t xml:space="preserve"> vigente hasta el veinte de octubre de dos mil diecisiete, </w:t>
      </w:r>
      <w:r w:rsidRPr="003D69A4">
        <w:rPr>
          <w:rFonts w:ascii="Arial" w:hAnsi="Arial" w:cs="Arial"/>
          <w:sz w:val="26"/>
          <w:szCs w:val="26"/>
        </w:rPr>
        <w:t xml:space="preserve"> se:</w:t>
      </w:r>
    </w:p>
    <w:p w:rsidR="00875B4B" w:rsidRPr="007562AF" w:rsidRDefault="00875B4B" w:rsidP="00875B4B">
      <w:pPr>
        <w:tabs>
          <w:tab w:val="left" w:pos="709"/>
        </w:tabs>
        <w:spacing w:before="240" w:line="360" w:lineRule="auto"/>
        <w:jc w:val="both"/>
        <w:rPr>
          <w:rFonts w:ascii="Arial" w:hAnsi="Arial" w:cs="Arial"/>
          <w:sz w:val="26"/>
          <w:szCs w:val="26"/>
        </w:rPr>
      </w:pPr>
    </w:p>
    <w:p w:rsidR="00875B4B" w:rsidRPr="00423F1A" w:rsidRDefault="00875B4B" w:rsidP="00875B4B">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724000" w:rsidRDefault="00875B4B" w:rsidP="00724000">
      <w:pPr>
        <w:spacing w:before="240"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sidR="00724000">
        <w:rPr>
          <w:rFonts w:ascii="Arial" w:hAnsi="Arial" w:cs="Arial"/>
          <w:bCs/>
          <w:sz w:val="26"/>
          <w:szCs w:val="26"/>
        </w:rPr>
        <w:t xml:space="preserve">Ante lo </w:t>
      </w:r>
      <w:r w:rsidR="00724000" w:rsidRPr="00684B59">
        <w:rPr>
          <w:rFonts w:ascii="Arial" w:hAnsi="Arial" w:cs="Arial"/>
          <w:b/>
          <w:bCs/>
          <w:sz w:val="26"/>
          <w:szCs w:val="26"/>
        </w:rPr>
        <w:t>INOPERANTE</w:t>
      </w:r>
      <w:r w:rsidR="00724000">
        <w:rPr>
          <w:rFonts w:ascii="Arial" w:hAnsi="Arial" w:cs="Arial"/>
          <w:bCs/>
          <w:sz w:val="26"/>
          <w:szCs w:val="26"/>
        </w:rPr>
        <w:t xml:space="preserve"> de los agravios expresados por la recurrente </w:t>
      </w:r>
      <w:r w:rsidR="00724000" w:rsidRPr="00724000">
        <w:rPr>
          <w:rFonts w:ascii="Arial" w:hAnsi="Arial" w:cs="Arial"/>
          <w:b/>
          <w:bCs/>
          <w:sz w:val="26"/>
          <w:szCs w:val="26"/>
        </w:rPr>
        <w:t>ESTELA MARTÍNEZ AQUINO</w:t>
      </w:r>
      <w:r w:rsidR="00724000">
        <w:rPr>
          <w:rFonts w:ascii="Arial" w:hAnsi="Arial" w:cs="Arial"/>
          <w:b/>
          <w:sz w:val="26"/>
          <w:szCs w:val="26"/>
          <w:lang w:val="es-MX"/>
        </w:rPr>
        <w:t>,</w:t>
      </w:r>
      <w:r w:rsidR="00724000">
        <w:rPr>
          <w:rFonts w:ascii="Arial" w:hAnsi="Arial" w:cs="Arial"/>
          <w:bCs/>
          <w:sz w:val="26"/>
          <w:szCs w:val="26"/>
        </w:rPr>
        <w:t xml:space="preserve"> </w:t>
      </w:r>
      <w:r w:rsidR="00724000">
        <w:rPr>
          <w:rFonts w:ascii="Arial" w:hAnsi="Arial" w:cs="Arial"/>
          <w:sz w:val="26"/>
          <w:szCs w:val="26"/>
          <w:lang w:val="es-MX"/>
        </w:rPr>
        <w:t>s</w:t>
      </w:r>
      <w:r w:rsidR="00724000" w:rsidRPr="006E349D">
        <w:rPr>
          <w:rFonts w:ascii="Arial" w:hAnsi="Arial" w:cs="Arial"/>
          <w:sz w:val="26"/>
          <w:szCs w:val="26"/>
          <w:lang w:val="es-MX"/>
        </w:rPr>
        <w:t xml:space="preserve">e </w:t>
      </w:r>
      <w:r w:rsidR="00724000">
        <w:rPr>
          <w:rFonts w:ascii="Arial" w:hAnsi="Arial" w:cs="Arial"/>
          <w:b/>
          <w:sz w:val="26"/>
          <w:szCs w:val="26"/>
          <w:lang w:val="es-MX"/>
        </w:rPr>
        <w:t>CONFIRMA</w:t>
      </w:r>
      <w:r w:rsidR="00724000" w:rsidRPr="006E349D">
        <w:rPr>
          <w:rFonts w:ascii="Arial" w:hAnsi="Arial" w:cs="Arial"/>
          <w:sz w:val="26"/>
          <w:szCs w:val="26"/>
          <w:lang w:val="es-MX"/>
        </w:rPr>
        <w:t xml:space="preserve"> </w:t>
      </w:r>
      <w:r w:rsidR="00724000">
        <w:rPr>
          <w:rFonts w:ascii="Arial" w:hAnsi="Arial" w:cs="Arial"/>
          <w:sz w:val="26"/>
          <w:szCs w:val="26"/>
          <w:lang w:val="es-MX"/>
        </w:rPr>
        <w:t xml:space="preserve">la </w:t>
      </w:r>
      <w:r w:rsidR="0080235B">
        <w:rPr>
          <w:rFonts w:ascii="Arial" w:hAnsi="Arial" w:cs="Arial"/>
          <w:sz w:val="26"/>
          <w:szCs w:val="26"/>
          <w:lang w:val="es-MX"/>
        </w:rPr>
        <w:t>sentencia</w:t>
      </w:r>
      <w:r w:rsidR="00724000">
        <w:rPr>
          <w:rFonts w:ascii="Arial" w:hAnsi="Arial" w:cs="Arial"/>
          <w:sz w:val="26"/>
          <w:szCs w:val="26"/>
          <w:lang w:val="es-MX"/>
        </w:rPr>
        <w:t xml:space="preserve"> recurrida, por las razones expuestas en </w:t>
      </w:r>
      <w:r w:rsidR="007562AF">
        <w:rPr>
          <w:rFonts w:ascii="Arial" w:hAnsi="Arial" w:cs="Arial"/>
          <w:sz w:val="26"/>
          <w:szCs w:val="26"/>
          <w:lang w:val="es-MX"/>
        </w:rPr>
        <w:t xml:space="preserve">el considerando que antecede. </w:t>
      </w:r>
    </w:p>
    <w:p w:rsidR="00875B4B" w:rsidRPr="006E349D" w:rsidRDefault="00875B4B" w:rsidP="00724000">
      <w:pPr>
        <w:spacing w:before="240" w:after="0" w:line="360" w:lineRule="auto"/>
        <w:ind w:firstLine="708"/>
        <w:jc w:val="both"/>
        <w:rPr>
          <w:rFonts w:ascii="Arial" w:hAnsi="Arial" w:cs="Arial"/>
          <w:sz w:val="26"/>
          <w:szCs w:val="26"/>
          <w:lang w:val="es-MX"/>
        </w:rPr>
      </w:pPr>
      <w:r>
        <w:rPr>
          <w:rFonts w:ascii="Arial" w:hAnsi="Arial" w:cs="Arial"/>
          <w:b/>
          <w:bCs/>
          <w:sz w:val="26"/>
          <w:szCs w:val="26"/>
        </w:rPr>
        <w:t>SEGUNDO.-</w:t>
      </w:r>
      <w:r>
        <w:rPr>
          <w:rFonts w:ascii="Arial" w:hAnsi="Arial" w:cs="Arial"/>
          <w:bCs/>
          <w:sz w:val="26"/>
          <w:szCs w:val="26"/>
        </w:rPr>
        <w:t xml:space="preserve">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w:t>
      </w:r>
      <w:r w:rsidR="000F66F4" w:rsidRPr="006E349D">
        <w:rPr>
          <w:rFonts w:ascii="Arial" w:hAnsi="Arial" w:cs="Arial"/>
          <w:sz w:val="26"/>
          <w:szCs w:val="26"/>
          <w:lang w:val="es-MX"/>
        </w:rPr>
        <w:t>remítase copia certificada de la presente resolución</w:t>
      </w:r>
      <w:r w:rsidR="006171B6" w:rsidRPr="00E874FB">
        <w:rPr>
          <w:rFonts w:ascii="Arial" w:hAnsi="Arial" w:cs="Arial"/>
          <w:sz w:val="26"/>
          <w:szCs w:val="26"/>
        </w:rPr>
        <w:t>, vuelvan las constancias remitidas a la</w:t>
      </w:r>
      <w:r w:rsidR="006171B6">
        <w:rPr>
          <w:rFonts w:ascii="Arial" w:hAnsi="Arial" w:cs="Arial"/>
          <w:sz w:val="26"/>
          <w:szCs w:val="26"/>
        </w:rPr>
        <w:t xml:space="preserve"> Sexta </w:t>
      </w:r>
      <w:r w:rsidR="006171B6" w:rsidRPr="00E874FB">
        <w:rPr>
          <w:rFonts w:ascii="Arial" w:hAnsi="Arial" w:cs="Arial"/>
          <w:sz w:val="26"/>
          <w:szCs w:val="26"/>
        </w:rPr>
        <w:t>Sala Unitaria de Primera Instancia, y en su oportunidad archívese el cuaderno de revisión como concluido.</w:t>
      </w:r>
    </w:p>
    <w:p w:rsidR="007562AF" w:rsidRPr="007562AF" w:rsidRDefault="007562AF" w:rsidP="007562AF">
      <w:pPr>
        <w:spacing w:before="240" w:line="360" w:lineRule="auto"/>
        <w:ind w:firstLine="708"/>
        <w:jc w:val="both"/>
        <w:rPr>
          <w:rFonts w:ascii="Arial" w:eastAsia="Times New Roman" w:hAnsi="Arial" w:cs="Arial"/>
          <w:sz w:val="26"/>
          <w:szCs w:val="26"/>
          <w:lang w:eastAsia="es-MX"/>
        </w:rPr>
      </w:pPr>
      <w:r w:rsidRPr="007562AF">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7562AF" w:rsidRPr="003D69A4" w:rsidRDefault="007562AF" w:rsidP="007562AF">
      <w:pPr>
        <w:spacing w:before="240" w:line="360" w:lineRule="auto"/>
        <w:jc w:val="both"/>
        <w:rPr>
          <w:rFonts w:ascii="Arial" w:hAnsi="Arial" w:cs="Arial"/>
          <w:b/>
          <w:sz w:val="26"/>
          <w:szCs w:val="26"/>
          <w:lang w:eastAsia="es-MX"/>
        </w:rPr>
      </w:pPr>
    </w:p>
    <w:p w:rsidR="007562AF" w:rsidRPr="00890B93" w:rsidRDefault="007562AF" w:rsidP="00890B93">
      <w:pPr>
        <w:pStyle w:val="Sinespaciado"/>
        <w:jc w:val="center"/>
        <w:rPr>
          <w:rFonts w:ascii="Arial" w:hAnsi="Arial" w:cs="Arial"/>
          <w:sz w:val="26"/>
          <w:szCs w:val="26"/>
        </w:rPr>
      </w:pPr>
    </w:p>
    <w:p w:rsidR="007562AF" w:rsidRPr="00890B93" w:rsidRDefault="007562AF" w:rsidP="00890B93">
      <w:pPr>
        <w:pStyle w:val="Sinespaciado"/>
        <w:jc w:val="center"/>
        <w:rPr>
          <w:rFonts w:ascii="Arial" w:hAnsi="Arial" w:cs="Arial"/>
          <w:sz w:val="26"/>
          <w:szCs w:val="26"/>
        </w:rPr>
      </w:pPr>
      <w:r w:rsidRPr="00890B93">
        <w:rPr>
          <w:rFonts w:ascii="Arial" w:hAnsi="Arial" w:cs="Arial"/>
          <w:sz w:val="26"/>
          <w:szCs w:val="26"/>
        </w:rPr>
        <w:t>MAGISTRADO ADRIÁN QUIROGA AVENDAÑO</w:t>
      </w:r>
    </w:p>
    <w:p w:rsidR="007562AF" w:rsidRPr="00890B93" w:rsidRDefault="007562AF" w:rsidP="00890B93">
      <w:pPr>
        <w:pStyle w:val="Sinespaciado"/>
        <w:jc w:val="center"/>
        <w:rPr>
          <w:rFonts w:ascii="Arial" w:hAnsi="Arial" w:cs="Arial"/>
          <w:bCs/>
          <w:sz w:val="26"/>
          <w:szCs w:val="26"/>
        </w:rPr>
      </w:pPr>
      <w:r w:rsidRPr="00890B93">
        <w:rPr>
          <w:rFonts w:ascii="Arial" w:hAnsi="Arial" w:cs="Arial"/>
          <w:sz w:val="26"/>
          <w:szCs w:val="26"/>
        </w:rPr>
        <w:t>PRESIDENTE</w:t>
      </w:r>
    </w:p>
    <w:p w:rsidR="007562AF" w:rsidRDefault="007562AF" w:rsidP="007562AF">
      <w:pPr>
        <w:spacing w:line="360" w:lineRule="auto"/>
        <w:rPr>
          <w:rFonts w:ascii="Arial" w:hAnsi="Arial" w:cs="Arial"/>
          <w:bCs/>
          <w:sz w:val="26"/>
          <w:szCs w:val="26"/>
        </w:rPr>
      </w:pPr>
    </w:p>
    <w:p w:rsidR="007562AF" w:rsidRDefault="007562AF" w:rsidP="007562AF">
      <w:pPr>
        <w:spacing w:line="360" w:lineRule="auto"/>
        <w:rPr>
          <w:rFonts w:ascii="Arial" w:hAnsi="Arial" w:cs="Arial"/>
          <w:b/>
          <w:sz w:val="26"/>
          <w:szCs w:val="26"/>
        </w:rPr>
      </w:pPr>
    </w:p>
    <w:p w:rsidR="00890B93" w:rsidRPr="003D69A4" w:rsidRDefault="00890B93" w:rsidP="007562AF">
      <w:pPr>
        <w:spacing w:line="360" w:lineRule="auto"/>
        <w:rPr>
          <w:rFonts w:ascii="Arial" w:hAnsi="Arial" w:cs="Arial"/>
          <w:b/>
          <w:sz w:val="26"/>
          <w:szCs w:val="26"/>
        </w:rPr>
      </w:pPr>
    </w:p>
    <w:p w:rsidR="007562AF" w:rsidRPr="003D69A4" w:rsidRDefault="007562AF" w:rsidP="007562AF">
      <w:pPr>
        <w:spacing w:line="360" w:lineRule="auto"/>
        <w:jc w:val="center"/>
        <w:rPr>
          <w:rFonts w:ascii="Arial" w:hAnsi="Arial" w:cs="Arial"/>
          <w:sz w:val="26"/>
          <w:szCs w:val="26"/>
        </w:rPr>
      </w:pPr>
      <w:r w:rsidRPr="003D69A4">
        <w:rPr>
          <w:rFonts w:ascii="Arial" w:hAnsi="Arial" w:cs="Arial"/>
          <w:sz w:val="26"/>
          <w:szCs w:val="26"/>
        </w:rPr>
        <w:t>MAGISTRADO HUGO VILLEGAS AQUINO.</w:t>
      </w:r>
    </w:p>
    <w:p w:rsidR="007562AF" w:rsidRPr="003D69A4" w:rsidRDefault="007562AF" w:rsidP="007562AF">
      <w:pPr>
        <w:spacing w:line="360" w:lineRule="auto"/>
        <w:jc w:val="center"/>
        <w:rPr>
          <w:rFonts w:ascii="Arial" w:hAnsi="Arial" w:cs="Arial"/>
          <w:sz w:val="26"/>
          <w:szCs w:val="26"/>
        </w:rPr>
      </w:pPr>
    </w:p>
    <w:p w:rsidR="007562AF" w:rsidRPr="003D69A4" w:rsidRDefault="007562AF" w:rsidP="007562AF">
      <w:pPr>
        <w:spacing w:line="360" w:lineRule="auto"/>
        <w:rPr>
          <w:rFonts w:ascii="Arial" w:hAnsi="Arial" w:cs="Arial"/>
          <w:sz w:val="26"/>
          <w:szCs w:val="26"/>
        </w:rPr>
      </w:pPr>
    </w:p>
    <w:p w:rsidR="007562AF" w:rsidRPr="003D69A4" w:rsidRDefault="007562AF" w:rsidP="007562AF">
      <w:pPr>
        <w:spacing w:line="360" w:lineRule="auto"/>
        <w:jc w:val="center"/>
        <w:rPr>
          <w:rFonts w:ascii="Arial" w:hAnsi="Arial" w:cs="Arial"/>
          <w:sz w:val="26"/>
          <w:szCs w:val="26"/>
        </w:rPr>
      </w:pPr>
    </w:p>
    <w:p w:rsidR="007562AF" w:rsidRPr="003D69A4" w:rsidRDefault="007562AF" w:rsidP="007562AF">
      <w:pPr>
        <w:spacing w:line="360" w:lineRule="auto"/>
        <w:jc w:val="center"/>
        <w:rPr>
          <w:rFonts w:ascii="Arial" w:hAnsi="Arial" w:cs="Arial"/>
          <w:sz w:val="26"/>
          <w:szCs w:val="26"/>
        </w:rPr>
      </w:pPr>
      <w:r w:rsidRPr="003D69A4">
        <w:rPr>
          <w:rFonts w:ascii="Arial" w:hAnsi="Arial" w:cs="Arial"/>
          <w:sz w:val="26"/>
          <w:szCs w:val="26"/>
        </w:rPr>
        <w:t>MAGISTRADO ENRIQUE PACHECO MARTÍNEZ.</w:t>
      </w:r>
    </w:p>
    <w:p w:rsidR="007562AF" w:rsidRPr="003D69A4" w:rsidRDefault="007562AF" w:rsidP="007562AF">
      <w:pPr>
        <w:spacing w:line="360" w:lineRule="auto"/>
        <w:jc w:val="center"/>
        <w:rPr>
          <w:rFonts w:ascii="Arial" w:hAnsi="Arial" w:cs="Arial"/>
          <w:sz w:val="26"/>
          <w:szCs w:val="26"/>
        </w:rPr>
      </w:pPr>
    </w:p>
    <w:p w:rsidR="007562AF" w:rsidRDefault="007562AF" w:rsidP="007562AF">
      <w:pPr>
        <w:spacing w:line="360" w:lineRule="auto"/>
        <w:rPr>
          <w:rFonts w:ascii="Arial" w:hAnsi="Arial" w:cs="Arial"/>
          <w:sz w:val="26"/>
          <w:szCs w:val="26"/>
        </w:rPr>
      </w:pPr>
    </w:p>
    <w:p w:rsidR="00725890" w:rsidRPr="003D69A4" w:rsidRDefault="00725890" w:rsidP="007562AF">
      <w:pPr>
        <w:spacing w:line="360" w:lineRule="auto"/>
        <w:rPr>
          <w:rFonts w:ascii="Arial" w:hAnsi="Arial" w:cs="Arial"/>
          <w:sz w:val="26"/>
          <w:szCs w:val="26"/>
        </w:rPr>
      </w:pPr>
    </w:p>
    <w:p w:rsidR="007562AF" w:rsidRPr="003D69A4" w:rsidRDefault="007562AF" w:rsidP="007562AF">
      <w:pPr>
        <w:spacing w:line="360" w:lineRule="auto"/>
        <w:jc w:val="center"/>
        <w:rPr>
          <w:rFonts w:ascii="Arial" w:hAnsi="Arial" w:cs="Arial"/>
          <w:sz w:val="26"/>
          <w:szCs w:val="26"/>
        </w:rPr>
      </w:pPr>
      <w:r w:rsidRPr="003D69A4">
        <w:rPr>
          <w:rFonts w:ascii="Arial" w:hAnsi="Arial" w:cs="Arial"/>
          <w:sz w:val="26"/>
          <w:szCs w:val="26"/>
        </w:rPr>
        <w:t xml:space="preserve">MAGISTRADA MARÍA ELENA VILLA DE JARQUÍN </w:t>
      </w:r>
    </w:p>
    <w:p w:rsidR="007562AF" w:rsidRPr="003D69A4" w:rsidRDefault="007562AF" w:rsidP="007562AF">
      <w:pPr>
        <w:spacing w:line="360" w:lineRule="auto"/>
        <w:jc w:val="center"/>
        <w:rPr>
          <w:rFonts w:ascii="Arial" w:hAnsi="Arial" w:cs="Arial"/>
          <w:sz w:val="26"/>
          <w:szCs w:val="26"/>
        </w:rPr>
      </w:pPr>
    </w:p>
    <w:p w:rsidR="007562AF" w:rsidRPr="003D69A4" w:rsidRDefault="007562AF" w:rsidP="007562AF">
      <w:pPr>
        <w:spacing w:line="360" w:lineRule="auto"/>
        <w:rPr>
          <w:rFonts w:ascii="Arial" w:hAnsi="Arial" w:cs="Arial"/>
          <w:sz w:val="26"/>
          <w:szCs w:val="26"/>
        </w:rPr>
      </w:pPr>
    </w:p>
    <w:p w:rsidR="007562AF" w:rsidRPr="003D69A4" w:rsidRDefault="00BE20F0" w:rsidP="007562AF">
      <w:pPr>
        <w:spacing w:line="360" w:lineRule="auto"/>
        <w:rPr>
          <w:rFonts w:ascii="Arial" w:hAnsi="Arial" w:cs="Arial"/>
          <w:sz w:val="26"/>
          <w:szCs w:val="26"/>
        </w:rPr>
      </w:pPr>
      <w:r>
        <w:rPr>
          <w:rFonts w:ascii="Arial" w:hAnsi="Arial" w:cs="Arial"/>
          <w:noProof/>
          <w:sz w:val="26"/>
          <w:szCs w:val="26"/>
          <w:lang w:val="es-MX" w:eastAsia="es-MX"/>
        </w:rPr>
        <mc:AlternateContent>
          <mc:Choice Requires="wps">
            <w:drawing>
              <wp:anchor distT="0" distB="0" distL="114300" distR="114300" simplePos="0" relativeHeight="251658240" behindDoc="0" locked="0" layoutInCell="1" allowOverlap="1">
                <wp:simplePos x="0" y="0"/>
                <wp:positionH relativeFrom="column">
                  <wp:posOffset>5599430</wp:posOffset>
                </wp:positionH>
                <wp:positionV relativeFrom="paragraph">
                  <wp:posOffset>8255</wp:posOffset>
                </wp:positionV>
                <wp:extent cx="1076325" cy="657225"/>
                <wp:effectExtent l="13970" t="9525" r="5080" b="952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826BB" w:rsidRDefault="00C826BB" w:rsidP="00C826B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40.9pt;margin-top:.6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">
                <v:textbox>
                  <w:txbxContent>
                    <w:p w:rsidR="00C826BB" w:rsidRDefault="00C826BB" w:rsidP="00C826BB">
                      <w:pPr>
                        <w:rPr>
                          <w:sz w:val="16"/>
                          <w:szCs w:val="16"/>
                        </w:rPr>
                      </w:pPr>
                      <w:r>
                        <w:rPr>
                          <w:sz w:val="16"/>
                          <w:szCs w:val="16"/>
                        </w:rPr>
                        <w:t>Datos personales protegidos por el Art. 116 de la LGTAIP y el Art. 56 de la LTAIPEO</w:t>
                      </w:r>
                    </w:p>
                  </w:txbxContent>
                </v:textbox>
              </v:shape>
            </w:pict>
          </mc:Fallback>
        </mc:AlternateContent>
      </w:r>
    </w:p>
    <w:p w:rsidR="007562AF" w:rsidRPr="003D69A4" w:rsidRDefault="007562AF" w:rsidP="007562AF">
      <w:pPr>
        <w:spacing w:line="360" w:lineRule="auto"/>
        <w:jc w:val="center"/>
        <w:rPr>
          <w:rFonts w:ascii="Arial" w:hAnsi="Arial" w:cs="Arial"/>
          <w:sz w:val="26"/>
          <w:szCs w:val="26"/>
        </w:rPr>
      </w:pPr>
      <w:r w:rsidRPr="003D69A4">
        <w:rPr>
          <w:rFonts w:ascii="Arial" w:eastAsia="Arial Unicode MS" w:hAnsi="Arial" w:cs="Arial"/>
          <w:sz w:val="26"/>
          <w:szCs w:val="26"/>
        </w:rPr>
        <w:t>MAGISTRADO MANUEL VELASCO ALCÁNTARA</w:t>
      </w:r>
    </w:p>
    <w:p w:rsidR="007562AF" w:rsidRPr="003D69A4" w:rsidRDefault="007562AF" w:rsidP="007562AF">
      <w:pPr>
        <w:jc w:val="center"/>
        <w:rPr>
          <w:rFonts w:ascii="Arial" w:hAnsi="Arial" w:cs="Arial"/>
          <w:sz w:val="26"/>
          <w:szCs w:val="26"/>
        </w:rPr>
      </w:pPr>
    </w:p>
    <w:p w:rsidR="007562AF" w:rsidRDefault="00BE20F0" w:rsidP="0048663B">
      <w:pPr>
        <w:rPr>
          <w:rFonts w:ascii="Arial" w:hAnsi="Arial" w:cs="Arial"/>
          <w:sz w:val="26"/>
          <w:szCs w:val="26"/>
        </w:rPr>
      </w:pPr>
      <w:r>
        <w:rPr>
          <w:rFonts w:ascii="Times New Roman" w:hAnsi="Times New Roman"/>
          <w:noProof/>
          <w:sz w:val="24"/>
          <w:szCs w:val="24"/>
          <w:lang w:val="es-MX" w:eastAsia="es-MX"/>
        </w:rPr>
        <mc:AlternateContent>
          <mc:Choice Requires="wps">
            <w:drawing>
              <wp:anchor distT="0" distB="0" distL="114300" distR="114300" simplePos="0" relativeHeight="251657216" behindDoc="0" locked="0" layoutInCell="1" allowOverlap="1">
                <wp:simplePos x="0" y="0"/>
                <wp:positionH relativeFrom="column">
                  <wp:posOffset>321945</wp:posOffset>
                </wp:positionH>
                <wp:positionV relativeFrom="paragraph">
                  <wp:posOffset>6948805</wp:posOffset>
                </wp:positionV>
                <wp:extent cx="1076325" cy="657225"/>
                <wp:effectExtent l="13335" t="13335" r="5715" b="571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826BB" w:rsidRDefault="00C826BB" w:rsidP="00C826B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35pt;margin-top:547.15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cge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">
                <v:textbox>
                  <w:txbxContent>
                    <w:p w:rsidR="00C826BB" w:rsidRDefault="00C826BB" w:rsidP="00C826BB">
                      <w:pPr>
                        <w:rPr>
                          <w:sz w:val="16"/>
                          <w:szCs w:val="16"/>
                        </w:rPr>
                      </w:pPr>
                      <w:r>
                        <w:rPr>
                          <w:sz w:val="16"/>
                          <w:szCs w:val="16"/>
                        </w:rPr>
                        <w:t>Datos personales protegidos por el Art. 116 de la LGTAIP y el Art. 56 de la LTAIPEO</w:t>
                      </w:r>
                    </w:p>
                  </w:txbxContent>
                </v:textbox>
              </v:shape>
            </w:pict>
          </mc:Fallback>
        </mc:AlternateContent>
      </w:r>
    </w:p>
    <w:p w:rsidR="0048663B" w:rsidRDefault="0048663B" w:rsidP="0048663B">
      <w:pPr>
        <w:rPr>
          <w:rFonts w:ascii="Arial" w:hAnsi="Arial" w:cs="Arial"/>
          <w:sz w:val="26"/>
          <w:szCs w:val="26"/>
        </w:rPr>
      </w:pPr>
    </w:p>
    <w:p w:rsidR="007562AF" w:rsidRPr="001F6575" w:rsidRDefault="007562AF" w:rsidP="001F6575">
      <w:pPr>
        <w:pStyle w:val="Sinespaciado"/>
        <w:jc w:val="center"/>
        <w:rPr>
          <w:rFonts w:ascii="Arial" w:hAnsi="Arial" w:cs="Arial"/>
          <w:sz w:val="26"/>
          <w:szCs w:val="26"/>
        </w:rPr>
      </w:pPr>
      <w:r w:rsidRPr="001F6575">
        <w:rPr>
          <w:rFonts w:ascii="Arial" w:hAnsi="Arial" w:cs="Arial"/>
          <w:sz w:val="26"/>
          <w:szCs w:val="26"/>
        </w:rPr>
        <w:t>LICENCIADA SANDRA PÉREZ CRUZ.</w:t>
      </w:r>
    </w:p>
    <w:p w:rsidR="007562AF" w:rsidRPr="001F6575" w:rsidRDefault="007562AF" w:rsidP="001F6575">
      <w:pPr>
        <w:pStyle w:val="Sinespaciado"/>
        <w:jc w:val="center"/>
        <w:rPr>
          <w:rFonts w:ascii="Arial" w:hAnsi="Arial" w:cs="Arial"/>
          <w:sz w:val="26"/>
          <w:szCs w:val="26"/>
        </w:rPr>
      </w:pPr>
      <w:r w:rsidRPr="001F6575">
        <w:rPr>
          <w:rFonts w:ascii="Arial" w:hAnsi="Arial" w:cs="Arial"/>
          <w:sz w:val="26"/>
          <w:szCs w:val="26"/>
        </w:rPr>
        <w:t>SECRETARIA GENERAL DE ACUERDOS.</w:t>
      </w:r>
    </w:p>
    <w:p w:rsidR="007562AF" w:rsidRPr="00B329F0" w:rsidRDefault="007562AF" w:rsidP="007562AF">
      <w:pPr>
        <w:rPr>
          <w:sz w:val="26"/>
          <w:szCs w:val="26"/>
        </w:rPr>
      </w:pPr>
    </w:p>
    <w:p w:rsidR="007562AF" w:rsidRDefault="007562AF" w:rsidP="007562AF"/>
    <w:p w:rsidR="00875B4B" w:rsidRDefault="00875B4B" w:rsidP="007562AF">
      <w:pPr>
        <w:spacing w:before="240" w:line="360" w:lineRule="auto"/>
        <w:ind w:firstLine="708"/>
        <w:jc w:val="both"/>
        <w:rPr>
          <w:rFonts w:ascii="Arial" w:hAnsi="Arial" w:cs="Arial"/>
          <w:b/>
          <w:color w:val="1F497D"/>
          <w:sz w:val="18"/>
          <w:szCs w:val="18"/>
          <w:lang w:val="es-MX"/>
        </w:rPr>
      </w:pPr>
    </w:p>
    <w:sectPr w:rsidR="00875B4B" w:rsidSect="009155D9">
      <w:headerReference w:type="even" r:id="rId8"/>
      <w:headerReference w:type="default" r:id="rId9"/>
      <w:footerReference w:type="default" r:id="rId10"/>
      <w:pgSz w:w="12240" w:h="20160" w:code="5"/>
      <w:pgMar w:top="1134" w:right="1134" w:bottom="1440"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75D" w:rsidRDefault="007F275D" w:rsidP="00873C9B">
      <w:pPr>
        <w:spacing w:after="0" w:line="240" w:lineRule="auto"/>
      </w:pPr>
      <w:r>
        <w:separator/>
      </w:r>
    </w:p>
  </w:endnote>
  <w:endnote w:type="continuationSeparator" w:id="0">
    <w:p w:rsidR="007F275D" w:rsidRDefault="007F275D" w:rsidP="008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BB" w:rsidRDefault="00BE20F0">
    <w:pPr>
      <w:pStyle w:val="Piedepgina"/>
    </w:pPr>
    <w:r>
      <w:rPr>
        <w:rFonts w:ascii="Times New Roman" w:hAnsi="Times New Roman"/>
        <w:noProof/>
        <w:sz w:val="24"/>
        <w:szCs w:val="24"/>
        <w:lang w:val="es-MX" w:eastAsia="es-MX"/>
      </w:rPr>
      <mc:AlternateContent>
        <mc:Choice Requires="wps">
          <w:drawing>
            <wp:anchor distT="0" distB="0" distL="114300" distR="114300" simplePos="0" relativeHeight="251657728" behindDoc="0" locked="0" layoutInCell="1" allowOverlap="1">
              <wp:simplePos x="0" y="0"/>
              <wp:positionH relativeFrom="column">
                <wp:posOffset>-1316355</wp:posOffset>
              </wp:positionH>
              <wp:positionV relativeFrom="paragraph">
                <wp:posOffset>-4893945</wp:posOffset>
              </wp:positionV>
              <wp:extent cx="1076325" cy="657225"/>
              <wp:effectExtent l="13970" t="9525" r="508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826BB" w:rsidRDefault="00C826BB" w:rsidP="00C826B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03.65pt;margin-top:-385.3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">
              <v:textbox>
                <w:txbxContent>
                  <w:p w:rsidR="00C826BB" w:rsidRDefault="00C826BB" w:rsidP="00C826BB">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75D" w:rsidRDefault="007F275D" w:rsidP="00873C9B">
      <w:pPr>
        <w:spacing w:after="0" w:line="240" w:lineRule="auto"/>
      </w:pPr>
      <w:r>
        <w:separator/>
      </w:r>
    </w:p>
  </w:footnote>
  <w:footnote w:type="continuationSeparator" w:id="0">
    <w:p w:rsidR="007F275D" w:rsidRDefault="007F275D" w:rsidP="0087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FA" w:rsidRDefault="00AA62FA">
    <w:pPr>
      <w:pStyle w:val="Encabezado"/>
      <w:jc w:val="center"/>
    </w:pPr>
    <w:r>
      <w:fldChar w:fldCharType="begin"/>
    </w:r>
    <w:r>
      <w:instrText>PAGE   \* MERGEFORMAT</w:instrText>
    </w:r>
    <w:r>
      <w:fldChar w:fldCharType="separate"/>
    </w:r>
    <w:r w:rsidR="00BE20F0">
      <w:rPr>
        <w:noProof/>
      </w:rPr>
      <w:t>6</w:t>
    </w:r>
    <w:r>
      <w:fldChar w:fldCharType="end"/>
    </w:r>
  </w:p>
  <w:p w:rsidR="00AA62FA" w:rsidRDefault="00AA62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3B" w:rsidRDefault="00716C3B">
    <w:pPr>
      <w:pStyle w:val="Encabezado"/>
      <w:jc w:val="center"/>
    </w:pPr>
    <w:r>
      <w:fldChar w:fldCharType="begin"/>
    </w:r>
    <w:r>
      <w:instrText xml:space="preserve"> PAGE   \* MERGEFORMAT </w:instrText>
    </w:r>
    <w:r>
      <w:fldChar w:fldCharType="separate"/>
    </w:r>
    <w:r w:rsidR="00BE20F0">
      <w:rPr>
        <w:noProof/>
      </w:rPr>
      <w:t>1</w:t>
    </w:r>
    <w:r>
      <w:fldChar w:fldCharType="end"/>
    </w:r>
  </w:p>
  <w:p w:rsidR="00716C3B" w:rsidRDefault="00716C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379"/>
    <w:multiLevelType w:val="hybridMultilevel"/>
    <w:tmpl w:val="5002D8D4"/>
    <w:lvl w:ilvl="0" w:tplc="355671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C391BFC"/>
    <w:multiLevelType w:val="hybridMultilevel"/>
    <w:tmpl w:val="72AA5FA4"/>
    <w:lvl w:ilvl="0" w:tplc="E6BC39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0E56596"/>
    <w:multiLevelType w:val="hybridMultilevel"/>
    <w:tmpl w:val="051A33A4"/>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
    <w:nsid w:val="41134A8D"/>
    <w:multiLevelType w:val="hybridMultilevel"/>
    <w:tmpl w:val="80ACD6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E6A7D8B"/>
    <w:multiLevelType w:val="hybridMultilevel"/>
    <w:tmpl w:val="149C154C"/>
    <w:lvl w:ilvl="0" w:tplc="57EC78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52513DF3"/>
    <w:multiLevelType w:val="hybridMultilevel"/>
    <w:tmpl w:val="81B207A4"/>
    <w:lvl w:ilvl="0" w:tplc="CDA27DD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564A2869"/>
    <w:multiLevelType w:val="hybridMultilevel"/>
    <w:tmpl w:val="1004B95A"/>
    <w:lvl w:ilvl="0" w:tplc="080A000D">
      <w:start w:val="1"/>
      <w:numFmt w:val="bullet"/>
      <w:lvlText w:val=""/>
      <w:lvlJc w:val="left"/>
      <w:pPr>
        <w:ind w:left="2625" w:hanging="360"/>
      </w:pPr>
      <w:rPr>
        <w:rFonts w:ascii="Wingdings" w:hAnsi="Wingdings" w:hint="default"/>
      </w:rPr>
    </w:lvl>
    <w:lvl w:ilvl="1" w:tplc="080A0003" w:tentative="1">
      <w:start w:val="1"/>
      <w:numFmt w:val="bullet"/>
      <w:lvlText w:val="o"/>
      <w:lvlJc w:val="left"/>
      <w:pPr>
        <w:ind w:left="3345" w:hanging="360"/>
      </w:pPr>
      <w:rPr>
        <w:rFonts w:ascii="Courier New" w:hAnsi="Courier New" w:cs="Courier New" w:hint="default"/>
      </w:rPr>
    </w:lvl>
    <w:lvl w:ilvl="2" w:tplc="080A0005" w:tentative="1">
      <w:start w:val="1"/>
      <w:numFmt w:val="bullet"/>
      <w:lvlText w:val=""/>
      <w:lvlJc w:val="left"/>
      <w:pPr>
        <w:ind w:left="4065" w:hanging="360"/>
      </w:pPr>
      <w:rPr>
        <w:rFonts w:ascii="Wingdings" w:hAnsi="Wingdings" w:hint="default"/>
      </w:rPr>
    </w:lvl>
    <w:lvl w:ilvl="3" w:tplc="080A0001" w:tentative="1">
      <w:start w:val="1"/>
      <w:numFmt w:val="bullet"/>
      <w:lvlText w:val=""/>
      <w:lvlJc w:val="left"/>
      <w:pPr>
        <w:ind w:left="4785" w:hanging="360"/>
      </w:pPr>
      <w:rPr>
        <w:rFonts w:ascii="Symbol" w:hAnsi="Symbol" w:hint="default"/>
      </w:rPr>
    </w:lvl>
    <w:lvl w:ilvl="4" w:tplc="080A0003" w:tentative="1">
      <w:start w:val="1"/>
      <w:numFmt w:val="bullet"/>
      <w:lvlText w:val="o"/>
      <w:lvlJc w:val="left"/>
      <w:pPr>
        <w:ind w:left="5505" w:hanging="360"/>
      </w:pPr>
      <w:rPr>
        <w:rFonts w:ascii="Courier New" w:hAnsi="Courier New" w:cs="Courier New" w:hint="default"/>
      </w:rPr>
    </w:lvl>
    <w:lvl w:ilvl="5" w:tplc="080A0005" w:tentative="1">
      <w:start w:val="1"/>
      <w:numFmt w:val="bullet"/>
      <w:lvlText w:val=""/>
      <w:lvlJc w:val="left"/>
      <w:pPr>
        <w:ind w:left="6225" w:hanging="360"/>
      </w:pPr>
      <w:rPr>
        <w:rFonts w:ascii="Wingdings" w:hAnsi="Wingdings" w:hint="default"/>
      </w:rPr>
    </w:lvl>
    <w:lvl w:ilvl="6" w:tplc="080A0001" w:tentative="1">
      <w:start w:val="1"/>
      <w:numFmt w:val="bullet"/>
      <w:lvlText w:val=""/>
      <w:lvlJc w:val="left"/>
      <w:pPr>
        <w:ind w:left="6945" w:hanging="360"/>
      </w:pPr>
      <w:rPr>
        <w:rFonts w:ascii="Symbol" w:hAnsi="Symbol" w:hint="default"/>
      </w:rPr>
    </w:lvl>
    <w:lvl w:ilvl="7" w:tplc="080A0003" w:tentative="1">
      <w:start w:val="1"/>
      <w:numFmt w:val="bullet"/>
      <w:lvlText w:val="o"/>
      <w:lvlJc w:val="left"/>
      <w:pPr>
        <w:ind w:left="7665" w:hanging="360"/>
      </w:pPr>
      <w:rPr>
        <w:rFonts w:ascii="Courier New" w:hAnsi="Courier New" w:cs="Courier New" w:hint="default"/>
      </w:rPr>
    </w:lvl>
    <w:lvl w:ilvl="8" w:tplc="080A0005" w:tentative="1">
      <w:start w:val="1"/>
      <w:numFmt w:val="bullet"/>
      <w:lvlText w:val=""/>
      <w:lvlJc w:val="left"/>
      <w:pPr>
        <w:ind w:left="8385" w:hanging="360"/>
      </w:pPr>
      <w:rPr>
        <w:rFonts w:ascii="Wingdings" w:hAnsi="Wingdings" w:hint="default"/>
      </w:rPr>
    </w:lvl>
  </w:abstractNum>
  <w:abstractNum w:abstractNumId="7">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9"/>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2E"/>
    <w:rsid w:val="00011A7E"/>
    <w:rsid w:val="000123B9"/>
    <w:rsid w:val="00016A27"/>
    <w:rsid w:val="0002055C"/>
    <w:rsid w:val="00021FE4"/>
    <w:rsid w:val="00023848"/>
    <w:rsid w:val="0002685F"/>
    <w:rsid w:val="00026D3D"/>
    <w:rsid w:val="0003477A"/>
    <w:rsid w:val="00036021"/>
    <w:rsid w:val="0003639C"/>
    <w:rsid w:val="00043D2E"/>
    <w:rsid w:val="000466FE"/>
    <w:rsid w:val="000527AF"/>
    <w:rsid w:val="000609BC"/>
    <w:rsid w:val="00060D14"/>
    <w:rsid w:val="000623DF"/>
    <w:rsid w:val="00062CA5"/>
    <w:rsid w:val="00064EE2"/>
    <w:rsid w:val="000719E3"/>
    <w:rsid w:val="00074077"/>
    <w:rsid w:val="0007430B"/>
    <w:rsid w:val="00074716"/>
    <w:rsid w:val="00074906"/>
    <w:rsid w:val="00076C22"/>
    <w:rsid w:val="0008109B"/>
    <w:rsid w:val="00083578"/>
    <w:rsid w:val="000846F2"/>
    <w:rsid w:val="00085980"/>
    <w:rsid w:val="000869EE"/>
    <w:rsid w:val="000912ED"/>
    <w:rsid w:val="0009156F"/>
    <w:rsid w:val="00091B62"/>
    <w:rsid w:val="000A1F2E"/>
    <w:rsid w:val="000A4E6D"/>
    <w:rsid w:val="000A6C6B"/>
    <w:rsid w:val="000A6F52"/>
    <w:rsid w:val="000B0DF5"/>
    <w:rsid w:val="000B0F25"/>
    <w:rsid w:val="000B14C3"/>
    <w:rsid w:val="000B1C57"/>
    <w:rsid w:val="000B2851"/>
    <w:rsid w:val="000B286D"/>
    <w:rsid w:val="000B395B"/>
    <w:rsid w:val="000C16F0"/>
    <w:rsid w:val="000C18AA"/>
    <w:rsid w:val="000C50AB"/>
    <w:rsid w:val="000C587A"/>
    <w:rsid w:val="000C5CFB"/>
    <w:rsid w:val="000C7FE9"/>
    <w:rsid w:val="000D0543"/>
    <w:rsid w:val="000D45E9"/>
    <w:rsid w:val="000D47A0"/>
    <w:rsid w:val="000D7386"/>
    <w:rsid w:val="000D74C2"/>
    <w:rsid w:val="000D76EA"/>
    <w:rsid w:val="000D7E64"/>
    <w:rsid w:val="000E5AFE"/>
    <w:rsid w:val="000F276E"/>
    <w:rsid w:val="000F5753"/>
    <w:rsid w:val="000F66F4"/>
    <w:rsid w:val="00100947"/>
    <w:rsid w:val="00103980"/>
    <w:rsid w:val="0010503F"/>
    <w:rsid w:val="00106863"/>
    <w:rsid w:val="001111F6"/>
    <w:rsid w:val="00111ADD"/>
    <w:rsid w:val="00114966"/>
    <w:rsid w:val="00116C47"/>
    <w:rsid w:val="0012119D"/>
    <w:rsid w:val="00122EE4"/>
    <w:rsid w:val="001247E0"/>
    <w:rsid w:val="00124F55"/>
    <w:rsid w:val="00126FD8"/>
    <w:rsid w:val="00127AAD"/>
    <w:rsid w:val="00131E5C"/>
    <w:rsid w:val="00131EE0"/>
    <w:rsid w:val="001338C2"/>
    <w:rsid w:val="00133C3B"/>
    <w:rsid w:val="00137A10"/>
    <w:rsid w:val="00137C9B"/>
    <w:rsid w:val="0014086A"/>
    <w:rsid w:val="0014254C"/>
    <w:rsid w:val="001543AB"/>
    <w:rsid w:val="00155074"/>
    <w:rsid w:val="00161A3B"/>
    <w:rsid w:val="00163E7F"/>
    <w:rsid w:val="00165917"/>
    <w:rsid w:val="00165A19"/>
    <w:rsid w:val="00166B47"/>
    <w:rsid w:val="00170850"/>
    <w:rsid w:val="00173B43"/>
    <w:rsid w:val="00175295"/>
    <w:rsid w:val="00175885"/>
    <w:rsid w:val="001807E5"/>
    <w:rsid w:val="00181C43"/>
    <w:rsid w:val="00182781"/>
    <w:rsid w:val="00185D1F"/>
    <w:rsid w:val="0019192B"/>
    <w:rsid w:val="00192FEB"/>
    <w:rsid w:val="00193042"/>
    <w:rsid w:val="001941BC"/>
    <w:rsid w:val="00195124"/>
    <w:rsid w:val="00195EF0"/>
    <w:rsid w:val="00196510"/>
    <w:rsid w:val="00197832"/>
    <w:rsid w:val="00197EBA"/>
    <w:rsid w:val="001A41A3"/>
    <w:rsid w:val="001A6ECD"/>
    <w:rsid w:val="001B0977"/>
    <w:rsid w:val="001B14E0"/>
    <w:rsid w:val="001B55F4"/>
    <w:rsid w:val="001C600E"/>
    <w:rsid w:val="001C68F9"/>
    <w:rsid w:val="001D55AB"/>
    <w:rsid w:val="001D73DB"/>
    <w:rsid w:val="001E1687"/>
    <w:rsid w:val="001E3006"/>
    <w:rsid w:val="001E46A3"/>
    <w:rsid w:val="001E4D4E"/>
    <w:rsid w:val="001E79BD"/>
    <w:rsid w:val="001F1365"/>
    <w:rsid w:val="001F1F93"/>
    <w:rsid w:val="001F22AE"/>
    <w:rsid w:val="001F6575"/>
    <w:rsid w:val="00201234"/>
    <w:rsid w:val="00201EE0"/>
    <w:rsid w:val="00205D6A"/>
    <w:rsid w:val="00205E03"/>
    <w:rsid w:val="002062E7"/>
    <w:rsid w:val="002067AD"/>
    <w:rsid w:val="00212728"/>
    <w:rsid w:val="002140E2"/>
    <w:rsid w:val="00214C29"/>
    <w:rsid w:val="00214C52"/>
    <w:rsid w:val="00215634"/>
    <w:rsid w:val="00217CA5"/>
    <w:rsid w:val="002227D2"/>
    <w:rsid w:val="002236AD"/>
    <w:rsid w:val="002262E9"/>
    <w:rsid w:val="00226661"/>
    <w:rsid w:val="0023431B"/>
    <w:rsid w:val="002350C6"/>
    <w:rsid w:val="00235E89"/>
    <w:rsid w:val="00236B26"/>
    <w:rsid w:val="002374AB"/>
    <w:rsid w:val="00242731"/>
    <w:rsid w:val="0024660E"/>
    <w:rsid w:val="00251F99"/>
    <w:rsid w:val="00254FB0"/>
    <w:rsid w:val="002550C4"/>
    <w:rsid w:val="00255272"/>
    <w:rsid w:val="0026693D"/>
    <w:rsid w:val="00267A3D"/>
    <w:rsid w:val="00267DE1"/>
    <w:rsid w:val="002701EF"/>
    <w:rsid w:val="0027368D"/>
    <w:rsid w:val="00275086"/>
    <w:rsid w:val="0027605C"/>
    <w:rsid w:val="002761E6"/>
    <w:rsid w:val="0027647B"/>
    <w:rsid w:val="0027746F"/>
    <w:rsid w:val="00277AE9"/>
    <w:rsid w:val="00277D89"/>
    <w:rsid w:val="00282A31"/>
    <w:rsid w:val="0029206C"/>
    <w:rsid w:val="00295DBB"/>
    <w:rsid w:val="002A2ACF"/>
    <w:rsid w:val="002A3483"/>
    <w:rsid w:val="002A56D3"/>
    <w:rsid w:val="002B0167"/>
    <w:rsid w:val="002B195C"/>
    <w:rsid w:val="002B660C"/>
    <w:rsid w:val="002B68FB"/>
    <w:rsid w:val="002B78FD"/>
    <w:rsid w:val="002C1A47"/>
    <w:rsid w:val="002C297B"/>
    <w:rsid w:val="002C441E"/>
    <w:rsid w:val="002C5467"/>
    <w:rsid w:val="002D3BCB"/>
    <w:rsid w:val="002D44DF"/>
    <w:rsid w:val="002D5C32"/>
    <w:rsid w:val="002D6D0A"/>
    <w:rsid w:val="002D6FF4"/>
    <w:rsid w:val="002E1544"/>
    <w:rsid w:val="002E3AB1"/>
    <w:rsid w:val="002E603F"/>
    <w:rsid w:val="002E673D"/>
    <w:rsid w:val="002E7BDE"/>
    <w:rsid w:val="002F0EE8"/>
    <w:rsid w:val="002F236B"/>
    <w:rsid w:val="002F572F"/>
    <w:rsid w:val="002F5DEB"/>
    <w:rsid w:val="002F7A96"/>
    <w:rsid w:val="003000E3"/>
    <w:rsid w:val="0030080B"/>
    <w:rsid w:val="00301AF0"/>
    <w:rsid w:val="003053BA"/>
    <w:rsid w:val="00305FC3"/>
    <w:rsid w:val="003075CC"/>
    <w:rsid w:val="003137BF"/>
    <w:rsid w:val="00314411"/>
    <w:rsid w:val="00320358"/>
    <w:rsid w:val="00322D8B"/>
    <w:rsid w:val="00326256"/>
    <w:rsid w:val="00334804"/>
    <w:rsid w:val="00334BEC"/>
    <w:rsid w:val="003362DB"/>
    <w:rsid w:val="00336D9B"/>
    <w:rsid w:val="00353323"/>
    <w:rsid w:val="00355F15"/>
    <w:rsid w:val="00360BC5"/>
    <w:rsid w:val="00364236"/>
    <w:rsid w:val="0037135F"/>
    <w:rsid w:val="00372347"/>
    <w:rsid w:val="00373447"/>
    <w:rsid w:val="00375B1E"/>
    <w:rsid w:val="00376096"/>
    <w:rsid w:val="00386CC2"/>
    <w:rsid w:val="00392CFB"/>
    <w:rsid w:val="003A0804"/>
    <w:rsid w:val="003A24A4"/>
    <w:rsid w:val="003A511B"/>
    <w:rsid w:val="003A6EAE"/>
    <w:rsid w:val="003B1BD3"/>
    <w:rsid w:val="003B243A"/>
    <w:rsid w:val="003B25A3"/>
    <w:rsid w:val="003B4505"/>
    <w:rsid w:val="003B6EFA"/>
    <w:rsid w:val="003C03BB"/>
    <w:rsid w:val="003C04A2"/>
    <w:rsid w:val="003C176C"/>
    <w:rsid w:val="003C2C76"/>
    <w:rsid w:val="003C3920"/>
    <w:rsid w:val="003C4854"/>
    <w:rsid w:val="003C5ABD"/>
    <w:rsid w:val="003D3506"/>
    <w:rsid w:val="003D3C0A"/>
    <w:rsid w:val="003D4D24"/>
    <w:rsid w:val="003D6576"/>
    <w:rsid w:val="003D7B92"/>
    <w:rsid w:val="003E1FF2"/>
    <w:rsid w:val="003E724D"/>
    <w:rsid w:val="003F10D5"/>
    <w:rsid w:val="003F14F2"/>
    <w:rsid w:val="003F3066"/>
    <w:rsid w:val="003F5845"/>
    <w:rsid w:val="00400086"/>
    <w:rsid w:val="004036E9"/>
    <w:rsid w:val="00405CE1"/>
    <w:rsid w:val="004128F1"/>
    <w:rsid w:val="00413465"/>
    <w:rsid w:val="004141ED"/>
    <w:rsid w:val="0041435D"/>
    <w:rsid w:val="00414BB4"/>
    <w:rsid w:val="0042046E"/>
    <w:rsid w:val="004206F7"/>
    <w:rsid w:val="0042221C"/>
    <w:rsid w:val="00431DC1"/>
    <w:rsid w:val="004347A9"/>
    <w:rsid w:val="00435309"/>
    <w:rsid w:val="00435826"/>
    <w:rsid w:val="00437A9E"/>
    <w:rsid w:val="00444B61"/>
    <w:rsid w:val="00447B88"/>
    <w:rsid w:val="004577BE"/>
    <w:rsid w:val="004611CB"/>
    <w:rsid w:val="00462B84"/>
    <w:rsid w:val="00467AA0"/>
    <w:rsid w:val="004707D0"/>
    <w:rsid w:val="00470B55"/>
    <w:rsid w:val="004718F4"/>
    <w:rsid w:val="00473278"/>
    <w:rsid w:val="00473C8A"/>
    <w:rsid w:val="00474759"/>
    <w:rsid w:val="00476EC1"/>
    <w:rsid w:val="0048663B"/>
    <w:rsid w:val="0048755F"/>
    <w:rsid w:val="0049111D"/>
    <w:rsid w:val="0049214C"/>
    <w:rsid w:val="00492378"/>
    <w:rsid w:val="00494B9B"/>
    <w:rsid w:val="00497363"/>
    <w:rsid w:val="004A1C3C"/>
    <w:rsid w:val="004A1E5A"/>
    <w:rsid w:val="004A5DE9"/>
    <w:rsid w:val="004B08DA"/>
    <w:rsid w:val="004B3BC7"/>
    <w:rsid w:val="004B3DE1"/>
    <w:rsid w:val="004B69C0"/>
    <w:rsid w:val="004C1F67"/>
    <w:rsid w:val="004C262E"/>
    <w:rsid w:val="004C3F05"/>
    <w:rsid w:val="004C7157"/>
    <w:rsid w:val="004D2D38"/>
    <w:rsid w:val="004D2F14"/>
    <w:rsid w:val="004D37F2"/>
    <w:rsid w:val="004D6C09"/>
    <w:rsid w:val="004E30B7"/>
    <w:rsid w:val="004E7030"/>
    <w:rsid w:val="004F3FF7"/>
    <w:rsid w:val="004F4C7B"/>
    <w:rsid w:val="004F54FB"/>
    <w:rsid w:val="004F6AE4"/>
    <w:rsid w:val="00502B58"/>
    <w:rsid w:val="00507732"/>
    <w:rsid w:val="005145F7"/>
    <w:rsid w:val="005214B9"/>
    <w:rsid w:val="00526FD2"/>
    <w:rsid w:val="005311BA"/>
    <w:rsid w:val="00531CDA"/>
    <w:rsid w:val="00531CE8"/>
    <w:rsid w:val="005324A0"/>
    <w:rsid w:val="005369A3"/>
    <w:rsid w:val="005379FA"/>
    <w:rsid w:val="00541025"/>
    <w:rsid w:val="00543CB4"/>
    <w:rsid w:val="00544B6C"/>
    <w:rsid w:val="0054756C"/>
    <w:rsid w:val="00550DC5"/>
    <w:rsid w:val="00556C7D"/>
    <w:rsid w:val="005615BB"/>
    <w:rsid w:val="00567349"/>
    <w:rsid w:val="00571CB6"/>
    <w:rsid w:val="0058081E"/>
    <w:rsid w:val="005808D5"/>
    <w:rsid w:val="00583763"/>
    <w:rsid w:val="00585631"/>
    <w:rsid w:val="005856AD"/>
    <w:rsid w:val="0058640C"/>
    <w:rsid w:val="00595AAF"/>
    <w:rsid w:val="00595C60"/>
    <w:rsid w:val="00597209"/>
    <w:rsid w:val="005A16C5"/>
    <w:rsid w:val="005A2403"/>
    <w:rsid w:val="005A3447"/>
    <w:rsid w:val="005A46D7"/>
    <w:rsid w:val="005A66EB"/>
    <w:rsid w:val="005A78CD"/>
    <w:rsid w:val="005A7B94"/>
    <w:rsid w:val="005B0187"/>
    <w:rsid w:val="005B01F5"/>
    <w:rsid w:val="005B0BB2"/>
    <w:rsid w:val="005B4C17"/>
    <w:rsid w:val="005B4F60"/>
    <w:rsid w:val="005B7E44"/>
    <w:rsid w:val="005C1BB0"/>
    <w:rsid w:val="005C3CA3"/>
    <w:rsid w:val="005C4E9A"/>
    <w:rsid w:val="005C6ADB"/>
    <w:rsid w:val="005D0C8A"/>
    <w:rsid w:val="005D179E"/>
    <w:rsid w:val="005D25EB"/>
    <w:rsid w:val="005D5BE4"/>
    <w:rsid w:val="005D64EC"/>
    <w:rsid w:val="005E01C6"/>
    <w:rsid w:val="005E3ADB"/>
    <w:rsid w:val="005F039F"/>
    <w:rsid w:val="005F5672"/>
    <w:rsid w:val="005F7D44"/>
    <w:rsid w:val="005F7E67"/>
    <w:rsid w:val="006002B1"/>
    <w:rsid w:val="00602846"/>
    <w:rsid w:val="00606D49"/>
    <w:rsid w:val="00610C2B"/>
    <w:rsid w:val="00611C42"/>
    <w:rsid w:val="0061681B"/>
    <w:rsid w:val="006171B6"/>
    <w:rsid w:val="006213DF"/>
    <w:rsid w:val="00621F9F"/>
    <w:rsid w:val="00626333"/>
    <w:rsid w:val="00631E2E"/>
    <w:rsid w:val="00632AF3"/>
    <w:rsid w:val="006332F7"/>
    <w:rsid w:val="00636D31"/>
    <w:rsid w:val="00640F43"/>
    <w:rsid w:val="00650A61"/>
    <w:rsid w:val="00654ED1"/>
    <w:rsid w:val="0065532E"/>
    <w:rsid w:val="00655D12"/>
    <w:rsid w:val="006572D3"/>
    <w:rsid w:val="0066075F"/>
    <w:rsid w:val="00662793"/>
    <w:rsid w:val="00667591"/>
    <w:rsid w:val="006701AE"/>
    <w:rsid w:val="006713C9"/>
    <w:rsid w:val="00676B1B"/>
    <w:rsid w:val="00684B59"/>
    <w:rsid w:val="00686F6E"/>
    <w:rsid w:val="00687150"/>
    <w:rsid w:val="00690C5E"/>
    <w:rsid w:val="00691218"/>
    <w:rsid w:val="00692229"/>
    <w:rsid w:val="0069582A"/>
    <w:rsid w:val="006A0104"/>
    <w:rsid w:val="006A17E0"/>
    <w:rsid w:val="006B08C5"/>
    <w:rsid w:val="006B46D2"/>
    <w:rsid w:val="006B4D08"/>
    <w:rsid w:val="006C15A2"/>
    <w:rsid w:val="006C1819"/>
    <w:rsid w:val="006C424C"/>
    <w:rsid w:val="006C44C8"/>
    <w:rsid w:val="006D4AE1"/>
    <w:rsid w:val="006D605D"/>
    <w:rsid w:val="006D767B"/>
    <w:rsid w:val="006D7B71"/>
    <w:rsid w:val="006E3397"/>
    <w:rsid w:val="006E49A7"/>
    <w:rsid w:val="006E55ED"/>
    <w:rsid w:val="006E62FD"/>
    <w:rsid w:val="006E6D34"/>
    <w:rsid w:val="006F0D16"/>
    <w:rsid w:val="006F1C90"/>
    <w:rsid w:val="006F43B7"/>
    <w:rsid w:val="006F6D7D"/>
    <w:rsid w:val="006F6DF1"/>
    <w:rsid w:val="006F7ED3"/>
    <w:rsid w:val="007015BB"/>
    <w:rsid w:val="007026DF"/>
    <w:rsid w:val="00703635"/>
    <w:rsid w:val="00703B9A"/>
    <w:rsid w:val="00707504"/>
    <w:rsid w:val="00710832"/>
    <w:rsid w:val="0071114B"/>
    <w:rsid w:val="00711C33"/>
    <w:rsid w:val="00712082"/>
    <w:rsid w:val="0071247F"/>
    <w:rsid w:val="0071303C"/>
    <w:rsid w:val="00715D6B"/>
    <w:rsid w:val="00716985"/>
    <w:rsid w:val="00716C3B"/>
    <w:rsid w:val="00717687"/>
    <w:rsid w:val="00721A8E"/>
    <w:rsid w:val="00722B65"/>
    <w:rsid w:val="00724000"/>
    <w:rsid w:val="00725890"/>
    <w:rsid w:val="00726C1F"/>
    <w:rsid w:val="007273EB"/>
    <w:rsid w:val="0073003E"/>
    <w:rsid w:val="00732A94"/>
    <w:rsid w:val="00734842"/>
    <w:rsid w:val="007354CB"/>
    <w:rsid w:val="00745A50"/>
    <w:rsid w:val="00747892"/>
    <w:rsid w:val="00747FC2"/>
    <w:rsid w:val="007521C6"/>
    <w:rsid w:val="00753F30"/>
    <w:rsid w:val="007562AF"/>
    <w:rsid w:val="007573D5"/>
    <w:rsid w:val="00757A0C"/>
    <w:rsid w:val="007618EC"/>
    <w:rsid w:val="007658E7"/>
    <w:rsid w:val="007747DA"/>
    <w:rsid w:val="00775644"/>
    <w:rsid w:val="00776FBF"/>
    <w:rsid w:val="00783A42"/>
    <w:rsid w:val="00785B21"/>
    <w:rsid w:val="00787503"/>
    <w:rsid w:val="007909AE"/>
    <w:rsid w:val="007926F3"/>
    <w:rsid w:val="00793602"/>
    <w:rsid w:val="0079513B"/>
    <w:rsid w:val="00795BBD"/>
    <w:rsid w:val="00796C6C"/>
    <w:rsid w:val="00797506"/>
    <w:rsid w:val="007A2382"/>
    <w:rsid w:val="007A5412"/>
    <w:rsid w:val="007B0015"/>
    <w:rsid w:val="007B196A"/>
    <w:rsid w:val="007C05B2"/>
    <w:rsid w:val="007C08FA"/>
    <w:rsid w:val="007C0D2E"/>
    <w:rsid w:val="007C213A"/>
    <w:rsid w:val="007C318B"/>
    <w:rsid w:val="007C549F"/>
    <w:rsid w:val="007C5A89"/>
    <w:rsid w:val="007C6B88"/>
    <w:rsid w:val="007D131F"/>
    <w:rsid w:val="007D6BF9"/>
    <w:rsid w:val="007E439D"/>
    <w:rsid w:val="007E4542"/>
    <w:rsid w:val="007E4F98"/>
    <w:rsid w:val="007E7839"/>
    <w:rsid w:val="007F172B"/>
    <w:rsid w:val="007F275D"/>
    <w:rsid w:val="007F2F0D"/>
    <w:rsid w:val="007F4BE5"/>
    <w:rsid w:val="007F6597"/>
    <w:rsid w:val="007F7BF5"/>
    <w:rsid w:val="0080050C"/>
    <w:rsid w:val="0080235B"/>
    <w:rsid w:val="00802D53"/>
    <w:rsid w:val="00803CF3"/>
    <w:rsid w:val="00805268"/>
    <w:rsid w:val="00806308"/>
    <w:rsid w:val="008071A8"/>
    <w:rsid w:val="0081397E"/>
    <w:rsid w:val="00817807"/>
    <w:rsid w:val="00820BCD"/>
    <w:rsid w:val="008240E4"/>
    <w:rsid w:val="00826B8C"/>
    <w:rsid w:val="00827304"/>
    <w:rsid w:val="008318F9"/>
    <w:rsid w:val="00833162"/>
    <w:rsid w:val="00835559"/>
    <w:rsid w:val="00840556"/>
    <w:rsid w:val="00841565"/>
    <w:rsid w:val="00843EBC"/>
    <w:rsid w:val="00851478"/>
    <w:rsid w:val="008555AD"/>
    <w:rsid w:val="00857B34"/>
    <w:rsid w:val="008626A3"/>
    <w:rsid w:val="00865B7E"/>
    <w:rsid w:val="00870490"/>
    <w:rsid w:val="00872176"/>
    <w:rsid w:val="0087239D"/>
    <w:rsid w:val="008730EF"/>
    <w:rsid w:val="00873C9B"/>
    <w:rsid w:val="00874A5E"/>
    <w:rsid w:val="00874EED"/>
    <w:rsid w:val="00875B4B"/>
    <w:rsid w:val="00876374"/>
    <w:rsid w:val="0087640A"/>
    <w:rsid w:val="00881129"/>
    <w:rsid w:val="008824E3"/>
    <w:rsid w:val="008838D1"/>
    <w:rsid w:val="0088406F"/>
    <w:rsid w:val="008866FC"/>
    <w:rsid w:val="0088690C"/>
    <w:rsid w:val="008877B9"/>
    <w:rsid w:val="00890225"/>
    <w:rsid w:val="00890502"/>
    <w:rsid w:val="00890B93"/>
    <w:rsid w:val="008A02C7"/>
    <w:rsid w:val="008A13E7"/>
    <w:rsid w:val="008A14C8"/>
    <w:rsid w:val="008A1B04"/>
    <w:rsid w:val="008A3AAE"/>
    <w:rsid w:val="008B3236"/>
    <w:rsid w:val="008B735B"/>
    <w:rsid w:val="008C28A0"/>
    <w:rsid w:val="008C4F59"/>
    <w:rsid w:val="008C5199"/>
    <w:rsid w:val="008C6EA4"/>
    <w:rsid w:val="008E15D7"/>
    <w:rsid w:val="008E1DC2"/>
    <w:rsid w:val="008E2A91"/>
    <w:rsid w:val="008E328E"/>
    <w:rsid w:val="008E5466"/>
    <w:rsid w:val="008E6A9B"/>
    <w:rsid w:val="008E6FCC"/>
    <w:rsid w:val="008F1C42"/>
    <w:rsid w:val="008F2970"/>
    <w:rsid w:val="008F2C54"/>
    <w:rsid w:val="008F2F58"/>
    <w:rsid w:val="00901471"/>
    <w:rsid w:val="00903263"/>
    <w:rsid w:val="00904B59"/>
    <w:rsid w:val="00905BBD"/>
    <w:rsid w:val="00913E7E"/>
    <w:rsid w:val="009155D9"/>
    <w:rsid w:val="00920EF7"/>
    <w:rsid w:val="009215C0"/>
    <w:rsid w:val="009228B6"/>
    <w:rsid w:val="009236E2"/>
    <w:rsid w:val="0093051D"/>
    <w:rsid w:val="0093069F"/>
    <w:rsid w:val="00930776"/>
    <w:rsid w:val="00930CF9"/>
    <w:rsid w:val="00931135"/>
    <w:rsid w:val="009324AD"/>
    <w:rsid w:val="00933BD9"/>
    <w:rsid w:val="0094250E"/>
    <w:rsid w:val="00943025"/>
    <w:rsid w:val="009459F9"/>
    <w:rsid w:val="00950E3E"/>
    <w:rsid w:val="009526C3"/>
    <w:rsid w:val="0095273B"/>
    <w:rsid w:val="00952B0C"/>
    <w:rsid w:val="009541B9"/>
    <w:rsid w:val="009548E6"/>
    <w:rsid w:val="0095508E"/>
    <w:rsid w:val="00955A9B"/>
    <w:rsid w:val="00957733"/>
    <w:rsid w:val="00960A18"/>
    <w:rsid w:val="0096122E"/>
    <w:rsid w:val="009738C3"/>
    <w:rsid w:val="00975529"/>
    <w:rsid w:val="009755CF"/>
    <w:rsid w:val="00975628"/>
    <w:rsid w:val="00976409"/>
    <w:rsid w:val="009776D5"/>
    <w:rsid w:val="00981174"/>
    <w:rsid w:val="009818EC"/>
    <w:rsid w:val="00981989"/>
    <w:rsid w:val="00982383"/>
    <w:rsid w:val="00987430"/>
    <w:rsid w:val="00987AFF"/>
    <w:rsid w:val="00991232"/>
    <w:rsid w:val="009973B0"/>
    <w:rsid w:val="009A3B8F"/>
    <w:rsid w:val="009A6874"/>
    <w:rsid w:val="009B2960"/>
    <w:rsid w:val="009B44D9"/>
    <w:rsid w:val="009B4F84"/>
    <w:rsid w:val="009B6C2E"/>
    <w:rsid w:val="009C0015"/>
    <w:rsid w:val="009C276C"/>
    <w:rsid w:val="009C39D6"/>
    <w:rsid w:val="009C3E3C"/>
    <w:rsid w:val="009C4C9C"/>
    <w:rsid w:val="009C56E3"/>
    <w:rsid w:val="009C633F"/>
    <w:rsid w:val="009C6CA5"/>
    <w:rsid w:val="009C7288"/>
    <w:rsid w:val="009D4329"/>
    <w:rsid w:val="009D7614"/>
    <w:rsid w:val="009E25D4"/>
    <w:rsid w:val="009E3DB9"/>
    <w:rsid w:val="009E45DD"/>
    <w:rsid w:val="009F0088"/>
    <w:rsid w:val="009F2221"/>
    <w:rsid w:val="009F4770"/>
    <w:rsid w:val="009F4A02"/>
    <w:rsid w:val="009F5499"/>
    <w:rsid w:val="009F7040"/>
    <w:rsid w:val="00A022B7"/>
    <w:rsid w:val="00A0303A"/>
    <w:rsid w:val="00A035C4"/>
    <w:rsid w:val="00A043A8"/>
    <w:rsid w:val="00A056C3"/>
    <w:rsid w:val="00A05F1F"/>
    <w:rsid w:val="00A1011C"/>
    <w:rsid w:val="00A11EA6"/>
    <w:rsid w:val="00A11FF1"/>
    <w:rsid w:val="00A16C5F"/>
    <w:rsid w:val="00A2141E"/>
    <w:rsid w:val="00A22192"/>
    <w:rsid w:val="00A23543"/>
    <w:rsid w:val="00A2583A"/>
    <w:rsid w:val="00A27EAC"/>
    <w:rsid w:val="00A3199C"/>
    <w:rsid w:val="00A329F2"/>
    <w:rsid w:val="00A33CD4"/>
    <w:rsid w:val="00A35034"/>
    <w:rsid w:val="00A35C9E"/>
    <w:rsid w:val="00A460D9"/>
    <w:rsid w:val="00A46C3E"/>
    <w:rsid w:val="00A4728A"/>
    <w:rsid w:val="00A477AE"/>
    <w:rsid w:val="00A514FC"/>
    <w:rsid w:val="00A55156"/>
    <w:rsid w:val="00A561DB"/>
    <w:rsid w:val="00A56E39"/>
    <w:rsid w:val="00A61FFC"/>
    <w:rsid w:val="00A62080"/>
    <w:rsid w:val="00A64701"/>
    <w:rsid w:val="00A65B88"/>
    <w:rsid w:val="00A703FE"/>
    <w:rsid w:val="00A70938"/>
    <w:rsid w:val="00A71027"/>
    <w:rsid w:val="00A71DAC"/>
    <w:rsid w:val="00A743D4"/>
    <w:rsid w:val="00A77333"/>
    <w:rsid w:val="00A800D9"/>
    <w:rsid w:val="00A82629"/>
    <w:rsid w:val="00A857E4"/>
    <w:rsid w:val="00A85982"/>
    <w:rsid w:val="00A861FF"/>
    <w:rsid w:val="00A87C98"/>
    <w:rsid w:val="00A93473"/>
    <w:rsid w:val="00A938D2"/>
    <w:rsid w:val="00A93DD1"/>
    <w:rsid w:val="00A95532"/>
    <w:rsid w:val="00AA2135"/>
    <w:rsid w:val="00AA23B7"/>
    <w:rsid w:val="00AA2A9A"/>
    <w:rsid w:val="00AA39B8"/>
    <w:rsid w:val="00AA5AAB"/>
    <w:rsid w:val="00AA62FA"/>
    <w:rsid w:val="00AB0C7E"/>
    <w:rsid w:val="00AB1674"/>
    <w:rsid w:val="00AB465F"/>
    <w:rsid w:val="00AB565B"/>
    <w:rsid w:val="00AB60C4"/>
    <w:rsid w:val="00AB6166"/>
    <w:rsid w:val="00AB6818"/>
    <w:rsid w:val="00AC53CE"/>
    <w:rsid w:val="00AC76E2"/>
    <w:rsid w:val="00AC7D89"/>
    <w:rsid w:val="00AD0C73"/>
    <w:rsid w:val="00AD183C"/>
    <w:rsid w:val="00AD18BA"/>
    <w:rsid w:val="00AD3FB7"/>
    <w:rsid w:val="00AD4CDC"/>
    <w:rsid w:val="00AD6BD8"/>
    <w:rsid w:val="00AD6C67"/>
    <w:rsid w:val="00AE0889"/>
    <w:rsid w:val="00AE4FC9"/>
    <w:rsid w:val="00AE51D3"/>
    <w:rsid w:val="00AF1199"/>
    <w:rsid w:val="00AF4650"/>
    <w:rsid w:val="00AF59AB"/>
    <w:rsid w:val="00AF6553"/>
    <w:rsid w:val="00B07571"/>
    <w:rsid w:val="00B07F8E"/>
    <w:rsid w:val="00B1135F"/>
    <w:rsid w:val="00B13166"/>
    <w:rsid w:val="00B15DE3"/>
    <w:rsid w:val="00B16312"/>
    <w:rsid w:val="00B352EA"/>
    <w:rsid w:val="00B36C95"/>
    <w:rsid w:val="00B37995"/>
    <w:rsid w:val="00B37CD7"/>
    <w:rsid w:val="00B41F09"/>
    <w:rsid w:val="00B550EA"/>
    <w:rsid w:val="00B60E83"/>
    <w:rsid w:val="00B637F5"/>
    <w:rsid w:val="00B65BC7"/>
    <w:rsid w:val="00B6726D"/>
    <w:rsid w:val="00B705D5"/>
    <w:rsid w:val="00B766D1"/>
    <w:rsid w:val="00B83906"/>
    <w:rsid w:val="00B85DE3"/>
    <w:rsid w:val="00B8742A"/>
    <w:rsid w:val="00B93EB1"/>
    <w:rsid w:val="00B94116"/>
    <w:rsid w:val="00B94CB9"/>
    <w:rsid w:val="00B97285"/>
    <w:rsid w:val="00B976FB"/>
    <w:rsid w:val="00BA0CCE"/>
    <w:rsid w:val="00BB0779"/>
    <w:rsid w:val="00BB2255"/>
    <w:rsid w:val="00BB4148"/>
    <w:rsid w:val="00BB44C6"/>
    <w:rsid w:val="00BB49DB"/>
    <w:rsid w:val="00BC1176"/>
    <w:rsid w:val="00BC38D8"/>
    <w:rsid w:val="00BC7C05"/>
    <w:rsid w:val="00BD1253"/>
    <w:rsid w:val="00BD5ADC"/>
    <w:rsid w:val="00BD62B2"/>
    <w:rsid w:val="00BE125D"/>
    <w:rsid w:val="00BE1660"/>
    <w:rsid w:val="00BE20F0"/>
    <w:rsid w:val="00BE2298"/>
    <w:rsid w:val="00BE2370"/>
    <w:rsid w:val="00BE680B"/>
    <w:rsid w:val="00BF0929"/>
    <w:rsid w:val="00BF163C"/>
    <w:rsid w:val="00BF21D1"/>
    <w:rsid w:val="00BF2770"/>
    <w:rsid w:val="00BF3538"/>
    <w:rsid w:val="00BF65D2"/>
    <w:rsid w:val="00C037BC"/>
    <w:rsid w:val="00C0629D"/>
    <w:rsid w:val="00C07AC1"/>
    <w:rsid w:val="00C07B66"/>
    <w:rsid w:val="00C1105D"/>
    <w:rsid w:val="00C11C32"/>
    <w:rsid w:val="00C13F8F"/>
    <w:rsid w:val="00C15458"/>
    <w:rsid w:val="00C15B26"/>
    <w:rsid w:val="00C21FBB"/>
    <w:rsid w:val="00C2239E"/>
    <w:rsid w:val="00C23C38"/>
    <w:rsid w:val="00C24EE9"/>
    <w:rsid w:val="00C254E7"/>
    <w:rsid w:val="00C2787E"/>
    <w:rsid w:val="00C300E7"/>
    <w:rsid w:val="00C31513"/>
    <w:rsid w:val="00C33727"/>
    <w:rsid w:val="00C3487C"/>
    <w:rsid w:val="00C3712B"/>
    <w:rsid w:val="00C3760D"/>
    <w:rsid w:val="00C41070"/>
    <w:rsid w:val="00C43F72"/>
    <w:rsid w:val="00C44EFE"/>
    <w:rsid w:val="00C467CE"/>
    <w:rsid w:val="00C502CE"/>
    <w:rsid w:val="00C53A11"/>
    <w:rsid w:val="00C542BE"/>
    <w:rsid w:val="00C6002D"/>
    <w:rsid w:val="00C634EA"/>
    <w:rsid w:val="00C64076"/>
    <w:rsid w:val="00C64842"/>
    <w:rsid w:val="00C72C2E"/>
    <w:rsid w:val="00C80061"/>
    <w:rsid w:val="00C826BB"/>
    <w:rsid w:val="00C83A36"/>
    <w:rsid w:val="00C8681E"/>
    <w:rsid w:val="00C90CD5"/>
    <w:rsid w:val="00C9417E"/>
    <w:rsid w:val="00CA021C"/>
    <w:rsid w:val="00CA2511"/>
    <w:rsid w:val="00CA3AEB"/>
    <w:rsid w:val="00CB0295"/>
    <w:rsid w:val="00CB2DA0"/>
    <w:rsid w:val="00CB423D"/>
    <w:rsid w:val="00CB4E52"/>
    <w:rsid w:val="00CC65BD"/>
    <w:rsid w:val="00CD03BF"/>
    <w:rsid w:val="00CD03F7"/>
    <w:rsid w:val="00CD51ED"/>
    <w:rsid w:val="00CD7C07"/>
    <w:rsid w:val="00CE215F"/>
    <w:rsid w:val="00CE309C"/>
    <w:rsid w:val="00CE66CC"/>
    <w:rsid w:val="00CF6C77"/>
    <w:rsid w:val="00CF79F9"/>
    <w:rsid w:val="00D060F1"/>
    <w:rsid w:val="00D065D5"/>
    <w:rsid w:val="00D115D5"/>
    <w:rsid w:val="00D136ED"/>
    <w:rsid w:val="00D15015"/>
    <w:rsid w:val="00D17E1B"/>
    <w:rsid w:val="00D21E0B"/>
    <w:rsid w:val="00D2364A"/>
    <w:rsid w:val="00D25D6F"/>
    <w:rsid w:val="00D25F66"/>
    <w:rsid w:val="00D26630"/>
    <w:rsid w:val="00D26ACB"/>
    <w:rsid w:val="00D31F74"/>
    <w:rsid w:val="00D33C32"/>
    <w:rsid w:val="00D35CD4"/>
    <w:rsid w:val="00D36AD2"/>
    <w:rsid w:val="00D41CD6"/>
    <w:rsid w:val="00D41D4B"/>
    <w:rsid w:val="00D447C5"/>
    <w:rsid w:val="00D5017E"/>
    <w:rsid w:val="00D53A3B"/>
    <w:rsid w:val="00D543A7"/>
    <w:rsid w:val="00D55A3E"/>
    <w:rsid w:val="00D57FB4"/>
    <w:rsid w:val="00D7454A"/>
    <w:rsid w:val="00D74922"/>
    <w:rsid w:val="00D749CF"/>
    <w:rsid w:val="00D757A0"/>
    <w:rsid w:val="00D76B66"/>
    <w:rsid w:val="00D7700D"/>
    <w:rsid w:val="00D80C65"/>
    <w:rsid w:val="00D8643E"/>
    <w:rsid w:val="00D94FBF"/>
    <w:rsid w:val="00D95A93"/>
    <w:rsid w:val="00D96D70"/>
    <w:rsid w:val="00DA34F3"/>
    <w:rsid w:val="00DA5704"/>
    <w:rsid w:val="00DA73AA"/>
    <w:rsid w:val="00DB07BB"/>
    <w:rsid w:val="00DB0A7B"/>
    <w:rsid w:val="00DB27A2"/>
    <w:rsid w:val="00DB2998"/>
    <w:rsid w:val="00DB4397"/>
    <w:rsid w:val="00DB600E"/>
    <w:rsid w:val="00DC1DD0"/>
    <w:rsid w:val="00DC45A5"/>
    <w:rsid w:val="00DC6983"/>
    <w:rsid w:val="00DD10AE"/>
    <w:rsid w:val="00DE295D"/>
    <w:rsid w:val="00DE3E5B"/>
    <w:rsid w:val="00DE652C"/>
    <w:rsid w:val="00DF05C7"/>
    <w:rsid w:val="00DF099F"/>
    <w:rsid w:val="00E00AB8"/>
    <w:rsid w:val="00E02F7A"/>
    <w:rsid w:val="00E0627C"/>
    <w:rsid w:val="00E06C60"/>
    <w:rsid w:val="00E10DD3"/>
    <w:rsid w:val="00E137C9"/>
    <w:rsid w:val="00E1584C"/>
    <w:rsid w:val="00E162F5"/>
    <w:rsid w:val="00E21DC3"/>
    <w:rsid w:val="00E2338A"/>
    <w:rsid w:val="00E2584C"/>
    <w:rsid w:val="00E312A3"/>
    <w:rsid w:val="00E322AF"/>
    <w:rsid w:val="00E32699"/>
    <w:rsid w:val="00E33C9F"/>
    <w:rsid w:val="00E370BC"/>
    <w:rsid w:val="00E37A5E"/>
    <w:rsid w:val="00E37D00"/>
    <w:rsid w:val="00E405EA"/>
    <w:rsid w:val="00E4158F"/>
    <w:rsid w:val="00E42446"/>
    <w:rsid w:val="00E44FCD"/>
    <w:rsid w:val="00E456C8"/>
    <w:rsid w:val="00E45F69"/>
    <w:rsid w:val="00E50614"/>
    <w:rsid w:val="00E50AC6"/>
    <w:rsid w:val="00E513D2"/>
    <w:rsid w:val="00E5387C"/>
    <w:rsid w:val="00E5681F"/>
    <w:rsid w:val="00E56A99"/>
    <w:rsid w:val="00E571DB"/>
    <w:rsid w:val="00E57260"/>
    <w:rsid w:val="00E57845"/>
    <w:rsid w:val="00E61287"/>
    <w:rsid w:val="00E62254"/>
    <w:rsid w:val="00E62533"/>
    <w:rsid w:val="00E72DA7"/>
    <w:rsid w:val="00E75E52"/>
    <w:rsid w:val="00E816C5"/>
    <w:rsid w:val="00E8356F"/>
    <w:rsid w:val="00E83F31"/>
    <w:rsid w:val="00E8585B"/>
    <w:rsid w:val="00E9119F"/>
    <w:rsid w:val="00E929A1"/>
    <w:rsid w:val="00E94867"/>
    <w:rsid w:val="00EA1EE3"/>
    <w:rsid w:val="00EA3561"/>
    <w:rsid w:val="00EA6657"/>
    <w:rsid w:val="00EA6AED"/>
    <w:rsid w:val="00EB1011"/>
    <w:rsid w:val="00EB2310"/>
    <w:rsid w:val="00EB61E7"/>
    <w:rsid w:val="00EB700C"/>
    <w:rsid w:val="00EC1807"/>
    <w:rsid w:val="00EC54B9"/>
    <w:rsid w:val="00EC7EE2"/>
    <w:rsid w:val="00ED023C"/>
    <w:rsid w:val="00EE4D4B"/>
    <w:rsid w:val="00EF0C3C"/>
    <w:rsid w:val="00EF23B0"/>
    <w:rsid w:val="00EF361A"/>
    <w:rsid w:val="00EF500F"/>
    <w:rsid w:val="00EF522F"/>
    <w:rsid w:val="00EF5E51"/>
    <w:rsid w:val="00F021BD"/>
    <w:rsid w:val="00F0256A"/>
    <w:rsid w:val="00F02E94"/>
    <w:rsid w:val="00F07941"/>
    <w:rsid w:val="00F11104"/>
    <w:rsid w:val="00F12D46"/>
    <w:rsid w:val="00F14D2C"/>
    <w:rsid w:val="00F218A4"/>
    <w:rsid w:val="00F23079"/>
    <w:rsid w:val="00F25073"/>
    <w:rsid w:val="00F31C8E"/>
    <w:rsid w:val="00F32971"/>
    <w:rsid w:val="00F33162"/>
    <w:rsid w:val="00F34740"/>
    <w:rsid w:val="00F3647A"/>
    <w:rsid w:val="00F415EF"/>
    <w:rsid w:val="00F42289"/>
    <w:rsid w:val="00F47262"/>
    <w:rsid w:val="00F509D6"/>
    <w:rsid w:val="00F52C1F"/>
    <w:rsid w:val="00F53799"/>
    <w:rsid w:val="00F55016"/>
    <w:rsid w:val="00F55BB5"/>
    <w:rsid w:val="00F56F06"/>
    <w:rsid w:val="00F67A60"/>
    <w:rsid w:val="00F74159"/>
    <w:rsid w:val="00F753D8"/>
    <w:rsid w:val="00F754BA"/>
    <w:rsid w:val="00F80C8A"/>
    <w:rsid w:val="00F80E95"/>
    <w:rsid w:val="00F8196D"/>
    <w:rsid w:val="00F83A73"/>
    <w:rsid w:val="00F84A54"/>
    <w:rsid w:val="00F8680B"/>
    <w:rsid w:val="00F91F7D"/>
    <w:rsid w:val="00F92D93"/>
    <w:rsid w:val="00FA222C"/>
    <w:rsid w:val="00FA476D"/>
    <w:rsid w:val="00FA763F"/>
    <w:rsid w:val="00FB2E4D"/>
    <w:rsid w:val="00FC44E7"/>
    <w:rsid w:val="00FC626D"/>
    <w:rsid w:val="00FD20D2"/>
    <w:rsid w:val="00FD21D9"/>
    <w:rsid w:val="00FD42D5"/>
    <w:rsid w:val="00FD6011"/>
    <w:rsid w:val="00FE185A"/>
    <w:rsid w:val="00FE2145"/>
    <w:rsid w:val="00FE6933"/>
    <w:rsid w:val="00FE6EB1"/>
    <w:rsid w:val="00FE6F73"/>
    <w:rsid w:val="00FE721C"/>
    <w:rsid w:val="00FF023B"/>
    <w:rsid w:val="00FF49A2"/>
    <w:rsid w:val="00FF5C62"/>
    <w:rsid w:val="00FF6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3098FF7-F81F-4E22-A544-DD4A9C9D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2E"/>
    <w:pPr>
      <w:spacing w:after="200" w:line="276" w:lineRule="auto"/>
    </w:pPr>
    <w:rPr>
      <w:sz w:val="22"/>
      <w:szCs w:val="22"/>
      <w:lang w:val="es-ES" w:eastAsia="en-US"/>
    </w:rPr>
  </w:style>
  <w:style w:type="paragraph" w:styleId="Ttulo1">
    <w:name w:val="heading 1"/>
    <w:basedOn w:val="Normal"/>
    <w:next w:val="Normal"/>
    <w:link w:val="Ttulo1Car"/>
    <w:uiPriority w:val="9"/>
    <w:qFormat/>
    <w:rsid w:val="00E8585B"/>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6122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96122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96122E"/>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2A3483"/>
    <w:pPr>
      <w:ind w:left="720"/>
      <w:contextualSpacing/>
    </w:pPr>
  </w:style>
  <w:style w:type="character" w:customStyle="1" w:styleId="Ttulo1Car">
    <w:name w:val="Título 1 Car"/>
    <w:link w:val="Ttulo1"/>
    <w:uiPriority w:val="9"/>
    <w:rsid w:val="00E8585B"/>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unhideWhenUsed/>
    <w:rsid w:val="00E8585B"/>
    <w:pPr>
      <w:spacing w:after="120"/>
    </w:pPr>
  </w:style>
  <w:style w:type="character" w:customStyle="1" w:styleId="TextoindependienteCar">
    <w:name w:val="Texto independiente Car"/>
    <w:basedOn w:val="Fuentedeprrafopredeter"/>
    <w:link w:val="Textoindependiente"/>
    <w:uiPriority w:val="99"/>
    <w:rsid w:val="00E8585B"/>
  </w:style>
  <w:style w:type="paragraph" w:styleId="Sangradetextonormal">
    <w:name w:val="Body Text Indent"/>
    <w:basedOn w:val="Normal"/>
    <w:link w:val="SangradetextonormalCar"/>
    <w:uiPriority w:val="99"/>
    <w:unhideWhenUsed/>
    <w:rsid w:val="00E8585B"/>
    <w:pPr>
      <w:spacing w:after="120"/>
      <w:ind w:left="283"/>
    </w:pPr>
  </w:style>
  <w:style w:type="character" w:customStyle="1" w:styleId="SangradetextonormalCar">
    <w:name w:val="Sangría de texto normal Car"/>
    <w:basedOn w:val="Fuentedeprrafopredeter"/>
    <w:link w:val="Sangradetextonormal"/>
    <w:uiPriority w:val="99"/>
    <w:rsid w:val="00E8585B"/>
  </w:style>
  <w:style w:type="paragraph" w:styleId="Textoindependienteprimerasangra">
    <w:name w:val="Body Text First Indent"/>
    <w:basedOn w:val="Textoindependiente"/>
    <w:link w:val="TextoindependienteprimerasangraCar"/>
    <w:uiPriority w:val="99"/>
    <w:unhideWhenUsed/>
    <w:rsid w:val="00E8585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8585B"/>
  </w:style>
  <w:style w:type="paragraph" w:styleId="Textoindependienteprimerasangra2">
    <w:name w:val="Body Text First Indent 2"/>
    <w:basedOn w:val="Sangradetextonormal"/>
    <w:link w:val="Textoindependienteprimerasangra2Car"/>
    <w:uiPriority w:val="99"/>
    <w:unhideWhenUsed/>
    <w:rsid w:val="00E858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585B"/>
  </w:style>
  <w:style w:type="character" w:customStyle="1" w:styleId="red1">
    <w:name w:val="red1"/>
    <w:rsid w:val="00F67A60"/>
    <w:rPr>
      <w:b/>
      <w:bCs/>
      <w:color w:val="FF0000"/>
    </w:rPr>
  </w:style>
  <w:style w:type="character" w:customStyle="1" w:styleId="lbl-encabezado-blanco1">
    <w:name w:val="lbl-encabezado-blanco1"/>
    <w:rsid w:val="00C2239E"/>
    <w:rPr>
      <w:color w:val="FFFFFF"/>
    </w:rPr>
  </w:style>
  <w:style w:type="paragraph" w:styleId="Textodeglobo">
    <w:name w:val="Balloon Text"/>
    <w:basedOn w:val="Normal"/>
    <w:link w:val="TextodegloboCar"/>
    <w:uiPriority w:val="99"/>
    <w:semiHidden/>
    <w:unhideWhenUsed/>
    <w:rsid w:val="000C5CF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CFB"/>
    <w:rPr>
      <w:rFonts w:ascii="Tahoma" w:hAnsi="Tahoma" w:cs="Tahoma"/>
      <w:sz w:val="16"/>
      <w:szCs w:val="16"/>
      <w:lang w:val="es-ES" w:eastAsia="en-US"/>
    </w:rPr>
  </w:style>
  <w:style w:type="paragraph" w:customStyle="1" w:styleId="Default">
    <w:name w:val="Default"/>
    <w:rsid w:val="00931135"/>
    <w:pPr>
      <w:autoSpaceDE w:val="0"/>
      <w:autoSpaceDN w:val="0"/>
      <w:adjustRightInd w:val="0"/>
    </w:pPr>
    <w:rPr>
      <w:rFonts w:ascii="Arial" w:eastAsia="Times New Roman" w:hAnsi="Arial" w:cs="Arial"/>
      <w:color w:val="000000"/>
      <w:sz w:val="24"/>
      <w:szCs w:val="24"/>
    </w:rPr>
  </w:style>
  <w:style w:type="paragraph" w:styleId="Piedepgina">
    <w:name w:val="footer"/>
    <w:basedOn w:val="Normal"/>
    <w:link w:val="PiedepginaCar"/>
    <w:uiPriority w:val="99"/>
    <w:unhideWhenUsed/>
    <w:rsid w:val="009C56E3"/>
    <w:pPr>
      <w:tabs>
        <w:tab w:val="center" w:pos="4419"/>
        <w:tab w:val="right" w:pos="8838"/>
      </w:tabs>
    </w:pPr>
  </w:style>
  <w:style w:type="character" w:customStyle="1" w:styleId="PiedepginaCar">
    <w:name w:val="Pie de página Car"/>
    <w:link w:val="Piedepgina"/>
    <w:uiPriority w:val="99"/>
    <w:rsid w:val="009C56E3"/>
    <w:rPr>
      <w:sz w:val="22"/>
      <w:szCs w:val="22"/>
      <w:lang w:val="es-ES" w:eastAsia="en-US"/>
    </w:rPr>
  </w:style>
  <w:style w:type="paragraph" w:styleId="Sinespaciado">
    <w:name w:val="No Spacing"/>
    <w:uiPriority w:val="1"/>
    <w:qFormat/>
    <w:rsid w:val="00890B93"/>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64404">
      <w:bodyDiv w:val="1"/>
      <w:marLeft w:val="0"/>
      <w:marRight w:val="0"/>
      <w:marTop w:val="0"/>
      <w:marBottom w:val="0"/>
      <w:divBdr>
        <w:top w:val="none" w:sz="0" w:space="0" w:color="auto"/>
        <w:left w:val="none" w:sz="0" w:space="0" w:color="auto"/>
        <w:bottom w:val="none" w:sz="0" w:space="0" w:color="auto"/>
        <w:right w:val="none" w:sz="0" w:space="0" w:color="auto"/>
      </w:divBdr>
      <w:divsChild>
        <w:div w:id="639072967">
          <w:marLeft w:val="0"/>
          <w:marRight w:val="0"/>
          <w:marTop w:val="0"/>
          <w:marBottom w:val="0"/>
          <w:divBdr>
            <w:top w:val="none" w:sz="0" w:space="0" w:color="auto"/>
            <w:left w:val="none" w:sz="0" w:space="0" w:color="auto"/>
            <w:bottom w:val="none" w:sz="0" w:space="0" w:color="auto"/>
            <w:right w:val="none" w:sz="0" w:space="0" w:color="auto"/>
          </w:divBdr>
          <w:divsChild>
            <w:div w:id="1481847128">
              <w:marLeft w:val="0"/>
              <w:marRight w:val="0"/>
              <w:marTop w:val="0"/>
              <w:marBottom w:val="0"/>
              <w:divBdr>
                <w:top w:val="none" w:sz="0" w:space="0" w:color="auto"/>
                <w:left w:val="none" w:sz="0" w:space="0" w:color="auto"/>
                <w:bottom w:val="none" w:sz="0" w:space="0" w:color="auto"/>
                <w:right w:val="none" w:sz="0" w:space="0" w:color="auto"/>
              </w:divBdr>
              <w:divsChild>
                <w:div w:id="103547142">
                  <w:marLeft w:val="0"/>
                  <w:marRight w:val="0"/>
                  <w:marTop w:val="0"/>
                  <w:marBottom w:val="0"/>
                  <w:divBdr>
                    <w:top w:val="none" w:sz="0" w:space="0" w:color="auto"/>
                    <w:left w:val="none" w:sz="0" w:space="0" w:color="auto"/>
                    <w:bottom w:val="none" w:sz="0" w:space="0" w:color="auto"/>
                    <w:right w:val="none" w:sz="0" w:space="0" w:color="auto"/>
                  </w:divBdr>
                  <w:divsChild>
                    <w:div w:id="1098677524">
                      <w:marLeft w:val="0"/>
                      <w:marRight w:val="0"/>
                      <w:marTop w:val="0"/>
                      <w:marBottom w:val="0"/>
                      <w:divBdr>
                        <w:top w:val="single" w:sz="2" w:space="0" w:color="E2E2E2"/>
                        <w:left w:val="single" w:sz="2" w:space="15" w:color="E2E2E2"/>
                        <w:bottom w:val="single" w:sz="2" w:space="0" w:color="E2E2E2"/>
                        <w:right w:val="single" w:sz="2" w:space="15" w:color="E2E2E2"/>
                      </w:divBdr>
                      <w:divsChild>
                        <w:div w:id="516429090">
                          <w:marLeft w:val="0"/>
                          <w:marRight w:val="0"/>
                          <w:marTop w:val="0"/>
                          <w:marBottom w:val="0"/>
                          <w:divBdr>
                            <w:top w:val="none" w:sz="0" w:space="0" w:color="auto"/>
                            <w:left w:val="none" w:sz="0" w:space="0" w:color="auto"/>
                            <w:bottom w:val="none" w:sz="0" w:space="0" w:color="auto"/>
                            <w:right w:val="none" w:sz="0" w:space="0" w:color="auto"/>
                          </w:divBdr>
                          <w:divsChild>
                            <w:div w:id="655839208">
                              <w:marLeft w:val="0"/>
                              <w:marRight w:val="0"/>
                              <w:marTop w:val="0"/>
                              <w:marBottom w:val="0"/>
                              <w:divBdr>
                                <w:top w:val="none" w:sz="0" w:space="0" w:color="auto"/>
                                <w:left w:val="none" w:sz="0" w:space="0" w:color="auto"/>
                                <w:bottom w:val="none" w:sz="0" w:space="0" w:color="auto"/>
                                <w:right w:val="none" w:sz="0" w:space="0" w:color="auto"/>
                              </w:divBdr>
                              <w:divsChild>
                                <w:div w:id="1161579743">
                                  <w:marLeft w:val="0"/>
                                  <w:marRight w:val="0"/>
                                  <w:marTop w:val="0"/>
                                  <w:marBottom w:val="0"/>
                                  <w:divBdr>
                                    <w:top w:val="single" w:sz="6" w:space="0" w:color="DDDDDD"/>
                                    <w:left w:val="single" w:sz="6" w:space="8" w:color="DDDDDD"/>
                                    <w:bottom w:val="single" w:sz="6" w:space="8" w:color="DDDDDD"/>
                                    <w:right w:val="single" w:sz="6" w:space="8" w:color="DDDDDD"/>
                                  </w:divBdr>
                                  <w:divsChild>
                                    <w:div w:id="714235148">
                                      <w:marLeft w:val="0"/>
                                      <w:marRight w:val="0"/>
                                      <w:marTop w:val="0"/>
                                      <w:marBottom w:val="0"/>
                                      <w:divBdr>
                                        <w:top w:val="none" w:sz="0" w:space="0" w:color="auto"/>
                                        <w:left w:val="none" w:sz="0" w:space="0" w:color="auto"/>
                                        <w:bottom w:val="none" w:sz="0" w:space="0" w:color="auto"/>
                                        <w:right w:val="none" w:sz="0" w:space="0" w:color="auto"/>
                                      </w:divBdr>
                                      <w:divsChild>
                                        <w:div w:id="101457393">
                                          <w:marLeft w:val="0"/>
                                          <w:marRight w:val="0"/>
                                          <w:marTop w:val="0"/>
                                          <w:marBottom w:val="0"/>
                                          <w:divBdr>
                                            <w:top w:val="none" w:sz="0" w:space="0" w:color="auto"/>
                                            <w:left w:val="none" w:sz="0" w:space="0" w:color="auto"/>
                                            <w:bottom w:val="none" w:sz="0" w:space="0" w:color="auto"/>
                                            <w:right w:val="none" w:sz="0" w:space="0" w:color="auto"/>
                                          </w:divBdr>
                                        </w:div>
                                        <w:div w:id="1122579087">
                                          <w:marLeft w:val="0"/>
                                          <w:marRight w:val="0"/>
                                          <w:marTop w:val="0"/>
                                          <w:marBottom w:val="0"/>
                                          <w:divBdr>
                                            <w:top w:val="none" w:sz="0" w:space="0" w:color="auto"/>
                                            <w:left w:val="none" w:sz="0" w:space="0" w:color="auto"/>
                                            <w:bottom w:val="none" w:sz="0" w:space="0" w:color="auto"/>
                                            <w:right w:val="none" w:sz="0" w:space="0" w:color="auto"/>
                                          </w:divBdr>
                                          <w:divsChild>
                                            <w:div w:id="857306846">
                                              <w:marLeft w:val="0"/>
                                              <w:marRight w:val="0"/>
                                              <w:marTop w:val="0"/>
                                              <w:marBottom w:val="0"/>
                                              <w:divBdr>
                                                <w:top w:val="none" w:sz="0" w:space="0" w:color="auto"/>
                                                <w:left w:val="none" w:sz="0" w:space="0" w:color="auto"/>
                                                <w:bottom w:val="none" w:sz="0" w:space="0" w:color="auto"/>
                                                <w:right w:val="none" w:sz="0" w:space="0" w:color="auto"/>
                                              </w:divBdr>
                                            </w:div>
                                            <w:div w:id="119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221862">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sChild>
            <w:div w:id="587350881">
              <w:marLeft w:val="0"/>
              <w:marRight w:val="0"/>
              <w:marTop w:val="0"/>
              <w:marBottom w:val="0"/>
              <w:divBdr>
                <w:top w:val="none" w:sz="0" w:space="0" w:color="auto"/>
                <w:left w:val="none" w:sz="0" w:space="0" w:color="auto"/>
                <w:bottom w:val="none" w:sz="0" w:space="0" w:color="auto"/>
                <w:right w:val="none" w:sz="0" w:space="0" w:color="auto"/>
              </w:divBdr>
              <w:divsChild>
                <w:div w:id="617302349">
                  <w:marLeft w:val="0"/>
                  <w:marRight w:val="0"/>
                  <w:marTop w:val="0"/>
                  <w:marBottom w:val="0"/>
                  <w:divBdr>
                    <w:top w:val="none" w:sz="0" w:space="0" w:color="auto"/>
                    <w:left w:val="none" w:sz="0" w:space="0" w:color="auto"/>
                    <w:bottom w:val="none" w:sz="0" w:space="0" w:color="auto"/>
                    <w:right w:val="none" w:sz="0" w:space="0" w:color="auto"/>
                  </w:divBdr>
                  <w:divsChild>
                    <w:div w:id="1622489860">
                      <w:marLeft w:val="0"/>
                      <w:marRight w:val="0"/>
                      <w:marTop w:val="0"/>
                      <w:marBottom w:val="0"/>
                      <w:divBdr>
                        <w:top w:val="single" w:sz="6" w:space="15" w:color="E2E2E2"/>
                        <w:left w:val="single" w:sz="6" w:space="15" w:color="E2E2E2"/>
                        <w:bottom w:val="single" w:sz="6" w:space="15" w:color="E2E2E2"/>
                        <w:right w:val="single" w:sz="6" w:space="15" w:color="E2E2E2"/>
                      </w:divBdr>
                      <w:divsChild>
                        <w:div w:id="768475892">
                          <w:marLeft w:val="0"/>
                          <w:marRight w:val="0"/>
                          <w:marTop w:val="0"/>
                          <w:marBottom w:val="0"/>
                          <w:divBdr>
                            <w:top w:val="none" w:sz="0" w:space="0" w:color="auto"/>
                            <w:left w:val="none" w:sz="0" w:space="0" w:color="auto"/>
                            <w:bottom w:val="none" w:sz="0" w:space="0" w:color="auto"/>
                            <w:right w:val="none" w:sz="0" w:space="0" w:color="auto"/>
                          </w:divBdr>
                          <w:divsChild>
                            <w:div w:id="1343240891">
                              <w:marLeft w:val="0"/>
                              <w:marRight w:val="0"/>
                              <w:marTop w:val="0"/>
                              <w:marBottom w:val="0"/>
                              <w:divBdr>
                                <w:top w:val="none" w:sz="0" w:space="0" w:color="auto"/>
                                <w:left w:val="none" w:sz="0" w:space="0" w:color="auto"/>
                                <w:bottom w:val="none" w:sz="0" w:space="0" w:color="auto"/>
                                <w:right w:val="none" w:sz="0" w:space="0" w:color="auto"/>
                              </w:divBdr>
                              <w:divsChild>
                                <w:div w:id="496845050">
                                  <w:marLeft w:val="0"/>
                                  <w:marRight w:val="0"/>
                                  <w:marTop w:val="0"/>
                                  <w:marBottom w:val="0"/>
                                  <w:divBdr>
                                    <w:top w:val="single" w:sz="6" w:space="0" w:color="DDDDDD"/>
                                    <w:left w:val="single" w:sz="6" w:space="8" w:color="DDDDDD"/>
                                    <w:bottom w:val="single" w:sz="6" w:space="8" w:color="DDDDDD"/>
                                    <w:right w:val="single" w:sz="6" w:space="8" w:color="DDDDDD"/>
                                  </w:divBdr>
                                  <w:divsChild>
                                    <w:div w:id="430663501">
                                      <w:marLeft w:val="0"/>
                                      <w:marRight w:val="0"/>
                                      <w:marTop w:val="0"/>
                                      <w:marBottom w:val="0"/>
                                      <w:divBdr>
                                        <w:top w:val="none" w:sz="0" w:space="0" w:color="auto"/>
                                        <w:left w:val="none" w:sz="0" w:space="0" w:color="auto"/>
                                        <w:bottom w:val="none" w:sz="0" w:space="0" w:color="auto"/>
                                        <w:right w:val="none" w:sz="0" w:space="0" w:color="auto"/>
                                      </w:divBdr>
                                      <w:divsChild>
                                        <w:div w:id="241380953">
                                          <w:marLeft w:val="0"/>
                                          <w:marRight w:val="0"/>
                                          <w:marTop w:val="0"/>
                                          <w:marBottom w:val="0"/>
                                          <w:divBdr>
                                            <w:top w:val="none" w:sz="0" w:space="0" w:color="auto"/>
                                            <w:left w:val="none" w:sz="0" w:space="0" w:color="auto"/>
                                            <w:bottom w:val="none" w:sz="0" w:space="0" w:color="auto"/>
                                            <w:right w:val="none" w:sz="0" w:space="0" w:color="auto"/>
                                          </w:divBdr>
                                          <w:divsChild>
                                            <w:div w:id="1633903232">
                                              <w:marLeft w:val="0"/>
                                              <w:marRight w:val="0"/>
                                              <w:marTop w:val="0"/>
                                              <w:marBottom w:val="0"/>
                                              <w:divBdr>
                                                <w:top w:val="none" w:sz="0" w:space="0" w:color="auto"/>
                                                <w:left w:val="none" w:sz="0" w:space="0" w:color="auto"/>
                                                <w:bottom w:val="none" w:sz="0" w:space="0" w:color="auto"/>
                                                <w:right w:val="none" w:sz="0" w:space="0" w:color="auto"/>
                                              </w:divBdr>
                                            </w:div>
                                            <w:div w:id="18412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822289">
      <w:bodyDiv w:val="1"/>
      <w:marLeft w:val="0"/>
      <w:marRight w:val="0"/>
      <w:marTop w:val="0"/>
      <w:marBottom w:val="0"/>
      <w:divBdr>
        <w:top w:val="none" w:sz="0" w:space="0" w:color="auto"/>
        <w:left w:val="none" w:sz="0" w:space="0" w:color="auto"/>
        <w:bottom w:val="none" w:sz="0" w:space="0" w:color="auto"/>
        <w:right w:val="none" w:sz="0" w:space="0" w:color="auto"/>
      </w:divBdr>
      <w:divsChild>
        <w:div w:id="1529442315">
          <w:marLeft w:val="0"/>
          <w:marRight w:val="0"/>
          <w:marTop w:val="0"/>
          <w:marBottom w:val="0"/>
          <w:divBdr>
            <w:top w:val="none" w:sz="0" w:space="0" w:color="auto"/>
            <w:left w:val="none" w:sz="0" w:space="0" w:color="auto"/>
            <w:bottom w:val="none" w:sz="0" w:space="0" w:color="auto"/>
            <w:right w:val="none" w:sz="0" w:space="0" w:color="auto"/>
          </w:divBdr>
          <w:divsChild>
            <w:div w:id="1983004445">
              <w:marLeft w:val="0"/>
              <w:marRight w:val="0"/>
              <w:marTop w:val="0"/>
              <w:marBottom w:val="0"/>
              <w:divBdr>
                <w:top w:val="none" w:sz="0" w:space="0" w:color="auto"/>
                <w:left w:val="none" w:sz="0" w:space="0" w:color="auto"/>
                <w:bottom w:val="none" w:sz="0" w:space="0" w:color="auto"/>
                <w:right w:val="none" w:sz="0" w:space="0" w:color="auto"/>
              </w:divBdr>
              <w:divsChild>
                <w:div w:id="1968123363">
                  <w:marLeft w:val="0"/>
                  <w:marRight w:val="0"/>
                  <w:marTop w:val="0"/>
                  <w:marBottom w:val="0"/>
                  <w:divBdr>
                    <w:top w:val="none" w:sz="0" w:space="0" w:color="auto"/>
                    <w:left w:val="none" w:sz="0" w:space="0" w:color="auto"/>
                    <w:bottom w:val="none" w:sz="0" w:space="0" w:color="auto"/>
                    <w:right w:val="none" w:sz="0" w:space="0" w:color="auto"/>
                  </w:divBdr>
                  <w:divsChild>
                    <w:div w:id="491680542">
                      <w:marLeft w:val="0"/>
                      <w:marRight w:val="0"/>
                      <w:marTop w:val="0"/>
                      <w:marBottom w:val="0"/>
                      <w:divBdr>
                        <w:top w:val="single" w:sz="2" w:space="0" w:color="E2E2E2"/>
                        <w:left w:val="single" w:sz="2" w:space="15" w:color="E2E2E2"/>
                        <w:bottom w:val="single" w:sz="2" w:space="0" w:color="E2E2E2"/>
                        <w:right w:val="single" w:sz="2" w:space="15" w:color="E2E2E2"/>
                      </w:divBdr>
                      <w:divsChild>
                        <w:div w:id="415055924">
                          <w:marLeft w:val="0"/>
                          <w:marRight w:val="0"/>
                          <w:marTop w:val="0"/>
                          <w:marBottom w:val="0"/>
                          <w:divBdr>
                            <w:top w:val="none" w:sz="0" w:space="0" w:color="auto"/>
                            <w:left w:val="none" w:sz="0" w:space="0" w:color="auto"/>
                            <w:bottom w:val="none" w:sz="0" w:space="0" w:color="auto"/>
                            <w:right w:val="none" w:sz="0" w:space="0" w:color="auto"/>
                          </w:divBdr>
                          <w:divsChild>
                            <w:div w:id="1129979390">
                              <w:marLeft w:val="0"/>
                              <w:marRight w:val="0"/>
                              <w:marTop w:val="0"/>
                              <w:marBottom w:val="0"/>
                              <w:divBdr>
                                <w:top w:val="none" w:sz="0" w:space="0" w:color="auto"/>
                                <w:left w:val="none" w:sz="0" w:space="0" w:color="auto"/>
                                <w:bottom w:val="none" w:sz="0" w:space="0" w:color="auto"/>
                                <w:right w:val="none" w:sz="0" w:space="0" w:color="auto"/>
                              </w:divBdr>
                              <w:divsChild>
                                <w:div w:id="309018450">
                                  <w:marLeft w:val="0"/>
                                  <w:marRight w:val="0"/>
                                  <w:marTop w:val="0"/>
                                  <w:marBottom w:val="0"/>
                                  <w:divBdr>
                                    <w:top w:val="single" w:sz="6" w:space="0" w:color="DDDDDD"/>
                                    <w:left w:val="single" w:sz="6" w:space="8" w:color="DDDDDD"/>
                                    <w:bottom w:val="single" w:sz="6" w:space="8" w:color="DDDDDD"/>
                                    <w:right w:val="single" w:sz="6" w:space="8" w:color="DDDDDD"/>
                                  </w:divBdr>
                                  <w:divsChild>
                                    <w:div w:id="275676373">
                                      <w:marLeft w:val="0"/>
                                      <w:marRight w:val="0"/>
                                      <w:marTop w:val="0"/>
                                      <w:marBottom w:val="0"/>
                                      <w:divBdr>
                                        <w:top w:val="none" w:sz="0" w:space="0" w:color="auto"/>
                                        <w:left w:val="none" w:sz="0" w:space="0" w:color="auto"/>
                                        <w:bottom w:val="none" w:sz="0" w:space="0" w:color="auto"/>
                                        <w:right w:val="none" w:sz="0" w:space="0" w:color="auto"/>
                                      </w:divBdr>
                                      <w:divsChild>
                                        <w:div w:id="558781843">
                                          <w:marLeft w:val="0"/>
                                          <w:marRight w:val="0"/>
                                          <w:marTop w:val="0"/>
                                          <w:marBottom w:val="0"/>
                                          <w:divBdr>
                                            <w:top w:val="none" w:sz="0" w:space="0" w:color="auto"/>
                                            <w:left w:val="none" w:sz="0" w:space="0" w:color="auto"/>
                                            <w:bottom w:val="none" w:sz="0" w:space="0" w:color="auto"/>
                                            <w:right w:val="none" w:sz="0" w:space="0" w:color="auto"/>
                                          </w:divBdr>
                                          <w:divsChild>
                                            <w:div w:id="999426662">
                                              <w:marLeft w:val="0"/>
                                              <w:marRight w:val="0"/>
                                              <w:marTop w:val="0"/>
                                              <w:marBottom w:val="0"/>
                                              <w:divBdr>
                                                <w:top w:val="none" w:sz="0" w:space="0" w:color="auto"/>
                                                <w:left w:val="none" w:sz="0" w:space="0" w:color="auto"/>
                                                <w:bottom w:val="none" w:sz="0" w:space="0" w:color="auto"/>
                                                <w:right w:val="none" w:sz="0" w:space="0" w:color="auto"/>
                                              </w:divBdr>
                                            </w:div>
                                            <w:div w:id="1913352097">
                                              <w:marLeft w:val="0"/>
                                              <w:marRight w:val="0"/>
                                              <w:marTop w:val="0"/>
                                              <w:marBottom w:val="0"/>
                                              <w:divBdr>
                                                <w:top w:val="none" w:sz="0" w:space="0" w:color="auto"/>
                                                <w:left w:val="none" w:sz="0" w:space="0" w:color="auto"/>
                                                <w:bottom w:val="none" w:sz="0" w:space="0" w:color="auto"/>
                                                <w:right w:val="none" w:sz="0" w:space="0" w:color="auto"/>
                                              </w:divBdr>
                                            </w:div>
                                          </w:divsChild>
                                        </w:div>
                                        <w:div w:id="19172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F1FB9-87D7-47A9-A74B-93BBDF5C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10203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cp:lastModifiedBy>TCAC-Personal</cp:lastModifiedBy>
  <cp:revision>2</cp:revision>
  <cp:lastPrinted>2018-06-20T15:52:00Z</cp:lastPrinted>
  <dcterms:created xsi:type="dcterms:W3CDTF">2019-03-01T19:40:00Z</dcterms:created>
  <dcterms:modified xsi:type="dcterms:W3CDTF">2019-03-01T19:40:00Z</dcterms:modified>
</cp:coreProperties>
</file>