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7229" w:type="dxa"/>
        <w:tblInd w:w="1276" w:type="dxa"/>
        <w:tblLayout w:type="fixed"/>
        <w:tblCellMar>
          <w:left w:w="70" w:type="dxa"/>
          <w:right w:w="70" w:type="dxa"/>
        </w:tblCellMar>
        <w:tblLook w:val="0000" w:firstRow="0" w:lastRow="0" w:firstColumn="0" w:lastColumn="0" w:noHBand="0" w:noVBand="0"/>
      </w:tblPr>
      <w:tblGrid>
        <w:gridCol w:w="7229"/>
      </w:tblGrid>
      <w:tr w:rsidR="00B30AE4" w:rsidRPr="000D762B" w:rsidTr="00EB669F">
        <w:tc>
          <w:tcPr>
            <w:tcW w:w="7229" w:type="dxa"/>
          </w:tcPr>
          <w:p w:rsidR="00EB669F" w:rsidRPr="000D762B" w:rsidRDefault="00EB669F" w:rsidP="005E6011">
            <w:pPr>
              <w:tabs>
                <w:tab w:val="left" w:pos="2268"/>
                <w:tab w:val="left" w:pos="3103"/>
              </w:tabs>
              <w:spacing w:after="0" w:line="240" w:lineRule="auto"/>
              <w:ind w:left="992" w:right="568"/>
              <w:jc w:val="both"/>
              <w:rPr>
                <w:rFonts w:ascii="Arial" w:hAnsi="Arial" w:cs="Arial"/>
                <w:b/>
                <w:iCs/>
                <w:caps/>
                <w:sz w:val="26"/>
                <w:szCs w:val="26"/>
              </w:rPr>
            </w:pPr>
            <w:r w:rsidRPr="000D762B">
              <w:rPr>
                <w:rFonts w:ascii="Arial" w:hAnsi="Arial" w:cs="Arial"/>
                <w:b/>
                <w:iCs/>
                <w:caps/>
                <w:sz w:val="26"/>
                <w:szCs w:val="26"/>
              </w:rPr>
              <w:t xml:space="preserve">SALA SUPERIOR DEL TRIBUNAL DE </w:t>
            </w:r>
            <w:r w:rsidR="005E6011">
              <w:rPr>
                <w:rFonts w:ascii="Arial" w:hAnsi="Arial" w:cs="Arial"/>
                <w:b/>
                <w:iCs/>
                <w:caps/>
                <w:sz w:val="26"/>
                <w:szCs w:val="26"/>
              </w:rPr>
              <w:t>JUSTICIA ADMINISTRATIVA DEL ESTADO DE OAXACA.</w:t>
            </w:r>
          </w:p>
          <w:p w:rsidR="00EB669F" w:rsidRPr="000D762B" w:rsidRDefault="00EB669F" w:rsidP="005E6011">
            <w:pPr>
              <w:pStyle w:val="Encabezado"/>
              <w:tabs>
                <w:tab w:val="clear" w:pos="4252"/>
                <w:tab w:val="left" w:pos="2268"/>
                <w:tab w:val="left" w:pos="6734"/>
              </w:tabs>
              <w:ind w:left="992" w:right="568"/>
              <w:jc w:val="both"/>
              <w:rPr>
                <w:rFonts w:ascii="Arial" w:hAnsi="Arial" w:cs="Arial"/>
                <w:b/>
                <w:iCs/>
                <w:caps/>
                <w:sz w:val="26"/>
                <w:szCs w:val="26"/>
              </w:rPr>
            </w:pPr>
          </w:p>
          <w:p w:rsidR="00EB669F" w:rsidRPr="000D762B" w:rsidRDefault="004D312C" w:rsidP="005E6011">
            <w:pPr>
              <w:pStyle w:val="Encabezado"/>
              <w:tabs>
                <w:tab w:val="clear" w:pos="4252"/>
                <w:tab w:val="left" w:pos="2268"/>
              </w:tabs>
              <w:ind w:left="992" w:right="568"/>
              <w:jc w:val="both"/>
              <w:rPr>
                <w:rFonts w:ascii="Arial" w:hAnsi="Arial" w:cs="Arial"/>
                <w:b/>
                <w:iCs/>
                <w:caps/>
                <w:sz w:val="26"/>
                <w:szCs w:val="26"/>
              </w:rPr>
            </w:pPr>
            <w:r>
              <w:rPr>
                <w:rFonts w:ascii="Arial" w:hAnsi="Arial" w:cs="Arial"/>
                <w:b/>
                <w:iCs/>
                <w:caps/>
                <w:sz w:val="26"/>
                <w:szCs w:val="26"/>
              </w:rPr>
              <w:t>RECURSO DE REVISIÓN:   088</w:t>
            </w:r>
            <w:r w:rsidR="00EB669F" w:rsidRPr="000D762B">
              <w:rPr>
                <w:rFonts w:ascii="Arial" w:hAnsi="Arial" w:cs="Arial"/>
                <w:b/>
                <w:iCs/>
                <w:caps/>
                <w:sz w:val="26"/>
                <w:szCs w:val="26"/>
              </w:rPr>
              <w:t>/2017</w:t>
            </w:r>
          </w:p>
          <w:p w:rsidR="00EB669F" w:rsidRPr="000D762B" w:rsidRDefault="004D312C" w:rsidP="005E6011">
            <w:pPr>
              <w:pStyle w:val="Encabezado"/>
              <w:tabs>
                <w:tab w:val="clear" w:pos="4252"/>
                <w:tab w:val="left" w:pos="2268"/>
              </w:tabs>
              <w:ind w:left="992" w:right="568"/>
              <w:jc w:val="both"/>
              <w:rPr>
                <w:rFonts w:ascii="Arial" w:hAnsi="Arial" w:cs="Arial"/>
                <w:b/>
                <w:iCs/>
                <w:caps/>
                <w:sz w:val="26"/>
                <w:szCs w:val="26"/>
              </w:rPr>
            </w:pPr>
            <w:r>
              <w:rPr>
                <w:rFonts w:ascii="Arial" w:hAnsi="Arial" w:cs="Arial"/>
                <w:b/>
                <w:iCs/>
                <w:caps/>
                <w:sz w:val="26"/>
                <w:szCs w:val="26"/>
              </w:rPr>
              <w:t>EXPEDIENTE: 0462</w:t>
            </w:r>
            <w:r w:rsidR="00EB669F" w:rsidRPr="000D762B">
              <w:rPr>
                <w:rFonts w:ascii="Arial" w:hAnsi="Arial" w:cs="Arial"/>
                <w:b/>
                <w:iCs/>
                <w:caps/>
                <w:sz w:val="26"/>
                <w:szCs w:val="26"/>
              </w:rPr>
              <w:t xml:space="preserve">/2016 DE LA </w:t>
            </w:r>
            <w:r>
              <w:rPr>
                <w:rFonts w:ascii="Arial" w:hAnsi="Arial" w:cs="Arial"/>
                <w:b/>
                <w:iCs/>
                <w:caps/>
                <w:sz w:val="26"/>
                <w:szCs w:val="26"/>
              </w:rPr>
              <w:t>SEGUNDA</w:t>
            </w:r>
            <w:r w:rsidR="00986AFF">
              <w:rPr>
                <w:rFonts w:ascii="Arial" w:hAnsi="Arial" w:cs="Arial"/>
                <w:b/>
                <w:iCs/>
                <w:caps/>
                <w:sz w:val="26"/>
                <w:szCs w:val="26"/>
              </w:rPr>
              <w:t xml:space="preserve"> sala UNITARIA  </w:t>
            </w:r>
            <w:r w:rsidR="00EB669F" w:rsidRPr="000D762B">
              <w:rPr>
                <w:rFonts w:ascii="Arial" w:hAnsi="Arial" w:cs="Arial"/>
                <w:b/>
                <w:iCs/>
                <w:caps/>
                <w:sz w:val="26"/>
                <w:szCs w:val="26"/>
              </w:rPr>
              <w:t xml:space="preserve">de primera instancia </w:t>
            </w:r>
          </w:p>
          <w:p w:rsidR="00EB669F" w:rsidRPr="000D762B" w:rsidRDefault="00EB669F" w:rsidP="005E6011">
            <w:pPr>
              <w:pStyle w:val="Encabezado"/>
              <w:tabs>
                <w:tab w:val="clear" w:pos="4252"/>
                <w:tab w:val="left" w:pos="2268"/>
              </w:tabs>
              <w:ind w:left="992" w:right="568"/>
              <w:jc w:val="both"/>
              <w:rPr>
                <w:rFonts w:ascii="Arial" w:hAnsi="Arial" w:cs="Arial"/>
                <w:b/>
                <w:iCs/>
                <w:caps/>
                <w:sz w:val="26"/>
                <w:szCs w:val="26"/>
              </w:rPr>
            </w:pPr>
          </w:p>
          <w:p w:rsidR="00EB669F" w:rsidRPr="000D762B" w:rsidRDefault="00EB669F" w:rsidP="005E6011">
            <w:pPr>
              <w:pStyle w:val="Encabezado"/>
              <w:tabs>
                <w:tab w:val="clear" w:pos="4252"/>
                <w:tab w:val="left" w:pos="2268"/>
              </w:tabs>
              <w:ind w:left="992" w:right="568"/>
              <w:jc w:val="both"/>
              <w:rPr>
                <w:rFonts w:ascii="Arial" w:hAnsi="Arial" w:cs="Arial"/>
                <w:b/>
                <w:iCs/>
                <w:caps/>
                <w:sz w:val="26"/>
                <w:szCs w:val="26"/>
              </w:rPr>
            </w:pPr>
            <w:r w:rsidRPr="000D762B">
              <w:rPr>
                <w:rFonts w:ascii="Arial" w:hAnsi="Arial" w:cs="Arial"/>
                <w:b/>
                <w:iCs/>
                <w:caps/>
                <w:sz w:val="26"/>
                <w:szCs w:val="26"/>
              </w:rPr>
              <w:t>MAGISTRADO ponente: MARíA ELENA villa de jarquín.</w:t>
            </w:r>
          </w:p>
          <w:p w:rsidR="00EB669F" w:rsidRPr="000D762B" w:rsidRDefault="00EB669F" w:rsidP="00EB669F">
            <w:pPr>
              <w:pStyle w:val="Encabezado"/>
              <w:tabs>
                <w:tab w:val="clear" w:pos="4252"/>
                <w:tab w:val="left" w:pos="2268"/>
              </w:tabs>
              <w:spacing w:line="360" w:lineRule="auto"/>
              <w:ind w:left="2" w:right="333"/>
              <w:jc w:val="both"/>
              <w:rPr>
                <w:rFonts w:ascii="Arial" w:hAnsi="Arial" w:cs="Arial"/>
                <w:b/>
                <w:iCs/>
                <w:caps/>
                <w:sz w:val="26"/>
                <w:szCs w:val="26"/>
              </w:rPr>
            </w:pPr>
          </w:p>
        </w:tc>
      </w:tr>
    </w:tbl>
    <w:p w:rsidR="00F927EE" w:rsidRPr="000D762B" w:rsidRDefault="00F927EE" w:rsidP="00A556F9">
      <w:pPr>
        <w:tabs>
          <w:tab w:val="left" w:pos="2268"/>
        </w:tabs>
        <w:spacing w:line="360" w:lineRule="auto"/>
        <w:ind w:right="-234"/>
        <w:jc w:val="both"/>
        <w:rPr>
          <w:rFonts w:ascii="Arial" w:hAnsi="Arial" w:cs="Arial"/>
          <w:b/>
          <w:sz w:val="26"/>
          <w:szCs w:val="26"/>
          <w:lang w:val="es-MX"/>
        </w:rPr>
      </w:pPr>
      <w:r w:rsidRPr="000D762B">
        <w:rPr>
          <w:rFonts w:ascii="Arial" w:hAnsi="Arial" w:cs="Arial"/>
          <w:b/>
          <w:sz w:val="26"/>
          <w:szCs w:val="26"/>
          <w:lang w:val="es-MX"/>
        </w:rPr>
        <w:t>OAXACA DE J</w:t>
      </w:r>
      <w:r w:rsidR="00506061">
        <w:rPr>
          <w:rFonts w:ascii="Arial" w:hAnsi="Arial" w:cs="Arial"/>
          <w:b/>
          <w:sz w:val="26"/>
          <w:szCs w:val="26"/>
          <w:lang w:val="es-MX"/>
        </w:rPr>
        <w:t xml:space="preserve">UÁREZ, OAXACA, QUINCE DE MARZO </w:t>
      </w:r>
      <w:r w:rsidR="00E300ED" w:rsidRPr="000D762B">
        <w:rPr>
          <w:rFonts w:ascii="Arial" w:hAnsi="Arial" w:cs="Arial"/>
          <w:b/>
          <w:sz w:val="26"/>
          <w:szCs w:val="26"/>
          <w:lang w:val="es-MX"/>
        </w:rPr>
        <w:t>DE 2018 DOS MIL DIECIOCHO</w:t>
      </w:r>
      <w:r w:rsidR="00506061">
        <w:rPr>
          <w:rFonts w:ascii="Arial" w:hAnsi="Arial" w:cs="Arial"/>
          <w:b/>
          <w:sz w:val="26"/>
          <w:szCs w:val="26"/>
          <w:lang w:val="es-MX"/>
        </w:rPr>
        <w:t>.</w:t>
      </w:r>
    </w:p>
    <w:p w:rsidR="00F927EE" w:rsidRPr="000D762B" w:rsidRDefault="00324731" w:rsidP="00A556F9">
      <w:pPr>
        <w:tabs>
          <w:tab w:val="left" w:pos="2268"/>
        </w:tabs>
        <w:spacing w:line="360" w:lineRule="auto"/>
        <w:ind w:right="-234"/>
        <w:jc w:val="both"/>
        <w:rPr>
          <w:rFonts w:ascii="Arial" w:hAnsi="Arial" w:cs="Arial"/>
          <w:b/>
          <w:sz w:val="26"/>
          <w:szCs w:val="26"/>
          <w:lang w:val="es-MX"/>
        </w:rPr>
      </w:pPr>
      <w:r w:rsidRPr="000D762B">
        <w:rPr>
          <w:rFonts w:ascii="Arial" w:hAnsi="Arial" w:cs="Arial"/>
          <w:b/>
          <w:sz w:val="26"/>
          <w:szCs w:val="26"/>
          <w:lang w:val="es-MX"/>
        </w:rPr>
        <w:t xml:space="preserve">          </w:t>
      </w:r>
      <w:r w:rsidR="00F927EE" w:rsidRPr="000D762B">
        <w:rPr>
          <w:rFonts w:ascii="Arial" w:hAnsi="Arial" w:cs="Arial"/>
          <w:sz w:val="26"/>
          <w:szCs w:val="26"/>
          <w:lang w:val="es-MX"/>
        </w:rPr>
        <w:t>Por recib</w:t>
      </w:r>
      <w:r w:rsidR="004D312C">
        <w:rPr>
          <w:rFonts w:ascii="Arial" w:hAnsi="Arial" w:cs="Arial"/>
          <w:sz w:val="26"/>
          <w:szCs w:val="26"/>
          <w:lang w:val="es-MX"/>
        </w:rPr>
        <w:t xml:space="preserve">ido el Cuaderno de Revisión </w:t>
      </w:r>
      <w:r w:rsidR="004D312C" w:rsidRPr="00506061">
        <w:rPr>
          <w:rFonts w:ascii="Arial" w:hAnsi="Arial" w:cs="Arial"/>
          <w:b/>
          <w:sz w:val="26"/>
          <w:szCs w:val="26"/>
          <w:lang w:val="es-MX"/>
        </w:rPr>
        <w:t>088</w:t>
      </w:r>
      <w:r w:rsidR="007D32D6" w:rsidRPr="00506061">
        <w:rPr>
          <w:rFonts w:ascii="Arial" w:hAnsi="Arial" w:cs="Arial"/>
          <w:b/>
          <w:sz w:val="26"/>
          <w:szCs w:val="26"/>
          <w:lang w:val="es-MX"/>
        </w:rPr>
        <w:t>/2017</w:t>
      </w:r>
      <w:r w:rsidR="00F927EE" w:rsidRPr="000D762B">
        <w:rPr>
          <w:rFonts w:ascii="Arial" w:hAnsi="Arial" w:cs="Arial"/>
          <w:sz w:val="26"/>
          <w:szCs w:val="26"/>
          <w:lang w:val="es-MX"/>
        </w:rPr>
        <w:t xml:space="preserve">, que remite la Secretaría General de Acuerdos, con motivo del recurso de revisión interpuesto por </w:t>
      </w:r>
      <w:r w:rsidR="003B1710">
        <w:rPr>
          <w:rFonts w:ascii="Arial" w:hAnsi="Arial" w:cs="Arial"/>
          <w:b/>
          <w:sz w:val="26"/>
          <w:szCs w:val="26"/>
          <w:lang w:val="es-MX"/>
        </w:rPr>
        <w:t>**********</w:t>
      </w:r>
      <w:r w:rsidR="00F927EE" w:rsidRPr="000D762B">
        <w:rPr>
          <w:rFonts w:ascii="Arial" w:hAnsi="Arial" w:cs="Arial"/>
          <w:b/>
          <w:sz w:val="26"/>
          <w:szCs w:val="26"/>
          <w:lang w:val="es-MX"/>
        </w:rPr>
        <w:t xml:space="preserve">, </w:t>
      </w:r>
      <w:r w:rsidR="00F927EE" w:rsidRPr="000D762B">
        <w:rPr>
          <w:rFonts w:ascii="Arial" w:hAnsi="Arial" w:cs="Arial"/>
          <w:sz w:val="26"/>
          <w:szCs w:val="26"/>
          <w:lang w:val="es-MX"/>
        </w:rPr>
        <w:t>en contra de</w:t>
      </w:r>
      <w:r w:rsidR="004D312C">
        <w:rPr>
          <w:rFonts w:ascii="Arial" w:hAnsi="Arial" w:cs="Arial"/>
          <w:sz w:val="26"/>
          <w:szCs w:val="26"/>
          <w:lang w:val="es-MX"/>
        </w:rPr>
        <w:t xml:space="preserve"> la resolución  de dos de septiembre de dos mil dieciséis</w:t>
      </w:r>
      <w:r w:rsidR="00F927EE" w:rsidRPr="000D762B">
        <w:rPr>
          <w:rFonts w:ascii="Arial" w:hAnsi="Arial" w:cs="Arial"/>
          <w:sz w:val="26"/>
          <w:szCs w:val="26"/>
          <w:lang w:val="es-MX"/>
        </w:rPr>
        <w:t xml:space="preserve">, dictada en el expediente </w:t>
      </w:r>
      <w:r w:rsidR="00F927EE" w:rsidRPr="000D762B">
        <w:rPr>
          <w:rFonts w:ascii="Arial" w:hAnsi="Arial" w:cs="Arial"/>
          <w:b/>
          <w:sz w:val="26"/>
          <w:szCs w:val="26"/>
          <w:lang w:val="es-MX"/>
        </w:rPr>
        <w:t>0</w:t>
      </w:r>
      <w:r w:rsidR="004D312C">
        <w:rPr>
          <w:rFonts w:ascii="Arial" w:hAnsi="Arial" w:cs="Arial"/>
          <w:b/>
          <w:sz w:val="26"/>
          <w:szCs w:val="26"/>
          <w:lang w:val="es-MX"/>
        </w:rPr>
        <w:t>462</w:t>
      </w:r>
      <w:r w:rsidR="00F927EE" w:rsidRPr="000D762B">
        <w:rPr>
          <w:rFonts w:ascii="Arial" w:hAnsi="Arial" w:cs="Arial"/>
          <w:b/>
          <w:sz w:val="26"/>
          <w:szCs w:val="26"/>
          <w:lang w:val="es-MX"/>
        </w:rPr>
        <w:t xml:space="preserve">/2016 </w:t>
      </w:r>
      <w:r w:rsidR="00F927EE" w:rsidRPr="000D762B">
        <w:rPr>
          <w:rFonts w:ascii="Arial" w:hAnsi="Arial" w:cs="Arial"/>
          <w:sz w:val="26"/>
          <w:szCs w:val="26"/>
          <w:lang w:val="es-MX"/>
        </w:rPr>
        <w:t xml:space="preserve">de la </w:t>
      </w:r>
      <w:r w:rsidR="00986AFF">
        <w:rPr>
          <w:rFonts w:ascii="Arial" w:hAnsi="Arial" w:cs="Arial"/>
          <w:sz w:val="26"/>
          <w:szCs w:val="26"/>
          <w:lang w:val="es-MX"/>
        </w:rPr>
        <w:t xml:space="preserve"> </w:t>
      </w:r>
      <w:r w:rsidR="004D312C">
        <w:rPr>
          <w:rFonts w:ascii="Arial" w:hAnsi="Arial" w:cs="Arial"/>
          <w:sz w:val="26"/>
          <w:szCs w:val="26"/>
          <w:lang w:val="es-MX"/>
        </w:rPr>
        <w:t xml:space="preserve">Segunda </w:t>
      </w:r>
      <w:r w:rsidR="00F927EE" w:rsidRPr="000D762B">
        <w:rPr>
          <w:rFonts w:ascii="Arial" w:hAnsi="Arial" w:cs="Arial"/>
          <w:sz w:val="26"/>
          <w:szCs w:val="26"/>
          <w:lang w:val="es-MX"/>
        </w:rPr>
        <w:t xml:space="preserve">Sala Unitaria de Primera Instancia supra indicado, relativo a la nulidad promovido por </w:t>
      </w:r>
      <w:r w:rsidR="003B1710">
        <w:rPr>
          <w:rFonts w:ascii="Arial" w:hAnsi="Arial" w:cs="Arial"/>
          <w:b/>
          <w:sz w:val="26"/>
          <w:szCs w:val="26"/>
          <w:lang w:val="es-MX"/>
        </w:rPr>
        <w:t>**********</w:t>
      </w:r>
      <w:r w:rsidR="00986AFF" w:rsidRPr="00506061">
        <w:rPr>
          <w:rFonts w:ascii="Arial" w:hAnsi="Arial" w:cs="Arial"/>
          <w:b/>
          <w:sz w:val="26"/>
          <w:szCs w:val="26"/>
          <w:lang w:val="es-MX"/>
        </w:rPr>
        <w:t xml:space="preserve"> </w:t>
      </w:r>
      <w:r w:rsidR="00986AFF">
        <w:rPr>
          <w:rFonts w:ascii="Arial" w:hAnsi="Arial" w:cs="Arial"/>
          <w:sz w:val="26"/>
          <w:szCs w:val="26"/>
          <w:lang w:val="es-MX"/>
        </w:rPr>
        <w:t xml:space="preserve">en contra del  </w:t>
      </w:r>
      <w:r w:rsidR="004D312C" w:rsidRPr="00506061">
        <w:rPr>
          <w:rFonts w:ascii="Arial" w:hAnsi="Arial" w:cs="Arial"/>
          <w:b/>
          <w:sz w:val="26"/>
          <w:szCs w:val="26"/>
          <w:lang w:val="es-MX"/>
        </w:rPr>
        <w:t xml:space="preserve">GOBERNADOR CONSTITUCIONAL DEL ESTADO, CONSEJERO JURIDICO DEL PODER EJECUTIVO Y DIRECTOR  GENERAL DE NOTARIAS </w:t>
      </w:r>
      <w:r w:rsidR="00986AFF" w:rsidRPr="00506061">
        <w:rPr>
          <w:rFonts w:ascii="Arial" w:hAnsi="Arial" w:cs="Arial"/>
          <w:b/>
          <w:sz w:val="26"/>
          <w:szCs w:val="26"/>
          <w:lang w:val="es-MX"/>
        </w:rPr>
        <w:t>DEL ESTADO  DE OAXACA</w:t>
      </w:r>
      <w:r w:rsidR="00F927EE" w:rsidRPr="000D762B">
        <w:rPr>
          <w:rFonts w:ascii="Arial" w:hAnsi="Arial" w:cs="Arial"/>
          <w:b/>
          <w:sz w:val="26"/>
          <w:szCs w:val="26"/>
          <w:lang w:val="es-MX"/>
        </w:rPr>
        <w:t xml:space="preserve">, </w:t>
      </w:r>
      <w:r w:rsidR="00F927EE" w:rsidRPr="000D762B">
        <w:rPr>
          <w:rFonts w:ascii="Arial" w:hAnsi="Arial" w:cs="Arial"/>
          <w:sz w:val="26"/>
          <w:szCs w:val="26"/>
          <w:lang w:val="es-MX"/>
        </w:rPr>
        <w:t xml:space="preserve">por lo que con fundamento en los artículos 207 y 208,  de la Ley de Justicia Administrativa para el Estado de Oaxaca, </w:t>
      </w:r>
      <w:r w:rsidR="00506061">
        <w:rPr>
          <w:rFonts w:ascii="Arial" w:hAnsi="Arial" w:cs="Arial"/>
          <w:sz w:val="26"/>
          <w:szCs w:val="26"/>
          <w:lang w:val="es-MX"/>
        </w:rPr>
        <w:t xml:space="preserve">vigente hasta el veinte de octubre de dos mil diecisiete, </w:t>
      </w:r>
      <w:r w:rsidR="00F927EE" w:rsidRPr="000D762B">
        <w:rPr>
          <w:rFonts w:ascii="Arial" w:hAnsi="Arial" w:cs="Arial"/>
          <w:sz w:val="26"/>
          <w:szCs w:val="26"/>
          <w:lang w:val="es-MX"/>
        </w:rPr>
        <w:t>se admite. En consecuencia, se procede a dictar resolución en los siguientes términos:</w:t>
      </w:r>
    </w:p>
    <w:p w:rsidR="00F927EE" w:rsidRPr="000D762B" w:rsidRDefault="00F927EE" w:rsidP="00A556F9">
      <w:pPr>
        <w:tabs>
          <w:tab w:val="left" w:pos="2268"/>
        </w:tabs>
        <w:spacing w:line="360" w:lineRule="auto"/>
        <w:ind w:right="-234"/>
        <w:jc w:val="center"/>
        <w:rPr>
          <w:rFonts w:ascii="Arial" w:hAnsi="Arial" w:cs="Arial"/>
          <w:b/>
          <w:bCs/>
          <w:sz w:val="26"/>
          <w:szCs w:val="26"/>
          <w:lang w:val="es-MX"/>
        </w:rPr>
      </w:pPr>
      <w:r w:rsidRPr="000D762B">
        <w:rPr>
          <w:rFonts w:ascii="Arial" w:hAnsi="Arial" w:cs="Arial"/>
          <w:b/>
          <w:bCs/>
          <w:sz w:val="26"/>
          <w:szCs w:val="26"/>
          <w:lang w:val="es-MX"/>
        </w:rPr>
        <w:t>R E S U L T A N D O</w:t>
      </w:r>
    </w:p>
    <w:p w:rsidR="00F927EE" w:rsidRPr="000D762B" w:rsidRDefault="00324731" w:rsidP="00A556F9">
      <w:pPr>
        <w:tabs>
          <w:tab w:val="left" w:pos="709"/>
          <w:tab w:val="left" w:pos="2268"/>
        </w:tabs>
        <w:spacing w:line="360" w:lineRule="auto"/>
        <w:ind w:right="-234"/>
        <w:jc w:val="both"/>
        <w:rPr>
          <w:rFonts w:ascii="Arial" w:hAnsi="Arial" w:cs="Arial"/>
          <w:sz w:val="26"/>
          <w:szCs w:val="26"/>
          <w:lang w:val="es-MX"/>
        </w:rPr>
      </w:pPr>
      <w:r w:rsidRPr="000D762B">
        <w:rPr>
          <w:rFonts w:ascii="Arial" w:hAnsi="Arial" w:cs="Arial"/>
          <w:b/>
          <w:bCs/>
          <w:sz w:val="26"/>
          <w:szCs w:val="26"/>
          <w:lang w:val="es-MX"/>
        </w:rPr>
        <w:t xml:space="preserve">          </w:t>
      </w:r>
      <w:r w:rsidR="00F927EE" w:rsidRPr="000D762B">
        <w:rPr>
          <w:rFonts w:ascii="Arial" w:hAnsi="Arial" w:cs="Arial"/>
          <w:b/>
          <w:bCs/>
          <w:sz w:val="26"/>
          <w:szCs w:val="26"/>
          <w:lang w:val="es-MX"/>
        </w:rPr>
        <w:t xml:space="preserve">PRIMERO. </w:t>
      </w:r>
      <w:r w:rsidR="004D312C">
        <w:rPr>
          <w:rFonts w:ascii="Arial" w:hAnsi="Arial" w:cs="Arial"/>
          <w:sz w:val="26"/>
          <w:szCs w:val="26"/>
          <w:lang w:val="es-MX"/>
        </w:rPr>
        <w:t xml:space="preserve">Inconforme con la resolución </w:t>
      </w:r>
      <w:r w:rsidR="00F927EE" w:rsidRPr="000D762B">
        <w:rPr>
          <w:rFonts w:ascii="Arial" w:hAnsi="Arial" w:cs="Arial"/>
          <w:sz w:val="26"/>
          <w:szCs w:val="26"/>
          <w:lang w:val="es-MX"/>
        </w:rPr>
        <w:t xml:space="preserve">de </w:t>
      </w:r>
      <w:r w:rsidR="004D312C">
        <w:rPr>
          <w:rFonts w:ascii="Arial" w:hAnsi="Arial" w:cs="Arial"/>
          <w:sz w:val="26"/>
          <w:szCs w:val="26"/>
          <w:lang w:val="es-MX"/>
        </w:rPr>
        <w:t xml:space="preserve">dos de septiembre </w:t>
      </w:r>
      <w:r w:rsidR="00F927EE" w:rsidRPr="000D762B">
        <w:rPr>
          <w:rFonts w:ascii="Arial" w:hAnsi="Arial" w:cs="Arial"/>
          <w:sz w:val="26"/>
          <w:szCs w:val="26"/>
          <w:lang w:val="es-MX"/>
        </w:rPr>
        <w:t xml:space="preserve">de  dos mil dieciséis dictada por la Magistrada de la </w:t>
      </w:r>
      <w:r w:rsidR="004D312C">
        <w:rPr>
          <w:rFonts w:ascii="Arial" w:hAnsi="Arial" w:cs="Arial"/>
          <w:sz w:val="26"/>
          <w:szCs w:val="26"/>
          <w:lang w:val="es-MX"/>
        </w:rPr>
        <w:t xml:space="preserve">segunda </w:t>
      </w:r>
      <w:r w:rsidR="00F927EE" w:rsidRPr="000D762B">
        <w:rPr>
          <w:rFonts w:ascii="Arial" w:hAnsi="Arial" w:cs="Arial"/>
          <w:sz w:val="26"/>
          <w:szCs w:val="26"/>
          <w:lang w:val="es-MX"/>
        </w:rPr>
        <w:t xml:space="preserve">Sala Unitaria de Primera Instancia, </w:t>
      </w:r>
      <w:r w:rsidR="003B1710">
        <w:rPr>
          <w:rFonts w:ascii="Arial" w:hAnsi="Arial" w:cs="Arial"/>
          <w:b/>
          <w:sz w:val="26"/>
          <w:szCs w:val="26"/>
          <w:lang w:val="es-MX"/>
        </w:rPr>
        <w:t>**********</w:t>
      </w:r>
      <w:r w:rsidR="00281AD4" w:rsidRPr="000D762B">
        <w:rPr>
          <w:rFonts w:ascii="Arial" w:hAnsi="Arial" w:cs="Arial"/>
          <w:sz w:val="26"/>
          <w:szCs w:val="26"/>
          <w:lang w:val="es-MX"/>
        </w:rPr>
        <w:t>,</w:t>
      </w:r>
      <w:r w:rsidR="00281AD4" w:rsidRPr="000D762B">
        <w:rPr>
          <w:rFonts w:ascii="Arial" w:hAnsi="Arial" w:cs="Arial"/>
          <w:b/>
          <w:sz w:val="26"/>
          <w:szCs w:val="26"/>
          <w:lang w:val="es-MX"/>
        </w:rPr>
        <w:t xml:space="preserve"> </w:t>
      </w:r>
      <w:r w:rsidR="00F927EE" w:rsidRPr="000D762B">
        <w:rPr>
          <w:rFonts w:ascii="Arial" w:hAnsi="Arial" w:cs="Arial"/>
          <w:sz w:val="26"/>
          <w:szCs w:val="26"/>
          <w:lang w:val="es-MX"/>
        </w:rPr>
        <w:t xml:space="preserve">interpuso en su contra recurso de revisión. </w:t>
      </w:r>
    </w:p>
    <w:p w:rsidR="004D312C" w:rsidRDefault="00324731" w:rsidP="004D312C">
      <w:pPr>
        <w:spacing w:after="0" w:line="360" w:lineRule="auto"/>
        <w:ind w:firstLine="708"/>
        <w:jc w:val="both"/>
        <w:rPr>
          <w:rFonts w:ascii="Arial" w:hAnsi="Arial" w:cs="Arial"/>
          <w:sz w:val="26"/>
          <w:szCs w:val="26"/>
        </w:rPr>
      </w:pPr>
      <w:r w:rsidRPr="000D762B">
        <w:rPr>
          <w:rFonts w:ascii="Arial" w:hAnsi="Arial" w:cs="Arial"/>
          <w:b/>
          <w:bCs/>
          <w:sz w:val="26"/>
          <w:szCs w:val="26"/>
          <w:lang w:val="es-MX"/>
        </w:rPr>
        <w:t xml:space="preserve">          </w:t>
      </w:r>
      <w:r w:rsidR="004D312C">
        <w:rPr>
          <w:rFonts w:ascii="Arial" w:hAnsi="Arial" w:cs="Arial"/>
          <w:b/>
          <w:bCs/>
          <w:sz w:val="26"/>
          <w:szCs w:val="26"/>
          <w:lang w:val="es-MX"/>
        </w:rPr>
        <w:t>SEGUNDO.-</w:t>
      </w:r>
      <w:r w:rsidR="004D312C">
        <w:rPr>
          <w:rFonts w:ascii="Arial" w:hAnsi="Arial" w:cs="Arial"/>
          <w:b/>
          <w:bCs/>
          <w:sz w:val="26"/>
          <w:szCs w:val="26"/>
        </w:rPr>
        <w:t xml:space="preserve"> </w:t>
      </w:r>
      <w:r w:rsidR="004D312C">
        <w:rPr>
          <w:rFonts w:ascii="Arial" w:hAnsi="Arial" w:cs="Arial"/>
          <w:sz w:val="26"/>
          <w:szCs w:val="26"/>
        </w:rPr>
        <w:t>Los puntos resolutivos de la resolución recurrida son los siguientes:</w:t>
      </w:r>
    </w:p>
    <w:p w:rsidR="00DA0C74" w:rsidRDefault="004D312C" w:rsidP="004D312C">
      <w:pPr>
        <w:spacing w:before="240" w:line="360" w:lineRule="auto"/>
        <w:ind w:left="1134" w:right="566"/>
        <w:jc w:val="both"/>
        <w:rPr>
          <w:rFonts w:ascii="Arial" w:eastAsia="Calibri" w:hAnsi="Arial" w:cs="Arial"/>
          <w:bCs/>
          <w:i/>
          <w:color w:val="000000" w:themeColor="text1"/>
        </w:rPr>
      </w:pPr>
      <w:r w:rsidRPr="009E01A8">
        <w:rPr>
          <w:rFonts w:ascii="Arial" w:eastAsia="Calibri" w:hAnsi="Arial" w:cs="Arial"/>
          <w:bCs/>
          <w:i/>
          <w:color w:val="000000" w:themeColor="text1"/>
        </w:rPr>
        <w:t>“</w:t>
      </w:r>
      <w:r w:rsidRPr="009E01A8">
        <w:rPr>
          <w:rFonts w:ascii="Arial" w:eastAsia="Calibri" w:hAnsi="Arial" w:cs="Arial"/>
          <w:b/>
          <w:bCs/>
          <w:i/>
          <w:color w:val="000000" w:themeColor="text1"/>
        </w:rPr>
        <w:t>PRIMERO</w:t>
      </w:r>
      <w:r w:rsidRPr="009E01A8">
        <w:rPr>
          <w:rFonts w:ascii="Arial" w:eastAsia="Calibri" w:hAnsi="Arial" w:cs="Arial"/>
          <w:bCs/>
          <w:i/>
          <w:color w:val="000000" w:themeColor="text1"/>
        </w:rPr>
        <w:t xml:space="preserve">. </w:t>
      </w:r>
      <w:r w:rsidRPr="009E01A8">
        <w:rPr>
          <w:rFonts w:ascii="Arial" w:eastAsia="Calibri" w:hAnsi="Arial" w:cs="Arial"/>
          <w:b/>
          <w:bCs/>
          <w:i/>
          <w:color w:val="000000" w:themeColor="text1"/>
        </w:rPr>
        <w:t>SE</w:t>
      </w:r>
      <w:r w:rsidR="00F03848" w:rsidRPr="009E01A8">
        <w:rPr>
          <w:rFonts w:ascii="Arial" w:eastAsia="Calibri" w:hAnsi="Arial" w:cs="Arial"/>
          <w:b/>
          <w:bCs/>
          <w:i/>
          <w:color w:val="000000" w:themeColor="text1"/>
        </w:rPr>
        <w:t xml:space="preserve"> NIEGA </w:t>
      </w:r>
      <w:r w:rsidRPr="009E01A8">
        <w:rPr>
          <w:rFonts w:ascii="Arial" w:eastAsia="Calibri" w:hAnsi="Arial" w:cs="Arial"/>
          <w:b/>
          <w:bCs/>
          <w:i/>
          <w:color w:val="000000" w:themeColor="text1"/>
        </w:rPr>
        <w:t xml:space="preserve">LA SUSPENSIÓN DEFINITIVA, </w:t>
      </w:r>
      <w:r w:rsidRPr="009E01A8">
        <w:rPr>
          <w:rFonts w:ascii="Arial" w:eastAsia="Calibri" w:hAnsi="Arial" w:cs="Arial"/>
          <w:bCs/>
          <w:i/>
          <w:color w:val="000000" w:themeColor="text1"/>
        </w:rPr>
        <w:t xml:space="preserve">solicitada por </w:t>
      </w:r>
      <w:r w:rsidR="003B1710">
        <w:rPr>
          <w:rFonts w:ascii="Arial" w:eastAsia="Calibri" w:hAnsi="Arial" w:cs="Arial"/>
          <w:bCs/>
          <w:i/>
          <w:color w:val="000000" w:themeColor="text1"/>
        </w:rPr>
        <w:t>**********</w:t>
      </w:r>
      <w:r w:rsidRPr="009E01A8">
        <w:rPr>
          <w:rFonts w:ascii="Arial" w:eastAsia="Calibri" w:hAnsi="Arial" w:cs="Arial"/>
          <w:bCs/>
          <w:i/>
          <w:color w:val="000000" w:themeColor="text1"/>
        </w:rPr>
        <w:t xml:space="preserve">, por las razones </w:t>
      </w:r>
      <w:r w:rsidR="00F03848" w:rsidRPr="009E01A8">
        <w:rPr>
          <w:rFonts w:ascii="Arial" w:eastAsia="Calibri" w:hAnsi="Arial" w:cs="Arial"/>
          <w:bCs/>
          <w:i/>
          <w:color w:val="000000" w:themeColor="text1"/>
        </w:rPr>
        <w:t xml:space="preserve">expuestas en el considerando tercero. </w:t>
      </w:r>
      <w:r w:rsidRPr="009E01A8">
        <w:rPr>
          <w:rFonts w:ascii="Arial" w:eastAsia="Calibri" w:hAnsi="Arial" w:cs="Arial"/>
          <w:bCs/>
          <w:i/>
          <w:color w:val="000000" w:themeColor="text1"/>
        </w:rPr>
        <w:t xml:space="preserve">- - - - - - - - - - - - - </w:t>
      </w:r>
      <w:r w:rsidR="00506061">
        <w:rPr>
          <w:rFonts w:ascii="Arial" w:eastAsia="Calibri" w:hAnsi="Arial" w:cs="Arial"/>
          <w:bCs/>
          <w:i/>
          <w:color w:val="000000" w:themeColor="text1"/>
        </w:rPr>
        <w:t xml:space="preserve">- - - - - - - - - - - - - - - - - </w:t>
      </w:r>
    </w:p>
    <w:p w:rsidR="00F03848" w:rsidRPr="009E01A8" w:rsidRDefault="004D312C" w:rsidP="004D312C">
      <w:pPr>
        <w:spacing w:before="240" w:line="360" w:lineRule="auto"/>
        <w:ind w:left="1134" w:right="566"/>
        <w:jc w:val="both"/>
        <w:rPr>
          <w:rFonts w:ascii="Arial" w:eastAsia="Calibri" w:hAnsi="Arial" w:cs="Arial"/>
          <w:b/>
          <w:bCs/>
          <w:i/>
          <w:color w:val="000000" w:themeColor="text1"/>
        </w:rPr>
      </w:pPr>
      <w:r w:rsidRPr="009E01A8">
        <w:rPr>
          <w:rFonts w:ascii="Arial" w:eastAsia="Calibri" w:hAnsi="Arial" w:cs="Arial"/>
          <w:b/>
          <w:bCs/>
          <w:i/>
          <w:color w:val="000000" w:themeColor="text1"/>
        </w:rPr>
        <w:t xml:space="preserve">SEGUNDO. </w:t>
      </w:r>
      <w:r w:rsidR="00F03848" w:rsidRPr="009E01A8">
        <w:rPr>
          <w:rFonts w:ascii="Arial" w:eastAsia="Calibri" w:hAnsi="Arial" w:cs="Arial"/>
          <w:b/>
          <w:bCs/>
          <w:i/>
          <w:color w:val="000000" w:themeColor="text1"/>
        </w:rPr>
        <w:t xml:space="preserve">por recibido el 25  veinticinco de agosto del año que trascurre ocurso de la parte actora mediante e el cual manifiesta exhibir como pruebas supervenientes originales de los oficios </w:t>
      </w:r>
      <w:r w:rsidR="004D69CF" w:rsidRPr="009E01A8">
        <w:rPr>
          <w:rFonts w:ascii="Arial" w:eastAsia="Calibri" w:hAnsi="Arial" w:cs="Arial"/>
          <w:b/>
          <w:bCs/>
          <w:i/>
          <w:color w:val="000000" w:themeColor="text1"/>
        </w:rPr>
        <w:t>CJGEO/DGN/42/2016 suscrito por el Director General de Notarias y del Archivo  del Estado</w:t>
      </w:r>
      <w:r w:rsidR="00164F77" w:rsidRPr="009E01A8">
        <w:rPr>
          <w:rFonts w:ascii="Arial" w:eastAsia="Calibri" w:hAnsi="Arial" w:cs="Arial"/>
          <w:b/>
          <w:bCs/>
          <w:i/>
          <w:color w:val="000000" w:themeColor="text1"/>
        </w:rPr>
        <w:t xml:space="preserve">, y oficio </w:t>
      </w:r>
      <w:r w:rsidR="00164F77" w:rsidRPr="009E01A8">
        <w:rPr>
          <w:rFonts w:ascii="Arial" w:eastAsia="Calibri" w:hAnsi="Arial" w:cs="Arial"/>
          <w:b/>
          <w:bCs/>
          <w:i/>
          <w:color w:val="000000" w:themeColor="text1"/>
        </w:rPr>
        <w:lastRenderedPageBreak/>
        <w:t xml:space="preserve">CACVS/PG/1096/2016, </w:t>
      </w:r>
      <w:r w:rsidR="004D69CF" w:rsidRPr="009E01A8">
        <w:rPr>
          <w:rFonts w:ascii="Arial" w:eastAsia="Calibri" w:hAnsi="Arial" w:cs="Arial"/>
          <w:b/>
          <w:bCs/>
          <w:i/>
          <w:color w:val="000000" w:themeColor="text1"/>
        </w:rPr>
        <w:t>suscrito por la Coordinadora de atención ciudadana y vinculación social, mediante el cual le indic</w:t>
      </w:r>
      <w:r w:rsidR="00C1077C" w:rsidRPr="009E01A8">
        <w:rPr>
          <w:rFonts w:ascii="Arial" w:eastAsia="Calibri" w:hAnsi="Arial" w:cs="Arial"/>
          <w:b/>
          <w:bCs/>
          <w:i/>
          <w:color w:val="000000" w:themeColor="text1"/>
        </w:rPr>
        <w:t>an que  su escrito dirigido al Gobernador del E</w:t>
      </w:r>
      <w:r w:rsidR="004D69CF" w:rsidRPr="009E01A8">
        <w:rPr>
          <w:rFonts w:ascii="Arial" w:eastAsia="Calibri" w:hAnsi="Arial" w:cs="Arial"/>
          <w:b/>
          <w:bCs/>
          <w:i/>
          <w:color w:val="000000" w:themeColor="text1"/>
        </w:rPr>
        <w:t xml:space="preserve">stado se turnó a la Dirección General de Notarías, relacionando dichas pruebas con todos </w:t>
      </w:r>
      <w:r w:rsidR="00616DDB" w:rsidRPr="009E01A8">
        <w:rPr>
          <w:rFonts w:ascii="Arial" w:eastAsia="Calibri" w:hAnsi="Arial" w:cs="Arial"/>
          <w:b/>
          <w:bCs/>
          <w:i/>
          <w:color w:val="000000" w:themeColor="text1"/>
        </w:rPr>
        <w:t xml:space="preserve">  y cada uno de los hechos de la demanda;  que al carecer de fundamento y motivación los referidos oficio</w:t>
      </w:r>
      <w:r w:rsidR="00164F77" w:rsidRPr="009E01A8">
        <w:rPr>
          <w:rFonts w:ascii="Arial" w:eastAsia="Calibri" w:hAnsi="Arial" w:cs="Arial"/>
          <w:b/>
          <w:bCs/>
          <w:i/>
          <w:color w:val="000000" w:themeColor="text1"/>
        </w:rPr>
        <w:t>s, solicita se pida informe al Instituto Nacional de Estadística, Geografía e I</w:t>
      </w:r>
      <w:r w:rsidR="00616DDB" w:rsidRPr="009E01A8">
        <w:rPr>
          <w:rFonts w:ascii="Arial" w:eastAsia="Calibri" w:hAnsi="Arial" w:cs="Arial"/>
          <w:b/>
          <w:bCs/>
          <w:i/>
          <w:color w:val="000000" w:themeColor="text1"/>
        </w:rPr>
        <w:t>nformática (INEGI),  para  que informe  cual es</w:t>
      </w:r>
      <w:r w:rsidR="00164F77" w:rsidRPr="009E01A8">
        <w:rPr>
          <w:rFonts w:ascii="Arial" w:eastAsia="Calibri" w:hAnsi="Arial" w:cs="Arial"/>
          <w:b/>
          <w:bCs/>
          <w:i/>
          <w:color w:val="000000" w:themeColor="text1"/>
        </w:rPr>
        <w:t xml:space="preserve"> el número </w:t>
      </w:r>
      <w:r w:rsidR="00616DDB" w:rsidRPr="009E01A8">
        <w:rPr>
          <w:rFonts w:ascii="Arial" w:eastAsia="Calibri" w:hAnsi="Arial" w:cs="Arial"/>
          <w:b/>
          <w:bCs/>
          <w:i/>
          <w:color w:val="000000" w:themeColor="text1"/>
        </w:rPr>
        <w:t xml:space="preserve">de habitantes del Estado de Oaxaca, segundo el ultimo </w:t>
      </w:r>
      <w:proofErr w:type="spellStart"/>
      <w:r w:rsidR="00616DDB" w:rsidRPr="009E01A8">
        <w:rPr>
          <w:rFonts w:ascii="Arial" w:eastAsia="Calibri" w:hAnsi="Arial" w:cs="Arial"/>
          <w:b/>
          <w:bCs/>
          <w:i/>
          <w:color w:val="000000" w:themeColor="text1"/>
        </w:rPr>
        <w:t>senso</w:t>
      </w:r>
      <w:proofErr w:type="spellEnd"/>
      <w:r w:rsidR="00616DDB" w:rsidRPr="009E01A8">
        <w:rPr>
          <w:rFonts w:ascii="Arial" w:eastAsia="Calibri" w:hAnsi="Arial" w:cs="Arial"/>
          <w:b/>
          <w:bCs/>
          <w:i/>
          <w:color w:val="000000" w:themeColor="text1"/>
        </w:rPr>
        <w:t xml:space="preserve"> (sic) por tener </w:t>
      </w:r>
      <w:r w:rsidR="00FA1DB5" w:rsidRPr="009E01A8">
        <w:rPr>
          <w:rFonts w:ascii="Arial" w:eastAsia="Calibri" w:hAnsi="Arial" w:cs="Arial"/>
          <w:b/>
          <w:bCs/>
          <w:i/>
          <w:color w:val="000000" w:themeColor="text1"/>
        </w:rPr>
        <w:t xml:space="preserve"> relación con el fondo del asunto; sin que sea procedente su petición dado que como lo refiere, su petición tiene relación directa con el fondo del asunto y no así con la suspensión solicitada.</w:t>
      </w:r>
    </w:p>
    <w:p w:rsidR="009E01A8" w:rsidRPr="00403F07" w:rsidRDefault="009E01A8" w:rsidP="00403F07">
      <w:pPr>
        <w:spacing w:before="240" w:line="360" w:lineRule="auto"/>
        <w:ind w:left="1134" w:right="566"/>
        <w:jc w:val="both"/>
        <w:rPr>
          <w:rFonts w:ascii="Arial" w:eastAsia="Calibri" w:hAnsi="Arial" w:cs="Arial"/>
          <w:bCs/>
          <w:i/>
          <w:color w:val="000000" w:themeColor="text1"/>
        </w:rPr>
      </w:pPr>
      <w:r>
        <w:rPr>
          <w:rFonts w:ascii="Arial" w:eastAsia="Calibri" w:hAnsi="Arial" w:cs="Arial"/>
          <w:b/>
          <w:bCs/>
          <w:i/>
          <w:color w:val="000000" w:themeColor="text1"/>
        </w:rPr>
        <w:t xml:space="preserve">      </w:t>
      </w:r>
      <w:r w:rsidR="00FA1DB5" w:rsidRPr="009E01A8">
        <w:rPr>
          <w:rFonts w:ascii="Arial" w:eastAsia="Calibri" w:hAnsi="Arial" w:cs="Arial"/>
          <w:b/>
          <w:bCs/>
          <w:i/>
          <w:color w:val="000000" w:themeColor="text1"/>
        </w:rPr>
        <w:t xml:space="preserve">Acorde a los artículos </w:t>
      </w:r>
      <w:r w:rsidR="004D312C" w:rsidRPr="009E01A8">
        <w:rPr>
          <w:rFonts w:ascii="Arial" w:eastAsia="Calibri" w:hAnsi="Arial" w:cs="Arial"/>
          <w:bCs/>
          <w:i/>
          <w:color w:val="000000" w:themeColor="text1"/>
        </w:rPr>
        <w:t xml:space="preserve">142, fracción I y 143, fracción I, II de la Ley de </w:t>
      </w:r>
      <w:r w:rsidR="00FA1DB5" w:rsidRPr="009E01A8">
        <w:rPr>
          <w:rFonts w:ascii="Arial" w:eastAsia="Calibri" w:hAnsi="Arial" w:cs="Arial"/>
          <w:bCs/>
          <w:i/>
          <w:color w:val="000000" w:themeColor="text1"/>
        </w:rPr>
        <w:t xml:space="preserve"> la materia, </w:t>
      </w:r>
      <w:r w:rsidR="00FA1DB5" w:rsidRPr="009E01A8">
        <w:rPr>
          <w:rFonts w:ascii="Arial" w:eastAsia="Calibri" w:hAnsi="Arial" w:cs="Arial"/>
          <w:b/>
          <w:bCs/>
          <w:i/>
          <w:color w:val="000000" w:themeColor="text1"/>
        </w:rPr>
        <w:t xml:space="preserve">NOTIFÍQUESE PERSONALMENTE AL ACTOR Y POR OFICIO A LAS AUTORIDADES DEMANDADAS.- </w:t>
      </w:r>
      <w:r w:rsidR="004D312C" w:rsidRPr="009E01A8">
        <w:rPr>
          <w:rFonts w:ascii="Arial" w:eastAsia="Calibri" w:hAnsi="Arial" w:cs="Arial"/>
          <w:b/>
          <w:bCs/>
          <w:i/>
          <w:color w:val="000000" w:themeColor="text1"/>
        </w:rPr>
        <w:t>CÚMPLASE.</w:t>
      </w:r>
      <w:r w:rsidR="004D312C" w:rsidRPr="009E01A8">
        <w:rPr>
          <w:rFonts w:ascii="Arial" w:eastAsia="Calibri" w:hAnsi="Arial" w:cs="Arial"/>
          <w:bCs/>
          <w:i/>
          <w:color w:val="000000" w:themeColor="text1"/>
        </w:rPr>
        <w:t xml:space="preserve">- - - - - - - - - - - - - - - - - - - - - - </w:t>
      </w:r>
      <w:r>
        <w:rPr>
          <w:rFonts w:ascii="Arial" w:eastAsia="Calibri" w:hAnsi="Arial" w:cs="Arial"/>
          <w:bCs/>
          <w:i/>
          <w:color w:val="000000" w:themeColor="text1"/>
        </w:rPr>
        <w:t xml:space="preserve">- - - - - - - - - - - - - - - - - </w:t>
      </w:r>
    </w:p>
    <w:p w:rsidR="00F927EE" w:rsidRPr="000D762B" w:rsidRDefault="00F927EE" w:rsidP="00A556F9">
      <w:pPr>
        <w:tabs>
          <w:tab w:val="left" w:pos="2268"/>
        </w:tabs>
        <w:spacing w:before="240" w:line="360" w:lineRule="auto"/>
        <w:ind w:right="-234"/>
        <w:jc w:val="center"/>
        <w:rPr>
          <w:rFonts w:ascii="Arial" w:hAnsi="Arial" w:cs="Arial"/>
          <w:b/>
          <w:bCs/>
          <w:sz w:val="26"/>
          <w:szCs w:val="26"/>
          <w:lang w:val="es-MX"/>
        </w:rPr>
      </w:pPr>
      <w:r w:rsidRPr="000D762B">
        <w:rPr>
          <w:rFonts w:ascii="Arial" w:hAnsi="Arial" w:cs="Arial"/>
          <w:b/>
          <w:bCs/>
          <w:sz w:val="26"/>
          <w:szCs w:val="26"/>
          <w:lang w:val="es-MX"/>
        </w:rPr>
        <w:t>C O N S I D E R A N D O</w:t>
      </w:r>
    </w:p>
    <w:p w:rsidR="00F927EE" w:rsidRPr="000D762B" w:rsidRDefault="00F97B26" w:rsidP="00A556F9">
      <w:pPr>
        <w:tabs>
          <w:tab w:val="left" w:pos="2268"/>
        </w:tabs>
        <w:spacing w:before="240" w:line="360" w:lineRule="auto"/>
        <w:ind w:right="-234" w:firstLine="708"/>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2838B778" wp14:editId="22E3310A">
                <wp:simplePos x="0" y="0"/>
                <wp:positionH relativeFrom="column">
                  <wp:posOffset>5719313</wp:posOffset>
                </wp:positionH>
                <wp:positionV relativeFrom="paragraph">
                  <wp:posOffset>3304312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97B26" w:rsidRDefault="00F97B26" w:rsidP="00F97B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8B778" id="_x0000_t202" coordsize="21600,21600" o:spt="202" path="m,l,21600r21600,l21600,xe">
                <v:stroke joinstyle="miter"/>
                <v:path gradientshapeok="t" o:connecttype="rect"/>
              </v:shapetype>
              <v:shape id="Cuadro de texto 1" o:spid="_x0000_s1026" type="#_x0000_t202" style="position:absolute;left:0;text-align:left;margin-left:450.35pt;margin-top:260.2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">
                <v:textbox>
                  <w:txbxContent>
                    <w:p w:rsidR="00F97B26" w:rsidRDefault="00F97B26" w:rsidP="00F97B26">
                      <w:pPr>
                        <w:rPr>
                          <w:sz w:val="16"/>
                          <w:szCs w:val="16"/>
                        </w:rPr>
                      </w:pPr>
                      <w:r>
                        <w:rPr>
                          <w:sz w:val="16"/>
                          <w:szCs w:val="16"/>
                        </w:rPr>
                        <w:t>Datos personales protegidos por el Art. 116 de la LGTAIP y el Art. 56 de la LTAIPEO</w:t>
                      </w:r>
                    </w:p>
                  </w:txbxContent>
                </v:textbox>
              </v:shape>
            </w:pict>
          </mc:Fallback>
        </mc:AlternateContent>
      </w:r>
      <w:r w:rsidR="00506061" w:rsidRPr="006E349D">
        <w:rPr>
          <w:rFonts w:ascii="Arial" w:hAnsi="Arial" w:cs="Arial"/>
          <w:b/>
          <w:bCs/>
          <w:iCs/>
          <w:sz w:val="26"/>
          <w:szCs w:val="26"/>
        </w:rPr>
        <w:t xml:space="preserve">PRIMERO. </w:t>
      </w:r>
      <w:r w:rsidR="00506061">
        <w:rPr>
          <w:rFonts w:ascii="Arial" w:hAnsi="Arial" w:cs="Arial"/>
          <w:bCs/>
          <w:iCs/>
          <w:sz w:val="26"/>
          <w:szCs w:val="26"/>
        </w:rPr>
        <w:t xml:space="preserve">Esta Sala Superior es competente para conocer del presente asunto, </w:t>
      </w:r>
      <w:r w:rsidR="00506061">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1076F0">
        <w:rPr>
          <w:rFonts w:ascii="Arial" w:hAnsi="Arial" w:cs="Arial"/>
          <w:bCs/>
          <w:iCs/>
          <w:sz w:val="26"/>
          <w:szCs w:val="26"/>
          <w:lang w:eastAsia="es-ES"/>
        </w:rPr>
        <w:t>,</w:t>
      </w:r>
      <w:r w:rsidR="001076F0">
        <w:rPr>
          <w:rFonts w:ascii="Arial" w:hAnsi="Arial" w:cs="Arial"/>
          <w:bCs/>
          <w:iCs/>
          <w:sz w:val="26"/>
          <w:szCs w:val="26"/>
        </w:rPr>
        <w:t xml:space="preserve"> así como los diversos 86, 88, 92, 93, fracción I, 94, 201, 206 y 208, de la Ley de Justicia Administrativa para el Estado de Oaxaca</w:t>
      </w:r>
      <w:r w:rsidR="001076F0" w:rsidRPr="006E349D">
        <w:rPr>
          <w:rFonts w:ascii="Arial" w:hAnsi="Arial" w:cs="Arial"/>
          <w:bCs/>
          <w:iCs/>
          <w:sz w:val="26"/>
          <w:szCs w:val="26"/>
        </w:rPr>
        <w:t>,</w:t>
      </w:r>
      <w:r w:rsidR="00506061">
        <w:rPr>
          <w:rFonts w:ascii="Arial" w:hAnsi="Arial" w:cs="Arial"/>
          <w:bCs/>
          <w:iCs/>
          <w:sz w:val="26"/>
          <w:szCs w:val="26"/>
        </w:rPr>
        <w:t xml:space="preserve"> vigente hasta el veinte de octubre de dos mil diecisiete,</w:t>
      </w:r>
      <w:r w:rsidR="001076F0" w:rsidRPr="006E349D">
        <w:rPr>
          <w:rFonts w:ascii="Arial" w:hAnsi="Arial" w:cs="Arial"/>
          <w:bCs/>
          <w:iCs/>
          <w:sz w:val="26"/>
          <w:szCs w:val="26"/>
        </w:rPr>
        <w:t xml:space="preserve"> dado que se trata</w:t>
      </w:r>
      <w:r w:rsidR="001076F0">
        <w:rPr>
          <w:rFonts w:ascii="Arial" w:hAnsi="Arial" w:cs="Arial"/>
          <w:bCs/>
          <w:iCs/>
          <w:sz w:val="26"/>
          <w:szCs w:val="26"/>
        </w:rPr>
        <w:t xml:space="preserve"> de un </w:t>
      </w:r>
      <w:r w:rsidR="001076F0" w:rsidRPr="006E349D">
        <w:rPr>
          <w:rFonts w:ascii="Arial" w:hAnsi="Arial" w:cs="Arial"/>
          <w:bCs/>
          <w:iCs/>
          <w:sz w:val="26"/>
          <w:szCs w:val="26"/>
        </w:rPr>
        <w:t xml:space="preserve"> Recurso de Revisión interpuesto </w:t>
      </w:r>
      <w:r w:rsidR="001076F0" w:rsidRPr="002A72DF">
        <w:rPr>
          <w:rFonts w:ascii="Arial" w:hAnsi="Arial" w:cs="Arial"/>
          <w:bCs/>
          <w:iCs/>
          <w:sz w:val="26"/>
          <w:szCs w:val="26"/>
        </w:rPr>
        <w:t xml:space="preserve">en contra </w:t>
      </w:r>
      <w:r w:rsidR="001076F0">
        <w:rPr>
          <w:rFonts w:ascii="Arial" w:hAnsi="Arial" w:cs="Arial"/>
          <w:bCs/>
          <w:iCs/>
          <w:sz w:val="26"/>
          <w:szCs w:val="26"/>
        </w:rPr>
        <w:t>de la resolución de dos de septiembre de dos mil dieciséis</w:t>
      </w:r>
      <w:r w:rsidR="001076F0">
        <w:rPr>
          <w:rFonts w:ascii="Arial" w:hAnsi="Arial" w:cs="Arial"/>
          <w:sz w:val="26"/>
          <w:szCs w:val="26"/>
        </w:rPr>
        <w:t xml:space="preserve">, dictada por la Segunda Sala Unitaria de Primera Instancia  </w:t>
      </w:r>
      <w:r w:rsidR="001076F0" w:rsidRPr="00F3568E">
        <w:rPr>
          <w:rFonts w:ascii="Arial" w:hAnsi="Arial" w:cs="Arial"/>
          <w:sz w:val="26"/>
          <w:szCs w:val="26"/>
        </w:rPr>
        <w:t xml:space="preserve">en </w:t>
      </w:r>
      <w:r w:rsidR="001076F0">
        <w:rPr>
          <w:rFonts w:ascii="Arial" w:hAnsi="Arial" w:cs="Arial"/>
          <w:sz w:val="26"/>
          <w:szCs w:val="26"/>
        </w:rPr>
        <w:t xml:space="preserve">el cuaderno de suspensión </w:t>
      </w:r>
      <w:r w:rsidR="001076F0" w:rsidRPr="001076F0">
        <w:rPr>
          <w:rFonts w:ascii="Arial" w:hAnsi="Arial" w:cs="Arial"/>
          <w:b/>
          <w:sz w:val="26"/>
          <w:szCs w:val="26"/>
        </w:rPr>
        <w:t>462/</w:t>
      </w:r>
      <w:r w:rsidR="001076F0" w:rsidRPr="001076F0">
        <w:rPr>
          <w:rFonts w:ascii="Arial" w:hAnsi="Arial" w:cs="Arial"/>
          <w:b/>
          <w:bCs/>
          <w:iCs/>
          <w:sz w:val="26"/>
          <w:szCs w:val="26"/>
        </w:rPr>
        <w:t>2016</w:t>
      </w:r>
      <w:r w:rsidR="001076F0">
        <w:rPr>
          <w:rFonts w:ascii="Arial" w:hAnsi="Arial" w:cs="Arial"/>
          <w:bCs/>
          <w:iCs/>
          <w:sz w:val="26"/>
          <w:szCs w:val="26"/>
        </w:rPr>
        <w:t>.</w:t>
      </w:r>
      <w:r w:rsidRPr="00F97B26">
        <w:rPr>
          <w:rFonts w:ascii="Times New Roman" w:hAnsi="Times New Roman" w:cs="Times New Roman"/>
          <w:sz w:val="24"/>
          <w:szCs w:val="24"/>
          <w:lang w:val="es-MX" w:eastAsia="es-MX"/>
        </w:rPr>
        <w:t xml:space="preserve"> </w:t>
      </w:r>
    </w:p>
    <w:p w:rsidR="00F927EE" w:rsidRPr="000D762B" w:rsidRDefault="00F927EE" w:rsidP="00A556F9">
      <w:pPr>
        <w:tabs>
          <w:tab w:val="left" w:pos="2268"/>
        </w:tabs>
        <w:spacing w:before="240" w:line="360" w:lineRule="auto"/>
        <w:ind w:right="-234" w:firstLine="708"/>
        <w:jc w:val="both"/>
        <w:rPr>
          <w:rFonts w:ascii="Arial" w:hAnsi="Arial" w:cs="Arial"/>
          <w:sz w:val="26"/>
          <w:szCs w:val="26"/>
          <w:lang w:val="es-MX"/>
        </w:rPr>
      </w:pPr>
      <w:r w:rsidRPr="000D762B">
        <w:rPr>
          <w:rFonts w:ascii="Arial" w:hAnsi="Arial" w:cs="Arial"/>
          <w:b/>
          <w:bCs/>
          <w:sz w:val="26"/>
          <w:szCs w:val="26"/>
          <w:lang w:val="es-MX"/>
        </w:rPr>
        <w:t>SEGUNDO.</w:t>
      </w:r>
      <w:r w:rsidRPr="000D762B">
        <w:rPr>
          <w:rFonts w:ascii="Arial" w:hAnsi="Arial" w:cs="Arial"/>
          <w:bCs/>
          <w:sz w:val="26"/>
          <w:szCs w:val="26"/>
          <w:lang w:val="es-MX"/>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0D762B">
        <w:rPr>
          <w:rFonts w:ascii="Arial" w:hAnsi="Arial" w:cs="Arial"/>
          <w:sz w:val="26"/>
          <w:szCs w:val="26"/>
          <w:lang w:val="es-MX"/>
        </w:rPr>
        <w:t>.</w:t>
      </w:r>
    </w:p>
    <w:p w:rsidR="00F24CFD" w:rsidRPr="009E01A8" w:rsidRDefault="009E01A8" w:rsidP="009E01A8">
      <w:pPr>
        <w:tabs>
          <w:tab w:val="left" w:pos="567"/>
          <w:tab w:val="left" w:pos="709"/>
        </w:tabs>
        <w:spacing w:before="240" w:line="360" w:lineRule="auto"/>
        <w:jc w:val="both"/>
        <w:rPr>
          <w:rFonts w:ascii="Arial" w:hAnsi="Arial" w:cs="Arial"/>
          <w:i/>
          <w:sz w:val="26"/>
          <w:szCs w:val="26"/>
        </w:rPr>
      </w:pPr>
      <w:r>
        <w:rPr>
          <w:rFonts w:ascii="Arial" w:eastAsia="Calibri" w:hAnsi="Arial" w:cs="Arial"/>
          <w:b/>
          <w:bCs/>
          <w:sz w:val="26"/>
          <w:szCs w:val="26"/>
        </w:rPr>
        <w:t xml:space="preserve">         </w:t>
      </w:r>
      <w:r w:rsidR="00F927EE" w:rsidRPr="000D762B">
        <w:rPr>
          <w:rFonts w:ascii="Arial" w:eastAsia="Calibri" w:hAnsi="Arial" w:cs="Arial"/>
          <w:b/>
          <w:bCs/>
          <w:sz w:val="26"/>
          <w:szCs w:val="26"/>
        </w:rPr>
        <w:t>TERCERO</w:t>
      </w:r>
      <w:r w:rsidR="004E4CC2" w:rsidRPr="000D762B">
        <w:rPr>
          <w:rFonts w:ascii="Arial" w:eastAsia="Calibri" w:hAnsi="Arial" w:cs="Arial"/>
          <w:bCs/>
          <w:sz w:val="26"/>
          <w:szCs w:val="26"/>
        </w:rPr>
        <w:t>.-</w:t>
      </w:r>
      <w:r w:rsidR="00C54F26">
        <w:rPr>
          <w:rFonts w:ascii="Arial" w:hAnsi="Arial" w:cs="Arial"/>
          <w:sz w:val="26"/>
          <w:szCs w:val="26"/>
        </w:rPr>
        <w:t xml:space="preserve"> </w:t>
      </w:r>
      <w:r w:rsidR="00B9782D">
        <w:rPr>
          <w:rFonts w:ascii="Arial" w:eastAsia="Calibri" w:hAnsi="Arial" w:cs="Arial"/>
          <w:bCs/>
          <w:sz w:val="26"/>
          <w:szCs w:val="26"/>
        </w:rPr>
        <w:t xml:space="preserve">Alega el revisionista que </w:t>
      </w:r>
      <w:r w:rsidR="00E315E5">
        <w:rPr>
          <w:rFonts w:ascii="Arial" w:eastAsia="Calibri" w:hAnsi="Arial" w:cs="Arial"/>
          <w:bCs/>
          <w:sz w:val="26"/>
          <w:szCs w:val="26"/>
        </w:rPr>
        <w:t>le</w:t>
      </w:r>
      <w:r w:rsidR="00857F8B">
        <w:rPr>
          <w:rFonts w:ascii="Arial" w:eastAsia="Calibri" w:hAnsi="Arial" w:cs="Arial"/>
          <w:bCs/>
          <w:sz w:val="26"/>
          <w:szCs w:val="26"/>
        </w:rPr>
        <w:t xml:space="preserve"> causa agravio </w:t>
      </w:r>
      <w:r w:rsidR="00007A51">
        <w:rPr>
          <w:rFonts w:ascii="Arial" w:eastAsia="Calibri" w:hAnsi="Arial" w:cs="Arial"/>
          <w:bCs/>
          <w:sz w:val="26"/>
          <w:szCs w:val="26"/>
        </w:rPr>
        <w:t xml:space="preserve">la resolución emitida </w:t>
      </w:r>
      <w:r w:rsidR="00E315E5">
        <w:rPr>
          <w:rFonts w:ascii="Arial" w:eastAsia="Calibri" w:hAnsi="Arial" w:cs="Arial"/>
          <w:bCs/>
          <w:sz w:val="26"/>
          <w:szCs w:val="26"/>
        </w:rPr>
        <w:t>por la magistrada de la sala unitaria</w:t>
      </w:r>
      <w:r w:rsidR="00857F8B">
        <w:rPr>
          <w:rFonts w:ascii="Arial" w:eastAsia="Calibri" w:hAnsi="Arial" w:cs="Arial"/>
          <w:bCs/>
          <w:sz w:val="26"/>
          <w:szCs w:val="26"/>
        </w:rPr>
        <w:t xml:space="preserve"> en virtud de que </w:t>
      </w:r>
      <w:r w:rsidR="00857F8B">
        <w:rPr>
          <w:rFonts w:ascii="Arial" w:eastAsia="Calibri" w:hAnsi="Arial" w:cs="Arial"/>
          <w:bCs/>
          <w:sz w:val="26"/>
          <w:szCs w:val="26"/>
        </w:rPr>
        <w:lastRenderedPageBreak/>
        <w:t xml:space="preserve">determina </w:t>
      </w:r>
      <w:r w:rsidR="00E315E5">
        <w:rPr>
          <w:rFonts w:ascii="Arial" w:eastAsia="Calibri" w:hAnsi="Arial" w:cs="Arial"/>
          <w:bCs/>
          <w:sz w:val="26"/>
          <w:szCs w:val="26"/>
        </w:rPr>
        <w:t>la negativa de la suspensión definitiva solicitada, particularmente en el</w:t>
      </w:r>
      <w:r w:rsidR="00B9782D">
        <w:rPr>
          <w:rFonts w:ascii="Arial" w:eastAsia="Calibri" w:hAnsi="Arial" w:cs="Arial"/>
          <w:bCs/>
          <w:sz w:val="26"/>
          <w:szCs w:val="26"/>
        </w:rPr>
        <w:t xml:space="preserve"> </w:t>
      </w:r>
      <w:r w:rsidR="00B9782D" w:rsidRPr="00F15A94">
        <w:rPr>
          <w:rFonts w:ascii="Arial" w:hAnsi="Arial" w:cs="Arial"/>
          <w:sz w:val="26"/>
          <w:szCs w:val="26"/>
        </w:rPr>
        <w:t xml:space="preserve">considerando </w:t>
      </w:r>
      <w:r w:rsidR="00E315E5" w:rsidRPr="00F15A94">
        <w:rPr>
          <w:rFonts w:ascii="Arial" w:hAnsi="Arial" w:cs="Arial"/>
          <w:sz w:val="26"/>
          <w:szCs w:val="26"/>
        </w:rPr>
        <w:t xml:space="preserve">TERCERO y los puntos resolutivos. </w:t>
      </w:r>
      <w:r w:rsidR="00B35510" w:rsidRPr="00F15A94">
        <w:rPr>
          <w:rFonts w:ascii="Arial" w:hAnsi="Arial" w:cs="Arial"/>
          <w:sz w:val="26"/>
          <w:szCs w:val="26"/>
        </w:rPr>
        <w:t xml:space="preserve"> Agrega que </w:t>
      </w:r>
      <w:r w:rsidR="00E315E5" w:rsidRPr="00F15A94">
        <w:rPr>
          <w:rFonts w:ascii="Arial" w:hAnsi="Arial" w:cs="Arial"/>
          <w:sz w:val="26"/>
          <w:szCs w:val="26"/>
        </w:rPr>
        <w:t xml:space="preserve">el razonamiento de la magistrada </w:t>
      </w:r>
      <w:r w:rsidR="00B9782D" w:rsidRPr="00F15A94">
        <w:rPr>
          <w:rFonts w:ascii="Arial" w:hAnsi="Arial" w:cs="Arial"/>
          <w:sz w:val="26"/>
          <w:szCs w:val="26"/>
        </w:rPr>
        <w:t xml:space="preserve"> no se encuentra apegada a  derecho,  ya que</w:t>
      </w:r>
      <w:r w:rsidR="00E315E5" w:rsidRPr="00F15A94">
        <w:rPr>
          <w:rFonts w:ascii="Arial" w:hAnsi="Arial" w:cs="Arial"/>
          <w:sz w:val="26"/>
          <w:szCs w:val="26"/>
        </w:rPr>
        <w:t xml:space="preserve"> en auto impugnado</w:t>
      </w:r>
      <w:r w:rsidR="00B9782D" w:rsidRPr="00F15A94">
        <w:rPr>
          <w:rFonts w:ascii="Arial" w:hAnsi="Arial" w:cs="Arial"/>
          <w:sz w:val="26"/>
          <w:szCs w:val="26"/>
        </w:rPr>
        <w:t xml:space="preserve">  no</w:t>
      </w:r>
      <w:r w:rsidR="00E315E5" w:rsidRPr="00F15A94">
        <w:rPr>
          <w:rFonts w:ascii="Arial" w:hAnsi="Arial" w:cs="Arial"/>
          <w:sz w:val="26"/>
          <w:szCs w:val="26"/>
        </w:rPr>
        <w:t xml:space="preserve"> procedió al</w:t>
      </w:r>
      <w:r w:rsidR="00B9782D" w:rsidRPr="00F15A94">
        <w:rPr>
          <w:rFonts w:ascii="Arial" w:hAnsi="Arial" w:cs="Arial"/>
          <w:sz w:val="26"/>
          <w:szCs w:val="26"/>
        </w:rPr>
        <w:t xml:space="preserve">  estudio de las motivaciones y fundamentaciones </w:t>
      </w:r>
      <w:r w:rsidR="00E315E5" w:rsidRPr="00F15A94">
        <w:rPr>
          <w:rFonts w:ascii="Arial" w:hAnsi="Arial" w:cs="Arial"/>
          <w:sz w:val="26"/>
          <w:szCs w:val="26"/>
        </w:rPr>
        <w:t xml:space="preserve"> de</w:t>
      </w:r>
      <w:r w:rsidR="00B9782D" w:rsidRPr="00F15A94">
        <w:rPr>
          <w:rFonts w:ascii="Arial" w:hAnsi="Arial" w:cs="Arial"/>
          <w:sz w:val="26"/>
          <w:szCs w:val="26"/>
        </w:rPr>
        <w:t xml:space="preserve"> su solicitud de suspensión,  </w:t>
      </w:r>
      <w:r w:rsidR="00E315E5" w:rsidRPr="00F15A94">
        <w:rPr>
          <w:rFonts w:ascii="Arial" w:hAnsi="Arial" w:cs="Arial"/>
          <w:sz w:val="26"/>
          <w:szCs w:val="26"/>
        </w:rPr>
        <w:t xml:space="preserve">que </w:t>
      </w:r>
      <w:r w:rsidR="00B9782D" w:rsidRPr="00F15A94">
        <w:rPr>
          <w:rFonts w:ascii="Arial" w:hAnsi="Arial" w:cs="Arial"/>
          <w:sz w:val="26"/>
          <w:szCs w:val="26"/>
        </w:rPr>
        <w:t xml:space="preserve">en el manifestó </w:t>
      </w:r>
      <w:r w:rsidR="00E315E5" w:rsidRPr="009E01A8">
        <w:rPr>
          <w:rFonts w:ascii="Arial" w:hAnsi="Arial" w:cs="Arial"/>
          <w:i/>
          <w:sz w:val="26"/>
          <w:szCs w:val="26"/>
        </w:rPr>
        <w:t xml:space="preserve">“…es </w:t>
      </w:r>
      <w:r w:rsidR="00B9782D" w:rsidRPr="009E01A8">
        <w:rPr>
          <w:rFonts w:ascii="Arial" w:hAnsi="Arial" w:cs="Arial"/>
          <w:i/>
          <w:sz w:val="26"/>
          <w:szCs w:val="26"/>
        </w:rPr>
        <w:t xml:space="preserve">procedente la </w:t>
      </w:r>
      <w:r w:rsidR="00E315E5" w:rsidRPr="009E01A8">
        <w:rPr>
          <w:rFonts w:ascii="Arial" w:hAnsi="Arial" w:cs="Arial"/>
          <w:i/>
          <w:sz w:val="26"/>
          <w:szCs w:val="26"/>
        </w:rPr>
        <w:t>[</w:t>
      </w:r>
      <w:r w:rsidR="00B9782D" w:rsidRPr="009E01A8">
        <w:rPr>
          <w:rFonts w:ascii="Arial" w:hAnsi="Arial" w:cs="Arial"/>
          <w:i/>
          <w:sz w:val="26"/>
          <w:szCs w:val="26"/>
        </w:rPr>
        <w:t>suspensión</w:t>
      </w:r>
      <w:r w:rsidR="00E315E5" w:rsidRPr="009E01A8">
        <w:rPr>
          <w:rFonts w:ascii="Arial" w:hAnsi="Arial" w:cs="Arial"/>
          <w:i/>
          <w:sz w:val="26"/>
          <w:szCs w:val="26"/>
        </w:rPr>
        <w:t>]</w:t>
      </w:r>
      <w:r w:rsidR="00B9782D" w:rsidRPr="009E01A8">
        <w:rPr>
          <w:rFonts w:ascii="Arial" w:hAnsi="Arial" w:cs="Arial"/>
          <w:i/>
          <w:sz w:val="26"/>
          <w:szCs w:val="26"/>
        </w:rPr>
        <w:t xml:space="preserve"> </w:t>
      </w:r>
      <w:r w:rsidR="00E315E5" w:rsidRPr="009E01A8">
        <w:rPr>
          <w:rFonts w:ascii="Arial" w:hAnsi="Arial" w:cs="Arial"/>
          <w:i/>
          <w:sz w:val="26"/>
          <w:szCs w:val="26"/>
        </w:rPr>
        <w:t xml:space="preserve"> en virtud de tal medida  no se perjudica  </w:t>
      </w:r>
      <w:r w:rsidR="00B9782D" w:rsidRPr="009E01A8">
        <w:rPr>
          <w:rFonts w:ascii="Arial" w:hAnsi="Arial" w:cs="Arial"/>
          <w:i/>
          <w:sz w:val="26"/>
          <w:szCs w:val="26"/>
        </w:rPr>
        <w:t xml:space="preserve"> al interés social ni se contraviene disposiciones de orden público, por el contr</w:t>
      </w:r>
      <w:r w:rsidR="00E315E5" w:rsidRPr="009E01A8">
        <w:rPr>
          <w:rFonts w:ascii="Arial" w:hAnsi="Arial" w:cs="Arial"/>
          <w:i/>
          <w:sz w:val="26"/>
          <w:szCs w:val="26"/>
        </w:rPr>
        <w:t xml:space="preserve">ario, en caso de no </w:t>
      </w:r>
      <w:r w:rsidR="00007A51" w:rsidRPr="009E01A8">
        <w:rPr>
          <w:rFonts w:ascii="Arial" w:hAnsi="Arial" w:cs="Arial"/>
          <w:i/>
          <w:sz w:val="26"/>
          <w:szCs w:val="26"/>
        </w:rPr>
        <w:t>concederse</w:t>
      </w:r>
      <w:r w:rsidR="00B9782D" w:rsidRPr="009E01A8">
        <w:rPr>
          <w:rFonts w:ascii="Arial" w:hAnsi="Arial" w:cs="Arial"/>
          <w:i/>
          <w:sz w:val="26"/>
          <w:szCs w:val="26"/>
        </w:rPr>
        <w:t xml:space="preserve"> la suspensión se perjudicaría severamente el interés social y se contravendrían disposiciones de orden público por parte de las autoridades responsables</w:t>
      </w:r>
      <w:r w:rsidR="00E315E5" w:rsidRPr="009E01A8">
        <w:rPr>
          <w:rFonts w:ascii="Arial" w:hAnsi="Arial" w:cs="Arial"/>
          <w:i/>
          <w:sz w:val="26"/>
          <w:szCs w:val="26"/>
        </w:rPr>
        <w:t>, y, seria de difícil reparación los daños y perjuicios, quedando  únicamente la responsabilidad de los funcionarios públicos en cuestión…”</w:t>
      </w:r>
      <w:r w:rsidR="001D36EB" w:rsidRPr="009E01A8">
        <w:rPr>
          <w:rFonts w:ascii="Arial" w:hAnsi="Arial" w:cs="Arial"/>
          <w:i/>
          <w:sz w:val="26"/>
          <w:szCs w:val="26"/>
        </w:rPr>
        <w:t>.</w:t>
      </w:r>
    </w:p>
    <w:p w:rsidR="00E1438F" w:rsidRDefault="00E1438F" w:rsidP="009E01A8">
      <w:pPr>
        <w:spacing w:before="240" w:line="360" w:lineRule="auto"/>
        <w:ind w:firstLine="708"/>
        <w:jc w:val="both"/>
        <w:rPr>
          <w:rFonts w:ascii="Arial Unicode MS" w:eastAsia="Arial Unicode MS" w:hAnsi="Arial Unicode MS" w:cs="Arial Unicode MS"/>
          <w:sz w:val="25"/>
          <w:szCs w:val="25"/>
          <w:lang w:val="es-MX"/>
        </w:rPr>
      </w:pPr>
      <w:r w:rsidRPr="00324731">
        <w:rPr>
          <w:rFonts w:ascii="Arial" w:eastAsia="Calibri" w:hAnsi="Arial" w:cs="Arial"/>
          <w:bCs/>
          <w:sz w:val="26"/>
          <w:szCs w:val="26"/>
          <w:lang w:val="es-MX"/>
        </w:rPr>
        <w:t>De las constancias de autos remitidas para la solución del presente asunto las cuales tienen pleno valor probatorio en términos de la fracción I del artículo</w:t>
      </w:r>
      <w:r w:rsidRPr="002558F7">
        <w:rPr>
          <w:rFonts w:ascii="Arial" w:eastAsia="Calibri" w:hAnsi="Arial" w:cs="Arial"/>
          <w:bCs/>
          <w:color w:val="000000"/>
          <w:sz w:val="26"/>
          <w:szCs w:val="26"/>
          <w:lang w:val="es-MX"/>
        </w:rPr>
        <w:t xml:space="preserve"> 173 de la Ley de Justicia Administrativa para el Estado de Oaxaca</w:t>
      </w:r>
      <w:r w:rsidR="00506061">
        <w:rPr>
          <w:rFonts w:ascii="Arial" w:eastAsia="Calibri" w:hAnsi="Arial" w:cs="Arial"/>
          <w:bCs/>
          <w:color w:val="000000"/>
          <w:sz w:val="26"/>
          <w:szCs w:val="26"/>
          <w:lang w:val="es-MX"/>
        </w:rPr>
        <w:t>, vigente hasta el veinte de octubre de dos mil diecisiete,</w:t>
      </w:r>
      <w:r w:rsidRPr="002558F7">
        <w:rPr>
          <w:rFonts w:ascii="Arial" w:eastAsia="Calibri" w:hAnsi="Arial" w:cs="Arial"/>
          <w:bCs/>
          <w:color w:val="000000"/>
          <w:sz w:val="26"/>
          <w:szCs w:val="26"/>
          <w:lang w:val="es-MX"/>
        </w:rPr>
        <w:t xml:space="preserve"> al tratarse de actuaciones judic</w:t>
      </w:r>
      <w:r>
        <w:rPr>
          <w:rFonts w:ascii="Arial" w:eastAsia="Calibri" w:hAnsi="Arial" w:cs="Arial"/>
          <w:bCs/>
          <w:color w:val="000000"/>
          <w:sz w:val="26"/>
          <w:szCs w:val="26"/>
          <w:lang w:val="es-MX"/>
        </w:rPr>
        <w:t>iales, se tiene la resolución emitida el dos de septiembre de dos mil dieciséis</w:t>
      </w:r>
      <w:r w:rsidR="009E01A8">
        <w:rPr>
          <w:rFonts w:ascii="Arial" w:eastAsia="Calibri" w:hAnsi="Arial" w:cs="Arial"/>
          <w:bCs/>
          <w:sz w:val="26"/>
          <w:szCs w:val="26"/>
        </w:rPr>
        <w:t>, de la que se advierte que la</w:t>
      </w:r>
      <w:r>
        <w:rPr>
          <w:rFonts w:ascii="Arial" w:eastAsia="Calibri" w:hAnsi="Arial" w:cs="Arial"/>
          <w:bCs/>
          <w:sz w:val="26"/>
          <w:szCs w:val="26"/>
        </w:rPr>
        <w:t xml:space="preserve"> magist</w:t>
      </w:r>
      <w:r w:rsidR="009E01A8">
        <w:rPr>
          <w:rFonts w:ascii="Arial" w:eastAsia="Calibri" w:hAnsi="Arial" w:cs="Arial"/>
          <w:bCs/>
          <w:sz w:val="26"/>
          <w:szCs w:val="26"/>
        </w:rPr>
        <w:t>rada de sala unitaria, si  entró</w:t>
      </w:r>
      <w:r>
        <w:rPr>
          <w:rFonts w:ascii="Arial" w:eastAsia="Calibri" w:hAnsi="Arial" w:cs="Arial"/>
          <w:bCs/>
          <w:sz w:val="26"/>
          <w:szCs w:val="26"/>
        </w:rPr>
        <w:t xml:space="preserve"> al estudio de fondo del acto impugnado, ya que señaló,  en el </w:t>
      </w:r>
      <w:r>
        <w:rPr>
          <w:rFonts w:ascii="Arial Unicode MS" w:eastAsia="Arial Unicode MS" w:hAnsi="Arial Unicode MS" w:cs="Arial Unicode MS"/>
          <w:sz w:val="25"/>
          <w:szCs w:val="25"/>
          <w:lang w:val="es-MX"/>
        </w:rPr>
        <w:t>c</w:t>
      </w:r>
      <w:r w:rsidR="00F24CFD" w:rsidRPr="00550DB7">
        <w:rPr>
          <w:rFonts w:ascii="Arial Unicode MS" w:eastAsia="Arial Unicode MS" w:hAnsi="Arial Unicode MS" w:cs="Arial Unicode MS"/>
          <w:sz w:val="25"/>
          <w:szCs w:val="25"/>
          <w:lang w:val="es-MX"/>
        </w:rPr>
        <w:t>onsiderando Tercero</w:t>
      </w:r>
      <w:r>
        <w:rPr>
          <w:rFonts w:ascii="Arial Unicode MS" w:eastAsia="Arial Unicode MS" w:hAnsi="Arial Unicode MS" w:cs="Arial Unicode MS"/>
          <w:sz w:val="25"/>
          <w:szCs w:val="25"/>
          <w:lang w:val="es-MX"/>
        </w:rPr>
        <w:t xml:space="preserve">, lo siguiente: </w:t>
      </w:r>
    </w:p>
    <w:p w:rsidR="00623C55" w:rsidRDefault="00623C55" w:rsidP="00623C55">
      <w:pPr>
        <w:tabs>
          <w:tab w:val="left" w:pos="2268"/>
        </w:tabs>
        <w:spacing w:line="360" w:lineRule="auto"/>
        <w:ind w:left="567" w:right="-234"/>
        <w:jc w:val="both"/>
        <w:rPr>
          <w:rFonts w:ascii="Arial" w:hAnsi="Arial" w:cs="Arial"/>
          <w:i/>
        </w:rPr>
      </w:pPr>
      <w:r w:rsidRPr="00AC735F">
        <w:rPr>
          <w:rFonts w:ascii="Arial" w:hAnsi="Arial" w:cs="Arial"/>
          <w:i/>
        </w:rPr>
        <w:t>“</w:t>
      </w:r>
      <w:r>
        <w:rPr>
          <w:rFonts w:ascii="Arial" w:hAnsi="Arial" w:cs="Arial"/>
          <w:i/>
        </w:rPr>
        <w:t>…El actor solicita la suspensión de los efectos de la convocatoria al examen de oposición para el otorgamiento de patentes de notarios, hasta que se publique adecuadamente.</w:t>
      </w:r>
    </w:p>
    <w:p w:rsidR="00623C55" w:rsidRDefault="00623C55" w:rsidP="00623C55">
      <w:pPr>
        <w:tabs>
          <w:tab w:val="left" w:pos="2268"/>
        </w:tabs>
        <w:spacing w:line="360" w:lineRule="auto"/>
        <w:ind w:left="567" w:right="-234"/>
        <w:jc w:val="both"/>
        <w:rPr>
          <w:rFonts w:ascii="Arial" w:hAnsi="Arial" w:cs="Arial"/>
          <w:i/>
        </w:rPr>
      </w:pPr>
      <w:r>
        <w:rPr>
          <w:rFonts w:ascii="Arial" w:hAnsi="Arial" w:cs="Arial"/>
          <w:i/>
        </w:rPr>
        <w:t>Las autoridades demandadas exhibieron copias certificadas de ejemplares del periódico oficial; ejemplares de los periódicos “Notic</w:t>
      </w:r>
      <w:r w:rsidR="00A569C3">
        <w:rPr>
          <w:rFonts w:ascii="Arial" w:hAnsi="Arial" w:cs="Arial"/>
          <w:i/>
        </w:rPr>
        <w:t>ias Voz e Imagen de Oaxaca” y “T</w:t>
      </w:r>
      <w:r>
        <w:rPr>
          <w:rFonts w:ascii="Arial" w:hAnsi="Arial" w:cs="Arial"/>
          <w:i/>
        </w:rPr>
        <w:t>iempo de Oaxaca para acreditar la publicación de la convocatoria para el otorgamiento de patente de notario.</w:t>
      </w:r>
    </w:p>
    <w:p w:rsidR="00623C55" w:rsidRDefault="00623C55" w:rsidP="00623C55">
      <w:pPr>
        <w:tabs>
          <w:tab w:val="left" w:pos="2268"/>
        </w:tabs>
        <w:spacing w:line="360" w:lineRule="auto"/>
        <w:ind w:left="567" w:right="-234"/>
        <w:jc w:val="both"/>
        <w:rPr>
          <w:rFonts w:ascii="Arial" w:hAnsi="Arial" w:cs="Arial"/>
          <w:i/>
        </w:rPr>
      </w:pPr>
      <w:r>
        <w:rPr>
          <w:rFonts w:ascii="Arial" w:hAnsi="Arial" w:cs="Arial"/>
          <w:i/>
        </w:rPr>
        <w:t>No ha lugar a otorgar la suspensión definitiva del acto que impugna, pues conforme a lo preceptuado en el artículo 185 de la ley de la materia, procede si no se afecta el interés social, ni se contraviene disposiciones de orden público.</w:t>
      </w:r>
    </w:p>
    <w:p w:rsidR="00623C55" w:rsidRDefault="00623C55" w:rsidP="00623C55">
      <w:pPr>
        <w:tabs>
          <w:tab w:val="left" w:pos="2268"/>
        </w:tabs>
        <w:spacing w:line="360" w:lineRule="auto"/>
        <w:ind w:left="567" w:right="-234"/>
        <w:jc w:val="both"/>
        <w:rPr>
          <w:rFonts w:ascii="Arial" w:hAnsi="Arial" w:cs="Arial"/>
          <w:i/>
        </w:rPr>
      </w:pPr>
      <w:r>
        <w:rPr>
          <w:rFonts w:ascii="Arial" w:hAnsi="Arial" w:cs="Arial"/>
          <w:i/>
        </w:rPr>
        <w:t>En el caso, se tiene que la convocatoria  debe contener los requisitos  para aspirar  al concurso, examen de oposición para el otorgamiento de patentes de notarios y al otorgamiento de la patente, que prevé la ley del notariado  en su capítulo II, se entiende  en función d</w:t>
      </w:r>
      <w:r w:rsidR="001076F0">
        <w:rPr>
          <w:rFonts w:ascii="Arial" w:hAnsi="Arial" w:cs="Arial"/>
          <w:i/>
        </w:rPr>
        <w:t>e</w:t>
      </w:r>
      <w:r>
        <w:rPr>
          <w:rFonts w:ascii="Arial" w:hAnsi="Arial" w:cs="Arial"/>
          <w:i/>
        </w:rPr>
        <w:t xml:space="preserve"> seleccionar a los profesionistas del derecho aptos para efectuar la actividad notarial que es de orden público, que  originalmente compete al estado y que delega a profesionales del derecho, a quienes se enviste  de fe pública, facultades para hacer constar la autenticidad  </w:t>
      </w:r>
      <w:r>
        <w:rPr>
          <w:rFonts w:ascii="Arial" w:hAnsi="Arial" w:cs="Arial"/>
          <w:i/>
        </w:rPr>
        <w:lastRenderedPageBreak/>
        <w:t>de los actos y hechos a los que por disposición de la ley o por voluntad de los interesados, se les daba dar formalidad  de carácter público, lo que constituye  seguridad jurídica para la colectividad.</w:t>
      </w:r>
    </w:p>
    <w:p w:rsidR="00623C55" w:rsidRDefault="00623C55" w:rsidP="00623C55">
      <w:pPr>
        <w:tabs>
          <w:tab w:val="left" w:pos="2268"/>
        </w:tabs>
        <w:spacing w:line="360" w:lineRule="auto"/>
        <w:ind w:left="567" w:right="-234"/>
        <w:jc w:val="both"/>
        <w:rPr>
          <w:rFonts w:ascii="Arial" w:hAnsi="Arial" w:cs="Arial"/>
          <w:i/>
        </w:rPr>
      </w:pPr>
      <w:r>
        <w:rPr>
          <w:rFonts w:ascii="Arial" w:hAnsi="Arial" w:cs="Arial"/>
          <w:i/>
        </w:rPr>
        <w:t xml:space="preserve"> Este contexto, permite concluir que los procedimientos de convocatoria para aspirar al otorgamiento de patente notarial, constituyen una actividad de la administración encaminada a la satisfacción de un interés colectivo, lo que representa  una tarea </w:t>
      </w:r>
      <w:r w:rsidR="00A569C3">
        <w:rPr>
          <w:rFonts w:ascii="Arial" w:hAnsi="Arial" w:cs="Arial"/>
          <w:i/>
        </w:rPr>
        <w:t xml:space="preserve"> de orden público; de donde es </w:t>
      </w:r>
      <w:proofErr w:type="spellStart"/>
      <w:r w:rsidR="00A569C3">
        <w:rPr>
          <w:rFonts w:ascii="Arial" w:hAnsi="Arial" w:cs="Arial"/>
          <w:i/>
        </w:rPr>
        <w:t>ase</w:t>
      </w:r>
      <w:r>
        <w:rPr>
          <w:rFonts w:ascii="Arial" w:hAnsi="Arial" w:cs="Arial"/>
          <w:i/>
        </w:rPr>
        <w:t>quiable</w:t>
      </w:r>
      <w:proofErr w:type="spellEnd"/>
      <w:r>
        <w:rPr>
          <w:rFonts w:ascii="Arial" w:hAnsi="Arial" w:cs="Arial"/>
          <w:i/>
        </w:rPr>
        <w:t xml:space="preserve"> concluir  que a la sociedad interesa  la salvaguarda de sus actos y hechos que deban revestir formalidad jurídica y de ahí la emisión de convocatorias como de la que se trata , para asegurar que la actividad  notarial recaiga  en profesionales aptos, pues se reitera  que originalmente  es una actividad  propia del estado; por tanto, los particulares participantes  a tales convocatorias , no adquieren , ni con su intención  de participar, ni aun con su participación, el derecho a que se le otorgue la patente de notario, sino solo la prerrogativa  a participar  en una competencia  que legamente se entiende justa; así como la expectativa de que, cubiertos los requisitos  de ley y concluidos  los exámenes practico y teórico, y de alcanzar la calificación superior requerida, se le otorgue entonces, por el ejecutivo, la patente de notario. </w:t>
      </w:r>
    </w:p>
    <w:p w:rsidR="00E1438F" w:rsidRPr="00A569C3" w:rsidRDefault="00623C55" w:rsidP="00A569C3">
      <w:pPr>
        <w:tabs>
          <w:tab w:val="left" w:pos="2268"/>
        </w:tabs>
        <w:spacing w:line="360" w:lineRule="auto"/>
        <w:ind w:left="567" w:right="-234"/>
        <w:jc w:val="both"/>
        <w:rPr>
          <w:rFonts w:ascii="Arial" w:hAnsi="Arial" w:cs="Arial"/>
          <w:i/>
        </w:rPr>
      </w:pPr>
      <w:r>
        <w:rPr>
          <w:rFonts w:ascii="Arial" w:hAnsi="Arial" w:cs="Arial"/>
          <w:i/>
        </w:rPr>
        <w:t xml:space="preserve"> En tales consideraciones, es evidente que la convocatoria representa en </w:t>
      </w:r>
      <w:proofErr w:type="spellStart"/>
      <w:r>
        <w:rPr>
          <w:rFonts w:ascii="Arial" w:hAnsi="Arial" w:cs="Arial"/>
          <w:i/>
        </w:rPr>
        <w:t>si</w:t>
      </w:r>
      <w:proofErr w:type="spellEnd"/>
      <w:r>
        <w:rPr>
          <w:rFonts w:ascii="Arial" w:hAnsi="Arial" w:cs="Arial"/>
          <w:i/>
        </w:rPr>
        <w:t>, típicamente, una cuestión de orden público e interés social, que debe salvaguardarse por disposición legal; mientras que el particular cuenta solo con un interés individual a que legítimamente  se le permita participar  en la convocatoria  y con mera expectativa  de que eventualmente se le otorgue  la patente de notario, cuya afectación no resulta de mayor trascendencia que la ocasionada al interés colectivo si aquella se paraliza, teniendo en cuenta también que acorde a la pretensión deducida en el juicio por el administrado, el perjuicio se resentiría, es jurídica y materialmente posible restaurar en las condiciones ordinarias, mediante la sentencia de nulidad, si en cuanto al fondo  de la cuestión planteada se acredita su procedencia.”</w:t>
      </w:r>
    </w:p>
    <w:p w:rsidR="00FF00D6" w:rsidRPr="000E2252" w:rsidRDefault="00F97B26" w:rsidP="000E2252">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61539AA6" wp14:editId="5F60ABFE">
                <wp:simplePos x="0" y="0"/>
                <wp:positionH relativeFrom="column">
                  <wp:posOffset>5633049</wp:posOffset>
                </wp:positionH>
                <wp:positionV relativeFrom="paragraph">
                  <wp:posOffset>1000089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97B26" w:rsidRDefault="00F97B26" w:rsidP="00F97B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39AA6" id="Cuadro de texto 2" o:spid="_x0000_s1027" type="#_x0000_t202" style="position:absolute;left:0;text-align:left;margin-left:443.55pt;margin-top:78.7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">
                <v:textbox>
                  <w:txbxContent>
                    <w:p w:rsidR="00F97B26" w:rsidRDefault="00F97B26" w:rsidP="00F97B26">
                      <w:pPr>
                        <w:rPr>
                          <w:sz w:val="16"/>
                          <w:szCs w:val="16"/>
                        </w:rPr>
                      </w:pPr>
                      <w:r>
                        <w:rPr>
                          <w:sz w:val="16"/>
                          <w:szCs w:val="16"/>
                        </w:rPr>
                        <w:t>Datos personales protegidos por el Art. 116 de la LGTAIP y el Art. 56 de la LTAIPEO</w:t>
                      </w:r>
                    </w:p>
                  </w:txbxContent>
                </v:textbox>
              </v:shape>
            </w:pict>
          </mc:Fallback>
        </mc:AlternateContent>
      </w:r>
      <w:r w:rsidR="00DB5B7B">
        <w:rPr>
          <w:rFonts w:ascii="Arial Unicode MS" w:eastAsia="Arial Unicode MS" w:hAnsi="Arial Unicode MS" w:cs="Arial Unicode MS"/>
          <w:sz w:val="25"/>
          <w:szCs w:val="25"/>
          <w:lang w:val="es-MX"/>
        </w:rPr>
        <w:t xml:space="preserve"> </w:t>
      </w:r>
      <w:r w:rsidR="00540B3B">
        <w:rPr>
          <w:rFonts w:ascii="Arial" w:hAnsi="Arial" w:cs="Arial"/>
          <w:bCs/>
          <w:sz w:val="26"/>
          <w:szCs w:val="26"/>
        </w:rPr>
        <w:t xml:space="preserve">son </w:t>
      </w:r>
      <w:r w:rsidR="00540B3B" w:rsidRPr="00C360E1">
        <w:rPr>
          <w:rFonts w:ascii="Arial" w:hAnsi="Arial" w:cs="Arial"/>
          <w:b/>
          <w:bCs/>
          <w:sz w:val="26"/>
          <w:szCs w:val="26"/>
        </w:rPr>
        <w:t>inoperante</w:t>
      </w:r>
      <w:r w:rsidR="00540B3B">
        <w:rPr>
          <w:rFonts w:ascii="Arial" w:hAnsi="Arial" w:cs="Arial"/>
          <w:b/>
          <w:bCs/>
          <w:sz w:val="26"/>
          <w:szCs w:val="26"/>
        </w:rPr>
        <w:t>s</w:t>
      </w:r>
      <w:r w:rsidR="00540B3B">
        <w:rPr>
          <w:rFonts w:ascii="Arial" w:eastAsia="Calibri" w:hAnsi="Arial" w:cs="Arial"/>
          <w:bCs/>
          <w:sz w:val="26"/>
          <w:szCs w:val="26"/>
        </w:rPr>
        <w:t xml:space="preserve"> las manifestaciones que realiza el recurrente, al constituir sólo afirmaciones carentes de sustento legal, que en forma alguna co</w:t>
      </w:r>
      <w:r w:rsidR="00DB5B7B">
        <w:rPr>
          <w:rFonts w:ascii="Arial" w:eastAsia="Calibri" w:hAnsi="Arial" w:cs="Arial"/>
          <w:bCs/>
          <w:sz w:val="26"/>
          <w:szCs w:val="26"/>
        </w:rPr>
        <w:t>mbaten con argumentos lógicos–</w:t>
      </w:r>
      <w:r w:rsidR="00540B3B">
        <w:rPr>
          <w:rFonts w:ascii="Arial" w:eastAsia="Calibri" w:hAnsi="Arial" w:cs="Arial"/>
          <w:bCs/>
          <w:sz w:val="26"/>
          <w:szCs w:val="26"/>
        </w:rPr>
        <w:t xml:space="preserve">jurídicos la determinación sustancial sustentada por la primera instancia para negar la suspensión que fue solicitada, consistente en que de otorgarse la suspensión se transgrediría el orden público e interés social,  y en sus alegaciones el recurrente únicamente se concretó a señalar que no se transgrede el orden público e interés social y que la negativa de la </w:t>
      </w:r>
      <w:r w:rsidR="007F2805">
        <w:rPr>
          <w:rFonts w:ascii="Arial" w:eastAsia="Calibri" w:hAnsi="Arial" w:cs="Arial"/>
          <w:bCs/>
          <w:sz w:val="26"/>
          <w:szCs w:val="26"/>
        </w:rPr>
        <w:t xml:space="preserve"> suspensión falta al supremo interés público y de tutelar la observancia de la aplicación de la ley y que </w:t>
      </w:r>
      <w:r w:rsidR="00540B3B">
        <w:rPr>
          <w:rFonts w:ascii="Arial" w:eastAsia="Calibri" w:hAnsi="Arial" w:cs="Arial"/>
          <w:bCs/>
          <w:sz w:val="26"/>
          <w:szCs w:val="26"/>
        </w:rPr>
        <w:t xml:space="preserve"> le causa un acto de difícil reparación</w:t>
      </w:r>
      <w:r w:rsidR="005C18BD">
        <w:rPr>
          <w:rFonts w:ascii="Arial" w:eastAsia="Calibri" w:hAnsi="Arial" w:cs="Arial"/>
          <w:bCs/>
          <w:sz w:val="26"/>
          <w:szCs w:val="26"/>
        </w:rPr>
        <w:t>; sin combatir con tales argumentos el razonamiento y fundamentación que le sirvieron de sustento a la primera instancia para negar la suspensión.</w:t>
      </w:r>
    </w:p>
    <w:p w:rsidR="000F074A" w:rsidRPr="004272C8" w:rsidRDefault="005A0F19" w:rsidP="004272C8">
      <w:pPr>
        <w:tabs>
          <w:tab w:val="left" w:pos="2268"/>
        </w:tabs>
        <w:spacing w:line="360" w:lineRule="auto"/>
        <w:ind w:right="-234"/>
        <w:jc w:val="both"/>
        <w:rPr>
          <w:rFonts w:ascii="Arial" w:hAnsi="Arial" w:cs="Arial"/>
          <w:sz w:val="26"/>
          <w:szCs w:val="26"/>
        </w:rPr>
      </w:pPr>
      <w:r>
        <w:rPr>
          <w:rFonts w:ascii="Arial" w:hAnsi="Arial" w:cs="Arial"/>
          <w:sz w:val="26"/>
          <w:szCs w:val="26"/>
        </w:rPr>
        <w:lastRenderedPageBreak/>
        <w:t xml:space="preserve">        </w:t>
      </w:r>
      <w:r w:rsidR="004272C8">
        <w:rPr>
          <w:rFonts w:ascii="Arial" w:hAnsi="Arial" w:cs="Arial"/>
          <w:sz w:val="26"/>
          <w:szCs w:val="26"/>
        </w:rPr>
        <w:t xml:space="preserve">Refiere también </w:t>
      </w:r>
      <w:r w:rsidR="000F074A" w:rsidRPr="00072DEB">
        <w:rPr>
          <w:rFonts w:ascii="Arial" w:hAnsi="Arial" w:cs="Arial"/>
          <w:sz w:val="26"/>
          <w:szCs w:val="26"/>
        </w:rPr>
        <w:t>que la prueba superveniente ofrecida en el escrito  de recurso de revisión en contra de</w:t>
      </w:r>
      <w:r w:rsidR="00506061">
        <w:rPr>
          <w:rFonts w:ascii="Arial" w:hAnsi="Arial" w:cs="Arial"/>
          <w:sz w:val="26"/>
          <w:szCs w:val="26"/>
        </w:rPr>
        <w:t>l auto de</w:t>
      </w:r>
      <w:r w:rsidR="000F074A" w:rsidRPr="00DB5B7B">
        <w:rPr>
          <w:rFonts w:ascii="Arial" w:hAnsi="Arial" w:cs="Arial"/>
          <w:sz w:val="26"/>
          <w:szCs w:val="26"/>
        </w:rPr>
        <w:t xml:space="preserve"> once de agosto de 2016,</w:t>
      </w:r>
      <w:r w:rsidR="00AA3D11" w:rsidRPr="00DB5B7B">
        <w:rPr>
          <w:rFonts w:ascii="Arial" w:hAnsi="Arial" w:cs="Arial"/>
          <w:sz w:val="26"/>
          <w:szCs w:val="26"/>
        </w:rPr>
        <w:t xml:space="preserve"> </w:t>
      </w:r>
      <w:r w:rsidR="004272C8" w:rsidRPr="00DB5B7B">
        <w:rPr>
          <w:rFonts w:ascii="Arial" w:hAnsi="Arial" w:cs="Arial"/>
          <w:sz w:val="26"/>
          <w:szCs w:val="26"/>
        </w:rPr>
        <w:t xml:space="preserve">referente al </w:t>
      </w:r>
      <w:r w:rsidR="00AA3D11" w:rsidRPr="00DB5B7B">
        <w:rPr>
          <w:rFonts w:ascii="Arial" w:hAnsi="Arial" w:cs="Arial"/>
          <w:sz w:val="26"/>
          <w:szCs w:val="26"/>
        </w:rPr>
        <w:t xml:space="preserve"> oficio CJGEO/DGN/42/2016  suscrito y firmado por e</w:t>
      </w:r>
      <w:r w:rsidR="00565752">
        <w:rPr>
          <w:rFonts w:ascii="Arial" w:hAnsi="Arial" w:cs="Arial"/>
          <w:sz w:val="26"/>
          <w:szCs w:val="26"/>
        </w:rPr>
        <w:t xml:space="preserve">l Director General de Notarias </w:t>
      </w:r>
      <w:r w:rsidR="00AA3D11" w:rsidRPr="00DB5B7B">
        <w:rPr>
          <w:rFonts w:ascii="Arial" w:hAnsi="Arial" w:cs="Arial"/>
          <w:sz w:val="26"/>
          <w:szCs w:val="26"/>
        </w:rPr>
        <w:t xml:space="preserve">y del Archivo en el Estado, </w:t>
      </w:r>
      <w:r w:rsidR="004272C8" w:rsidRPr="00DB5B7B">
        <w:rPr>
          <w:rFonts w:ascii="Arial" w:hAnsi="Arial" w:cs="Arial"/>
          <w:sz w:val="26"/>
          <w:szCs w:val="26"/>
        </w:rPr>
        <w:t>que carece</w:t>
      </w:r>
      <w:r w:rsidR="004272C8">
        <w:rPr>
          <w:rFonts w:ascii="Arial" w:hAnsi="Arial" w:cs="Arial"/>
          <w:color w:val="FF0000"/>
          <w:sz w:val="26"/>
          <w:szCs w:val="26"/>
        </w:rPr>
        <w:t xml:space="preserve"> </w:t>
      </w:r>
      <w:r w:rsidR="000F074A" w:rsidRPr="00072DEB">
        <w:rPr>
          <w:rFonts w:ascii="Arial" w:hAnsi="Arial" w:cs="Arial"/>
          <w:sz w:val="26"/>
          <w:szCs w:val="26"/>
        </w:rPr>
        <w:t xml:space="preserve">de fundamentación y motivación, </w:t>
      </w:r>
      <w:r w:rsidR="004272C8">
        <w:rPr>
          <w:rFonts w:ascii="Arial" w:hAnsi="Arial" w:cs="Arial"/>
          <w:sz w:val="26"/>
          <w:szCs w:val="26"/>
        </w:rPr>
        <w:t xml:space="preserve">y por ello es necesario otorgar </w:t>
      </w:r>
      <w:r w:rsidR="000F074A" w:rsidRPr="00072DEB">
        <w:rPr>
          <w:rFonts w:ascii="Arial" w:hAnsi="Arial" w:cs="Arial"/>
          <w:sz w:val="26"/>
          <w:szCs w:val="26"/>
        </w:rPr>
        <w:t>la suspensión del acto reclamado</w:t>
      </w:r>
      <w:r w:rsidR="004272C8">
        <w:rPr>
          <w:rFonts w:ascii="Arial" w:hAnsi="Arial" w:cs="Arial"/>
          <w:sz w:val="26"/>
          <w:szCs w:val="26"/>
        </w:rPr>
        <w:t xml:space="preserve">, </w:t>
      </w:r>
      <w:r w:rsidR="00DB5B7B">
        <w:rPr>
          <w:rFonts w:ascii="Arial" w:hAnsi="Arial" w:cs="Arial"/>
          <w:sz w:val="26"/>
          <w:szCs w:val="26"/>
        </w:rPr>
        <w:t xml:space="preserve"> toda vez que  el </w:t>
      </w:r>
      <w:r w:rsidR="000F074A" w:rsidRPr="00072DEB">
        <w:rPr>
          <w:rFonts w:ascii="Arial" w:hAnsi="Arial" w:cs="Arial"/>
          <w:sz w:val="26"/>
          <w:szCs w:val="26"/>
        </w:rPr>
        <w:t>contenid</w:t>
      </w:r>
      <w:r w:rsidR="004272C8">
        <w:rPr>
          <w:rFonts w:ascii="Arial" w:hAnsi="Arial" w:cs="Arial"/>
          <w:sz w:val="26"/>
          <w:szCs w:val="26"/>
        </w:rPr>
        <w:t xml:space="preserve">o de dicho oficio </w:t>
      </w:r>
      <w:r w:rsidR="00DB5B7B">
        <w:rPr>
          <w:rFonts w:ascii="Arial" w:hAnsi="Arial" w:cs="Arial"/>
          <w:sz w:val="26"/>
          <w:szCs w:val="26"/>
        </w:rPr>
        <w:t xml:space="preserve">no cumple  con los </w:t>
      </w:r>
      <w:r w:rsidR="004272C8">
        <w:rPr>
          <w:rFonts w:ascii="Arial" w:hAnsi="Arial" w:cs="Arial"/>
          <w:sz w:val="26"/>
          <w:szCs w:val="26"/>
        </w:rPr>
        <w:t xml:space="preserve">requisitos exigidos </w:t>
      </w:r>
      <w:r w:rsidR="00DB5B7B">
        <w:rPr>
          <w:rFonts w:ascii="Arial" w:hAnsi="Arial" w:cs="Arial"/>
          <w:sz w:val="26"/>
          <w:szCs w:val="26"/>
        </w:rPr>
        <w:t>por</w:t>
      </w:r>
      <w:r w:rsidR="000F074A">
        <w:rPr>
          <w:rFonts w:ascii="Arial" w:hAnsi="Arial" w:cs="Arial"/>
          <w:sz w:val="26"/>
          <w:szCs w:val="26"/>
        </w:rPr>
        <w:t xml:space="preserve"> el artículo 14 de la Ley del Not</w:t>
      </w:r>
      <w:r w:rsidR="004272C8">
        <w:rPr>
          <w:rFonts w:ascii="Arial" w:hAnsi="Arial" w:cs="Arial"/>
          <w:sz w:val="26"/>
          <w:szCs w:val="26"/>
        </w:rPr>
        <w:t>ariado para el Estado de Oaxaca</w:t>
      </w:r>
      <w:r w:rsidR="00DB5B7B">
        <w:rPr>
          <w:rFonts w:ascii="Arial" w:hAnsi="Arial" w:cs="Arial"/>
          <w:sz w:val="26"/>
          <w:szCs w:val="26"/>
        </w:rPr>
        <w:t xml:space="preserve">, </w:t>
      </w:r>
      <w:r w:rsidR="00565752">
        <w:rPr>
          <w:rFonts w:ascii="Arial" w:hAnsi="Arial" w:cs="Arial"/>
          <w:sz w:val="26"/>
          <w:szCs w:val="26"/>
        </w:rPr>
        <w:t xml:space="preserve">ya que es de interés de la sociedad y </w:t>
      </w:r>
      <w:r w:rsidR="000F074A" w:rsidRPr="004272C8">
        <w:rPr>
          <w:rFonts w:ascii="Arial" w:hAnsi="Arial" w:cs="Arial"/>
          <w:sz w:val="26"/>
          <w:szCs w:val="26"/>
        </w:rPr>
        <w:t xml:space="preserve">que los funcionarios públicos cumplan con las leyes previamente establecidas, lo que en la especie no sucede y en </w:t>
      </w:r>
      <w:r w:rsidR="00565752">
        <w:rPr>
          <w:rFonts w:ascii="Arial" w:hAnsi="Arial" w:cs="Arial"/>
          <w:sz w:val="26"/>
          <w:szCs w:val="26"/>
        </w:rPr>
        <w:t xml:space="preserve">caso </w:t>
      </w:r>
      <w:r w:rsidR="000F074A" w:rsidRPr="004272C8">
        <w:rPr>
          <w:rFonts w:ascii="Arial" w:hAnsi="Arial" w:cs="Arial"/>
          <w:sz w:val="26"/>
          <w:szCs w:val="26"/>
        </w:rPr>
        <w:t>particular con el artículo 6 de  la Ley del Notariado para el Estado de Oaxaca, permite a este tribunal decretar i</w:t>
      </w:r>
      <w:r w:rsidR="00565752">
        <w:rPr>
          <w:rFonts w:ascii="Arial" w:hAnsi="Arial" w:cs="Arial"/>
          <w:sz w:val="26"/>
          <w:szCs w:val="26"/>
        </w:rPr>
        <w:t xml:space="preserve">ncluso de oficio la suspensión </w:t>
      </w:r>
      <w:r w:rsidR="000F074A" w:rsidRPr="004272C8">
        <w:rPr>
          <w:rFonts w:ascii="Arial" w:hAnsi="Arial" w:cs="Arial"/>
          <w:sz w:val="26"/>
          <w:szCs w:val="26"/>
        </w:rPr>
        <w:t>según el artículo 189 segundo párrafo de la Ley de Justicia Administr</w:t>
      </w:r>
      <w:r w:rsidR="004272C8">
        <w:rPr>
          <w:rFonts w:ascii="Arial" w:hAnsi="Arial" w:cs="Arial"/>
          <w:sz w:val="26"/>
          <w:szCs w:val="26"/>
        </w:rPr>
        <w:t xml:space="preserve">ativa para el Estado de Oaxaca; </w:t>
      </w:r>
      <w:r w:rsidR="000F074A" w:rsidRPr="004272C8">
        <w:rPr>
          <w:rFonts w:ascii="Arial" w:hAnsi="Arial" w:cs="Arial"/>
          <w:sz w:val="26"/>
          <w:szCs w:val="26"/>
        </w:rPr>
        <w:t xml:space="preserve">Que de las probanzas aportadas </w:t>
      </w:r>
      <w:r w:rsidR="004272C8">
        <w:rPr>
          <w:rFonts w:ascii="Arial" w:hAnsi="Arial" w:cs="Arial"/>
          <w:sz w:val="26"/>
          <w:szCs w:val="26"/>
        </w:rPr>
        <w:t xml:space="preserve"> en autos</w:t>
      </w:r>
      <w:r w:rsidR="000F074A" w:rsidRPr="004272C8">
        <w:rPr>
          <w:rFonts w:ascii="Arial" w:hAnsi="Arial" w:cs="Arial"/>
          <w:sz w:val="26"/>
          <w:szCs w:val="26"/>
        </w:rPr>
        <w:t xml:space="preserve">  consistentes en los ejemplares del periódico Noticias, Voz e Imagen de Oaxaca, particularmente las de los días 11, 18 y 25  de junio de 2016, se desprende que el Director Gen</w:t>
      </w:r>
      <w:r w:rsidR="00506061">
        <w:rPr>
          <w:rFonts w:ascii="Arial" w:hAnsi="Arial" w:cs="Arial"/>
          <w:sz w:val="26"/>
          <w:szCs w:val="26"/>
        </w:rPr>
        <w:t xml:space="preserve">eral de Notarías y del Archivo </w:t>
      </w:r>
      <w:r w:rsidR="000F074A" w:rsidRPr="004272C8">
        <w:rPr>
          <w:rFonts w:ascii="Arial" w:hAnsi="Arial" w:cs="Arial"/>
          <w:sz w:val="26"/>
          <w:szCs w:val="26"/>
        </w:rPr>
        <w:t>falta a la verdad al afirmar que se publicó dicha convocatoria al respecto, por lo que se desconocen los plazos perentorios que dicha publicación contiene, lo anterior también es así toda vez que del acuse de recibido del suscrito se consta que el tri</w:t>
      </w:r>
      <w:r w:rsidR="00D10317">
        <w:rPr>
          <w:rFonts w:ascii="Arial" w:hAnsi="Arial" w:cs="Arial"/>
          <w:sz w:val="26"/>
          <w:szCs w:val="26"/>
        </w:rPr>
        <w:t>bunal recibió los periódicos</w:t>
      </w:r>
      <w:r w:rsidR="000F074A" w:rsidRPr="004272C8">
        <w:rPr>
          <w:rFonts w:ascii="Arial" w:hAnsi="Arial" w:cs="Arial"/>
          <w:sz w:val="26"/>
          <w:szCs w:val="26"/>
        </w:rPr>
        <w:t xml:space="preserve"> completos, lo cual es robustecido por la fe de hechos que llevó a cabo el Notario Público 19 en el Estado, constando en  los anteriores la inexistencia de dichas publicaciones, por tanto, no se le dio publ</w:t>
      </w:r>
      <w:r w:rsidR="004272C8">
        <w:rPr>
          <w:rFonts w:ascii="Arial" w:hAnsi="Arial" w:cs="Arial"/>
          <w:sz w:val="26"/>
          <w:szCs w:val="26"/>
        </w:rPr>
        <w:t xml:space="preserve">icidad a la ilegal convocatoria; que  con ello, </w:t>
      </w:r>
      <w:r w:rsidR="000F074A" w:rsidRPr="004272C8">
        <w:rPr>
          <w:rFonts w:ascii="Arial" w:hAnsi="Arial" w:cs="Arial"/>
          <w:sz w:val="26"/>
          <w:szCs w:val="26"/>
        </w:rPr>
        <w:t xml:space="preserve"> se advierte que las autoridades demandadas están llevando a cabo procedimientos tendientes a otorgar </w:t>
      </w:r>
      <w:proofErr w:type="spellStart"/>
      <w:r w:rsidR="000F074A" w:rsidRPr="004272C8">
        <w:rPr>
          <w:rFonts w:ascii="Arial" w:hAnsi="Arial" w:cs="Arial"/>
          <w:sz w:val="26"/>
          <w:szCs w:val="26"/>
        </w:rPr>
        <w:t>fiats</w:t>
      </w:r>
      <w:proofErr w:type="spellEnd"/>
      <w:r w:rsidR="000F074A" w:rsidRPr="004272C8">
        <w:rPr>
          <w:rFonts w:ascii="Arial" w:hAnsi="Arial" w:cs="Arial"/>
          <w:sz w:val="26"/>
          <w:szCs w:val="26"/>
        </w:rPr>
        <w:t xml:space="preserve"> o patentes  </w:t>
      </w:r>
      <w:r w:rsidR="000F074A" w:rsidRPr="00565752">
        <w:rPr>
          <w:rFonts w:ascii="Arial" w:hAnsi="Arial" w:cs="Arial"/>
          <w:sz w:val="26"/>
          <w:szCs w:val="26"/>
        </w:rPr>
        <w:t>de Notarios Públicos basándose en una convocatoria que se desconoce y que por tanto, de no ser suspendido  el acto reclamado se estaría evitando por parte de este tribunal  el preservar la materia del juicio principal de manera indebida</w:t>
      </w:r>
      <w:r w:rsidR="000F074A" w:rsidRPr="004272C8">
        <w:rPr>
          <w:rFonts w:ascii="Arial" w:hAnsi="Arial" w:cs="Arial"/>
          <w:sz w:val="26"/>
          <w:szCs w:val="26"/>
        </w:rPr>
        <w:t xml:space="preserve">, ya que al desconocer  el contenido de la convocatoria no existe siquiera una  mera expectativa de que se puedan adjudicar patentes o </w:t>
      </w:r>
      <w:proofErr w:type="spellStart"/>
      <w:r w:rsidR="000F074A" w:rsidRPr="004272C8">
        <w:rPr>
          <w:rFonts w:ascii="Arial" w:hAnsi="Arial" w:cs="Arial"/>
          <w:sz w:val="26"/>
          <w:szCs w:val="26"/>
        </w:rPr>
        <w:t>fiats</w:t>
      </w:r>
      <w:proofErr w:type="spellEnd"/>
      <w:r w:rsidR="000F074A" w:rsidRPr="004272C8">
        <w:rPr>
          <w:rFonts w:ascii="Arial" w:hAnsi="Arial" w:cs="Arial"/>
          <w:sz w:val="26"/>
          <w:szCs w:val="26"/>
        </w:rPr>
        <w:t xml:space="preserve"> para el ejercicio del notariado debido al ocultamiento de la misma y por tanto, desconociendo los plazos perentorios que indican los mismos y el transcurso del procedimiento sin el cumplimiento de las exigencias de todo acto administrativo. </w:t>
      </w:r>
      <w:r w:rsidR="000F074A" w:rsidRPr="004272C8">
        <w:rPr>
          <w:rFonts w:ascii="Arial" w:eastAsia="Calibri" w:hAnsi="Arial" w:cs="Arial"/>
          <w:bCs/>
          <w:sz w:val="26"/>
          <w:szCs w:val="26"/>
        </w:rPr>
        <w:t xml:space="preserve">        </w:t>
      </w:r>
    </w:p>
    <w:p w:rsidR="00827812" w:rsidRDefault="00D10317" w:rsidP="00827812">
      <w:pPr>
        <w:tabs>
          <w:tab w:val="left" w:pos="2268"/>
        </w:tabs>
        <w:spacing w:line="360" w:lineRule="auto"/>
        <w:ind w:right="-234"/>
        <w:jc w:val="both"/>
        <w:rPr>
          <w:rFonts w:ascii="Arial" w:hAnsi="Arial" w:cs="Arial"/>
          <w:sz w:val="26"/>
          <w:szCs w:val="26"/>
        </w:rPr>
      </w:pPr>
      <w:r>
        <w:rPr>
          <w:rFonts w:ascii="Arial" w:hAnsi="Arial" w:cs="Arial"/>
          <w:sz w:val="26"/>
          <w:szCs w:val="26"/>
        </w:rPr>
        <w:t xml:space="preserve">       </w:t>
      </w:r>
      <w:r w:rsidR="000F074A" w:rsidRPr="002E4884">
        <w:rPr>
          <w:rFonts w:ascii="Arial" w:hAnsi="Arial" w:cs="Arial"/>
          <w:sz w:val="26"/>
          <w:szCs w:val="26"/>
        </w:rPr>
        <w:t xml:space="preserve">Y que, la autoridad responsable reconoce la existencia de una convocatoria, de que se desprende que no se le dio publicidad debida, </w:t>
      </w:r>
      <w:r w:rsidR="000F074A" w:rsidRPr="002E4884">
        <w:rPr>
          <w:rFonts w:ascii="Arial" w:hAnsi="Arial" w:cs="Arial"/>
          <w:sz w:val="26"/>
          <w:szCs w:val="26"/>
        </w:rPr>
        <w:lastRenderedPageBreak/>
        <w:t xml:space="preserve">por ello deberá decretarse la suspensión según lo estipula el numeral 188 </w:t>
      </w:r>
      <w:proofErr w:type="gramStart"/>
      <w:r w:rsidR="000F074A" w:rsidRPr="002E4884">
        <w:rPr>
          <w:rFonts w:ascii="Arial" w:hAnsi="Arial" w:cs="Arial"/>
          <w:sz w:val="26"/>
          <w:szCs w:val="26"/>
        </w:rPr>
        <w:t>fracción</w:t>
      </w:r>
      <w:proofErr w:type="gramEnd"/>
      <w:r w:rsidR="000F074A" w:rsidRPr="002E4884">
        <w:rPr>
          <w:rFonts w:ascii="Arial" w:hAnsi="Arial" w:cs="Arial"/>
          <w:sz w:val="26"/>
          <w:szCs w:val="26"/>
        </w:rPr>
        <w:t xml:space="preserve"> V y 189 </w:t>
      </w:r>
      <w:r w:rsidR="00827812">
        <w:rPr>
          <w:rFonts w:ascii="Arial" w:hAnsi="Arial" w:cs="Arial"/>
          <w:sz w:val="26"/>
          <w:szCs w:val="26"/>
        </w:rPr>
        <w:t xml:space="preserve">párrafo segundo de la ley de la materia. </w:t>
      </w:r>
    </w:p>
    <w:p w:rsidR="002914C8" w:rsidRDefault="00565752" w:rsidP="009C59C1">
      <w:pPr>
        <w:tabs>
          <w:tab w:val="left" w:pos="2268"/>
        </w:tabs>
        <w:spacing w:line="360" w:lineRule="auto"/>
        <w:ind w:right="-234"/>
        <w:jc w:val="both"/>
        <w:rPr>
          <w:rFonts w:ascii="Arial" w:hAnsi="Arial" w:cs="Arial"/>
          <w:sz w:val="26"/>
          <w:szCs w:val="26"/>
        </w:rPr>
      </w:pPr>
      <w:r>
        <w:rPr>
          <w:rFonts w:ascii="Arial" w:hAnsi="Arial" w:cs="Arial"/>
          <w:sz w:val="26"/>
          <w:szCs w:val="26"/>
        </w:rPr>
        <w:t xml:space="preserve">         </w:t>
      </w:r>
      <w:r w:rsidR="000F074A" w:rsidRPr="00827812">
        <w:rPr>
          <w:rFonts w:ascii="Arial" w:hAnsi="Arial" w:cs="Arial"/>
          <w:sz w:val="26"/>
          <w:szCs w:val="26"/>
        </w:rPr>
        <w:t>Que al otorgarse la suspensión se conservará la materia del juicio, no se afectará el interés social y por el contrario, se preservarían las disposiciones de orden público y al suspenderse la ejecución del acto impugnado  se evitaría que se causen perjuicios al interés colectivo y los nombramientos  ilegales causarían un peligro a la certeza jurídica de sus actuaciones en cualquier ámbito, ya que, la contraparte de las personas con intereses opuestas a las personas que los contraten impugnarían su designación como notarios y por ende, su fiabilidad  o la validez de sus actuaciones.</w:t>
      </w:r>
    </w:p>
    <w:p w:rsidR="00FB2C53" w:rsidRPr="00D10317" w:rsidRDefault="00F97B26" w:rsidP="00D10317">
      <w:pPr>
        <w:spacing w:before="360" w:after="360"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4168F08C" wp14:editId="71E0F75C">
                <wp:simplePos x="0" y="0"/>
                <wp:positionH relativeFrom="column">
                  <wp:posOffset>5564038</wp:posOffset>
                </wp:positionH>
                <wp:positionV relativeFrom="paragraph">
                  <wp:posOffset>5215842</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97B26" w:rsidRDefault="00F97B26" w:rsidP="00F97B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8F08C" id="Cuadro de texto 3" o:spid="_x0000_s1028" type="#_x0000_t202" style="position:absolute;left:0;text-align:left;margin-left:438.1pt;margin-top:410.7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">
                <v:textbox>
                  <w:txbxContent>
                    <w:p w:rsidR="00F97B26" w:rsidRDefault="00F97B26" w:rsidP="00F97B26">
                      <w:pPr>
                        <w:rPr>
                          <w:sz w:val="16"/>
                          <w:szCs w:val="16"/>
                        </w:rPr>
                      </w:pPr>
                      <w:r>
                        <w:rPr>
                          <w:sz w:val="16"/>
                          <w:szCs w:val="16"/>
                        </w:rPr>
                        <w:t>Datos personales protegidos por el Art. 116 de la LGTAIP y el Art. 56 de la LTAIPEO</w:t>
                      </w:r>
                    </w:p>
                  </w:txbxContent>
                </v:textbox>
              </v:shape>
            </w:pict>
          </mc:Fallback>
        </mc:AlternateContent>
      </w:r>
      <w:r w:rsidR="00AA3D11">
        <w:rPr>
          <w:rFonts w:ascii="Arial Unicode MS" w:eastAsia="Arial Unicode MS" w:hAnsi="Arial Unicode MS" w:cs="Arial Unicode MS"/>
          <w:sz w:val="25"/>
          <w:szCs w:val="25"/>
          <w:lang w:val="es-MX"/>
        </w:rPr>
        <w:t xml:space="preserve"> </w:t>
      </w:r>
      <w:r w:rsidR="00AA3D11" w:rsidRPr="00F15A94">
        <w:rPr>
          <w:rFonts w:ascii="Arial" w:eastAsia="Arial Unicode MS" w:hAnsi="Arial" w:cs="Arial"/>
          <w:sz w:val="25"/>
          <w:szCs w:val="25"/>
          <w:lang w:val="es-MX"/>
        </w:rPr>
        <w:t>Manifestaciones que</w:t>
      </w:r>
      <w:r w:rsidR="009C59C1" w:rsidRPr="00F15A94">
        <w:rPr>
          <w:rFonts w:ascii="Arial" w:eastAsia="Arial Unicode MS" w:hAnsi="Arial" w:cs="Arial"/>
          <w:sz w:val="25"/>
          <w:szCs w:val="25"/>
          <w:lang w:val="es-MX"/>
        </w:rPr>
        <w:t xml:space="preserve"> también </w:t>
      </w:r>
      <w:r w:rsidR="00AA3D11" w:rsidRPr="00F15A94">
        <w:rPr>
          <w:rFonts w:ascii="Arial" w:eastAsia="Arial Unicode MS" w:hAnsi="Arial" w:cs="Arial"/>
          <w:sz w:val="25"/>
          <w:szCs w:val="25"/>
          <w:lang w:val="es-MX"/>
        </w:rPr>
        <w:t xml:space="preserve">resultan </w:t>
      </w:r>
      <w:r w:rsidR="00AA3D11" w:rsidRPr="009E01A8">
        <w:rPr>
          <w:rFonts w:ascii="Arial" w:eastAsia="Arial Unicode MS" w:hAnsi="Arial" w:cs="Arial"/>
          <w:b/>
          <w:sz w:val="25"/>
          <w:szCs w:val="25"/>
          <w:lang w:val="es-MX"/>
        </w:rPr>
        <w:t>inoperantes,</w:t>
      </w:r>
      <w:r w:rsidR="00AA3D11" w:rsidRPr="00F15A94">
        <w:rPr>
          <w:rFonts w:ascii="Arial" w:eastAsia="Arial Unicode MS" w:hAnsi="Arial" w:cs="Arial"/>
          <w:sz w:val="25"/>
          <w:szCs w:val="25"/>
          <w:lang w:val="es-MX"/>
        </w:rPr>
        <w:t xml:space="preserve"> toda vez que </w:t>
      </w:r>
      <w:r w:rsidR="004272C8" w:rsidRPr="00F15A94">
        <w:rPr>
          <w:rFonts w:ascii="Arial" w:eastAsia="Arial Unicode MS" w:hAnsi="Arial" w:cs="Arial"/>
          <w:sz w:val="25"/>
          <w:szCs w:val="25"/>
          <w:lang w:val="es-MX"/>
        </w:rPr>
        <w:t xml:space="preserve">tiene relación con el fondo de estudio y no así con la suspensión solicitada;  </w:t>
      </w:r>
      <w:r w:rsidR="004272C8" w:rsidRPr="00F15A94">
        <w:rPr>
          <w:rFonts w:ascii="Arial" w:eastAsia="Arial Unicode MS" w:hAnsi="Arial" w:cs="Arial"/>
          <w:sz w:val="25"/>
          <w:szCs w:val="25"/>
          <w:u w:color="000000"/>
          <w:lang w:val="es-MX" w:eastAsia="es-MX"/>
        </w:rPr>
        <w:t xml:space="preserve"> siendo así</w:t>
      </w:r>
      <w:r w:rsidR="0091742F" w:rsidRPr="00F15A94">
        <w:rPr>
          <w:rFonts w:ascii="Arial" w:eastAsia="Arial Unicode MS" w:hAnsi="Arial" w:cs="Arial"/>
          <w:sz w:val="25"/>
          <w:szCs w:val="25"/>
          <w:lang w:val="es-MX"/>
        </w:rPr>
        <w:t xml:space="preserve">, en virtud de que los razonamientos plasmados por la parte recurrente en el motivo de disentimiento que se estudia, no se encaminaron a cuestionar eficazmente las consideraciones vertidas por </w:t>
      </w:r>
      <w:r w:rsidR="003C72D0" w:rsidRPr="00F15A94">
        <w:rPr>
          <w:rFonts w:ascii="Arial" w:eastAsia="Arial Unicode MS" w:hAnsi="Arial" w:cs="Arial"/>
          <w:sz w:val="25"/>
          <w:szCs w:val="25"/>
          <w:lang w:val="es-MX"/>
        </w:rPr>
        <w:t xml:space="preserve">la magistrada de sala unitaria </w:t>
      </w:r>
      <w:r w:rsidR="0091742F" w:rsidRPr="00F15A94">
        <w:rPr>
          <w:rFonts w:ascii="Arial" w:eastAsia="Arial Unicode MS" w:hAnsi="Arial" w:cs="Arial"/>
          <w:sz w:val="25"/>
          <w:szCs w:val="25"/>
          <w:lang w:val="es-MX"/>
        </w:rPr>
        <w:t>al</w:t>
      </w:r>
      <w:r w:rsidR="003C72D0" w:rsidRPr="00F15A94">
        <w:rPr>
          <w:rFonts w:ascii="Arial" w:eastAsia="Arial Unicode MS" w:hAnsi="Arial" w:cs="Arial"/>
          <w:sz w:val="25"/>
          <w:szCs w:val="25"/>
          <w:lang w:val="es-MX"/>
        </w:rPr>
        <w:t xml:space="preserve"> negar la suspensión definitiva</w:t>
      </w:r>
      <w:r w:rsidR="00565752" w:rsidRPr="00F15A94">
        <w:rPr>
          <w:rFonts w:ascii="Arial" w:eastAsia="Arial Unicode MS" w:hAnsi="Arial" w:cs="Arial"/>
          <w:sz w:val="25"/>
          <w:szCs w:val="25"/>
          <w:lang w:val="es-MX"/>
        </w:rPr>
        <w:t xml:space="preserve">, </w:t>
      </w:r>
      <w:r w:rsidR="00AA3D11" w:rsidRPr="00F15A94">
        <w:rPr>
          <w:rFonts w:ascii="Arial" w:eastAsia="Arial Unicode MS" w:hAnsi="Arial" w:cs="Arial"/>
          <w:sz w:val="25"/>
          <w:szCs w:val="25"/>
          <w:lang w:val="es-MX"/>
        </w:rPr>
        <w:t xml:space="preserve"> </w:t>
      </w:r>
      <w:r w:rsidR="00565752" w:rsidRPr="00F15A94">
        <w:rPr>
          <w:rFonts w:ascii="Arial" w:hAnsi="Arial" w:cs="Arial"/>
          <w:sz w:val="26"/>
          <w:szCs w:val="26"/>
        </w:rPr>
        <w:t>s</w:t>
      </w:r>
      <w:r w:rsidR="004B41B1" w:rsidRPr="00F15A94">
        <w:rPr>
          <w:rFonts w:ascii="Arial" w:hAnsi="Arial" w:cs="Arial"/>
          <w:sz w:val="26"/>
          <w:szCs w:val="26"/>
        </w:rPr>
        <w:t>iendo así, toda  vez</w:t>
      </w:r>
      <w:r w:rsidR="00D10317">
        <w:rPr>
          <w:rFonts w:ascii="Arial" w:hAnsi="Arial" w:cs="Arial"/>
          <w:sz w:val="26"/>
          <w:szCs w:val="26"/>
        </w:rPr>
        <w:t>,</w:t>
      </w:r>
      <w:r w:rsidR="004B41B1" w:rsidRPr="00F15A94">
        <w:rPr>
          <w:rFonts w:ascii="Arial" w:hAnsi="Arial" w:cs="Arial"/>
          <w:sz w:val="26"/>
          <w:szCs w:val="26"/>
        </w:rPr>
        <w:t xml:space="preserve"> que </w:t>
      </w:r>
      <w:r w:rsidR="00691729" w:rsidRPr="00565752">
        <w:rPr>
          <w:rFonts w:ascii="Arial" w:hAnsi="Arial" w:cs="Arial"/>
          <w:sz w:val="26"/>
          <w:szCs w:val="26"/>
        </w:rPr>
        <w:t>narró que el</w:t>
      </w:r>
      <w:r w:rsidR="00D10317">
        <w:rPr>
          <w:rFonts w:ascii="Arial" w:hAnsi="Arial" w:cs="Arial"/>
          <w:sz w:val="26"/>
          <w:szCs w:val="26"/>
        </w:rPr>
        <w:t xml:space="preserve"> 21 </w:t>
      </w:r>
      <w:r w:rsidR="00691729" w:rsidRPr="00565752">
        <w:rPr>
          <w:rFonts w:ascii="Arial" w:hAnsi="Arial" w:cs="Arial"/>
          <w:sz w:val="26"/>
          <w:szCs w:val="26"/>
        </w:rPr>
        <w:t xml:space="preserve"> veintiuno de julio de </w:t>
      </w:r>
      <w:r w:rsidR="00D10317">
        <w:rPr>
          <w:rFonts w:ascii="Arial" w:hAnsi="Arial" w:cs="Arial"/>
          <w:sz w:val="26"/>
          <w:szCs w:val="26"/>
        </w:rPr>
        <w:t xml:space="preserve">2016 </w:t>
      </w:r>
      <w:r w:rsidR="00691729" w:rsidRPr="00565752">
        <w:rPr>
          <w:rFonts w:ascii="Arial" w:hAnsi="Arial" w:cs="Arial"/>
          <w:sz w:val="26"/>
          <w:szCs w:val="26"/>
        </w:rPr>
        <w:t xml:space="preserve">mil dieciséis </w:t>
      </w:r>
      <w:r w:rsidR="00565752">
        <w:rPr>
          <w:rFonts w:ascii="Arial" w:hAnsi="Arial" w:cs="Arial"/>
          <w:sz w:val="26"/>
          <w:szCs w:val="26"/>
        </w:rPr>
        <w:t>acudió a las instalaciones del Periódico O</w:t>
      </w:r>
      <w:r w:rsidR="00691729" w:rsidRPr="00565752">
        <w:rPr>
          <w:rFonts w:ascii="Arial" w:hAnsi="Arial" w:cs="Arial"/>
          <w:sz w:val="26"/>
          <w:szCs w:val="26"/>
        </w:rPr>
        <w:t>ficial del</w:t>
      </w:r>
      <w:r w:rsidR="00565752">
        <w:rPr>
          <w:rFonts w:ascii="Arial" w:hAnsi="Arial" w:cs="Arial"/>
          <w:sz w:val="26"/>
          <w:szCs w:val="26"/>
        </w:rPr>
        <w:t xml:space="preserve"> E</w:t>
      </w:r>
      <w:r w:rsidR="00CA1BC0" w:rsidRPr="00565752">
        <w:rPr>
          <w:rFonts w:ascii="Arial" w:hAnsi="Arial" w:cs="Arial"/>
          <w:sz w:val="26"/>
          <w:szCs w:val="26"/>
        </w:rPr>
        <w:t xml:space="preserve">stado, solicitando </w:t>
      </w:r>
      <w:r w:rsidR="00691729" w:rsidRPr="00565752">
        <w:rPr>
          <w:rFonts w:ascii="Arial" w:hAnsi="Arial" w:cs="Arial"/>
          <w:sz w:val="26"/>
          <w:szCs w:val="26"/>
        </w:rPr>
        <w:t>que se les pusiera a la vista los ejemplares de los periódicos</w:t>
      </w:r>
      <w:r w:rsidR="001076F0">
        <w:rPr>
          <w:rFonts w:ascii="Arial" w:hAnsi="Arial" w:cs="Arial"/>
          <w:sz w:val="26"/>
          <w:szCs w:val="26"/>
        </w:rPr>
        <w:t xml:space="preserve"> del mes de junio y julio</w:t>
      </w:r>
      <w:r w:rsidR="00691729" w:rsidRPr="00565752">
        <w:rPr>
          <w:rFonts w:ascii="Arial" w:hAnsi="Arial" w:cs="Arial"/>
          <w:sz w:val="26"/>
          <w:szCs w:val="26"/>
        </w:rPr>
        <w:t xml:space="preserve">, tanto de  la edición ordinaria </w:t>
      </w:r>
      <w:r w:rsidR="00D10317">
        <w:rPr>
          <w:rFonts w:ascii="Arial" w:hAnsi="Arial" w:cs="Arial"/>
          <w:sz w:val="26"/>
          <w:szCs w:val="26"/>
        </w:rPr>
        <w:t xml:space="preserve">como extra </w:t>
      </w:r>
      <w:r w:rsidR="00691729" w:rsidRPr="00565752">
        <w:rPr>
          <w:rFonts w:ascii="Arial" w:hAnsi="Arial" w:cs="Arial"/>
          <w:sz w:val="26"/>
          <w:szCs w:val="26"/>
        </w:rPr>
        <w:t>en el apareciere la publicación de alguna convocatori</w:t>
      </w:r>
      <w:r w:rsidR="00D10317">
        <w:rPr>
          <w:rFonts w:ascii="Arial" w:hAnsi="Arial" w:cs="Arial"/>
          <w:sz w:val="26"/>
          <w:szCs w:val="26"/>
        </w:rPr>
        <w:t>a para aspirantes a ocupar una Notaría P</w:t>
      </w:r>
      <w:r w:rsidR="00691729" w:rsidRPr="00565752">
        <w:rPr>
          <w:rFonts w:ascii="Arial" w:hAnsi="Arial" w:cs="Arial"/>
          <w:sz w:val="26"/>
          <w:szCs w:val="26"/>
        </w:rPr>
        <w:t xml:space="preserve">ública en </w:t>
      </w:r>
      <w:r w:rsidR="00D10317">
        <w:rPr>
          <w:rFonts w:ascii="Arial" w:hAnsi="Arial" w:cs="Arial"/>
          <w:sz w:val="26"/>
          <w:szCs w:val="26"/>
        </w:rPr>
        <w:t>el E</w:t>
      </w:r>
      <w:r w:rsidR="00CA1BC0" w:rsidRPr="00565752">
        <w:rPr>
          <w:rFonts w:ascii="Arial" w:hAnsi="Arial" w:cs="Arial"/>
          <w:sz w:val="26"/>
          <w:szCs w:val="26"/>
        </w:rPr>
        <w:t xml:space="preserve">stado;  y que </w:t>
      </w:r>
      <w:r w:rsidR="0040746A" w:rsidRPr="00565752">
        <w:rPr>
          <w:rFonts w:ascii="Arial" w:hAnsi="Arial" w:cs="Arial"/>
          <w:sz w:val="26"/>
          <w:szCs w:val="26"/>
        </w:rPr>
        <w:t xml:space="preserve"> </w:t>
      </w:r>
      <w:r w:rsidR="00CA1BC0" w:rsidRPr="00565752">
        <w:rPr>
          <w:rFonts w:ascii="Arial" w:hAnsi="Arial" w:cs="Arial"/>
          <w:sz w:val="26"/>
          <w:szCs w:val="26"/>
        </w:rPr>
        <w:t>e</w:t>
      </w:r>
      <w:r w:rsidR="0040746A" w:rsidRPr="00565752">
        <w:rPr>
          <w:rFonts w:ascii="Arial" w:hAnsi="Arial" w:cs="Arial"/>
          <w:sz w:val="26"/>
          <w:szCs w:val="26"/>
        </w:rPr>
        <w:t xml:space="preserve">l </w:t>
      </w:r>
      <w:r w:rsidR="00CA1BC0" w:rsidRPr="00565752">
        <w:rPr>
          <w:rFonts w:ascii="Arial" w:hAnsi="Arial" w:cs="Arial"/>
          <w:sz w:val="26"/>
          <w:szCs w:val="26"/>
        </w:rPr>
        <w:t>día</w:t>
      </w:r>
      <w:r w:rsidR="0040746A" w:rsidRPr="00565752">
        <w:rPr>
          <w:rFonts w:ascii="Arial" w:hAnsi="Arial" w:cs="Arial"/>
          <w:sz w:val="26"/>
          <w:szCs w:val="26"/>
        </w:rPr>
        <w:t xml:space="preserve"> dos de agosto del </w:t>
      </w:r>
      <w:r w:rsidR="00F15A94">
        <w:rPr>
          <w:rFonts w:ascii="Arial" w:hAnsi="Arial" w:cs="Arial"/>
          <w:sz w:val="26"/>
          <w:szCs w:val="26"/>
        </w:rPr>
        <w:t>mismo año acudió a la Dirección General de N</w:t>
      </w:r>
      <w:r w:rsidR="0040746A" w:rsidRPr="00565752">
        <w:rPr>
          <w:rFonts w:ascii="Arial" w:hAnsi="Arial" w:cs="Arial"/>
          <w:sz w:val="26"/>
          <w:szCs w:val="26"/>
        </w:rPr>
        <w:t>otarías a solicitar informaciones relativas a las publicaciones de la convocatoria para aspirantes a notarios públicos,</w:t>
      </w:r>
      <w:r w:rsidR="00CA1BC0" w:rsidRPr="00565752">
        <w:rPr>
          <w:rFonts w:ascii="Arial" w:hAnsi="Arial" w:cs="Arial"/>
          <w:sz w:val="26"/>
          <w:szCs w:val="26"/>
        </w:rPr>
        <w:t xml:space="preserve"> sin obtener respuesta positiva;</w:t>
      </w:r>
      <w:r w:rsidR="0040746A" w:rsidRPr="00565752">
        <w:rPr>
          <w:rFonts w:ascii="Arial" w:hAnsi="Arial" w:cs="Arial"/>
          <w:sz w:val="26"/>
          <w:szCs w:val="26"/>
        </w:rPr>
        <w:t xml:space="preserve"> </w:t>
      </w:r>
      <w:r w:rsidR="00CA1BC0" w:rsidRPr="00565752">
        <w:rPr>
          <w:rFonts w:ascii="Arial" w:hAnsi="Arial" w:cs="Arial"/>
          <w:sz w:val="26"/>
          <w:szCs w:val="26"/>
        </w:rPr>
        <w:t xml:space="preserve"> y que </w:t>
      </w:r>
      <w:r w:rsidR="0040746A" w:rsidRPr="00565752">
        <w:rPr>
          <w:rFonts w:ascii="Arial" w:hAnsi="Arial" w:cs="Arial"/>
          <w:sz w:val="26"/>
          <w:szCs w:val="26"/>
        </w:rPr>
        <w:t xml:space="preserve">mismo </w:t>
      </w:r>
      <w:r w:rsidR="00CA1BC0" w:rsidRPr="00565752">
        <w:rPr>
          <w:rFonts w:ascii="Arial" w:hAnsi="Arial" w:cs="Arial"/>
          <w:sz w:val="26"/>
          <w:szCs w:val="26"/>
        </w:rPr>
        <w:t>día</w:t>
      </w:r>
      <w:r w:rsidR="0040746A" w:rsidRPr="00565752">
        <w:rPr>
          <w:rFonts w:ascii="Arial" w:hAnsi="Arial" w:cs="Arial"/>
          <w:sz w:val="26"/>
          <w:szCs w:val="26"/>
        </w:rPr>
        <w:t xml:space="preserve"> presentó solicitudes de información respecto de la publicación de la c</w:t>
      </w:r>
      <w:r w:rsidR="00F15A94">
        <w:rPr>
          <w:rFonts w:ascii="Arial" w:hAnsi="Arial" w:cs="Arial"/>
          <w:sz w:val="26"/>
          <w:szCs w:val="26"/>
        </w:rPr>
        <w:t>onvocatoria para aspirantes a  Notarios P</w:t>
      </w:r>
      <w:r w:rsidR="0040746A" w:rsidRPr="00565752">
        <w:rPr>
          <w:rFonts w:ascii="Arial" w:hAnsi="Arial" w:cs="Arial"/>
          <w:sz w:val="26"/>
          <w:szCs w:val="26"/>
        </w:rPr>
        <w:t>úblicos  en el estado, ante e</w:t>
      </w:r>
      <w:r w:rsidR="00D10317">
        <w:rPr>
          <w:rFonts w:ascii="Arial" w:hAnsi="Arial" w:cs="Arial"/>
          <w:sz w:val="26"/>
          <w:szCs w:val="26"/>
        </w:rPr>
        <w:t>l Consejero Jurídico, al Jefe de la U</w:t>
      </w:r>
      <w:r w:rsidR="0040746A" w:rsidRPr="00565752">
        <w:rPr>
          <w:rFonts w:ascii="Arial" w:hAnsi="Arial" w:cs="Arial"/>
          <w:sz w:val="26"/>
          <w:szCs w:val="26"/>
        </w:rPr>
        <w:t>n</w:t>
      </w:r>
      <w:r w:rsidR="00D10317">
        <w:rPr>
          <w:rFonts w:ascii="Arial" w:hAnsi="Arial" w:cs="Arial"/>
          <w:sz w:val="26"/>
          <w:szCs w:val="26"/>
        </w:rPr>
        <w:t>idad del Periódico O</w:t>
      </w:r>
      <w:r w:rsidR="00F15A94">
        <w:rPr>
          <w:rFonts w:ascii="Arial" w:hAnsi="Arial" w:cs="Arial"/>
          <w:sz w:val="26"/>
          <w:szCs w:val="26"/>
        </w:rPr>
        <w:t>ficial, al Gobernador del E</w:t>
      </w:r>
      <w:r w:rsidR="0040746A" w:rsidRPr="00565752">
        <w:rPr>
          <w:rFonts w:ascii="Arial" w:hAnsi="Arial" w:cs="Arial"/>
          <w:sz w:val="26"/>
          <w:szCs w:val="26"/>
        </w:rPr>
        <w:t xml:space="preserve">stado  y a los dos diarios de  mayor circulación   en el estado. </w:t>
      </w:r>
    </w:p>
    <w:p w:rsidR="00F15A94" w:rsidRPr="001F6B40" w:rsidRDefault="00FB2C53" w:rsidP="001F6B40">
      <w:pPr>
        <w:tabs>
          <w:tab w:val="left" w:pos="1134"/>
        </w:tabs>
        <w:spacing w:after="0" w:line="360" w:lineRule="auto"/>
        <w:ind w:right="51"/>
        <w:jc w:val="both"/>
        <w:rPr>
          <w:rFonts w:ascii="Arial" w:hAnsi="Arial" w:cs="Arial"/>
          <w:sz w:val="26"/>
          <w:szCs w:val="26"/>
        </w:rPr>
      </w:pPr>
      <w:r w:rsidRPr="00565752">
        <w:rPr>
          <w:rFonts w:ascii="Arial" w:hAnsi="Arial" w:cs="Arial"/>
          <w:sz w:val="26"/>
          <w:szCs w:val="26"/>
        </w:rPr>
        <w:t xml:space="preserve"> </w:t>
      </w:r>
      <w:r w:rsidR="00CA1BC0" w:rsidRPr="00565752">
        <w:rPr>
          <w:rFonts w:ascii="Arial" w:hAnsi="Arial" w:cs="Arial"/>
          <w:sz w:val="26"/>
          <w:szCs w:val="26"/>
        </w:rPr>
        <w:t xml:space="preserve">  </w:t>
      </w:r>
      <w:r w:rsidR="00565752">
        <w:rPr>
          <w:rFonts w:ascii="Arial" w:hAnsi="Arial" w:cs="Arial"/>
          <w:sz w:val="26"/>
          <w:szCs w:val="26"/>
        </w:rPr>
        <w:t xml:space="preserve">       Manifestaciones, </w:t>
      </w:r>
      <w:r w:rsidR="00CA1BC0" w:rsidRPr="00565752">
        <w:rPr>
          <w:rFonts w:ascii="Arial" w:hAnsi="Arial" w:cs="Arial"/>
          <w:sz w:val="26"/>
          <w:szCs w:val="26"/>
        </w:rPr>
        <w:t>de las que se advierte</w:t>
      </w:r>
      <w:r w:rsidR="00F15A94">
        <w:rPr>
          <w:rFonts w:ascii="Arial" w:hAnsi="Arial" w:cs="Arial"/>
          <w:sz w:val="26"/>
          <w:szCs w:val="26"/>
        </w:rPr>
        <w:t>n</w:t>
      </w:r>
      <w:r w:rsidR="00CA1BC0" w:rsidRPr="00565752">
        <w:rPr>
          <w:rFonts w:ascii="Arial" w:hAnsi="Arial" w:cs="Arial"/>
          <w:sz w:val="26"/>
          <w:szCs w:val="26"/>
        </w:rPr>
        <w:t xml:space="preserve"> que en ninguna </w:t>
      </w:r>
      <w:r w:rsidR="0064142D" w:rsidRPr="00565752">
        <w:rPr>
          <w:rFonts w:ascii="Arial" w:hAnsi="Arial" w:cs="Arial"/>
          <w:sz w:val="26"/>
          <w:szCs w:val="26"/>
          <w:lang w:val="es-MX"/>
        </w:rPr>
        <w:t xml:space="preserve">parte  </w:t>
      </w:r>
      <w:r w:rsidR="0064142D" w:rsidRPr="00565752">
        <w:rPr>
          <w:rFonts w:ascii="Arial" w:hAnsi="Arial" w:cs="Arial"/>
          <w:sz w:val="26"/>
          <w:szCs w:val="26"/>
        </w:rPr>
        <w:t xml:space="preserve">señala que tuvo </w:t>
      </w:r>
      <w:r w:rsidRPr="00565752">
        <w:rPr>
          <w:rFonts w:ascii="Arial" w:hAnsi="Arial" w:cs="Arial"/>
          <w:b/>
          <w:sz w:val="26"/>
          <w:szCs w:val="26"/>
        </w:rPr>
        <w:t>interés en participar</w:t>
      </w:r>
      <w:r w:rsidR="0064142D" w:rsidRPr="00565752">
        <w:rPr>
          <w:rFonts w:ascii="Arial" w:hAnsi="Arial" w:cs="Arial"/>
          <w:sz w:val="26"/>
          <w:szCs w:val="26"/>
        </w:rPr>
        <w:t>, y en el cual se vio  impedido</w:t>
      </w:r>
      <w:r w:rsidRPr="00565752">
        <w:rPr>
          <w:rFonts w:ascii="Arial" w:hAnsi="Arial" w:cs="Arial"/>
          <w:sz w:val="26"/>
          <w:szCs w:val="26"/>
        </w:rPr>
        <w:t xml:space="preserve"> para intervenir ante la indebida publicidad que </w:t>
      </w:r>
      <w:r w:rsidR="0064142D" w:rsidRPr="00565752">
        <w:rPr>
          <w:rFonts w:ascii="Arial" w:hAnsi="Arial" w:cs="Arial"/>
          <w:sz w:val="26"/>
          <w:szCs w:val="26"/>
        </w:rPr>
        <w:t xml:space="preserve">dice </w:t>
      </w:r>
      <w:r w:rsidRPr="00565752">
        <w:rPr>
          <w:rFonts w:ascii="Arial" w:hAnsi="Arial" w:cs="Arial"/>
          <w:sz w:val="26"/>
          <w:szCs w:val="26"/>
        </w:rPr>
        <w:t xml:space="preserve">se le dio al acto con que dio inicio la primera fase del concurso, consistente en la convocatoria dirigida a los profesionales del derecho a participar para obtener la constancia </w:t>
      </w:r>
      <w:r w:rsidR="0064142D" w:rsidRPr="00565752">
        <w:rPr>
          <w:rFonts w:ascii="Arial" w:hAnsi="Arial" w:cs="Arial"/>
          <w:sz w:val="26"/>
          <w:szCs w:val="26"/>
        </w:rPr>
        <w:t xml:space="preserve">de aspirante a notario público, de conformidad </w:t>
      </w:r>
      <w:r w:rsidR="0064142D" w:rsidRPr="00565752">
        <w:rPr>
          <w:rFonts w:ascii="Arial" w:hAnsi="Arial" w:cs="Arial"/>
          <w:sz w:val="26"/>
          <w:szCs w:val="26"/>
        </w:rPr>
        <w:lastRenderedPageBreak/>
        <w:t>d</w:t>
      </w:r>
      <w:r w:rsidRPr="00565752">
        <w:rPr>
          <w:rFonts w:ascii="Arial" w:hAnsi="Arial" w:cs="Arial"/>
          <w:sz w:val="26"/>
          <w:szCs w:val="26"/>
        </w:rPr>
        <w:t>e los artículos</w:t>
      </w:r>
      <w:r w:rsidR="00FF34EB" w:rsidRPr="00565752">
        <w:rPr>
          <w:rFonts w:ascii="Arial" w:hAnsi="Arial" w:cs="Arial"/>
          <w:sz w:val="26"/>
          <w:szCs w:val="26"/>
        </w:rPr>
        <w:t xml:space="preserve"> </w:t>
      </w:r>
      <w:r w:rsidR="00D10317">
        <w:rPr>
          <w:rFonts w:ascii="Arial" w:hAnsi="Arial" w:cs="Arial"/>
          <w:sz w:val="26"/>
          <w:szCs w:val="26"/>
        </w:rPr>
        <w:t xml:space="preserve">12, </w:t>
      </w:r>
      <w:r w:rsidR="00FF34EB" w:rsidRPr="00565752">
        <w:rPr>
          <w:rFonts w:ascii="Arial" w:hAnsi="Arial" w:cs="Arial"/>
          <w:sz w:val="26"/>
          <w:szCs w:val="26"/>
        </w:rPr>
        <w:t xml:space="preserve">13, </w:t>
      </w:r>
      <w:r w:rsidR="0064142D" w:rsidRPr="00565752">
        <w:rPr>
          <w:rFonts w:ascii="Arial" w:hAnsi="Arial" w:cs="Arial"/>
          <w:sz w:val="26"/>
          <w:szCs w:val="26"/>
        </w:rPr>
        <w:t>14</w:t>
      </w:r>
      <w:r w:rsidR="00FF34EB" w:rsidRPr="00565752">
        <w:rPr>
          <w:rFonts w:ascii="Arial" w:hAnsi="Arial" w:cs="Arial"/>
          <w:sz w:val="26"/>
          <w:szCs w:val="26"/>
        </w:rPr>
        <w:t>, 15 y 21</w:t>
      </w:r>
      <w:r w:rsidR="0064142D" w:rsidRPr="00565752">
        <w:rPr>
          <w:rFonts w:ascii="Arial" w:hAnsi="Arial" w:cs="Arial"/>
          <w:sz w:val="26"/>
          <w:szCs w:val="26"/>
        </w:rPr>
        <w:t xml:space="preserve"> </w:t>
      </w:r>
      <w:r w:rsidRPr="00565752">
        <w:rPr>
          <w:rFonts w:ascii="Arial" w:hAnsi="Arial" w:cs="Arial"/>
          <w:sz w:val="26"/>
          <w:szCs w:val="26"/>
        </w:rPr>
        <w:t xml:space="preserve"> de la Ley del Notariado para el Estado de </w:t>
      </w:r>
      <w:r w:rsidR="00FD4AFB" w:rsidRPr="00565752">
        <w:rPr>
          <w:rFonts w:ascii="Arial" w:hAnsi="Arial" w:cs="Arial"/>
          <w:sz w:val="26"/>
          <w:szCs w:val="26"/>
        </w:rPr>
        <w:t xml:space="preserve"> Oaxaca</w:t>
      </w:r>
      <w:r w:rsidR="00D10317">
        <w:rPr>
          <w:rFonts w:ascii="Arial" w:hAnsi="Arial" w:cs="Arial"/>
          <w:sz w:val="26"/>
          <w:szCs w:val="26"/>
        </w:rPr>
        <w:t xml:space="preserve">, </w:t>
      </w:r>
      <w:r w:rsidR="00565752">
        <w:rPr>
          <w:rFonts w:ascii="Arial" w:hAnsi="Arial" w:cs="Arial"/>
          <w:sz w:val="26"/>
          <w:szCs w:val="26"/>
        </w:rPr>
        <w:t xml:space="preserve">preceptos </w:t>
      </w:r>
      <w:r w:rsidR="00D10317">
        <w:rPr>
          <w:rFonts w:ascii="Arial" w:hAnsi="Arial" w:cs="Arial"/>
          <w:sz w:val="26"/>
          <w:szCs w:val="26"/>
        </w:rPr>
        <w:t xml:space="preserve">legales </w:t>
      </w:r>
      <w:r w:rsidR="00565752">
        <w:rPr>
          <w:rFonts w:ascii="Arial" w:hAnsi="Arial" w:cs="Arial"/>
          <w:sz w:val="26"/>
          <w:szCs w:val="26"/>
        </w:rPr>
        <w:t>que determinan</w:t>
      </w:r>
      <w:r w:rsidR="00F15A94">
        <w:rPr>
          <w:rFonts w:ascii="Arial" w:hAnsi="Arial" w:cs="Arial"/>
          <w:sz w:val="26"/>
          <w:szCs w:val="26"/>
        </w:rPr>
        <w:t xml:space="preserve"> </w:t>
      </w:r>
      <w:r w:rsidR="00FD4AFB" w:rsidRPr="00565752">
        <w:rPr>
          <w:rFonts w:ascii="Arial" w:hAnsi="Arial" w:cs="Arial"/>
          <w:b/>
          <w:sz w:val="26"/>
          <w:szCs w:val="26"/>
        </w:rPr>
        <w:t xml:space="preserve">el procedimiento </w:t>
      </w:r>
      <w:r w:rsidR="00B0238F">
        <w:rPr>
          <w:rFonts w:ascii="Arial" w:hAnsi="Arial" w:cs="Arial"/>
          <w:b/>
          <w:sz w:val="26"/>
          <w:szCs w:val="26"/>
        </w:rPr>
        <w:t xml:space="preserve">que deben seguir </w:t>
      </w:r>
      <w:r w:rsidR="00FD4AFB" w:rsidRPr="00565752">
        <w:rPr>
          <w:rFonts w:ascii="Arial" w:hAnsi="Arial" w:cs="Arial"/>
          <w:b/>
          <w:sz w:val="26"/>
          <w:szCs w:val="26"/>
        </w:rPr>
        <w:t>para acceder al cargo de notario</w:t>
      </w:r>
      <w:r w:rsidR="00565752">
        <w:rPr>
          <w:rFonts w:ascii="Arial" w:hAnsi="Arial" w:cs="Arial"/>
          <w:b/>
          <w:sz w:val="26"/>
          <w:szCs w:val="26"/>
        </w:rPr>
        <w:t xml:space="preserve">, </w:t>
      </w:r>
      <w:r w:rsidR="00B0238F">
        <w:rPr>
          <w:rFonts w:ascii="Arial" w:hAnsi="Arial" w:cs="Arial"/>
          <w:b/>
          <w:sz w:val="26"/>
          <w:szCs w:val="26"/>
        </w:rPr>
        <w:t xml:space="preserve"> </w:t>
      </w:r>
      <w:r w:rsidR="00B0238F" w:rsidRPr="00B0238F">
        <w:rPr>
          <w:rFonts w:ascii="Arial" w:hAnsi="Arial" w:cs="Arial"/>
          <w:sz w:val="26"/>
          <w:szCs w:val="26"/>
        </w:rPr>
        <w:t xml:space="preserve">que </w:t>
      </w:r>
      <w:r w:rsidR="00565752">
        <w:rPr>
          <w:rFonts w:ascii="Arial" w:hAnsi="Arial" w:cs="Arial"/>
          <w:sz w:val="26"/>
          <w:szCs w:val="26"/>
        </w:rPr>
        <w:t>consiste</w:t>
      </w:r>
      <w:r w:rsidR="00FD4AFB" w:rsidRPr="00565752">
        <w:rPr>
          <w:rFonts w:ascii="Arial" w:hAnsi="Arial" w:cs="Arial"/>
          <w:sz w:val="26"/>
          <w:szCs w:val="26"/>
        </w:rPr>
        <w:t xml:space="preserve"> en </w:t>
      </w:r>
      <w:r w:rsidR="00D10317">
        <w:rPr>
          <w:rFonts w:ascii="Arial" w:hAnsi="Arial" w:cs="Arial"/>
          <w:sz w:val="26"/>
          <w:szCs w:val="26"/>
        </w:rPr>
        <w:t xml:space="preserve">reunir </w:t>
      </w:r>
      <w:r w:rsidR="00CA348D">
        <w:rPr>
          <w:rFonts w:ascii="Arial" w:hAnsi="Arial" w:cs="Arial"/>
          <w:sz w:val="26"/>
          <w:szCs w:val="26"/>
        </w:rPr>
        <w:t xml:space="preserve">los requisitos señalados en el </w:t>
      </w:r>
      <w:r w:rsidR="00D10317">
        <w:rPr>
          <w:rFonts w:ascii="Arial" w:hAnsi="Arial" w:cs="Arial"/>
          <w:sz w:val="26"/>
          <w:szCs w:val="26"/>
        </w:rPr>
        <w:t xml:space="preserve">primer numeral citado; posteriormente a </w:t>
      </w:r>
      <w:r w:rsidR="00FD4AFB" w:rsidRPr="00565752">
        <w:rPr>
          <w:rFonts w:ascii="Arial" w:hAnsi="Arial" w:cs="Arial"/>
          <w:sz w:val="26"/>
          <w:szCs w:val="26"/>
        </w:rPr>
        <w:t>concursar para la obtención de una constancia de aspirante</w:t>
      </w:r>
      <w:r w:rsidR="00887C66" w:rsidRPr="00565752">
        <w:rPr>
          <w:rFonts w:ascii="Arial" w:hAnsi="Arial" w:cs="Arial"/>
          <w:sz w:val="26"/>
          <w:szCs w:val="26"/>
        </w:rPr>
        <w:t xml:space="preserve"> para presentar el examen  de oposición </w:t>
      </w:r>
      <w:r w:rsidR="00F15A94">
        <w:rPr>
          <w:rFonts w:ascii="Arial" w:hAnsi="Arial" w:cs="Arial"/>
          <w:sz w:val="26"/>
          <w:szCs w:val="26"/>
        </w:rPr>
        <w:t xml:space="preserve"> a notario público,</w:t>
      </w:r>
      <w:r w:rsidR="00D10317">
        <w:rPr>
          <w:rFonts w:ascii="Arial" w:hAnsi="Arial" w:cs="Arial"/>
          <w:sz w:val="26"/>
          <w:szCs w:val="26"/>
        </w:rPr>
        <w:t xml:space="preserve"> y </w:t>
      </w:r>
      <w:r w:rsidR="00F15A94">
        <w:rPr>
          <w:rFonts w:ascii="Arial" w:hAnsi="Arial" w:cs="Arial"/>
          <w:sz w:val="26"/>
          <w:szCs w:val="26"/>
        </w:rPr>
        <w:t xml:space="preserve"> </w:t>
      </w:r>
      <w:r w:rsidR="00D10317">
        <w:rPr>
          <w:rFonts w:ascii="Arial" w:hAnsi="Arial" w:cs="Arial"/>
          <w:sz w:val="26"/>
          <w:szCs w:val="26"/>
        </w:rPr>
        <w:t xml:space="preserve">aprobar el examen </w:t>
      </w:r>
      <w:r w:rsidR="00F15A94">
        <w:rPr>
          <w:rFonts w:ascii="Arial" w:hAnsi="Arial" w:cs="Arial"/>
          <w:sz w:val="26"/>
          <w:szCs w:val="26"/>
        </w:rPr>
        <w:t xml:space="preserve">para efectos de </w:t>
      </w:r>
      <w:r w:rsidR="00FD4AFB" w:rsidRPr="00565752">
        <w:rPr>
          <w:rFonts w:ascii="Arial" w:hAnsi="Arial" w:cs="Arial"/>
          <w:sz w:val="26"/>
          <w:szCs w:val="26"/>
        </w:rPr>
        <w:t>obtene</w:t>
      </w:r>
      <w:r w:rsidR="0018660E">
        <w:rPr>
          <w:rFonts w:ascii="Arial" w:hAnsi="Arial" w:cs="Arial"/>
          <w:sz w:val="26"/>
          <w:szCs w:val="26"/>
        </w:rPr>
        <w:t>r la patente de notario público</w:t>
      </w:r>
      <w:r w:rsidR="00CA1BC0" w:rsidRPr="00565752">
        <w:rPr>
          <w:rFonts w:ascii="Arial" w:hAnsi="Arial" w:cs="Arial"/>
          <w:sz w:val="26"/>
          <w:szCs w:val="26"/>
        </w:rPr>
        <w:t>;</w:t>
      </w:r>
      <w:r w:rsidR="00887C66" w:rsidRPr="00565752">
        <w:rPr>
          <w:rFonts w:cs="Arial"/>
          <w:sz w:val="26"/>
          <w:szCs w:val="26"/>
        </w:rPr>
        <w:t xml:space="preserve"> </w:t>
      </w:r>
      <w:r w:rsidR="00FF34EB" w:rsidRPr="0043034A">
        <w:rPr>
          <w:rFonts w:ascii="Arial" w:hAnsi="Arial" w:cs="Arial"/>
          <w:b/>
          <w:sz w:val="26"/>
          <w:szCs w:val="26"/>
        </w:rPr>
        <w:t>por lo tanto,</w:t>
      </w:r>
      <w:r w:rsidR="00FF34EB" w:rsidRPr="00565752">
        <w:rPr>
          <w:rFonts w:ascii="Arial" w:hAnsi="Arial" w:cs="Arial"/>
          <w:sz w:val="26"/>
          <w:szCs w:val="26"/>
        </w:rPr>
        <w:t xml:space="preserve"> </w:t>
      </w:r>
      <w:r w:rsidR="00565752">
        <w:rPr>
          <w:rFonts w:ascii="Arial" w:hAnsi="Arial" w:cs="Arial"/>
          <w:sz w:val="26"/>
          <w:szCs w:val="26"/>
        </w:rPr>
        <w:t>con sus manifestaciones demuestra</w:t>
      </w:r>
      <w:r w:rsidR="00D10317">
        <w:rPr>
          <w:rFonts w:ascii="Arial" w:hAnsi="Arial" w:cs="Arial"/>
          <w:sz w:val="26"/>
          <w:szCs w:val="26"/>
        </w:rPr>
        <w:t>n</w:t>
      </w:r>
      <w:r w:rsidR="00565752">
        <w:rPr>
          <w:rFonts w:ascii="Arial" w:hAnsi="Arial" w:cs="Arial"/>
          <w:sz w:val="26"/>
          <w:szCs w:val="26"/>
        </w:rPr>
        <w:t xml:space="preserve"> que solo cuenta </w:t>
      </w:r>
      <w:r w:rsidR="00FF34EB" w:rsidRPr="00565752">
        <w:rPr>
          <w:rFonts w:ascii="Arial" w:hAnsi="Arial" w:cs="Arial"/>
          <w:sz w:val="26"/>
          <w:szCs w:val="26"/>
        </w:rPr>
        <w:t xml:space="preserve">con </w:t>
      </w:r>
      <w:r w:rsidR="00FF34EB" w:rsidRPr="00F15A94">
        <w:rPr>
          <w:rFonts w:ascii="Arial" w:hAnsi="Arial" w:cs="Arial"/>
          <w:b/>
          <w:sz w:val="26"/>
          <w:szCs w:val="26"/>
        </w:rPr>
        <w:t>un interés individual</w:t>
      </w:r>
      <w:r w:rsidR="00D10317">
        <w:rPr>
          <w:rFonts w:ascii="Arial" w:hAnsi="Arial" w:cs="Arial"/>
          <w:sz w:val="26"/>
          <w:szCs w:val="26"/>
        </w:rPr>
        <w:t>,</w:t>
      </w:r>
      <w:r w:rsidR="00FF34EB" w:rsidRPr="00565752">
        <w:rPr>
          <w:rFonts w:ascii="Arial" w:hAnsi="Arial" w:cs="Arial"/>
          <w:sz w:val="26"/>
          <w:szCs w:val="26"/>
        </w:rPr>
        <w:t xml:space="preserve"> cuya afectación no resulta de mayor trascendencia en su esfera jurídica, que le produzca un daño inminente  e irreparable  a su pretensión</w:t>
      </w:r>
      <w:r w:rsidR="00D10317">
        <w:rPr>
          <w:rFonts w:ascii="Arial" w:hAnsi="Arial" w:cs="Arial"/>
          <w:sz w:val="26"/>
          <w:szCs w:val="26"/>
        </w:rPr>
        <w:t xml:space="preserve"> al no concederse la suspensión solicitada</w:t>
      </w:r>
      <w:r w:rsidR="00FF34EB" w:rsidRPr="00565752">
        <w:rPr>
          <w:rFonts w:ascii="Arial" w:hAnsi="Arial" w:cs="Arial"/>
          <w:sz w:val="26"/>
          <w:szCs w:val="26"/>
        </w:rPr>
        <w:t>.</w:t>
      </w:r>
    </w:p>
    <w:p w:rsidR="00F15A94" w:rsidRDefault="00F15A94" w:rsidP="00F15A94">
      <w:pPr>
        <w:spacing w:line="360" w:lineRule="auto"/>
        <w:ind w:firstLine="709"/>
        <w:jc w:val="both"/>
        <w:rPr>
          <w:rFonts w:ascii="Arial" w:hAnsi="Arial" w:cs="Arial"/>
          <w:sz w:val="26"/>
          <w:szCs w:val="26"/>
        </w:rPr>
      </w:pPr>
      <w:r>
        <w:rPr>
          <w:rFonts w:ascii="Arial" w:hAnsi="Arial" w:cs="Arial"/>
          <w:bCs/>
          <w:sz w:val="26"/>
          <w:szCs w:val="26"/>
        </w:rPr>
        <w:t xml:space="preserve">Sirve de apoyo a lo anterior, </w:t>
      </w:r>
      <w:r w:rsidRPr="00F175B1">
        <w:rPr>
          <w:rFonts w:ascii="Arial" w:hAnsi="Arial" w:cs="Arial"/>
          <w:bCs/>
          <w:sz w:val="26"/>
          <w:szCs w:val="26"/>
        </w:rPr>
        <w:t xml:space="preserve">la </w:t>
      </w:r>
      <w:r>
        <w:rPr>
          <w:rFonts w:ascii="Arial" w:hAnsi="Arial" w:cs="Arial"/>
          <w:sz w:val="26"/>
          <w:szCs w:val="26"/>
        </w:rPr>
        <w:t xml:space="preserve">Jurisprudencia sustentada por el </w:t>
      </w:r>
      <w:r w:rsidRPr="008E7581">
        <w:rPr>
          <w:rFonts w:ascii="Arial" w:hAnsi="Arial" w:cs="Arial"/>
          <w:sz w:val="26"/>
          <w:szCs w:val="26"/>
        </w:rPr>
        <w:t>Tercer Tribunal Colegiado d</w:t>
      </w:r>
      <w:r>
        <w:rPr>
          <w:rFonts w:ascii="Arial" w:hAnsi="Arial" w:cs="Arial"/>
          <w:sz w:val="26"/>
          <w:szCs w:val="26"/>
        </w:rPr>
        <w:t xml:space="preserve">el Cuarto Circuito, que aparece publicada en la página 57 de la Gaceta del Semanario Judicial de la Federación, Tomo  </w:t>
      </w:r>
      <w:r w:rsidRPr="008E7581">
        <w:rPr>
          <w:rFonts w:ascii="Arial" w:hAnsi="Arial" w:cs="Arial"/>
          <w:sz w:val="26"/>
          <w:szCs w:val="26"/>
        </w:rPr>
        <w:t>57, Septiembre de 1992</w:t>
      </w:r>
      <w:r>
        <w:rPr>
          <w:rFonts w:ascii="Arial" w:hAnsi="Arial" w:cs="Arial"/>
          <w:sz w:val="26"/>
          <w:szCs w:val="26"/>
        </w:rPr>
        <w:t xml:space="preserve">, Materia Común, Octava Época, bajo el rubro y texto siguientes: </w:t>
      </w:r>
    </w:p>
    <w:p w:rsidR="00F15A94" w:rsidRPr="0049521C" w:rsidRDefault="00F15A94" w:rsidP="00CA348D">
      <w:pPr>
        <w:spacing w:before="240" w:line="360" w:lineRule="auto"/>
        <w:ind w:left="1134" w:right="616"/>
        <w:jc w:val="both"/>
        <w:rPr>
          <w:rFonts w:ascii="Arial" w:hAnsi="Arial" w:cs="Arial"/>
        </w:rPr>
      </w:pPr>
      <w:r w:rsidRPr="0049521C">
        <w:rPr>
          <w:rFonts w:ascii="Arial" w:hAnsi="Arial" w:cs="Arial"/>
        </w:rPr>
        <w:t>“</w:t>
      </w:r>
      <w:r w:rsidRPr="0049521C">
        <w:rPr>
          <w:rFonts w:ascii="Arial" w:hAnsi="Arial" w:cs="Arial"/>
          <w:b/>
          <w:i/>
        </w:rPr>
        <w:t>AGRAVIOS. DEBEN DE IMPUGNAR LA ILEGALIDAD DEL FALLO RECURRIDO</w:t>
      </w:r>
      <w:r w:rsidRPr="0049521C">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49521C">
        <w:rPr>
          <w:rFonts w:ascii="Arial" w:hAnsi="Arial" w:cs="Arial"/>
        </w:rPr>
        <w:t>.”</w:t>
      </w:r>
    </w:p>
    <w:p w:rsidR="00F15A94" w:rsidRPr="00C61187" w:rsidRDefault="00F15A94" w:rsidP="00F15A94">
      <w:pPr>
        <w:spacing w:line="360" w:lineRule="auto"/>
        <w:ind w:firstLine="709"/>
        <w:jc w:val="both"/>
        <w:rPr>
          <w:rFonts w:ascii="Arial" w:hAnsi="Arial" w:cs="Arial"/>
          <w:sz w:val="26"/>
          <w:szCs w:val="26"/>
        </w:rPr>
      </w:pPr>
      <w:r>
        <w:rPr>
          <w:rFonts w:ascii="Arial" w:eastAsia="Calibri" w:hAnsi="Arial" w:cs="Arial"/>
          <w:bCs/>
          <w:sz w:val="26"/>
          <w:szCs w:val="26"/>
        </w:rPr>
        <w:t>Ante tales consideraciones</w:t>
      </w:r>
      <w:r w:rsidRPr="00C61187">
        <w:rPr>
          <w:rFonts w:ascii="Arial" w:eastAsia="Calibri" w:hAnsi="Arial" w:cs="Arial"/>
          <w:bCs/>
          <w:sz w:val="26"/>
          <w:szCs w:val="26"/>
        </w:rPr>
        <w:t xml:space="preserve">, al </w:t>
      </w:r>
      <w:r>
        <w:rPr>
          <w:rFonts w:ascii="Arial" w:eastAsia="Calibri" w:hAnsi="Arial" w:cs="Arial"/>
          <w:bCs/>
          <w:sz w:val="26"/>
          <w:szCs w:val="26"/>
        </w:rPr>
        <w:t>no existir agravio que reparar</w:t>
      </w:r>
      <w:r w:rsidRPr="00C61187">
        <w:rPr>
          <w:rFonts w:ascii="Arial" w:eastAsia="Calibri" w:hAnsi="Arial" w:cs="Arial"/>
          <w:bCs/>
          <w:sz w:val="26"/>
          <w:szCs w:val="26"/>
        </w:rPr>
        <w:t xml:space="preserve">, lo procedente es </w:t>
      </w:r>
      <w:r w:rsidRPr="00C61187">
        <w:rPr>
          <w:rFonts w:ascii="Arial" w:eastAsia="Calibri" w:hAnsi="Arial" w:cs="Arial"/>
          <w:b/>
          <w:bCs/>
          <w:sz w:val="26"/>
          <w:szCs w:val="26"/>
        </w:rPr>
        <w:t xml:space="preserve">CONFIRMAR </w:t>
      </w:r>
      <w:r w:rsidRPr="00C61187">
        <w:rPr>
          <w:rFonts w:ascii="Arial" w:eastAsia="Calibri" w:hAnsi="Arial" w:cs="Arial"/>
          <w:bCs/>
          <w:sz w:val="26"/>
          <w:szCs w:val="26"/>
        </w:rPr>
        <w:t xml:space="preserve">la </w:t>
      </w:r>
      <w:r>
        <w:rPr>
          <w:rFonts w:ascii="Arial" w:eastAsia="Calibri" w:hAnsi="Arial" w:cs="Arial"/>
          <w:bCs/>
          <w:sz w:val="26"/>
          <w:szCs w:val="26"/>
        </w:rPr>
        <w:t>resolución r</w:t>
      </w:r>
      <w:r w:rsidRPr="00C61187">
        <w:rPr>
          <w:rFonts w:ascii="Arial" w:eastAsia="Calibri" w:hAnsi="Arial" w:cs="Arial"/>
          <w:bCs/>
          <w:sz w:val="26"/>
          <w:szCs w:val="26"/>
        </w:rPr>
        <w:t>evisada</w:t>
      </w:r>
      <w:r>
        <w:rPr>
          <w:rFonts w:ascii="Arial" w:eastAsia="Calibri" w:hAnsi="Arial" w:cs="Arial"/>
          <w:bCs/>
          <w:sz w:val="26"/>
          <w:szCs w:val="26"/>
        </w:rPr>
        <w:t xml:space="preserve"> y </w:t>
      </w:r>
      <w:r w:rsidRPr="00C61187">
        <w:rPr>
          <w:rFonts w:ascii="Arial" w:hAnsi="Arial" w:cs="Arial"/>
          <w:sz w:val="26"/>
          <w:szCs w:val="26"/>
        </w:rPr>
        <w:t xml:space="preserve">con fundamento en los artículos 207 y 208 de la Ley de Justicia Administrativa para el Estado, </w:t>
      </w:r>
      <w:r w:rsidR="00506061">
        <w:rPr>
          <w:rFonts w:ascii="Arial" w:hAnsi="Arial" w:cs="Arial"/>
          <w:sz w:val="26"/>
          <w:szCs w:val="26"/>
        </w:rPr>
        <w:t xml:space="preserve">vigente hasta el veinte de octubre de dos mil diecisiete, </w:t>
      </w:r>
      <w:r w:rsidRPr="00C61187">
        <w:rPr>
          <w:rFonts w:ascii="Arial" w:hAnsi="Arial" w:cs="Arial"/>
          <w:sz w:val="26"/>
          <w:szCs w:val="26"/>
        </w:rPr>
        <w:t>se:</w:t>
      </w:r>
    </w:p>
    <w:p w:rsidR="00F15A94" w:rsidRPr="007B58E9" w:rsidRDefault="00F15A94" w:rsidP="00506061">
      <w:pPr>
        <w:spacing w:line="360" w:lineRule="auto"/>
        <w:jc w:val="center"/>
        <w:rPr>
          <w:rFonts w:ascii="Arial" w:hAnsi="Arial" w:cs="Arial"/>
          <w:b/>
          <w:sz w:val="26"/>
          <w:szCs w:val="26"/>
        </w:rPr>
      </w:pPr>
      <w:r w:rsidRPr="007B58E9">
        <w:rPr>
          <w:rFonts w:ascii="Arial" w:hAnsi="Arial" w:cs="Arial"/>
          <w:b/>
          <w:sz w:val="26"/>
          <w:szCs w:val="26"/>
        </w:rPr>
        <w:t>R E S U E L V E</w:t>
      </w:r>
    </w:p>
    <w:p w:rsidR="00F15A94" w:rsidRPr="007B58E9" w:rsidRDefault="00F15A94" w:rsidP="00F15A94">
      <w:pPr>
        <w:spacing w:line="360" w:lineRule="auto"/>
        <w:jc w:val="both"/>
        <w:rPr>
          <w:rFonts w:ascii="Arial" w:hAnsi="Arial" w:cs="Arial"/>
          <w:sz w:val="26"/>
          <w:szCs w:val="26"/>
        </w:rPr>
      </w:pPr>
      <w:r w:rsidRPr="007B58E9">
        <w:rPr>
          <w:rFonts w:ascii="Arial" w:hAnsi="Arial" w:cs="Arial"/>
          <w:b/>
          <w:sz w:val="26"/>
          <w:szCs w:val="26"/>
        </w:rPr>
        <w:tab/>
        <w:t>PRIMERO</w:t>
      </w:r>
      <w:r w:rsidRPr="007B58E9">
        <w:rPr>
          <w:rFonts w:ascii="Arial" w:hAnsi="Arial" w:cs="Arial"/>
          <w:sz w:val="26"/>
          <w:szCs w:val="26"/>
        </w:rPr>
        <w:t xml:space="preserve">. Se </w:t>
      </w:r>
      <w:r w:rsidRPr="007B58E9">
        <w:rPr>
          <w:rFonts w:ascii="Arial" w:hAnsi="Arial" w:cs="Arial"/>
          <w:b/>
          <w:sz w:val="26"/>
          <w:szCs w:val="26"/>
        </w:rPr>
        <w:t>CONFIRMA</w:t>
      </w:r>
      <w:r w:rsidRPr="007B58E9">
        <w:rPr>
          <w:rFonts w:ascii="Arial" w:hAnsi="Arial" w:cs="Arial"/>
          <w:sz w:val="26"/>
          <w:szCs w:val="26"/>
        </w:rPr>
        <w:t xml:space="preserve"> la </w:t>
      </w:r>
      <w:r>
        <w:rPr>
          <w:rFonts w:ascii="Arial" w:hAnsi="Arial" w:cs="Arial"/>
          <w:sz w:val="26"/>
          <w:szCs w:val="26"/>
        </w:rPr>
        <w:t>resolución de dos de septiembre de dos mil dieciséis</w:t>
      </w:r>
      <w:r w:rsidRPr="007B58E9">
        <w:rPr>
          <w:rFonts w:ascii="Arial" w:hAnsi="Arial" w:cs="Arial"/>
          <w:sz w:val="26"/>
          <w:szCs w:val="26"/>
        </w:rPr>
        <w:t>, por las razones otorgadas en el C</w:t>
      </w:r>
      <w:r>
        <w:rPr>
          <w:rFonts w:ascii="Arial" w:hAnsi="Arial" w:cs="Arial"/>
          <w:sz w:val="26"/>
          <w:szCs w:val="26"/>
        </w:rPr>
        <w:t>onsiderando que antecede.</w:t>
      </w:r>
    </w:p>
    <w:p w:rsidR="00F15A94" w:rsidRDefault="00F15A94" w:rsidP="00F15A94">
      <w:pPr>
        <w:spacing w:line="360" w:lineRule="auto"/>
        <w:jc w:val="both"/>
        <w:rPr>
          <w:rFonts w:ascii="Arial" w:hAnsi="Arial" w:cs="Arial"/>
          <w:sz w:val="26"/>
          <w:szCs w:val="26"/>
        </w:rPr>
      </w:pPr>
      <w:r w:rsidRPr="007B58E9">
        <w:rPr>
          <w:rFonts w:ascii="Arial" w:hAnsi="Arial" w:cs="Arial"/>
          <w:sz w:val="26"/>
          <w:szCs w:val="26"/>
        </w:rPr>
        <w:tab/>
      </w:r>
      <w:r w:rsidRPr="007B58E9">
        <w:rPr>
          <w:rFonts w:ascii="Arial" w:hAnsi="Arial" w:cs="Arial"/>
          <w:b/>
          <w:sz w:val="26"/>
          <w:szCs w:val="26"/>
        </w:rPr>
        <w:t xml:space="preserve">SEGUNDO. NOTIFÍQUESE Y CÚMPLASE, </w:t>
      </w:r>
      <w:r w:rsidRPr="007B58E9">
        <w:rPr>
          <w:rFonts w:ascii="Arial" w:hAnsi="Arial" w:cs="Arial"/>
          <w:sz w:val="26"/>
          <w:szCs w:val="26"/>
        </w:rPr>
        <w:t xml:space="preserve">remítase copia certificada de la presente resolución a la </w:t>
      </w:r>
      <w:r>
        <w:rPr>
          <w:rFonts w:ascii="Arial" w:hAnsi="Arial" w:cs="Arial"/>
          <w:sz w:val="26"/>
          <w:szCs w:val="26"/>
        </w:rPr>
        <w:t xml:space="preserve">Segunda </w:t>
      </w:r>
      <w:r w:rsidRPr="007B58E9">
        <w:rPr>
          <w:rFonts w:ascii="Arial" w:hAnsi="Arial" w:cs="Arial"/>
          <w:sz w:val="26"/>
          <w:szCs w:val="26"/>
        </w:rPr>
        <w:t xml:space="preserve">Sala Unitaria de </w:t>
      </w:r>
      <w:r w:rsidRPr="007B58E9">
        <w:rPr>
          <w:rFonts w:ascii="Arial" w:hAnsi="Arial" w:cs="Arial"/>
          <w:sz w:val="26"/>
          <w:szCs w:val="26"/>
        </w:rPr>
        <w:lastRenderedPageBreak/>
        <w:t>Primera Instancia de este Tribunal y en su oportunidad archívese el presente cuaderno de revisión como asunto concluido.</w:t>
      </w:r>
    </w:p>
    <w:p w:rsidR="00506061" w:rsidRDefault="00506061" w:rsidP="00506061">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506061" w:rsidRDefault="00506061" w:rsidP="00506061">
      <w:pPr>
        <w:spacing w:line="360" w:lineRule="auto"/>
        <w:ind w:right="-72" w:firstLine="708"/>
        <w:jc w:val="both"/>
        <w:rPr>
          <w:rFonts w:ascii="Arial" w:eastAsia="Arial" w:hAnsi="Arial" w:cs="Arial"/>
          <w:bCs/>
          <w:sz w:val="26"/>
          <w:szCs w:val="26"/>
        </w:rPr>
      </w:pPr>
    </w:p>
    <w:p w:rsidR="00506061" w:rsidRDefault="00506061" w:rsidP="00506061">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506061" w:rsidRPr="00506061" w:rsidRDefault="00506061" w:rsidP="00506061">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rsidR="00506061" w:rsidRDefault="00506061" w:rsidP="00506061">
      <w:pPr>
        <w:spacing w:line="360" w:lineRule="auto"/>
        <w:jc w:val="center"/>
        <w:rPr>
          <w:rFonts w:ascii="Arial" w:hAnsi="Arial" w:cs="Arial"/>
          <w:sz w:val="26"/>
          <w:szCs w:val="26"/>
        </w:rPr>
      </w:pPr>
    </w:p>
    <w:p w:rsidR="00506061" w:rsidRDefault="00506061" w:rsidP="00506061">
      <w:pPr>
        <w:spacing w:line="360" w:lineRule="auto"/>
        <w:jc w:val="center"/>
        <w:rPr>
          <w:rFonts w:ascii="Arial" w:hAnsi="Arial" w:cs="Arial"/>
          <w:sz w:val="26"/>
          <w:szCs w:val="26"/>
        </w:rPr>
      </w:pPr>
    </w:p>
    <w:p w:rsidR="00506061" w:rsidRPr="00E34E7A" w:rsidRDefault="00506061" w:rsidP="00506061">
      <w:pPr>
        <w:spacing w:line="360" w:lineRule="auto"/>
        <w:jc w:val="center"/>
        <w:rPr>
          <w:rFonts w:ascii="Arial" w:hAnsi="Arial" w:cs="Arial"/>
          <w:sz w:val="26"/>
          <w:szCs w:val="26"/>
        </w:rPr>
      </w:pPr>
    </w:p>
    <w:p w:rsidR="00506061" w:rsidRDefault="00506061" w:rsidP="00506061">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506061" w:rsidRDefault="00506061" w:rsidP="00506061">
      <w:pPr>
        <w:spacing w:before="240" w:line="360" w:lineRule="auto"/>
        <w:jc w:val="center"/>
        <w:rPr>
          <w:rFonts w:ascii="Arial" w:eastAsia="Calibri" w:hAnsi="Arial" w:cs="Arial"/>
          <w:sz w:val="26"/>
          <w:szCs w:val="26"/>
        </w:rPr>
      </w:pPr>
    </w:p>
    <w:p w:rsidR="00506061" w:rsidRPr="00E34E7A" w:rsidRDefault="00506061" w:rsidP="00506061">
      <w:pPr>
        <w:spacing w:before="240" w:line="360" w:lineRule="auto"/>
        <w:ind w:left="142" w:firstLine="708"/>
        <w:jc w:val="center"/>
        <w:rPr>
          <w:rFonts w:ascii="Arial" w:eastAsia="Calibri" w:hAnsi="Arial" w:cs="Arial"/>
          <w:sz w:val="26"/>
          <w:szCs w:val="26"/>
        </w:rPr>
      </w:pPr>
    </w:p>
    <w:p w:rsidR="00506061" w:rsidRDefault="00506061" w:rsidP="00506061">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506061" w:rsidRDefault="00506061" w:rsidP="00506061">
      <w:pPr>
        <w:spacing w:before="240" w:line="360" w:lineRule="auto"/>
        <w:rPr>
          <w:rFonts w:ascii="Arial" w:eastAsia="Calibri" w:hAnsi="Arial" w:cs="Arial"/>
          <w:sz w:val="26"/>
          <w:szCs w:val="26"/>
        </w:rPr>
      </w:pPr>
    </w:p>
    <w:p w:rsidR="00506061" w:rsidRDefault="00F97B26" w:rsidP="00506061">
      <w:pPr>
        <w:spacing w:before="240" w:line="360" w:lineRule="auto"/>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4026C80" wp14:editId="4C095BDE">
                <wp:simplePos x="0" y="0"/>
                <wp:positionH relativeFrom="column">
                  <wp:posOffset>5684520</wp:posOffset>
                </wp:positionH>
                <wp:positionV relativeFrom="paragraph">
                  <wp:posOffset>497205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97B26" w:rsidRDefault="00F97B26" w:rsidP="00F97B2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26C80" id="Cuadro de texto 5" o:spid="_x0000_s1029" type="#_x0000_t202" style="position:absolute;margin-left:447.6pt;margin-top:39.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">
                <v:textbox>
                  <w:txbxContent>
                    <w:p w:rsidR="00F97B26" w:rsidRDefault="00F97B26" w:rsidP="00F97B2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06061" w:rsidRDefault="00506061" w:rsidP="00506061">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506061" w:rsidRDefault="00506061" w:rsidP="00506061">
      <w:pPr>
        <w:spacing w:after="0"/>
        <w:ind w:left="142" w:firstLine="708"/>
        <w:jc w:val="center"/>
        <w:rPr>
          <w:rFonts w:ascii="Arial" w:eastAsia="Calibri" w:hAnsi="Arial" w:cs="Arial"/>
          <w:sz w:val="26"/>
          <w:szCs w:val="26"/>
        </w:rPr>
      </w:pPr>
    </w:p>
    <w:p w:rsidR="00506061" w:rsidRDefault="00506061" w:rsidP="00506061">
      <w:pPr>
        <w:spacing w:after="0"/>
        <w:ind w:left="142" w:firstLine="708"/>
        <w:jc w:val="center"/>
        <w:rPr>
          <w:rFonts w:ascii="Arial" w:eastAsia="Calibri" w:hAnsi="Arial" w:cs="Arial"/>
          <w:sz w:val="26"/>
          <w:szCs w:val="26"/>
        </w:rPr>
      </w:pPr>
    </w:p>
    <w:p w:rsidR="00506061" w:rsidRDefault="00506061" w:rsidP="00506061">
      <w:pPr>
        <w:spacing w:after="0"/>
        <w:ind w:left="142" w:firstLine="708"/>
        <w:jc w:val="center"/>
        <w:rPr>
          <w:rFonts w:ascii="Arial" w:eastAsia="Calibri" w:hAnsi="Arial" w:cs="Arial"/>
          <w:sz w:val="26"/>
          <w:szCs w:val="26"/>
        </w:rPr>
      </w:pPr>
    </w:p>
    <w:p w:rsidR="00506061" w:rsidRDefault="00506061" w:rsidP="00506061">
      <w:pPr>
        <w:spacing w:after="0"/>
        <w:ind w:left="142" w:firstLine="708"/>
        <w:jc w:val="center"/>
        <w:rPr>
          <w:rFonts w:ascii="Arial" w:eastAsia="Calibri" w:hAnsi="Arial" w:cs="Arial"/>
          <w:sz w:val="26"/>
          <w:szCs w:val="26"/>
        </w:rPr>
      </w:pPr>
    </w:p>
    <w:p w:rsidR="00506061" w:rsidRPr="001B6124" w:rsidRDefault="00506061" w:rsidP="00506061">
      <w:pPr>
        <w:spacing w:after="0" w:line="360" w:lineRule="auto"/>
        <w:ind w:left="142" w:firstLine="708"/>
        <w:jc w:val="center"/>
        <w:rPr>
          <w:rFonts w:ascii="Arial" w:eastAsia="Calibri" w:hAnsi="Arial" w:cs="Arial"/>
          <w:sz w:val="26"/>
          <w:szCs w:val="26"/>
        </w:rPr>
      </w:pPr>
    </w:p>
    <w:p w:rsidR="00506061" w:rsidRDefault="00506061" w:rsidP="00506061">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13203D" w:rsidRPr="00506061" w:rsidRDefault="00506061" w:rsidP="00506061">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sectPr w:rsidR="0013203D" w:rsidRPr="00506061" w:rsidSect="00506061">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0A" w:rsidRDefault="0089790A">
      <w:pPr>
        <w:spacing w:after="0" w:line="240" w:lineRule="auto"/>
      </w:pPr>
      <w:r>
        <w:separator/>
      </w:r>
    </w:p>
  </w:endnote>
  <w:endnote w:type="continuationSeparator" w:id="0">
    <w:p w:rsidR="0089790A" w:rsidRDefault="0089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26" w:rsidRDefault="00F97B26">
    <w:pPr>
      <w:pStyle w:val="Piedepgina"/>
    </w:pPr>
    <w:r>
      <w:rPr>
        <w:noProof/>
        <w:lang w:val="es-MX" w:eastAsia="es-MX"/>
      </w:rPr>
      <mc:AlternateContent>
        <mc:Choice Requires="wps">
          <w:drawing>
            <wp:anchor distT="0" distB="0" distL="114300" distR="114300" simplePos="0" relativeHeight="251653120" behindDoc="0" locked="0" layoutInCell="1" allowOverlap="1" wp14:anchorId="2EFB232C" wp14:editId="7381254D">
              <wp:simplePos x="0" y="0"/>
              <wp:positionH relativeFrom="column">
                <wp:posOffset>-1673525</wp:posOffset>
              </wp:positionH>
              <wp:positionV relativeFrom="paragraph">
                <wp:posOffset>-4812605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97B26" w:rsidRDefault="00F97B26" w:rsidP="00F97B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232C" id="_x0000_t202" coordsize="21600,21600" o:spt="202" path="m,l,21600r21600,l21600,xe">
              <v:stroke joinstyle="miter"/>
              <v:path gradientshapeok="t" o:connecttype="rect"/>
            </v:shapetype>
            <v:shape id="Cuadro de texto 4" o:spid="_x0000_s1030" type="#_x0000_t202" style="position:absolute;margin-left:-131.75pt;margin-top:-378.9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">
              <v:textbox>
                <w:txbxContent>
                  <w:p w:rsidR="00F97B26" w:rsidRDefault="00F97B26" w:rsidP="00F97B26">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0A" w:rsidRDefault="0089790A">
      <w:pPr>
        <w:spacing w:after="0" w:line="240" w:lineRule="auto"/>
      </w:pPr>
      <w:r>
        <w:separator/>
      </w:r>
    </w:p>
  </w:footnote>
  <w:footnote w:type="continuationSeparator" w:id="0">
    <w:p w:rsidR="0089790A" w:rsidRDefault="00897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071"/>
      <w:docPartObj>
        <w:docPartGallery w:val="Page Numbers (Top of Page)"/>
        <w:docPartUnique/>
      </w:docPartObj>
    </w:sdtPr>
    <w:sdtEndPr/>
    <w:sdtContent>
      <w:p w:rsidR="00E671E2" w:rsidRDefault="00E671E2">
        <w:pPr>
          <w:pStyle w:val="Encabezado"/>
          <w:jc w:val="center"/>
        </w:pPr>
        <w:r>
          <w:fldChar w:fldCharType="begin"/>
        </w:r>
        <w:r>
          <w:instrText>PAGE   \* MERGEFORMAT</w:instrText>
        </w:r>
        <w:r>
          <w:fldChar w:fldCharType="separate"/>
        </w:r>
        <w:r w:rsidR="00F97B26">
          <w:rPr>
            <w:noProof/>
          </w:rPr>
          <w:t>8</w:t>
        </w:r>
        <w:r>
          <w:fldChar w:fldCharType="end"/>
        </w:r>
      </w:p>
    </w:sdtContent>
  </w:sdt>
  <w:p w:rsidR="00E671E2" w:rsidRDefault="00E671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13869"/>
      <w:docPartObj>
        <w:docPartGallery w:val="Page Numbers (Top of Page)"/>
        <w:docPartUnique/>
      </w:docPartObj>
    </w:sdtPr>
    <w:sdtEndPr/>
    <w:sdtContent>
      <w:p w:rsidR="00E671E2" w:rsidRDefault="00E671E2" w:rsidP="00206B99">
        <w:pPr>
          <w:pStyle w:val="Encabezado"/>
          <w:jc w:val="center"/>
          <w:rPr>
            <w:noProof/>
          </w:rPr>
        </w:pPr>
        <w:r>
          <w:fldChar w:fldCharType="begin"/>
        </w:r>
        <w:r>
          <w:instrText xml:space="preserve"> PAGE   \* MERGEFORMAT </w:instrText>
        </w:r>
        <w:r>
          <w:fldChar w:fldCharType="separate"/>
        </w:r>
        <w:r w:rsidR="00F97B26">
          <w:rPr>
            <w:noProof/>
          </w:rPr>
          <w:t>7</w:t>
        </w:r>
        <w:r>
          <w:rPr>
            <w:noProof/>
          </w:rPr>
          <w:fldChar w:fldCharType="end"/>
        </w:r>
      </w:p>
      <w:p w:rsidR="00E671E2" w:rsidRDefault="00F97B26" w:rsidP="00206B99">
        <w:pPr>
          <w:pStyle w:val="Encabezado"/>
          <w:jc w:val="center"/>
        </w:pPr>
      </w:p>
    </w:sdtContent>
  </w:sdt>
  <w:p w:rsidR="00E671E2" w:rsidRDefault="00E671E2"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9BE6BC3"/>
    <w:multiLevelType w:val="hybridMultilevel"/>
    <w:tmpl w:val="3E103AF4"/>
    <w:lvl w:ilvl="0" w:tplc="F710AC8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318311D"/>
    <w:multiLevelType w:val="hybridMultilevel"/>
    <w:tmpl w:val="A3DA6D12"/>
    <w:lvl w:ilvl="0" w:tplc="9D322F8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5">
    <w:nsid w:val="296C595F"/>
    <w:multiLevelType w:val="hybridMultilevel"/>
    <w:tmpl w:val="D040AB3A"/>
    <w:lvl w:ilvl="0" w:tplc="3BCA3A7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A0F35D2"/>
    <w:multiLevelType w:val="hybridMultilevel"/>
    <w:tmpl w:val="86E8FE44"/>
    <w:lvl w:ilvl="0" w:tplc="96944FC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2C0156CC"/>
    <w:multiLevelType w:val="hybridMultilevel"/>
    <w:tmpl w:val="DAA0A56C"/>
    <w:lvl w:ilvl="0" w:tplc="A3740F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804FEF"/>
    <w:multiLevelType w:val="hybridMultilevel"/>
    <w:tmpl w:val="C9FEBB26"/>
    <w:lvl w:ilvl="0" w:tplc="DEFC2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936103D"/>
    <w:multiLevelType w:val="hybridMultilevel"/>
    <w:tmpl w:val="416669F4"/>
    <w:lvl w:ilvl="0" w:tplc="EB98EC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8C3F05"/>
    <w:multiLevelType w:val="hybridMultilevel"/>
    <w:tmpl w:val="EB6ACEC0"/>
    <w:lvl w:ilvl="0" w:tplc="E0A6CF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D69366D"/>
    <w:multiLevelType w:val="hybridMultilevel"/>
    <w:tmpl w:val="015A2DA0"/>
    <w:lvl w:ilvl="0" w:tplc="E1C61D4A">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3E95203D"/>
    <w:multiLevelType w:val="hybridMultilevel"/>
    <w:tmpl w:val="1E9465AA"/>
    <w:lvl w:ilvl="0" w:tplc="7AEE97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65851F3"/>
    <w:multiLevelType w:val="hybridMultilevel"/>
    <w:tmpl w:val="BE7C0BF6"/>
    <w:lvl w:ilvl="0" w:tplc="4C082D1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nsid w:val="4B8A30FD"/>
    <w:multiLevelType w:val="hybridMultilevel"/>
    <w:tmpl w:val="7E9C8D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DD6CC3"/>
    <w:multiLevelType w:val="hybridMultilevel"/>
    <w:tmpl w:val="CEA08D68"/>
    <w:lvl w:ilvl="0" w:tplc="621E8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203457"/>
    <w:multiLevelType w:val="hybridMultilevel"/>
    <w:tmpl w:val="F68046D4"/>
    <w:lvl w:ilvl="0" w:tplc="3B22E81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61E13E84"/>
    <w:multiLevelType w:val="hybridMultilevel"/>
    <w:tmpl w:val="35E610B4"/>
    <w:lvl w:ilvl="0" w:tplc="47502CEE">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649567A9"/>
    <w:multiLevelType w:val="hybridMultilevel"/>
    <w:tmpl w:val="F072CA86"/>
    <w:lvl w:ilvl="0" w:tplc="361652A6">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DB46F47"/>
    <w:multiLevelType w:val="hybridMultilevel"/>
    <w:tmpl w:val="77A6908E"/>
    <w:lvl w:ilvl="0" w:tplc="7396D7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nsid w:val="6E906B2B"/>
    <w:multiLevelType w:val="hybridMultilevel"/>
    <w:tmpl w:val="A9468330"/>
    <w:lvl w:ilvl="0" w:tplc="C5587D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4857001"/>
    <w:multiLevelType w:val="hybridMultilevel"/>
    <w:tmpl w:val="0AF8367A"/>
    <w:lvl w:ilvl="0" w:tplc="83304164">
      <w:start w:val="1"/>
      <w:numFmt w:val="upperRoman"/>
      <w:lvlText w:val="%1."/>
      <w:lvlJc w:val="left"/>
      <w:pPr>
        <w:ind w:left="1155" w:hanging="72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4">
    <w:nsid w:val="7AD80EAB"/>
    <w:multiLevelType w:val="hybridMultilevel"/>
    <w:tmpl w:val="47060074"/>
    <w:lvl w:ilvl="0" w:tplc="D5DC077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num>
  <w:num w:numId="2">
    <w:abstractNumId w:val="3"/>
  </w:num>
  <w:num w:numId="3">
    <w:abstractNumId w:val="0"/>
  </w:num>
  <w:num w:numId="4">
    <w:abstractNumId w:val="2"/>
  </w:num>
  <w:num w:numId="5">
    <w:abstractNumId w:val="8"/>
  </w:num>
  <w:num w:numId="6">
    <w:abstractNumId w:val="21"/>
  </w:num>
  <w:num w:numId="7">
    <w:abstractNumId w:val="9"/>
  </w:num>
  <w:num w:numId="8">
    <w:abstractNumId w:val="4"/>
  </w:num>
  <w:num w:numId="9">
    <w:abstractNumId w:val="19"/>
  </w:num>
  <w:num w:numId="10">
    <w:abstractNumId w:val="12"/>
  </w:num>
  <w:num w:numId="11">
    <w:abstractNumId w:val="20"/>
  </w:num>
  <w:num w:numId="12">
    <w:abstractNumId w:val="17"/>
  </w:num>
  <w:num w:numId="13">
    <w:abstractNumId w:val="7"/>
  </w:num>
  <w:num w:numId="14">
    <w:abstractNumId w:val="14"/>
  </w:num>
  <w:num w:numId="15">
    <w:abstractNumId w:val="16"/>
  </w:num>
  <w:num w:numId="16">
    <w:abstractNumId w:val="23"/>
  </w:num>
  <w:num w:numId="17">
    <w:abstractNumId w:val="6"/>
  </w:num>
  <w:num w:numId="18">
    <w:abstractNumId w:val="10"/>
  </w:num>
  <w:num w:numId="19">
    <w:abstractNumId w:val="13"/>
  </w:num>
  <w:num w:numId="20">
    <w:abstractNumId w:val="11"/>
  </w:num>
  <w:num w:numId="21">
    <w:abstractNumId w:val="15"/>
  </w:num>
  <w:num w:numId="22">
    <w:abstractNumId w:val="24"/>
  </w:num>
  <w:num w:numId="23">
    <w:abstractNumId w:val="5"/>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proofState w:spelling="clean" w:grammar="clean"/>
  <w:defaultTabStop w:val="709"/>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D19"/>
    <w:rsid w:val="00004678"/>
    <w:rsid w:val="00004C39"/>
    <w:rsid w:val="00005F28"/>
    <w:rsid w:val="00007A51"/>
    <w:rsid w:val="000116F9"/>
    <w:rsid w:val="00015348"/>
    <w:rsid w:val="000163EC"/>
    <w:rsid w:val="00016848"/>
    <w:rsid w:val="000174F0"/>
    <w:rsid w:val="00022C25"/>
    <w:rsid w:val="00023FA1"/>
    <w:rsid w:val="000243A4"/>
    <w:rsid w:val="00026BD8"/>
    <w:rsid w:val="00026C11"/>
    <w:rsid w:val="00031ABE"/>
    <w:rsid w:val="00032FA5"/>
    <w:rsid w:val="000330B5"/>
    <w:rsid w:val="000330FB"/>
    <w:rsid w:val="00033244"/>
    <w:rsid w:val="00036039"/>
    <w:rsid w:val="00036D0C"/>
    <w:rsid w:val="000407EA"/>
    <w:rsid w:val="00041C33"/>
    <w:rsid w:val="00043886"/>
    <w:rsid w:val="00047989"/>
    <w:rsid w:val="000612AB"/>
    <w:rsid w:val="000616B5"/>
    <w:rsid w:val="0006184B"/>
    <w:rsid w:val="00063937"/>
    <w:rsid w:val="00067137"/>
    <w:rsid w:val="0007066B"/>
    <w:rsid w:val="00070777"/>
    <w:rsid w:val="000715AB"/>
    <w:rsid w:val="00072DEB"/>
    <w:rsid w:val="000737BF"/>
    <w:rsid w:val="00076CEA"/>
    <w:rsid w:val="00077B5C"/>
    <w:rsid w:val="0008030F"/>
    <w:rsid w:val="00080DB7"/>
    <w:rsid w:val="0008354F"/>
    <w:rsid w:val="00085132"/>
    <w:rsid w:val="000864E5"/>
    <w:rsid w:val="00086EDA"/>
    <w:rsid w:val="00087E0A"/>
    <w:rsid w:val="00090BAB"/>
    <w:rsid w:val="000931B6"/>
    <w:rsid w:val="000938BE"/>
    <w:rsid w:val="0009400F"/>
    <w:rsid w:val="0009472A"/>
    <w:rsid w:val="000977E3"/>
    <w:rsid w:val="000A2982"/>
    <w:rsid w:val="000A2AF4"/>
    <w:rsid w:val="000A2DB4"/>
    <w:rsid w:val="000A3910"/>
    <w:rsid w:val="000A5B36"/>
    <w:rsid w:val="000A695C"/>
    <w:rsid w:val="000A6F6C"/>
    <w:rsid w:val="000A70C5"/>
    <w:rsid w:val="000A7F6D"/>
    <w:rsid w:val="000B1A06"/>
    <w:rsid w:val="000B2CC8"/>
    <w:rsid w:val="000B3530"/>
    <w:rsid w:val="000B3B3B"/>
    <w:rsid w:val="000B461F"/>
    <w:rsid w:val="000B4F82"/>
    <w:rsid w:val="000B6556"/>
    <w:rsid w:val="000B7D49"/>
    <w:rsid w:val="000C194E"/>
    <w:rsid w:val="000C1D08"/>
    <w:rsid w:val="000C27EC"/>
    <w:rsid w:val="000C48F0"/>
    <w:rsid w:val="000C49A1"/>
    <w:rsid w:val="000D762B"/>
    <w:rsid w:val="000D76C1"/>
    <w:rsid w:val="000D7ED7"/>
    <w:rsid w:val="000E0408"/>
    <w:rsid w:val="000E2252"/>
    <w:rsid w:val="000E253B"/>
    <w:rsid w:val="000E370D"/>
    <w:rsid w:val="000E4485"/>
    <w:rsid w:val="000F074A"/>
    <w:rsid w:val="000F0FFE"/>
    <w:rsid w:val="000F44E8"/>
    <w:rsid w:val="000F51B3"/>
    <w:rsid w:val="000F54B0"/>
    <w:rsid w:val="000F62C3"/>
    <w:rsid w:val="000F6566"/>
    <w:rsid w:val="001011E4"/>
    <w:rsid w:val="001049B5"/>
    <w:rsid w:val="00105042"/>
    <w:rsid w:val="0010587A"/>
    <w:rsid w:val="0010644A"/>
    <w:rsid w:val="001076F0"/>
    <w:rsid w:val="001102A0"/>
    <w:rsid w:val="00110513"/>
    <w:rsid w:val="00110614"/>
    <w:rsid w:val="001117CC"/>
    <w:rsid w:val="00111BFC"/>
    <w:rsid w:val="001127DB"/>
    <w:rsid w:val="00113B22"/>
    <w:rsid w:val="00114AC5"/>
    <w:rsid w:val="00116579"/>
    <w:rsid w:val="001173DE"/>
    <w:rsid w:val="00121075"/>
    <w:rsid w:val="00121A87"/>
    <w:rsid w:val="00121D15"/>
    <w:rsid w:val="00122F5E"/>
    <w:rsid w:val="0012330B"/>
    <w:rsid w:val="00126F80"/>
    <w:rsid w:val="001275A2"/>
    <w:rsid w:val="00130500"/>
    <w:rsid w:val="00130BA2"/>
    <w:rsid w:val="001315F3"/>
    <w:rsid w:val="00131CDF"/>
    <w:rsid w:val="0013203D"/>
    <w:rsid w:val="0013581B"/>
    <w:rsid w:val="00136897"/>
    <w:rsid w:val="001441D3"/>
    <w:rsid w:val="00144D92"/>
    <w:rsid w:val="00144ECB"/>
    <w:rsid w:val="00146509"/>
    <w:rsid w:val="00146A5E"/>
    <w:rsid w:val="00147AB6"/>
    <w:rsid w:val="0015351E"/>
    <w:rsid w:val="00154C6E"/>
    <w:rsid w:val="00155A9D"/>
    <w:rsid w:val="00155D08"/>
    <w:rsid w:val="00156CD2"/>
    <w:rsid w:val="001612F4"/>
    <w:rsid w:val="00161963"/>
    <w:rsid w:val="00164CE3"/>
    <w:rsid w:val="00164F77"/>
    <w:rsid w:val="001659CC"/>
    <w:rsid w:val="00167EE0"/>
    <w:rsid w:val="001700F6"/>
    <w:rsid w:val="00172205"/>
    <w:rsid w:val="00172D58"/>
    <w:rsid w:val="001761CB"/>
    <w:rsid w:val="00176598"/>
    <w:rsid w:val="00180DDA"/>
    <w:rsid w:val="0018245A"/>
    <w:rsid w:val="001858CF"/>
    <w:rsid w:val="00185F8B"/>
    <w:rsid w:val="0018660E"/>
    <w:rsid w:val="00190380"/>
    <w:rsid w:val="0019170F"/>
    <w:rsid w:val="00192287"/>
    <w:rsid w:val="00194ACF"/>
    <w:rsid w:val="00194BB6"/>
    <w:rsid w:val="00197B52"/>
    <w:rsid w:val="00197E9A"/>
    <w:rsid w:val="001A16D5"/>
    <w:rsid w:val="001A19FA"/>
    <w:rsid w:val="001A256D"/>
    <w:rsid w:val="001A25B0"/>
    <w:rsid w:val="001A3755"/>
    <w:rsid w:val="001A4901"/>
    <w:rsid w:val="001A54E7"/>
    <w:rsid w:val="001C0CC7"/>
    <w:rsid w:val="001C360F"/>
    <w:rsid w:val="001C3635"/>
    <w:rsid w:val="001C7BA5"/>
    <w:rsid w:val="001D24DE"/>
    <w:rsid w:val="001D36EB"/>
    <w:rsid w:val="001D3B81"/>
    <w:rsid w:val="001D3DE1"/>
    <w:rsid w:val="001D694C"/>
    <w:rsid w:val="001E23B2"/>
    <w:rsid w:val="001E3B11"/>
    <w:rsid w:val="001F07C0"/>
    <w:rsid w:val="001F1B52"/>
    <w:rsid w:val="001F3657"/>
    <w:rsid w:val="001F54EC"/>
    <w:rsid w:val="001F6B40"/>
    <w:rsid w:val="001F72DF"/>
    <w:rsid w:val="001F78BE"/>
    <w:rsid w:val="00201D8E"/>
    <w:rsid w:val="0020247E"/>
    <w:rsid w:val="00203FD3"/>
    <w:rsid w:val="00206222"/>
    <w:rsid w:val="00206B99"/>
    <w:rsid w:val="0021022D"/>
    <w:rsid w:val="00211AE2"/>
    <w:rsid w:val="00212F14"/>
    <w:rsid w:val="0021600F"/>
    <w:rsid w:val="00216595"/>
    <w:rsid w:val="0022255C"/>
    <w:rsid w:val="00223F75"/>
    <w:rsid w:val="00225BAB"/>
    <w:rsid w:val="002266DF"/>
    <w:rsid w:val="0022696F"/>
    <w:rsid w:val="002278D1"/>
    <w:rsid w:val="00233689"/>
    <w:rsid w:val="002352AF"/>
    <w:rsid w:val="00237713"/>
    <w:rsid w:val="00240174"/>
    <w:rsid w:val="00240B76"/>
    <w:rsid w:val="00243FA0"/>
    <w:rsid w:val="002446C6"/>
    <w:rsid w:val="0024497C"/>
    <w:rsid w:val="00245797"/>
    <w:rsid w:val="00245B51"/>
    <w:rsid w:val="00246915"/>
    <w:rsid w:val="00247875"/>
    <w:rsid w:val="00247D11"/>
    <w:rsid w:val="00251807"/>
    <w:rsid w:val="00252654"/>
    <w:rsid w:val="00253897"/>
    <w:rsid w:val="0025417E"/>
    <w:rsid w:val="00254966"/>
    <w:rsid w:val="00255E0C"/>
    <w:rsid w:val="0026169A"/>
    <w:rsid w:val="00261B40"/>
    <w:rsid w:val="00262666"/>
    <w:rsid w:val="00263720"/>
    <w:rsid w:val="00263E33"/>
    <w:rsid w:val="002702E8"/>
    <w:rsid w:val="00271E01"/>
    <w:rsid w:val="002721A8"/>
    <w:rsid w:val="00273171"/>
    <w:rsid w:val="002760DC"/>
    <w:rsid w:val="002761A8"/>
    <w:rsid w:val="00277CBA"/>
    <w:rsid w:val="002805AC"/>
    <w:rsid w:val="00281AD4"/>
    <w:rsid w:val="00283B3F"/>
    <w:rsid w:val="002844AF"/>
    <w:rsid w:val="00287271"/>
    <w:rsid w:val="002901BF"/>
    <w:rsid w:val="00291333"/>
    <w:rsid w:val="002914C8"/>
    <w:rsid w:val="002919C8"/>
    <w:rsid w:val="00292247"/>
    <w:rsid w:val="00292ADC"/>
    <w:rsid w:val="0029410E"/>
    <w:rsid w:val="00294F23"/>
    <w:rsid w:val="0029537C"/>
    <w:rsid w:val="00295E0D"/>
    <w:rsid w:val="00296748"/>
    <w:rsid w:val="00297ED9"/>
    <w:rsid w:val="002A2272"/>
    <w:rsid w:val="002A2985"/>
    <w:rsid w:val="002A4088"/>
    <w:rsid w:val="002A6EF0"/>
    <w:rsid w:val="002B3BC6"/>
    <w:rsid w:val="002B3F33"/>
    <w:rsid w:val="002B4D6E"/>
    <w:rsid w:val="002B5620"/>
    <w:rsid w:val="002B5C82"/>
    <w:rsid w:val="002B63EB"/>
    <w:rsid w:val="002B6C88"/>
    <w:rsid w:val="002B722F"/>
    <w:rsid w:val="002B79C4"/>
    <w:rsid w:val="002B7EC3"/>
    <w:rsid w:val="002C0725"/>
    <w:rsid w:val="002C091C"/>
    <w:rsid w:val="002C2A5B"/>
    <w:rsid w:val="002C464C"/>
    <w:rsid w:val="002C64CD"/>
    <w:rsid w:val="002C654C"/>
    <w:rsid w:val="002D1834"/>
    <w:rsid w:val="002D1979"/>
    <w:rsid w:val="002D1F57"/>
    <w:rsid w:val="002D1FFB"/>
    <w:rsid w:val="002D37DC"/>
    <w:rsid w:val="002D3C25"/>
    <w:rsid w:val="002D59DC"/>
    <w:rsid w:val="002E0A3E"/>
    <w:rsid w:val="002E0DFF"/>
    <w:rsid w:val="002E1D40"/>
    <w:rsid w:val="002E4884"/>
    <w:rsid w:val="002E64EF"/>
    <w:rsid w:val="002F19AF"/>
    <w:rsid w:val="002F4131"/>
    <w:rsid w:val="002F4F72"/>
    <w:rsid w:val="002F7173"/>
    <w:rsid w:val="002F7484"/>
    <w:rsid w:val="0030219B"/>
    <w:rsid w:val="00302AF8"/>
    <w:rsid w:val="0030311B"/>
    <w:rsid w:val="00303C7E"/>
    <w:rsid w:val="0030441D"/>
    <w:rsid w:val="00304999"/>
    <w:rsid w:val="00307E06"/>
    <w:rsid w:val="00312470"/>
    <w:rsid w:val="003147B1"/>
    <w:rsid w:val="00315342"/>
    <w:rsid w:val="00315901"/>
    <w:rsid w:val="0031720E"/>
    <w:rsid w:val="00317E6D"/>
    <w:rsid w:val="00323050"/>
    <w:rsid w:val="00323A37"/>
    <w:rsid w:val="00324731"/>
    <w:rsid w:val="0032535E"/>
    <w:rsid w:val="003253CA"/>
    <w:rsid w:val="00331332"/>
    <w:rsid w:val="00331836"/>
    <w:rsid w:val="0033469E"/>
    <w:rsid w:val="003346A7"/>
    <w:rsid w:val="00335A0C"/>
    <w:rsid w:val="003361B4"/>
    <w:rsid w:val="00336A94"/>
    <w:rsid w:val="00337583"/>
    <w:rsid w:val="00337DBA"/>
    <w:rsid w:val="003402D3"/>
    <w:rsid w:val="0034180B"/>
    <w:rsid w:val="00341ADF"/>
    <w:rsid w:val="00342CE5"/>
    <w:rsid w:val="003454BC"/>
    <w:rsid w:val="003454DA"/>
    <w:rsid w:val="00350A08"/>
    <w:rsid w:val="00352ED0"/>
    <w:rsid w:val="00355E72"/>
    <w:rsid w:val="0035756B"/>
    <w:rsid w:val="0036065B"/>
    <w:rsid w:val="00361523"/>
    <w:rsid w:val="003633B9"/>
    <w:rsid w:val="003646A2"/>
    <w:rsid w:val="003646B9"/>
    <w:rsid w:val="003708D3"/>
    <w:rsid w:val="00374B4F"/>
    <w:rsid w:val="003813A1"/>
    <w:rsid w:val="00381DC3"/>
    <w:rsid w:val="0038332F"/>
    <w:rsid w:val="00386186"/>
    <w:rsid w:val="00394DAB"/>
    <w:rsid w:val="00396D14"/>
    <w:rsid w:val="00397372"/>
    <w:rsid w:val="003A3978"/>
    <w:rsid w:val="003A7265"/>
    <w:rsid w:val="003A7DF3"/>
    <w:rsid w:val="003B048C"/>
    <w:rsid w:val="003B061D"/>
    <w:rsid w:val="003B1710"/>
    <w:rsid w:val="003B373B"/>
    <w:rsid w:val="003B4BAF"/>
    <w:rsid w:val="003B6C7E"/>
    <w:rsid w:val="003C1FCD"/>
    <w:rsid w:val="003C665C"/>
    <w:rsid w:val="003C6E53"/>
    <w:rsid w:val="003C72D0"/>
    <w:rsid w:val="003C7E6F"/>
    <w:rsid w:val="003D2A61"/>
    <w:rsid w:val="003D3A10"/>
    <w:rsid w:val="003D7B7C"/>
    <w:rsid w:val="003E0F2A"/>
    <w:rsid w:val="003E1166"/>
    <w:rsid w:val="003E3DCB"/>
    <w:rsid w:val="003E6565"/>
    <w:rsid w:val="003E675F"/>
    <w:rsid w:val="003E7801"/>
    <w:rsid w:val="003F0855"/>
    <w:rsid w:val="003F3659"/>
    <w:rsid w:val="003F3A3E"/>
    <w:rsid w:val="003F610A"/>
    <w:rsid w:val="003F622E"/>
    <w:rsid w:val="003F7BDD"/>
    <w:rsid w:val="00401E40"/>
    <w:rsid w:val="00403F07"/>
    <w:rsid w:val="00405571"/>
    <w:rsid w:val="00405799"/>
    <w:rsid w:val="00406AB9"/>
    <w:rsid w:val="0040746A"/>
    <w:rsid w:val="00407967"/>
    <w:rsid w:val="00411707"/>
    <w:rsid w:val="00411979"/>
    <w:rsid w:val="00412517"/>
    <w:rsid w:val="0041266D"/>
    <w:rsid w:val="00412DB4"/>
    <w:rsid w:val="0041552A"/>
    <w:rsid w:val="0041593D"/>
    <w:rsid w:val="00417F09"/>
    <w:rsid w:val="00420CE2"/>
    <w:rsid w:val="00424AC3"/>
    <w:rsid w:val="0042580A"/>
    <w:rsid w:val="004263DE"/>
    <w:rsid w:val="004272C8"/>
    <w:rsid w:val="0043034A"/>
    <w:rsid w:val="0043107A"/>
    <w:rsid w:val="0043355F"/>
    <w:rsid w:val="0043428F"/>
    <w:rsid w:val="00437F51"/>
    <w:rsid w:val="00442B33"/>
    <w:rsid w:val="00445C52"/>
    <w:rsid w:val="004462CB"/>
    <w:rsid w:val="00450AAD"/>
    <w:rsid w:val="0045387D"/>
    <w:rsid w:val="00454898"/>
    <w:rsid w:val="00454AD2"/>
    <w:rsid w:val="0045507D"/>
    <w:rsid w:val="00456823"/>
    <w:rsid w:val="00462788"/>
    <w:rsid w:val="00464E91"/>
    <w:rsid w:val="00465497"/>
    <w:rsid w:val="00465A59"/>
    <w:rsid w:val="00467324"/>
    <w:rsid w:val="00467739"/>
    <w:rsid w:val="0047170F"/>
    <w:rsid w:val="0047270E"/>
    <w:rsid w:val="00474334"/>
    <w:rsid w:val="004752DE"/>
    <w:rsid w:val="00476B18"/>
    <w:rsid w:val="00480423"/>
    <w:rsid w:val="0048231F"/>
    <w:rsid w:val="004824FA"/>
    <w:rsid w:val="0048275F"/>
    <w:rsid w:val="004851B7"/>
    <w:rsid w:val="0048551B"/>
    <w:rsid w:val="0049521C"/>
    <w:rsid w:val="004961AD"/>
    <w:rsid w:val="004A0167"/>
    <w:rsid w:val="004A2326"/>
    <w:rsid w:val="004A319F"/>
    <w:rsid w:val="004A42B7"/>
    <w:rsid w:val="004A51AD"/>
    <w:rsid w:val="004A592F"/>
    <w:rsid w:val="004A666C"/>
    <w:rsid w:val="004B19A8"/>
    <w:rsid w:val="004B41B1"/>
    <w:rsid w:val="004B690C"/>
    <w:rsid w:val="004B748E"/>
    <w:rsid w:val="004B7C89"/>
    <w:rsid w:val="004C1018"/>
    <w:rsid w:val="004C112D"/>
    <w:rsid w:val="004C1AA4"/>
    <w:rsid w:val="004C46E8"/>
    <w:rsid w:val="004C65CF"/>
    <w:rsid w:val="004C6789"/>
    <w:rsid w:val="004C7929"/>
    <w:rsid w:val="004D312C"/>
    <w:rsid w:val="004D3ADD"/>
    <w:rsid w:val="004D5713"/>
    <w:rsid w:val="004D5934"/>
    <w:rsid w:val="004D69CF"/>
    <w:rsid w:val="004E0597"/>
    <w:rsid w:val="004E4CC2"/>
    <w:rsid w:val="004E7110"/>
    <w:rsid w:val="004F0DAB"/>
    <w:rsid w:val="004F2303"/>
    <w:rsid w:val="004F5821"/>
    <w:rsid w:val="004F674E"/>
    <w:rsid w:val="005004F8"/>
    <w:rsid w:val="0050165E"/>
    <w:rsid w:val="00501C5F"/>
    <w:rsid w:val="005030E6"/>
    <w:rsid w:val="00503425"/>
    <w:rsid w:val="0050354E"/>
    <w:rsid w:val="00506061"/>
    <w:rsid w:val="00510956"/>
    <w:rsid w:val="00511100"/>
    <w:rsid w:val="005115C3"/>
    <w:rsid w:val="00515DB5"/>
    <w:rsid w:val="005207B9"/>
    <w:rsid w:val="00521A8C"/>
    <w:rsid w:val="00526DC4"/>
    <w:rsid w:val="005300DF"/>
    <w:rsid w:val="0053080E"/>
    <w:rsid w:val="00531B2A"/>
    <w:rsid w:val="005341EF"/>
    <w:rsid w:val="00534AC3"/>
    <w:rsid w:val="0053715D"/>
    <w:rsid w:val="00540557"/>
    <w:rsid w:val="00540B3B"/>
    <w:rsid w:val="00541B18"/>
    <w:rsid w:val="00543005"/>
    <w:rsid w:val="00544FBB"/>
    <w:rsid w:val="00545744"/>
    <w:rsid w:val="00547DE6"/>
    <w:rsid w:val="00550DB7"/>
    <w:rsid w:val="00552953"/>
    <w:rsid w:val="00553578"/>
    <w:rsid w:val="005551E4"/>
    <w:rsid w:val="00555B3F"/>
    <w:rsid w:val="00556766"/>
    <w:rsid w:val="00557727"/>
    <w:rsid w:val="005600FD"/>
    <w:rsid w:val="005601DE"/>
    <w:rsid w:val="005609AA"/>
    <w:rsid w:val="00560D53"/>
    <w:rsid w:val="005616D2"/>
    <w:rsid w:val="0056276E"/>
    <w:rsid w:val="00562F67"/>
    <w:rsid w:val="00563B9C"/>
    <w:rsid w:val="00565424"/>
    <w:rsid w:val="00565752"/>
    <w:rsid w:val="005658D0"/>
    <w:rsid w:val="00566049"/>
    <w:rsid w:val="005665FE"/>
    <w:rsid w:val="00566C4C"/>
    <w:rsid w:val="00567532"/>
    <w:rsid w:val="005707BD"/>
    <w:rsid w:val="005720EB"/>
    <w:rsid w:val="00573D6C"/>
    <w:rsid w:val="005762F0"/>
    <w:rsid w:val="00581107"/>
    <w:rsid w:val="005817AB"/>
    <w:rsid w:val="0058243D"/>
    <w:rsid w:val="0058442D"/>
    <w:rsid w:val="005847D8"/>
    <w:rsid w:val="00591FE1"/>
    <w:rsid w:val="00593333"/>
    <w:rsid w:val="00594686"/>
    <w:rsid w:val="00597BA1"/>
    <w:rsid w:val="005A0F19"/>
    <w:rsid w:val="005A32FB"/>
    <w:rsid w:val="005A345E"/>
    <w:rsid w:val="005A392B"/>
    <w:rsid w:val="005A44DF"/>
    <w:rsid w:val="005A462B"/>
    <w:rsid w:val="005A493F"/>
    <w:rsid w:val="005A4B86"/>
    <w:rsid w:val="005A5349"/>
    <w:rsid w:val="005B042F"/>
    <w:rsid w:val="005B1657"/>
    <w:rsid w:val="005B2365"/>
    <w:rsid w:val="005B25A3"/>
    <w:rsid w:val="005B26E1"/>
    <w:rsid w:val="005B5254"/>
    <w:rsid w:val="005B5CBF"/>
    <w:rsid w:val="005C18BD"/>
    <w:rsid w:val="005C1CD0"/>
    <w:rsid w:val="005C2C1C"/>
    <w:rsid w:val="005C37B7"/>
    <w:rsid w:val="005C41BC"/>
    <w:rsid w:val="005C4761"/>
    <w:rsid w:val="005C575D"/>
    <w:rsid w:val="005C6A13"/>
    <w:rsid w:val="005D16F6"/>
    <w:rsid w:val="005D1D4A"/>
    <w:rsid w:val="005D42FD"/>
    <w:rsid w:val="005D49C9"/>
    <w:rsid w:val="005D538F"/>
    <w:rsid w:val="005D57C7"/>
    <w:rsid w:val="005D58AF"/>
    <w:rsid w:val="005D65FC"/>
    <w:rsid w:val="005D67BB"/>
    <w:rsid w:val="005D72C8"/>
    <w:rsid w:val="005E1647"/>
    <w:rsid w:val="005E3766"/>
    <w:rsid w:val="005E40A8"/>
    <w:rsid w:val="005E6011"/>
    <w:rsid w:val="005F0973"/>
    <w:rsid w:val="005F26F2"/>
    <w:rsid w:val="006012BD"/>
    <w:rsid w:val="00602086"/>
    <w:rsid w:val="00602B85"/>
    <w:rsid w:val="006031E8"/>
    <w:rsid w:val="00604596"/>
    <w:rsid w:val="00607309"/>
    <w:rsid w:val="00607F3D"/>
    <w:rsid w:val="00610C46"/>
    <w:rsid w:val="00612868"/>
    <w:rsid w:val="00612B8D"/>
    <w:rsid w:val="006130CA"/>
    <w:rsid w:val="00616DDB"/>
    <w:rsid w:val="00620F6C"/>
    <w:rsid w:val="00622FC0"/>
    <w:rsid w:val="0062349C"/>
    <w:rsid w:val="00623C55"/>
    <w:rsid w:val="00625D8A"/>
    <w:rsid w:val="006306D6"/>
    <w:rsid w:val="00630C62"/>
    <w:rsid w:val="0063380D"/>
    <w:rsid w:val="00633B39"/>
    <w:rsid w:val="00633FA0"/>
    <w:rsid w:val="006346DC"/>
    <w:rsid w:val="00635151"/>
    <w:rsid w:val="00637165"/>
    <w:rsid w:val="00637616"/>
    <w:rsid w:val="00640DEA"/>
    <w:rsid w:val="0064142D"/>
    <w:rsid w:val="006418C8"/>
    <w:rsid w:val="006427D9"/>
    <w:rsid w:val="00642AFC"/>
    <w:rsid w:val="00642DED"/>
    <w:rsid w:val="00642ECE"/>
    <w:rsid w:val="00643498"/>
    <w:rsid w:val="00644618"/>
    <w:rsid w:val="00644B32"/>
    <w:rsid w:val="00645CA0"/>
    <w:rsid w:val="00645E2A"/>
    <w:rsid w:val="00646A35"/>
    <w:rsid w:val="006505CA"/>
    <w:rsid w:val="00652A91"/>
    <w:rsid w:val="00655B32"/>
    <w:rsid w:val="00655BA3"/>
    <w:rsid w:val="00657CF0"/>
    <w:rsid w:val="0066038A"/>
    <w:rsid w:val="006606C4"/>
    <w:rsid w:val="00662925"/>
    <w:rsid w:val="00664250"/>
    <w:rsid w:val="006643E8"/>
    <w:rsid w:val="00665451"/>
    <w:rsid w:val="00665682"/>
    <w:rsid w:val="00665DE0"/>
    <w:rsid w:val="00670B11"/>
    <w:rsid w:val="006714D7"/>
    <w:rsid w:val="00672304"/>
    <w:rsid w:val="006743E1"/>
    <w:rsid w:val="0067695D"/>
    <w:rsid w:val="0067793C"/>
    <w:rsid w:val="0068325D"/>
    <w:rsid w:val="0068371B"/>
    <w:rsid w:val="00684EDD"/>
    <w:rsid w:val="006872EF"/>
    <w:rsid w:val="00690145"/>
    <w:rsid w:val="00690F01"/>
    <w:rsid w:val="00691729"/>
    <w:rsid w:val="00691DD7"/>
    <w:rsid w:val="00692778"/>
    <w:rsid w:val="00696616"/>
    <w:rsid w:val="00696F11"/>
    <w:rsid w:val="006A0C4B"/>
    <w:rsid w:val="006A0D01"/>
    <w:rsid w:val="006A1D12"/>
    <w:rsid w:val="006A3063"/>
    <w:rsid w:val="006A5215"/>
    <w:rsid w:val="006A5EE1"/>
    <w:rsid w:val="006B0B08"/>
    <w:rsid w:val="006B0E86"/>
    <w:rsid w:val="006B10A8"/>
    <w:rsid w:val="006B4FD6"/>
    <w:rsid w:val="006B58FC"/>
    <w:rsid w:val="006B59CF"/>
    <w:rsid w:val="006B7DD3"/>
    <w:rsid w:val="006C0B02"/>
    <w:rsid w:val="006C1A39"/>
    <w:rsid w:val="006C2F23"/>
    <w:rsid w:val="006C4E9B"/>
    <w:rsid w:val="006C58AD"/>
    <w:rsid w:val="006D27CD"/>
    <w:rsid w:val="006D2C66"/>
    <w:rsid w:val="006D3659"/>
    <w:rsid w:val="006D3E42"/>
    <w:rsid w:val="006D47BD"/>
    <w:rsid w:val="006D66D8"/>
    <w:rsid w:val="006D793B"/>
    <w:rsid w:val="006D7C50"/>
    <w:rsid w:val="006E0FDA"/>
    <w:rsid w:val="006E29BE"/>
    <w:rsid w:val="006E2D8B"/>
    <w:rsid w:val="006E3E2B"/>
    <w:rsid w:val="006E53C2"/>
    <w:rsid w:val="006E5F19"/>
    <w:rsid w:val="006F2412"/>
    <w:rsid w:val="006F6622"/>
    <w:rsid w:val="006F6890"/>
    <w:rsid w:val="006F724C"/>
    <w:rsid w:val="006F7261"/>
    <w:rsid w:val="006F7416"/>
    <w:rsid w:val="00700013"/>
    <w:rsid w:val="0070222C"/>
    <w:rsid w:val="00702862"/>
    <w:rsid w:val="00702A38"/>
    <w:rsid w:val="007063E9"/>
    <w:rsid w:val="00706A1A"/>
    <w:rsid w:val="00707245"/>
    <w:rsid w:val="007125D5"/>
    <w:rsid w:val="007127D2"/>
    <w:rsid w:val="007130DA"/>
    <w:rsid w:val="007172B0"/>
    <w:rsid w:val="007175D4"/>
    <w:rsid w:val="0072215B"/>
    <w:rsid w:val="007232E8"/>
    <w:rsid w:val="007235A1"/>
    <w:rsid w:val="00724253"/>
    <w:rsid w:val="00726313"/>
    <w:rsid w:val="00726974"/>
    <w:rsid w:val="00727C09"/>
    <w:rsid w:val="00730831"/>
    <w:rsid w:val="0073737E"/>
    <w:rsid w:val="00742169"/>
    <w:rsid w:val="00745F5D"/>
    <w:rsid w:val="007503A8"/>
    <w:rsid w:val="0075063C"/>
    <w:rsid w:val="00755933"/>
    <w:rsid w:val="00757D53"/>
    <w:rsid w:val="00757F1B"/>
    <w:rsid w:val="00761378"/>
    <w:rsid w:val="00763369"/>
    <w:rsid w:val="0076599C"/>
    <w:rsid w:val="00766389"/>
    <w:rsid w:val="00766F22"/>
    <w:rsid w:val="0077114E"/>
    <w:rsid w:val="00772C90"/>
    <w:rsid w:val="00773756"/>
    <w:rsid w:val="007758EE"/>
    <w:rsid w:val="007806B5"/>
    <w:rsid w:val="007806D4"/>
    <w:rsid w:val="00781400"/>
    <w:rsid w:val="0078164F"/>
    <w:rsid w:val="00782019"/>
    <w:rsid w:val="0078345F"/>
    <w:rsid w:val="0078389D"/>
    <w:rsid w:val="00783D2A"/>
    <w:rsid w:val="00785702"/>
    <w:rsid w:val="00786C17"/>
    <w:rsid w:val="0079201F"/>
    <w:rsid w:val="007921BE"/>
    <w:rsid w:val="00792E46"/>
    <w:rsid w:val="00793BAE"/>
    <w:rsid w:val="007A0DD5"/>
    <w:rsid w:val="007A1901"/>
    <w:rsid w:val="007A222A"/>
    <w:rsid w:val="007A4E3E"/>
    <w:rsid w:val="007A5723"/>
    <w:rsid w:val="007B0015"/>
    <w:rsid w:val="007B0771"/>
    <w:rsid w:val="007B0D62"/>
    <w:rsid w:val="007B3640"/>
    <w:rsid w:val="007B4155"/>
    <w:rsid w:val="007B4FCB"/>
    <w:rsid w:val="007C2F1B"/>
    <w:rsid w:val="007C39CD"/>
    <w:rsid w:val="007C45E1"/>
    <w:rsid w:val="007C4D7C"/>
    <w:rsid w:val="007C6309"/>
    <w:rsid w:val="007D14E2"/>
    <w:rsid w:val="007D1656"/>
    <w:rsid w:val="007D32D6"/>
    <w:rsid w:val="007D4645"/>
    <w:rsid w:val="007D5641"/>
    <w:rsid w:val="007D61B0"/>
    <w:rsid w:val="007E2905"/>
    <w:rsid w:val="007E2EE9"/>
    <w:rsid w:val="007E32FC"/>
    <w:rsid w:val="007E338A"/>
    <w:rsid w:val="007E627C"/>
    <w:rsid w:val="007F2805"/>
    <w:rsid w:val="007F468E"/>
    <w:rsid w:val="007F606A"/>
    <w:rsid w:val="007F6075"/>
    <w:rsid w:val="007F7970"/>
    <w:rsid w:val="007F7F91"/>
    <w:rsid w:val="00801F35"/>
    <w:rsid w:val="0080548F"/>
    <w:rsid w:val="00805EF7"/>
    <w:rsid w:val="00806113"/>
    <w:rsid w:val="00810A3F"/>
    <w:rsid w:val="00811311"/>
    <w:rsid w:val="008124EA"/>
    <w:rsid w:val="00814FB3"/>
    <w:rsid w:val="0081523C"/>
    <w:rsid w:val="0081542F"/>
    <w:rsid w:val="00816ED9"/>
    <w:rsid w:val="00821497"/>
    <w:rsid w:val="008218EC"/>
    <w:rsid w:val="00827812"/>
    <w:rsid w:val="0083138C"/>
    <w:rsid w:val="00831A09"/>
    <w:rsid w:val="008379BC"/>
    <w:rsid w:val="0084114B"/>
    <w:rsid w:val="00843416"/>
    <w:rsid w:val="008448ED"/>
    <w:rsid w:val="00845141"/>
    <w:rsid w:val="008454E9"/>
    <w:rsid w:val="00846566"/>
    <w:rsid w:val="00847C98"/>
    <w:rsid w:val="00851386"/>
    <w:rsid w:val="00851AFE"/>
    <w:rsid w:val="008521DF"/>
    <w:rsid w:val="0085382C"/>
    <w:rsid w:val="008541F4"/>
    <w:rsid w:val="008551B4"/>
    <w:rsid w:val="00857F8B"/>
    <w:rsid w:val="00863BF2"/>
    <w:rsid w:val="00863E6C"/>
    <w:rsid w:val="00864F72"/>
    <w:rsid w:val="008655AF"/>
    <w:rsid w:val="00866512"/>
    <w:rsid w:val="00870F62"/>
    <w:rsid w:val="00873521"/>
    <w:rsid w:val="00873D60"/>
    <w:rsid w:val="00874DD3"/>
    <w:rsid w:val="0087511D"/>
    <w:rsid w:val="00875F3F"/>
    <w:rsid w:val="0087639D"/>
    <w:rsid w:val="0088004C"/>
    <w:rsid w:val="00882B26"/>
    <w:rsid w:val="00884A4F"/>
    <w:rsid w:val="008859B8"/>
    <w:rsid w:val="008864B0"/>
    <w:rsid w:val="0088668F"/>
    <w:rsid w:val="00887C66"/>
    <w:rsid w:val="00891FDB"/>
    <w:rsid w:val="00892215"/>
    <w:rsid w:val="0089358E"/>
    <w:rsid w:val="008946EA"/>
    <w:rsid w:val="00894BB6"/>
    <w:rsid w:val="00894C7A"/>
    <w:rsid w:val="00894D4A"/>
    <w:rsid w:val="008965CF"/>
    <w:rsid w:val="0089790A"/>
    <w:rsid w:val="008A12FE"/>
    <w:rsid w:val="008A1A0B"/>
    <w:rsid w:val="008A55D7"/>
    <w:rsid w:val="008A6589"/>
    <w:rsid w:val="008B11C5"/>
    <w:rsid w:val="008B1AE0"/>
    <w:rsid w:val="008B1D4F"/>
    <w:rsid w:val="008B2109"/>
    <w:rsid w:val="008B2B1F"/>
    <w:rsid w:val="008B4EBC"/>
    <w:rsid w:val="008B5531"/>
    <w:rsid w:val="008B59F5"/>
    <w:rsid w:val="008C2A61"/>
    <w:rsid w:val="008C3A05"/>
    <w:rsid w:val="008C41A3"/>
    <w:rsid w:val="008C508D"/>
    <w:rsid w:val="008C566F"/>
    <w:rsid w:val="008C7B10"/>
    <w:rsid w:val="008D1236"/>
    <w:rsid w:val="008D422B"/>
    <w:rsid w:val="008D6D26"/>
    <w:rsid w:val="008D6D89"/>
    <w:rsid w:val="008E2F52"/>
    <w:rsid w:val="008E4684"/>
    <w:rsid w:val="008E5951"/>
    <w:rsid w:val="008E6DE4"/>
    <w:rsid w:val="008F04DF"/>
    <w:rsid w:val="008F26BC"/>
    <w:rsid w:val="008F3BF1"/>
    <w:rsid w:val="008F4622"/>
    <w:rsid w:val="008F52F4"/>
    <w:rsid w:val="008F5F92"/>
    <w:rsid w:val="009028A4"/>
    <w:rsid w:val="00903DB4"/>
    <w:rsid w:val="00904866"/>
    <w:rsid w:val="0091170B"/>
    <w:rsid w:val="00912F6E"/>
    <w:rsid w:val="00912FA7"/>
    <w:rsid w:val="0091333F"/>
    <w:rsid w:val="009133A9"/>
    <w:rsid w:val="009157B1"/>
    <w:rsid w:val="0091742F"/>
    <w:rsid w:val="0092249A"/>
    <w:rsid w:val="00925548"/>
    <w:rsid w:val="00926669"/>
    <w:rsid w:val="00926FCD"/>
    <w:rsid w:val="00927607"/>
    <w:rsid w:val="00927940"/>
    <w:rsid w:val="0092798D"/>
    <w:rsid w:val="00931B0C"/>
    <w:rsid w:val="00933239"/>
    <w:rsid w:val="009334A1"/>
    <w:rsid w:val="009349AB"/>
    <w:rsid w:val="00934C1F"/>
    <w:rsid w:val="009360FE"/>
    <w:rsid w:val="00936371"/>
    <w:rsid w:val="00937431"/>
    <w:rsid w:val="00937830"/>
    <w:rsid w:val="009400BE"/>
    <w:rsid w:val="00942FA3"/>
    <w:rsid w:val="009433B1"/>
    <w:rsid w:val="009439FB"/>
    <w:rsid w:val="00944B46"/>
    <w:rsid w:val="0094553A"/>
    <w:rsid w:val="00947785"/>
    <w:rsid w:val="009511B3"/>
    <w:rsid w:val="00951BE9"/>
    <w:rsid w:val="00956EF8"/>
    <w:rsid w:val="00957DDE"/>
    <w:rsid w:val="00960A1F"/>
    <w:rsid w:val="00961CE1"/>
    <w:rsid w:val="00963112"/>
    <w:rsid w:val="00964A87"/>
    <w:rsid w:val="00966B8D"/>
    <w:rsid w:val="00967814"/>
    <w:rsid w:val="00970E05"/>
    <w:rsid w:val="009712D6"/>
    <w:rsid w:val="00971D61"/>
    <w:rsid w:val="00972615"/>
    <w:rsid w:val="00977148"/>
    <w:rsid w:val="0097768E"/>
    <w:rsid w:val="00981D28"/>
    <w:rsid w:val="0098221C"/>
    <w:rsid w:val="00982E50"/>
    <w:rsid w:val="009840A1"/>
    <w:rsid w:val="00985949"/>
    <w:rsid w:val="00986AFF"/>
    <w:rsid w:val="00987DAA"/>
    <w:rsid w:val="009903F9"/>
    <w:rsid w:val="00990BE7"/>
    <w:rsid w:val="00990DFC"/>
    <w:rsid w:val="00991472"/>
    <w:rsid w:val="009918FA"/>
    <w:rsid w:val="00994D69"/>
    <w:rsid w:val="00995034"/>
    <w:rsid w:val="009A0950"/>
    <w:rsid w:val="009A33BE"/>
    <w:rsid w:val="009B065D"/>
    <w:rsid w:val="009B08A5"/>
    <w:rsid w:val="009B1EAF"/>
    <w:rsid w:val="009B3013"/>
    <w:rsid w:val="009B38C8"/>
    <w:rsid w:val="009B4F06"/>
    <w:rsid w:val="009B56C3"/>
    <w:rsid w:val="009C1E45"/>
    <w:rsid w:val="009C25D7"/>
    <w:rsid w:val="009C2814"/>
    <w:rsid w:val="009C35A3"/>
    <w:rsid w:val="009C450E"/>
    <w:rsid w:val="009C59C1"/>
    <w:rsid w:val="009C5A6C"/>
    <w:rsid w:val="009C5BCC"/>
    <w:rsid w:val="009D0817"/>
    <w:rsid w:val="009D7058"/>
    <w:rsid w:val="009E00B1"/>
    <w:rsid w:val="009E01A8"/>
    <w:rsid w:val="009E0336"/>
    <w:rsid w:val="009E10EC"/>
    <w:rsid w:val="009E2C8F"/>
    <w:rsid w:val="009E3BCF"/>
    <w:rsid w:val="009E4F85"/>
    <w:rsid w:val="009E7808"/>
    <w:rsid w:val="009F3CC6"/>
    <w:rsid w:val="009F4B49"/>
    <w:rsid w:val="009F4EA0"/>
    <w:rsid w:val="009F6887"/>
    <w:rsid w:val="00A021E4"/>
    <w:rsid w:val="00A022D9"/>
    <w:rsid w:val="00A0357E"/>
    <w:rsid w:val="00A03741"/>
    <w:rsid w:val="00A04074"/>
    <w:rsid w:val="00A041C5"/>
    <w:rsid w:val="00A048DB"/>
    <w:rsid w:val="00A079F9"/>
    <w:rsid w:val="00A10FF7"/>
    <w:rsid w:val="00A11A0B"/>
    <w:rsid w:val="00A122FC"/>
    <w:rsid w:val="00A14D6F"/>
    <w:rsid w:val="00A15167"/>
    <w:rsid w:val="00A1561D"/>
    <w:rsid w:val="00A176BD"/>
    <w:rsid w:val="00A17C58"/>
    <w:rsid w:val="00A21B13"/>
    <w:rsid w:val="00A21BDB"/>
    <w:rsid w:val="00A27138"/>
    <w:rsid w:val="00A30820"/>
    <w:rsid w:val="00A32B45"/>
    <w:rsid w:val="00A32C29"/>
    <w:rsid w:val="00A3359F"/>
    <w:rsid w:val="00A336A0"/>
    <w:rsid w:val="00A36AAD"/>
    <w:rsid w:val="00A37C3F"/>
    <w:rsid w:val="00A4105D"/>
    <w:rsid w:val="00A4597D"/>
    <w:rsid w:val="00A4628E"/>
    <w:rsid w:val="00A4638D"/>
    <w:rsid w:val="00A527BD"/>
    <w:rsid w:val="00A52C43"/>
    <w:rsid w:val="00A556F9"/>
    <w:rsid w:val="00A566AD"/>
    <w:rsid w:val="00A569C3"/>
    <w:rsid w:val="00A56D8C"/>
    <w:rsid w:val="00A603D7"/>
    <w:rsid w:val="00A60A52"/>
    <w:rsid w:val="00A632A2"/>
    <w:rsid w:val="00A636A8"/>
    <w:rsid w:val="00A66ACE"/>
    <w:rsid w:val="00A707C8"/>
    <w:rsid w:val="00A7092B"/>
    <w:rsid w:val="00A726DA"/>
    <w:rsid w:val="00A8007D"/>
    <w:rsid w:val="00A82595"/>
    <w:rsid w:val="00A83D36"/>
    <w:rsid w:val="00A86DED"/>
    <w:rsid w:val="00A87174"/>
    <w:rsid w:val="00A922E9"/>
    <w:rsid w:val="00A94E2C"/>
    <w:rsid w:val="00A97D88"/>
    <w:rsid w:val="00AA003E"/>
    <w:rsid w:val="00AA2209"/>
    <w:rsid w:val="00AA22A1"/>
    <w:rsid w:val="00AA2FFD"/>
    <w:rsid w:val="00AA3034"/>
    <w:rsid w:val="00AA3D11"/>
    <w:rsid w:val="00AA6E31"/>
    <w:rsid w:val="00AB00F1"/>
    <w:rsid w:val="00AB628D"/>
    <w:rsid w:val="00AB6DC9"/>
    <w:rsid w:val="00AB6ED6"/>
    <w:rsid w:val="00AC2F17"/>
    <w:rsid w:val="00AC4398"/>
    <w:rsid w:val="00AC735F"/>
    <w:rsid w:val="00AD1278"/>
    <w:rsid w:val="00AD38ED"/>
    <w:rsid w:val="00AD4282"/>
    <w:rsid w:val="00AD7509"/>
    <w:rsid w:val="00AD77FD"/>
    <w:rsid w:val="00AD7F44"/>
    <w:rsid w:val="00AE4BAB"/>
    <w:rsid w:val="00AE4CCD"/>
    <w:rsid w:val="00AE4E00"/>
    <w:rsid w:val="00AF101B"/>
    <w:rsid w:val="00AF4766"/>
    <w:rsid w:val="00AF62D9"/>
    <w:rsid w:val="00B007CB"/>
    <w:rsid w:val="00B00CF8"/>
    <w:rsid w:val="00B0238F"/>
    <w:rsid w:val="00B0302B"/>
    <w:rsid w:val="00B03269"/>
    <w:rsid w:val="00B036E7"/>
    <w:rsid w:val="00B049EC"/>
    <w:rsid w:val="00B04DD6"/>
    <w:rsid w:val="00B10194"/>
    <w:rsid w:val="00B10264"/>
    <w:rsid w:val="00B11ABF"/>
    <w:rsid w:val="00B1212B"/>
    <w:rsid w:val="00B13F18"/>
    <w:rsid w:val="00B1743D"/>
    <w:rsid w:val="00B17DB6"/>
    <w:rsid w:val="00B21B12"/>
    <w:rsid w:val="00B21C40"/>
    <w:rsid w:val="00B21D3A"/>
    <w:rsid w:val="00B22B88"/>
    <w:rsid w:val="00B22BD6"/>
    <w:rsid w:val="00B2684B"/>
    <w:rsid w:val="00B26ED1"/>
    <w:rsid w:val="00B270C8"/>
    <w:rsid w:val="00B275BE"/>
    <w:rsid w:val="00B27E36"/>
    <w:rsid w:val="00B30725"/>
    <w:rsid w:val="00B30AE4"/>
    <w:rsid w:val="00B31114"/>
    <w:rsid w:val="00B331DF"/>
    <w:rsid w:val="00B3479E"/>
    <w:rsid w:val="00B35510"/>
    <w:rsid w:val="00B37C1A"/>
    <w:rsid w:val="00B4001E"/>
    <w:rsid w:val="00B404E7"/>
    <w:rsid w:val="00B442FF"/>
    <w:rsid w:val="00B45CF1"/>
    <w:rsid w:val="00B46684"/>
    <w:rsid w:val="00B4772B"/>
    <w:rsid w:val="00B53614"/>
    <w:rsid w:val="00B54B5C"/>
    <w:rsid w:val="00B55733"/>
    <w:rsid w:val="00B55C20"/>
    <w:rsid w:val="00B56225"/>
    <w:rsid w:val="00B56AC1"/>
    <w:rsid w:val="00B62A47"/>
    <w:rsid w:val="00B66054"/>
    <w:rsid w:val="00B6652B"/>
    <w:rsid w:val="00B7058E"/>
    <w:rsid w:val="00B70EC1"/>
    <w:rsid w:val="00B7103E"/>
    <w:rsid w:val="00B71FC5"/>
    <w:rsid w:val="00B72566"/>
    <w:rsid w:val="00B72ABF"/>
    <w:rsid w:val="00B72FDD"/>
    <w:rsid w:val="00B741CF"/>
    <w:rsid w:val="00B77429"/>
    <w:rsid w:val="00B80242"/>
    <w:rsid w:val="00B81001"/>
    <w:rsid w:val="00B81691"/>
    <w:rsid w:val="00B86F7E"/>
    <w:rsid w:val="00B87E94"/>
    <w:rsid w:val="00B90E58"/>
    <w:rsid w:val="00B90ED9"/>
    <w:rsid w:val="00B91104"/>
    <w:rsid w:val="00B92696"/>
    <w:rsid w:val="00B93230"/>
    <w:rsid w:val="00B938DE"/>
    <w:rsid w:val="00B96056"/>
    <w:rsid w:val="00B9782D"/>
    <w:rsid w:val="00BA1483"/>
    <w:rsid w:val="00BA1EA5"/>
    <w:rsid w:val="00BA339F"/>
    <w:rsid w:val="00BA42E0"/>
    <w:rsid w:val="00BA55E7"/>
    <w:rsid w:val="00BA5F11"/>
    <w:rsid w:val="00BA632D"/>
    <w:rsid w:val="00BA7EF0"/>
    <w:rsid w:val="00BB0479"/>
    <w:rsid w:val="00BB2686"/>
    <w:rsid w:val="00BB372A"/>
    <w:rsid w:val="00BB721E"/>
    <w:rsid w:val="00BC0682"/>
    <w:rsid w:val="00BC2AAD"/>
    <w:rsid w:val="00BC56DE"/>
    <w:rsid w:val="00BC6601"/>
    <w:rsid w:val="00BC7F2B"/>
    <w:rsid w:val="00BD023F"/>
    <w:rsid w:val="00BD2495"/>
    <w:rsid w:val="00BD3B55"/>
    <w:rsid w:val="00BD4467"/>
    <w:rsid w:val="00BD4BF3"/>
    <w:rsid w:val="00BD4E85"/>
    <w:rsid w:val="00BE1BBE"/>
    <w:rsid w:val="00BE1BD6"/>
    <w:rsid w:val="00BE3A9A"/>
    <w:rsid w:val="00BE4FDC"/>
    <w:rsid w:val="00BE5B5A"/>
    <w:rsid w:val="00BF0691"/>
    <w:rsid w:val="00BF0FBD"/>
    <w:rsid w:val="00BF162B"/>
    <w:rsid w:val="00BF2AD9"/>
    <w:rsid w:val="00BF2F56"/>
    <w:rsid w:val="00BF3F59"/>
    <w:rsid w:val="00BF4079"/>
    <w:rsid w:val="00BF53DB"/>
    <w:rsid w:val="00BF564E"/>
    <w:rsid w:val="00BF6671"/>
    <w:rsid w:val="00BF7EAB"/>
    <w:rsid w:val="00C00E85"/>
    <w:rsid w:val="00C04801"/>
    <w:rsid w:val="00C053E0"/>
    <w:rsid w:val="00C06502"/>
    <w:rsid w:val="00C1077C"/>
    <w:rsid w:val="00C11248"/>
    <w:rsid w:val="00C14081"/>
    <w:rsid w:val="00C14518"/>
    <w:rsid w:val="00C14B07"/>
    <w:rsid w:val="00C16214"/>
    <w:rsid w:val="00C16DB4"/>
    <w:rsid w:val="00C17088"/>
    <w:rsid w:val="00C22D64"/>
    <w:rsid w:val="00C231D9"/>
    <w:rsid w:val="00C23652"/>
    <w:rsid w:val="00C24530"/>
    <w:rsid w:val="00C27820"/>
    <w:rsid w:val="00C27C4A"/>
    <w:rsid w:val="00C30C94"/>
    <w:rsid w:val="00C3415B"/>
    <w:rsid w:val="00C36098"/>
    <w:rsid w:val="00C36138"/>
    <w:rsid w:val="00C41357"/>
    <w:rsid w:val="00C4323E"/>
    <w:rsid w:val="00C43389"/>
    <w:rsid w:val="00C466AD"/>
    <w:rsid w:val="00C46C9C"/>
    <w:rsid w:val="00C539F5"/>
    <w:rsid w:val="00C54F26"/>
    <w:rsid w:val="00C567B8"/>
    <w:rsid w:val="00C56885"/>
    <w:rsid w:val="00C57680"/>
    <w:rsid w:val="00C57997"/>
    <w:rsid w:val="00C61B20"/>
    <w:rsid w:val="00C6230B"/>
    <w:rsid w:val="00C67F89"/>
    <w:rsid w:val="00C707CA"/>
    <w:rsid w:val="00C7101D"/>
    <w:rsid w:val="00C71675"/>
    <w:rsid w:val="00C726D2"/>
    <w:rsid w:val="00C72EC3"/>
    <w:rsid w:val="00C735B7"/>
    <w:rsid w:val="00C75621"/>
    <w:rsid w:val="00C80261"/>
    <w:rsid w:val="00C815CF"/>
    <w:rsid w:val="00C83EFD"/>
    <w:rsid w:val="00C857E4"/>
    <w:rsid w:val="00C92B0C"/>
    <w:rsid w:val="00C94061"/>
    <w:rsid w:val="00C941C5"/>
    <w:rsid w:val="00C94A96"/>
    <w:rsid w:val="00C94D09"/>
    <w:rsid w:val="00C962CF"/>
    <w:rsid w:val="00CA0356"/>
    <w:rsid w:val="00CA0464"/>
    <w:rsid w:val="00CA0FC5"/>
    <w:rsid w:val="00CA1BC0"/>
    <w:rsid w:val="00CA32FC"/>
    <w:rsid w:val="00CA337E"/>
    <w:rsid w:val="00CA348D"/>
    <w:rsid w:val="00CB06A2"/>
    <w:rsid w:val="00CB141C"/>
    <w:rsid w:val="00CB1F7A"/>
    <w:rsid w:val="00CC1E8B"/>
    <w:rsid w:val="00CC3F00"/>
    <w:rsid w:val="00CD1491"/>
    <w:rsid w:val="00CD32F1"/>
    <w:rsid w:val="00CD64DE"/>
    <w:rsid w:val="00CD6E2F"/>
    <w:rsid w:val="00CE051E"/>
    <w:rsid w:val="00CE0F95"/>
    <w:rsid w:val="00CE2286"/>
    <w:rsid w:val="00CE3B4E"/>
    <w:rsid w:val="00CE3EA5"/>
    <w:rsid w:val="00CE6E9B"/>
    <w:rsid w:val="00CF137C"/>
    <w:rsid w:val="00CF175A"/>
    <w:rsid w:val="00CF4B0A"/>
    <w:rsid w:val="00CF6012"/>
    <w:rsid w:val="00CF6971"/>
    <w:rsid w:val="00D00AC1"/>
    <w:rsid w:val="00D022A2"/>
    <w:rsid w:val="00D030D7"/>
    <w:rsid w:val="00D03E77"/>
    <w:rsid w:val="00D05D6C"/>
    <w:rsid w:val="00D10317"/>
    <w:rsid w:val="00D10994"/>
    <w:rsid w:val="00D14504"/>
    <w:rsid w:val="00D15DDB"/>
    <w:rsid w:val="00D16547"/>
    <w:rsid w:val="00D170C1"/>
    <w:rsid w:val="00D20368"/>
    <w:rsid w:val="00D24260"/>
    <w:rsid w:val="00D2570A"/>
    <w:rsid w:val="00D2716B"/>
    <w:rsid w:val="00D315B6"/>
    <w:rsid w:val="00D336BC"/>
    <w:rsid w:val="00D34FB0"/>
    <w:rsid w:val="00D35686"/>
    <w:rsid w:val="00D3587C"/>
    <w:rsid w:val="00D3635F"/>
    <w:rsid w:val="00D36719"/>
    <w:rsid w:val="00D37E95"/>
    <w:rsid w:val="00D4023A"/>
    <w:rsid w:val="00D46FE8"/>
    <w:rsid w:val="00D519D1"/>
    <w:rsid w:val="00D5383E"/>
    <w:rsid w:val="00D5468F"/>
    <w:rsid w:val="00D5584C"/>
    <w:rsid w:val="00D56241"/>
    <w:rsid w:val="00D566F5"/>
    <w:rsid w:val="00D57500"/>
    <w:rsid w:val="00D60AC7"/>
    <w:rsid w:val="00D6146B"/>
    <w:rsid w:val="00D62B58"/>
    <w:rsid w:val="00D62E3F"/>
    <w:rsid w:val="00D63333"/>
    <w:rsid w:val="00D66A23"/>
    <w:rsid w:val="00D66C97"/>
    <w:rsid w:val="00D718E2"/>
    <w:rsid w:val="00D71D46"/>
    <w:rsid w:val="00D74064"/>
    <w:rsid w:val="00D74FDC"/>
    <w:rsid w:val="00D75D2D"/>
    <w:rsid w:val="00D773BD"/>
    <w:rsid w:val="00D85060"/>
    <w:rsid w:val="00D906A0"/>
    <w:rsid w:val="00D9154A"/>
    <w:rsid w:val="00D93271"/>
    <w:rsid w:val="00D933CE"/>
    <w:rsid w:val="00D94696"/>
    <w:rsid w:val="00D96319"/>
    <w:rsid w:val="00D9742D"/>
    <w:rsid w:val="00DA0C19"/>
    <w:rsid w:val="00DA0C74"/>
    <w:rsid w:val="00DA0CA2"/>
    <w:rsid w:val="00DA158D"/>
    <w:rsid w:val="00DA20F2"/>
    <w:rsid w:val="00DA341D"/>
    <w:rsid w:val="00DA4B87"/>
    <w:rsid w:val="00DA50B4"/>
    <w:rsid w:val="00DA5D9B"/>
    <w:rsid w:val="00DA6AFB"/>
    <w:rsid w:val="00DB0766"/>
    <w:rsid w:val="00DB14D3"/>
    <w:rsid w:val="00DB4D86"/>
    <w:rsid w:val="00DB5B7B"/>
    <w:rsid w:val="00DB77DE"/>
    <w:rsid w:val="00DB7AF1"/>
    <w:rsid w:val="00DC027B"/>
    <w:rsid w:val="00DC03B1"/>
    <w:rsid w:val="00DC4B9A"/>
    <w:rsid w:val="00DC646E"/>
    <w:rsid w:val="00DD07B5"/>
    <w:rsid w:val="00DD0C6B"/>
    <w:rsid w:val="00DD1BAF"/>
    <w:rsid w:val="00DD363E"/>
    <w:rsid w:val="00DD4E98"/>
    <w:rsid w:val="00DD58B8"/>
    <w:rsid w:val="00DE0460"/>
    <w:rsid w:val="00DE0861"/>
    <w:rsid w:val="00DE0A26"/>
    <w:rsid w:val="00DE0F9E"/>
    <w:rsid w:val="00DE135A"/>
    <w:rsid w:val="00DE2E16"/>
    <w:rsid w:val="00DE5048"/>
    <w:rsid w:val="00DE61C2"/>
    <w:rsid w:val="00DE7223"/>
    <w:rsid w:val="00DF07C4"/>
    <w:rsid w:val="00DF48B5"/>
    <w:rsid w:val="00DF5C15"/>
    <w:rsid w:val="00DF71F4"/>
    <w:rsid w:val="00DF757E"/>
    <w:rsid w:val="00E013E9"/>
    <w:rsid w:val="00E02932"/>
    <w:rsid w:val="00E04613"/>
    <w:rsid w:val="00E06873"/>
    <w:rsid w:val="00E070A4"/>
    <w:rsid w:val="00E07873"/>
    <w:rsid w:val="00E07DD2"/>
    <w:rsid w:val="00E11F3F"/>
    <w:rsid w:val="00E12B19"/>
    <w:rsid w:val="00E135F6"/>
    <w:rsid w:val="00E1438F"/>
    <w:rsid w:val="00E14F58"/>
    <w:rsid w:val="00E15C76"/>
    <w:rsid w:val="00E16654"/>
    <w:rsid w:val="00E20137"/>
    <w:rsid w:val="00E2049D"/>
    <w:rsid w:val="00E20E01"/>
    <w:rsid w:val="00E21B14"/>
    <w:rsid w:val="00E21CDD"/>
    <w:rsid w:val="00E23A24"/>
    <w:rsid w:val="00E256BD"/>
    <w:rsid w:val="00E300ED"/>
    <w:rsid w:val="00E315E5"/>
    <w:rsid w:val="00E32924"/>
    <w:rsid w:val="00E33520"/>
    <w:rsid w:val="00E34E9C"/>
    <w:rsid w:val="00E3623E"/>
    <w:rsid w:val="00E37775"/>
    <w:rsid w:val="00E43435"/>
    <w:rsid w:val="00E436B9"/>
    <w:rsid w:val="00E44856"/>
    <w:rsid w:val="00E472A1"/>
    <w:rsid w:val="00E51663"/>
    <w:rsid w:val="00E5270C"/>
    <w:rsid w:val="00E53377"/>
    <w:rsid w:val="00E537B1"/>
    <w:rsid w:val="00E539C4"/>
    <w:rsid w:val="00E57FD2"/>
    <w:rsid w:val="00E600A4"/>
    <w:rsid w:val="00E644EC"/>
    <w:rsid w:val="00E66BB7"/>
    <w:rsid w:val="00E671E2"/>
    <w:rsid w:val="00E67D3C"/>
    <w:rsid w:val="00E751FF"/>
    <w:rsid w:val="00E75BB5"/>
    <w:rsid w:val="00E7749B"/>
    <w:rsid w:val="00E77F8F"/>
    <w:rsid w:val="00E81897"/>
    <w:rsid w:val="00E81F28"/>
    <w:rsid w:val="00E85C6D"/>
    <w:rsid w:val="00E86259"/>
    <w:rsid w:val="00E87332"/>
    <w:rsid w:val="00E90E54"/>
    <w:rsid w:val="00E929A1"/>
    <w:rsid w:val="00E94488"/>
    <w:rsid w:val="00E94929"/>
    <w:rsid w:val="00E953BB"/>
    <w:rsid w:val="00E96696"/>
    <w:rsid w:val="00E979AD"/>
    <w:rsid w:val="00EA10F8"/>
    <w:rsid w:val="00EA1832"/>
    <w:rsid w:val="00EA24BC"/>
    <w:rsid w:val="00EA2C19"/>
    <w:rsid w:val="00EA4F63"/>
    <w:rsid w:val="00EB4061"/>
    <w:rsid w:val="00EB4D53"/>
    <w:rsid w:val="00EB669F"/>
    <w:rsid w:val="00EB7B8F"/>
    <w:rsid w:val="00EC4288"/>
    <w:rsid w:val="00EC45FC"/>
    <w:rsid w:val="00EC4A4E"/>
    <w:rsid w:val="00EC5DEA"/>
    <w:rsid w:val="00EC6A8E"/>
    <w:rsid w:val="00EC6BCB"/>
    <w:rsid w:val="00EC7A57"/>
    <w:rsid w:val="00ED073E"/>
    <w:rsid w:val="00ED22FE"/>
    <w:rsid w:val="00ED23D6"/>
    <w:rsid w:val="00ED25BB"/>
    <w:rsid w:val="00ED2833"/>
    <w:rsid w:val="00ED2BDE"/>
    <w:rsid w:val="00ED305F"/>
    <w:rsid w:val="00ED74C6"/>
    <w:rsid w:val="00ED7CC7"/>
    <w:rsid w:val="00EE09E3"/>
    <w:rsid w:val="00EE4E3E"/>
    <w:rsid w:val="00EF1FDA"/>
    <w:rsid w:val="00EF4EE7"/>
    <w:rsid w:val="00EF7F5E"/>
    <w:rsid w:val="00F013DD"/>
    <w:rsid w:val="00F02DE0"/>
    <w:rsid w:val="00F03848"/>
    <w:rsid w:val="00F0533E"/>
    <w:rsid w:val="00F053FC"/>
    <w:rsid w:val="00F06D75"/>
    <w:rsid w:val="00F06E2A"/>
    <w:rsid w:val="00F079CC"/>
    <w:rsid w:val="00F07EC6"/>
    <w:rsid w:val="00F105D6"/>
    <w:rsid w:val="00F12893"/>
    <w:rsid w:val="00F137A4"/>
    <w:rsid w:val="00F13EBB"/>
    <w:rsid w:val="00F14075"/>
    <w:rsid w:val="00F158A2"/>
    <w:rsid w:val="00F15A94"/>
    <w:rsid w:val="00F167BC"/>
    <w:rsid w:val="00F216F0"/>
    <w:rsid w:val="00F246BE"/>
    <w:rsid w:val="00F24BF5"/>
    <w:rsid w:val="00F24CFD"/>
    <w:rsid w:val="00F26CCC"/>
    <w:rsid w:val="00F271D9"/>
    <w:rsid w:val="00F31C5A"/>
    <w:rsid w:val="00F31EBB"/>
    <w:rsid w:val="00F35034"/>
    <w:rsid w:val="00F35DBE"/>
    <w:rsid w:val="00F364CF"/>
    <w:rsid w:val="00F4377C"/>
    <w:rsid w:val="00F45F6D"/>
    <w:rsid w:val="00F47814"/>
    <w:rsid w:val="00F519AB"/>
    <w:rsid w:val="00F52183"/>
    <w:rsid w:val="00F5421E"/>
    <w:rsid w:val="00F551B0"/>
    <w:rsid w:val="00F572A6"/>
    <w:rsid w:val="00F57C23"/>
    <w:rsid w:val="00F627E2"/>
    <w:rsid w:val="00F62A0F"/>
    <w:rsid w:val="00F63133"/>
    <w:rsid w:val="00F6398A"/>
    <w:rsid w:val="00F64DA7"/>
    <w:rsid w:val="00F7143E"/>
    <w:rsid w:val="00F74A83"/>
    <w:rsid w:val="00F75853"/>
    <w:rsid w:val="00F76A20"/>
    <w:rsid w:val="00F77558"/>
    <w:rsid w:val="00F80279"/>
    <w:rsid w:val="00F83C99"/>
    <w:rsid w:val="00F84D3F"/>
    <w:rsid w:val="00F86F0A"/>
    <w:rsid w:val="00F92334"/>
    <w:rsid w:val="00F927EE"/>
    <w:rsid w:val="00F92E9E"/>
    <w:rsid w:val="00F9351A"/>
    <w:rsid w:val="00F97B26"/>
    <w:rsid w:val="00FA0211"/>
    <w:rsid w:val="00FA04D5"/>
    <w:rsid w:val="00FA1DB5"/>
    <w:rsid w:val="00FA233F"/>
    <w:rsid w:val="00FA36C6"/>
    <w:rsid w:val="00FA3B7B"/>
    <w:rsid w:val="00FA3C84"/>
    <w:rsid w:val="00FA749D"/>
    <w:rsid w:val="00FA76FD"/>
    <w:rsid w:val="00FA781B"/>
    <w:rsid w:val="00FB2C53"/>
    <w:rsid w:val="00FB62ED"/>
    <w:rsid w:val="00FB7064"/>
    <w:rsid w:val="00FB723D"/>
    <w:rsid w:val="00FB77E7"/>
    <w:rsid w:val="00FB79E6"/>
    <w:rsid w:val="00FC0F05"/>
    <w:rsid w:val="00FC1289"/>
    <w:rsid w:val="00FC1926"/>
    <w:rsid w:val="00FC1BCD"/>
    <w:rsid w:val="00FC3576"/>
    <w:rsid w:val="00FC3A9C"/>
    <w:rsid w:val="00FC400B"/>
    <w:rsid w:val="00FC7940"/>
    <w:rsid w:val="00FD0802"/>
    <w:rsid w:val="00FD0CFA"/>
    <w:rsid w:val="00FD12FF"/>
    <w:rsid w:val="00FD3E97"/>
    <w:rsid w:val="00FD4188"/>
    <w:rsid w:val="00FD46BA"/>
    <w:rsid w:val="00FD4AFB"/>
    <w:rsid w:val="00FD5D4A"/>
    <w:rsid w:val="00FD6D8C"/>
    <w:rsid w:val="00FD6F55"/>
    <w:rsid w:val="00FE3AE3"/>
    <w:rsid w:val="00FE4512"/>
    <w:rsid w:val="00FE4F47"/>
    <w:rsid w:val="00FE5718"/>
    <w:rsid w:val="00FE57C1"/>
    <w:rsid w:val="00FE62FC"/>
    <w:rsid w:val="00FE732D"/>
    <w:rsid w:val="00FF00D6"/>
    <w:rsid w:val="00FF34EB"/>
    <w:rsid w:val="00FF5B02"/>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678F224-3C32-48D3-B192-B30BB051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152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r, Car,FA Fu?notentext,Ca, Car3, C"/>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r Car, Car Car,Ca Car"/>
    <w:basedOn w:val="Fuentedeprrafopredeter"/>
    <w:link w:val="Textonotapie"/>
    <w:uiPriority w:val="99"/>
    <w:rsid w:val="00FA0211"/>
    <w:rPr>
      <w:sz w:val="20"/>
      <w:szCs w:val="20"/>
      <w:lang w:val="es-ES"/>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Stinking Styles"/>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styleId="Textosinformato">
    <w:name w:val="Plain Text"/>
    <w:basedOn w:val="Normal"/>
    <w:link w:val="TextosinformatoCar"/>
    <w:rsid w:val="005A4B8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A4B86"/>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rsid w:val="005D49C9"/>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lbl-encabezado-negro2">
    <w:name w:val="lbl-encabezado-negro2"/>
    <w:rsid w:val="005D49C9"/>
    <w:rPr>
      <w:color w:val="000000"/>
    </w:rPr>
  </w:style>
  <w:style w:type="paragraph" w:styleId="NormalWeb">
    <w:name w:val="Normal (Web)"/>
    <w:basedOn w:val="Normal"/>
    <w:uiPriority w:val="99"/>
    <w:semiHidden/>
    <w:unhideWhenUsed/>
    <w:rsid w:val="009E2C8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9028A4"/>
  </w:style>
  <w:style w:type="character" w:styleId="Hipervnculo">
    <w:name w:val="Hyperlink"/>
    <w:basedOn w:val="Fuentedeprrafopredeter"/>
    <w:uiPriority w:val="99"/>
    <w:semiHidden/>
    <w:unhideWhenUsed/>
    <w:rsid w:val="002266DF"/>
    <w:rPr>
      <w:color w:val="0000FF"/>
      <w:u w:val="single"/>
    </w:rPr>
  </w:style>
  <w:style w:type="paragraph" w:customStyle="1" w:styleId="Default">
    <w:name w:val="Default"/>
    <w:rsid w:val="00E472A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Estilo">
    <w:name w:val="Estilo"/>
    <w:basedOn w:val="Sinespaciado"/>
    <w:link w:val="EstiloCar"/>
    <w:qFormat/>
    <w:rsid w:val="00E472A1"/>
    <w:pPr>
      <w:jc w:val="both"/>
    </w:pPr>
    <w:rPr>
      <w:rFonts w:ascii="Arial" w:eastAsia="Calibri" w:hAnsi="Arial" w:cs="Times New Roman"/>
      <w:sz w:val="24"/>
      <w:lang w:val="es-MX"/>
    </w:rPr>
  </w:style>
  <w:style w:type="character" w:customStyle="1" w:styleId="EstiloCar">
    <w:name w:val="Estilo Car"/>
    <w:link w:val="Estilo"/>
    <w:rsid w:val="00E472A1"/>
    <w:rPr>
      <w:rFonts w:ascii="Arial" w:eastAsia="Calibri" w:hAnsi="Arial" w:cs="Times New Roman"/>
      <w:sz w:val="24"/>
    </w:rPr>
  </w:style>
  <w:style w:type="paragraph" w:customStyle="1" w:styleId="corte4fondo">
    <w:name w:val="corte4 fondo"/>
    <w:basedOn w:val="Normal"/>
    <w:link w:val="corte4fondoCar"/>
    <w:qFormat/>
    <w:rsid w:val="00F927EE"/>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F927EE"/>
    <w:rPr>
      <w:rFonts w:ascii="Arial" w:eastAsia="Times New Roman" w:hAnsi="Arial" w:cs="Times New Roman"/>
      <w:sz w:val="30"/>
      <w:szCs w:val="20"/>
      <w:lang w:val="es-ES_tradnl" w:eastAsia="es-ES"/>
    </w:rPr>
  </w:style>
  <w:style w:type="paragraph" w:customStyle="1" w:styleId="parrafo">
    <w:name w:val="parrafo"/>
    <w:basedOn w:val="Normal"/>
    <w:rsid w:val="009157B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CarCar">
    <w:name w:val="corte4 fondo Car Car"/>
    <w:basedOn w:val="Normal"/>
    <w:link w:val="corte4fondoCarCarCar"/>
    <w:rsid w:val="00566C4C"/>
    <w:pPr>
      <w:spacing w:after="0" w:line="360" w:lineRule="auto"/>
      <w:ind w:firstLine="709"/>
      <w:jc w:val="both"/>
    </w:pPr>
    <w:rPr>
      <w:rFonts w:ascii="Arial" w:eastAsia="Times New Roman" w:hAnsi="Arial" w:cs="Times New Roman"/>
      <w:sz w:val="30"/>
      <w:lang w:val="es-MX" w:bidi="en-US"/>
    </w:rPr>
  </w:style>
  <w:style w:type="character" w:customStyle="1" w:styleId="corte4fondoCarCarCar">
    <w:name w:val="corte4 fondo Car Car Car"/>
    <w:link w:val="corte4fondoCarCar"/>
    <w:rsid w:val="00566C4C"/>
    <w:rPr>
      <w:rFonts w:ascii="Arial" w:eastAsia="Times New Roman" w:hAnsi="Arial" w:cs="Times New Roman"/>
      <w:sz w:val="30"/>
      <w:lang w:bidi="en-US"/>
    </w:rPr>
  </w:style>
  <w:style w:type="character" w:customStyle="1" w:styleId="Ttulo2Car">
    <w:name w:val="Título 2 Car"/>
    <w:basedOn w:val="Fuentedeprrafopredeter"/>
    <w:link w:val="Ttulo2"/>
    <w:uiPriority w:val="9"/>
    <w:rsid w:val="0081523C"/>
    <w:rPr>
      <w:rFonts w:asciiTheme="majorHAnsi" w:eastAsiaTheme="majorEastAsia" w:hAnsiTheme="majorHAnsi" w:cstheme="majorBidi"/>
      <w:color w:val="365F91" w:themeColor="accent1" w:themeShade="BF"/>
      <w:sz w:val="26"/>
      <w:szCs w:val="26"/>
      <w:lang w:val="es-ES"/>
    </w:rPr>
  </w:style>
  <w:style w:type="character" w:customStyle="1" w:styleId="vidspn">
    <w:name w:val="vid_spn"/>
    <w:basedOn w:val="Fuentedeprrafopredeter"/>
    <w:rsid w:val="00501C5F"/>
  </w:style>
  <w:style w:type="character" w:customStyle="1" w:styleId="corte4fondoCar2">
    <w:name w:val="corte4 fondo Car2"/>
    <w:locked/>
    <w:rsid w:val="00FB2C53"/>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7062">
      <w:bodyDiv w:val="1"/>
      <w:marLeft w:val="0"/>
      <w:marRight w:val="0"/>
      <w:marTop w:val="0"/>
      <w:marBottom w:val="0"/>
      <w:divBdr>
        <w:top w:val="none" w:sz="0" w:space="0" w:color="auto"/>
        <w:left w:val="none" w:sz="0" w:space="0" w:color="auto"/>
        <w:bottom w:val="none" w:sz="0" w:space="0" w:color="auto"/>
        <w:right w:val="none" w:sz="0" w:space="0" w:color="auto"/>
      </w:divBdr>
    </w:div>
    <w:div w:id="596402353">
      <w:bodyDiv w:val="1"/>
      <w:marLeft w:val="0"/>
      <w:marRight w:val="0"/>
      <w:marTop w:val="0"/>
      <w:marBottom w:val="0"/>
      <w:divBdr>
        <w:top w:val="none" w:sz="0" w:space="0" w:color="auto"/>
        <w:left w:val="none" w:sz="0" w:space="0" w:color="auto"/>
        <w:bottom w:val="none" w:sz="0" w:space="0" w:color="auto"/>
        <w:right w:val="none" w:sz="0" w:space="0" w:color="auto"/>
      </w:divBdr>
    </w:div>
    <w:div w:id="1214460981">
      <w:bodyDiv w:val="1"/>
      <w:marLeft w:val="0"/>
      <w:marRight w:val="0"/>
      <w:marTop w:val="0"/>
      <w:marBottom w:val="0"/>
      <w:divBdr>
        <w:top w:val="none" w:sz="0" w:space="0" w:color="auto"/>
        <w:left w:val="none" w:sz="0" w:space="0" w:color="auto"/>
        <w:bottom w:val="none" w:sz="0" w:space="0" w:color="auto"/>
        <w:right w:val="none" w:sz="0" w:space="0" w:color="auto"/>
      </w:divBdr>
    </w:div>
    <w:div w:id="19816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66BE-5777-4086-834C-61CB53A9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8</Pages>
  <Words>2749</Words>
  <Characters>15123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479</cp:revision>
  <cp:lastPrinted>2018-03-14T20:52:00Z</cp:lastPrinted>
  <dcterms:created xsi:type="dcterms:W3CDTF">2017-10-25T06:35:00Z</dcterms:created>
  <dcterms:modified xsi:type="dcterms:W3CDTF">2018-12-09T22:38:00Z</dcterms:modified>
</cp:coreProperties>
</file>