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6717"/>
        <w:gridCol w:w="709"/>
      </w:tblGrid>
      <w:tr w:rsidR="00930102" w:rsidRPr="00A04ADC" w14:paraId="02B1814F" w14:textId="77777777" w:rsidTr="00A04ADC">
        <w:trPr>
          <w:gridAfter w:val="1"/>
          <w:wAfter w:w="709" w:type="dxa"/>
        </w:trPr>
        <w:tc>
          <w:tcPr>
            <w:tcW w:w="2356" w:type="dxa"/>
          </w:tcPr>
          <w:p w14:paraId="4CA2B5D3" w14:textId="64A93CDD" w:rsidR="00930102" w:rsidRPr="00A04ADC" w:rsidRDefault="00F24A76" w:rsidP="00852C8D">
            <w:pPr>
              <w:spacing w:after="0" w:line="240" w:lineRule="auto"/>
              <w:ind w:firstLine="72"/>
              <w:rPr>
                <w:rFonts w:ascii="Arial" w:hAnsi="Arial" w:cs="Arial"/>
                <w:b/>
                <w:sz w:val="26"/>
                <w:szCs w:val="26"/>
              </w:rPr>
            </w:pPr>
            <w:r w:rsidRPr="00A04ADC">
              <w:rPr>
                <w:rFonts w:ascii="Arial" w:hAnsi="Arial" w:cs="Arial"/>
                <w:b/>
                <w:sz w:val="26"/>
                <w:szCs w:val="26"/>
              </w:rPr>
              <w:t xml:space="preserve"> </w:t>
            </w:r>
            <w:r w:rsidR="00930102" w:rsidRPr="00A04ADC">
              <w:rPr>
                <w:rFonts w:ascii="Arial" w:hAnsi="Arial" w:cs="Arial"/>
                <w:b/>
                <w:sz w:val="26"/>
                <w:szCs w:val="26"/>
              </w:rPr>
              <w:t xml:space="preserve">     </w:t>
            </w:r>
          </w:p>
        </w:tc>
        <w:tc>
          <w:tcPr>
            <w:tcW w:w="6717" w:type="dxa"/>
          </w:tcPr>
          <w:p w14:paraId="19264CD3" w14:textId="77777777" w:rsidR="00930102" w:rsidRPr="00A04ADC" w:rsidRDefault="00930102" w:rsidP="00A04ADC">
            <w:pPr>
              <w:tabs>
                <w:tab w:val="left" w:pos="3103"/>
              </w:tabs>
              <w:spacing w:after="0" w:line="240" w:lineRule="auto"/>
              <w:ind w:left="1119"/>
              <w:jc w:val="both"/>
              <w:rPr>
                <w:rFonts w:ascii="Arial" w:hAnsi="Arial" w:cs="Arial"/>
                <w:b/>
                <w:i/>
                <w:iCs/>
                <w:caps/>
                <w:sz w:val="26"/>
                <w:szCs w:val="26"/>
              </w:rPr>
            </w:pPr>
            <w:r w:rsidRPr="00A04ADC">
              <w:rPr>
                <w:rFonts w:ascii="Arial" w:hAnsi="Arial" w:cs="Arial"/>
                <w:b/>
                <w:i/>
                <w:iCs/>
                <w:caps/>
                <w:sz w:val="26"/>
                <w:szCs w:val="26"/>
              </w:rPr>
              <w:t xml:space="preserve">                       </w:t>
            </w:r>
          </w:p>
          <w:p w14:paraId="6D5E0714" w14:textId="3C0F98CE" w:rsidR="00930102" w:rsidRPr="00A04ADC" w:rsidRDefault="00930102" w:rsidP="00A04ADC">
            <w:pPr>
              <w:tabs>
                <w:tab w:val="left" w:pos="3103"/>
              </w:tabs>
              <w:spacing w:after="0" w:line="240" w:lineRule="auto"/>
              <w:ind w:left="1119"/>
              <w:jc w:val="both"/>
              <w:rPr>
                <w:rFonts w:ascii="Arial" w:hAnsi="Arial" w:cs="Arial"/>
                <w:b/>
                <w:iCs/>
                <w:caps/>
                <w:sz w:val="26"/>
                <w:szCs w:val="26"/>
              </w:rPr>
            </w:pPr>
            <w:r w:rsidRPr="00A04ADC">
              <w:rPr>
                <w:rFonts w:ascii="Arial" w:hAnsi="Arial" w:cs="Arial"/>
                <w:b/>
                <w:iCs/>
                <w:caps/>
                <w:sz w:val="26"/>
                <w:szCs w:val="26"/>
              </w:rPr>
              <w:t xml:space="preserve">SALA SUPERIOR DEL TRIBUNAL DE </w:t>
            </w:r>
            <w:r w:rsidR="0086122D">
              <w:rPr>
                <w:rFonts w:ascii="Arial" w:hAnsi="Arial" w:cs="Arial"/>
                <w:b/>
                <w:iCs/>
                <w:caps/>
                <w:sz w:val="26"/>
                <w:szCs w:val="26"/>
              </w:rPr>
              <w:t>JUSTICIA</w:t>
            </w:r>
            <w:r w:rsidRPr="00A04ADC">
              <w:rPr>
                <w:rFonts w:ascii="Arial" w:hAnsi="Arial" w:cs="Arial"/>
                <w:b/>
                <w:iCs/>
                <w:caps/>
                <w:sz w:val="26"/>
                <w:szCs w:val="26"/>
              </w:rPr>
              <w:t xml:space="preserve"> ADMINISTRATIV</w:t>
            </w:r>
            <w:r w:rsidR="0086122D">
              <w:rPr>
                <w:rFonts w:ascii="Arial" w:hAnsi="Arial" w:cs="Arial"/>
                <w:b/>
                <w:iCs/>
                <w:caps/>
                <w:sz w:val="26"/>
                <w:szCs w:val="26"/>
              </w:rPr>
              <w:t>A</w:t>
            </w:r>
            <w:r w:rsidRPr="00A04ADC">
              <w:rPr>
                <w:rFonts w:ascii="Arial" w:hAnsi="Arial" w:cs="Arial"/>
                <w:b/>
                <w:iCs/>
                <w:caps/>
                <w:sz w:val="26"/>
                <w:szCs w:val="26"/>
              </w:rPr>
              <w:t xml:space="preserve"> DEL ESTADO DE OAXACA.</w:t>
            </w:r>
          </w:p>
          <w:p w14:paraId="4B426E98" w14:textId="77777777" w:rsidR="00930102" w:rsidRPr="00A04ADC" w:rsidRDefault="00930102" w:rsidP="00A04ADC">
            <w:pPr>
              <w:pStyle w:val="Encabezado"/>
              <w:tabs>
                <w:tab w:val="clear" w:pos="4252"/>
              </w:tabs>
              <w:ind w:left="1119" w:right="51"/>
              <w:jc w:val="both"/>
              <w:rPr>
                <w:rFonts w:ascii="Arial" w:hAnsi="Arial" w:cs="Arial"/>
                <w:b/>
                <w:iCs/>
                <w:caps/>
                <w:sz w:val="26"/>
                <w:szCs w:val="26"/>
                <w:lang w:val="es-PE"/>
              </w:rPr>
            </w:pPr>
            <w:r w:rsidRPr="00A04ADC">
              <w:rPr>
                <w:rFonts w:ascii="Arial" w:hAnsi="Arial" w:cs="Arial"/>
                <w:b/>
                <w:iCs/>
                <w:caps/>
                <w:sz w:val="26"/>
                <w:szCs w:val="26"/>
                <w:lang w:val="es-PE"/>
              </w:rPr>
              <w:t xml:space="preserve">               </w:t>
            </w:r>
          </w:p>
          <w:p w14:paraId="4E999F73" w14:textId="6D8505B7" w:rsidR="00930102" w:rsidRPr="00A04ADC" w:rsidRDefault="00930102" w:rsidP="00A04ADC">
            <w:pPr>
              <w:pStyle w:val="Encabezado"/>
              <w:tabs>
                <w:tab w:val="clear" w:pos="4252"/>
              </w:tabs>
              <w:ind w:left="1119" w:right="51"/>
              <w:jc w:val="both"/>
              <w:rPr>
                <w:rFonts w:ascii="Arial" w:hAnsi="Arial" w:cs="Arial"/>
                <w:b/>
                <w:iCs/>
                <w:caps/>
                <w:sz w:val="26"/>
                <w:szCs w:val="26"/>
                <w:lang w:val="es-PE"/>
              </w:rPr>
            </w:pPr>
            <w:r w:rsidRPr="00A04ADC">
              <w:rPr>
                <w:rFonts w:ascii="Arial" w:hAnsi="Arial" w:cs="Arial"/>
                <w:b/>
                <w:iCs/>
                <w:caps/>
                <w:sz w:val="26"/>
                <w:szCs w:val="26"/>
                <w:lang w:val="es-PE"/>
              </w:rPr>
              <w:t>RECURSO DE REVISIÓN:   0</w:t>
            </w:r>
            <w:r w:rsidR="0086122D">
              <w:rPr>
                <w:rFonts w:ascii="Arial" w:hAnsi="Arial" w:cs="Arial"/>
                <w:b/>
                <w:iCs/>
                <w:caps/>
                <w:sz w:val="26"/>
                <w:szCs w:val="26"/>
                <w:lang w:val="es-PE"/>
              </w:rPr>
              <w:t>05</w:t>
            </w:r>
            <w:r w:rsidR="006A19B4" w:rsidRPr="00A04ADC">
              <w:rPr>
                <w:rFonts w:ascii="Arial" w:hAnsi="Arial" w:cs="Arial"/>
                <w:b/>
                <w:iCs/>
                <w:caps/>
                <w:sz w:val="26"/>
                <w:szCs w:val="26"/>
                <w:lang w:val="es-PE"/>
              </w:rPr>
              <w:t>8</w:t>
            </w:r>
            <w:r w:rsidR="00DE2E63" w:rsidRPr="00A04ADC">
              <w:rPr>
                <w:rFonts w:ascii="Arial" w:hAnsi="Arial" w:cs="Arial"/>
                <w:b/>
                <w:iCs/>
                <w:caps/>
                <w:sz w:val="26"/>
                <w:szCs w:val="26"/>
                <w:lang w:val="es-PE"/>
              </w:rPr>
              <w:t>/201</w:t>
            </w:r>
            <w:r w:rsidR="0086122D">
              <w:rPr>
                <w:rFonts w:ascii="Arial" w:hAnsi="Arial" w:cs="Arial"/>
                <w:b/>
                <w:iCs/>
                <w:caps/>
                <w:sz w:val="26"/>
                <w:szCs w:val="26"/>
                <w:lang w:val="es-PE"/>
              </w:rPr>
              <w:t>8</w:t>
            </w:r>
            <w:r w:rsidRPr="00A04ADC">
              <w:rPr>
                <w:rFonts w:ascii="Arial" w:hAnsi="Arial" w:cs="Arial"/>
                <w:b/>
                <w:iCs/>
                <w:caps/>
                <w:sz w:val="26"/>
                <w:szCs w:val="26"/>
                <w:lang w:val="es-PE"/>
              </w:rPr>
              <w:t xml:space="preserve"> </w:t>
            </w:r>
          </w:p>
          <w:p w14:paraId="7686DDA2" w14:textId="2FE586FD" w:rsidR="00930102" w:rsidRPr="00A04ADC" w:rsidRDefault="00930102" w:rsidP="00A04ADC">
            <w:pPr>
              <w:pStyle w:val="Encabezado"/>
              <w:tabs>
                <w:tab w:val="clear" w:pos="4252"/>
              </w:tabs>
              <w:ind w:left="1119" w:right="51"/>
              <w:jc w:val="both"/>
              <w:rPr>
                <w:rFonts w:ascii="Arial" w:hAnsi="Arial" w:cs="Arial"/>
                <w:b/>
                <w:iCs/>
                <w:caps/>
                <w:sz w:val="26"/>
                <w:szCs w:val="26"/>
                <w:lang w:val="es-PE"/>
              </w:rPr>
            </w:pPr>
          </w:p>
          <w:p w14:paraId="2EF18E68" w14:textId="5630B58A" w:rsidR="00930102" w:rsidRPr="00A04ADC" w:rsidRDefault="007242B8" w:rsidP="00A04ADC">
            <w:pPr>
              <w:pStyle w:val="Encabezado"/>
              <w:tabs>
                <w:tab w:val="clear" w:pos="4252"/>
              </w:tabs>
              <w:ind w:left="1119" w:right="51"/>
              <w:jc w:val="both"/>
              <w:rPr>
                <w:rFonts w:ascii="Arial" w:hAnsi="Arial" w:cs="Arial"/>
                <w:b/>
                <w:iCs/>
                <w:caps/>
                <w:sz w:val="26"/>
                <w:szCs w:val="26"/>
                <w:lang w:val="es-PE"/>
              </w:rPr>
            </w:pPr>
            <w:r w:rsidRPr="00A04ADC">
              <w:rPr>
                <w:rFonts w:ascii="Arial" w:hAnsi="Arial" w:cs="Arial"/>
                <w:b/>
                <w:iCs/>
                <w:caps/>
                <w:sz w:val="26"/>
                <w:szCs w:val="26"/>
                <w:lang w:val="es-PE"/>
              </w:rPr>
              <w:t>CUADERNO DE SUSPENSIÓN</w:t>
            </w:r>
            <w:r w:rsidR="00630236">
              <w:rPr>
                <w:rFonts w:ascii="Arial" w:hAnsi="Arial" w:cs="Arial"/>
                <w:b/>
                <w:iCs/>
                <w:caps/>
                <w:sz w:val="26"/>
                <w:szCs w:val="26"/>
                <w:lang w:val="es-PE"/>
              </w:rPr>
              <w:t xml:space="preserve"> RELATIVO AL</w:t>
            </w:r>
            <w:r w:rsidRPr="00A04ADC">
              <w:rPr>
                <w:rFonts w:ascii="Arial" w:hAnsi="Arial" w:cs="Arial"/>
                <w:b/>
                <w:iCs/>
                <w:caps/>
                <w:sz w:val="26"/>
                <w:szCs w:val="26"/>
                <w:lang w:val="es-PE"/>
              </w:rPr>
              <w:t xml:space="preserve"> </w:t>
            </w:r>
            <w:r w:rsidR="00930102" w:rsidRPr="00A04ADC">
              <w:rPr>
                <w:rFonts w:ascii="Arial" w:hAnsi="Arial" w:cs="Arial"/>
                <w:b/>
                <w:iCs/>
                <w:caps/>
                <w:sz w:val="26"/>
                <w:szCs w:val="26"/>
                <w:lang w:val="es-PE"/>
              </w:rPr>
              <w:t xml:space="preserve">EXPEDIENTE: </w:t>
            </w:r>
            <w:r w:rsidRPr="00A04ADC">
              <w:rPr>
                <w:rFonts w:ascii="Arial" w:hAnsi="Arial" w:cs="Arial"/>
                <w:b/>
                <w:iCs/>
                <w:caps/>
                <w:sz w:val="26"/>
                <w:szCs w:val="26"/>
                <w:lang w:val="es-PE"/>
              </w:rPr>
              <w:t>0</w:t>
            </w:r>
            <w:r w:rsidR="0086122D">
              <w:rPr>
                <w:rFonts w:ascii="Arial" w:hAnsi="Arial" w:cs="Arial"/>
                <w:b/>
                <w:iCs/>
                <w:caps/>
                <w:sz w:val="26"/>
                <w:szCs w:val="26"/>
                <w:lang w:val="es-PE"/>
              </w:rPr>
              <w:t>056</w:t>
            </w:r>
            <w:r w:rsidRPr="00A04ADC">
              <w:rPr>
                <w:rFonts w:ascii="Arial" w:hAnsi="Arial" w:cs="Arial"/>
                <w:b/>
                <w:iCs/>
                <w:caps/>
                <w:sz w:val="26"/>
                <w:szCs w:val="26"/>
                <w:lang w:val="es-PE"/>
              </w:rPr>
              <w:t>/201</w:t>
            </w:r>
            <w:r w:rsidR="0086122D">
              <w:rPr>
                <w:rFonts w:ascii="Arial" w:hAnsi="Arial" w:cs="Arial"/>
                <w:b/>
                <w:iCs/>
                <w:caps/>
                <w:sz w:val="26"/>
                <w:szCs w:val="26"/>
                <w:lang w:val="es-PE"/>
              </w:rPr>
              <w:t>7</w:t>
            </w:r>
            <w:r w:rsidRPr="00A04ADC">
              <w:rPr>
                <w:rFonts w:ascii="Arial" w:hAnsi="Arial" w:cs="Arial"/>
                <w:b/>
                <w:iCs/>
                <w:caps/>
                <w:sz w:val="26"/>
                <w:szCs w:val="26"/>
                <w:lang w:val="es-PE"/>
              </w:rPr>
              <w:t xml:space="preserve"> </w:t>
            </w:r>
            <w:r w:rsidR="00930102" w:rsidRPr="00A04ADC">
              <w:rPr>
                <w:rFonts w:ascii="Arial" w:hAnsi="Arial" w:cs="Arial"/>
                <w:b/>
                <w:iCs/>
                <w:caps/>
                <w:sz w:val="26"/>
                <w:szCs w:val="26"/>
                <w:lang w:val="es-PE"/>
              </w:rPr>
              <w:t xml:space="preserve"> DE LA </w:t>
            </w:r>
            <w:r w:rsidR="0086122D">
              <w:rPr>
                <w:rFonts w:ascii="Arial" w:hAnsi="Arial" w:cs="Arial"/>
                <w:b/>
                <w:iCs/>
                <w:caps/>
                <w:sz w:val="26"/>
                <w:szCs w:val="26"/>
                <w:lang w:val="es-PE"/>
              </w:rPr>
              <w:t>PRIMER</w:t>
            </w:r>
            <w:r w:rsidRPr="00A04ADC">
              <w:rPr>
                <w:rFonts w:ascii="Arial" w:hAnsi="Arial" w:cs="Arial"/>
                <w:b/>
                <w:iCs/>
                <w:caps/>
                <w:sz w:val="26"/>
                <w:szCs w:val="26"/>
                <w:lang w:val="es-PE"/>
              </w:rPr>
              <w:t>A</w:t>
            </w:r>
            <w:r w:rsidR="00F24A76" w:rsidRPr="00A04ADC">
              <w:rPr>
                <w:rFonts w:ascii="Arial" w:hAnsi="Arial" w:cs="Arial"/>
                <w:b/>
                <w:iCs/>
                <w:caps/>
                <w:sz w:val="26"/>
                <w:szCs w:val="26"/>
                <w:lang w:val="es-PE"/>
              </w:rPr>
              <w:t xml:space="preserve"> </w:t>
            </w:r>
            <w:r w:rsidR="00930102" w:rsidRPr="00A04ADC">
              <w:rPr>
                <w:rFonts w:ascii="Arial" w:hAnsi="Arial" w:cs="Arial"/>
                <w:b/>
                <w:iCs/>
                <w:caps/>
                <w:sz w:val="26"/>
                <w:szCs w:val="26"/>
                <w:lang w:val="es-PE"/>
              </w:rPr>
              <w:t>SALA UNITARIA DE PRIMERA INSTANCIA</w:t>
            </w:r>
          </w:p>
          <w:p w14:paraId="03F0FDAF" w14:textId="77777777" w:rsidR="00930102" w:rsidRPr="00A04ADC" w:rsidRDefault="00930102" w:rsidP="00A04ADC">
            <w:pPr>
              <w:pStyle w:val="Encabezado"/>
              <w:tabs>
                <w:tab w:val="clear" w:pos="4252"/>
              </w:tabs>
              <w:ind w:left="1119" w:right="51"/>
              <w:jc w:val="both"/>
              <w:rPr>
                <w:rFonts w:ascii="Arial" w:hAnsi="Arial" w:cs="Arial"/>
                <w:b/>
                <w:iCs/>
                <w:caps/>
                <w:sz w:val="26"/>
                <w:szCs w:val="26"/>
                <w:lang w:val="es-PE"/>
              </w:rPr>
            </w:pPr>
            <w:r w:rsidRPr="00A04ADC">
              <w:rPr>
                <w:rFonts w:ascii="Arial" w:hAnsi="Arial" w:cs="Arial"/>
                <w:b/>
                <w:iCs/>
                <w:caps/>
                <w:sz w:val="26"/>
                <w:szCs w:val="26"/>
                <w:lang w:val="es-PE"/>
              </w:rPr>
              <w:t xml:space="preserve">       </w:t>
            </w:r>
          </w:p>
          <w:p w14:paraId="4F40C424" w14:textId="32C0E3A7" w:rsidR="00930102" w:rsidRPr="00A04ADC" w:rsidRDefault="0086122D" w:rsidP="0086122D">
            <w:pPr>
              <w:pStyle w:val="Encabezado"/>
              <w:tabs>
                <w:tab w:val="clear" w:pos="4252"/>
              </w:tabs>
              <w:ind w:left="1119" w:right="51"/>
              <w:jc w:val="both"/>
              <w:rPr>
                <w:rFonts w:ascii="Arial" w:hAnsi="Arial" w:cs="Arial"/>
                <w:b/>
                <w:iCs/>
                <w:caps/>
                <w:sz w:val="26"/>
                <w:szCs w:val="26"/>
                <w:lang w:val="es-PE"/>
              </w:rPr>
            </w:pPr>
            <w:r>
              <w:rPr>
                <w:rFonts w:ascii="Arial" w:hAnsi="Arial" w:cs="Arial"/>
                <w:b/>
                <w:iCs/>
                <w:caps/>
                <w:sz w:val="26"/>
                <w:szCs w:val="26"/>
                <w:lang w:val="es-PE"/>
              </w:rPr>
              <w:t>magistrado ponente: MANUEL VELASCO ALCÁNTARA</w:t>
            </w:r>
          </w:p>
        </w:tc>
      </w:tr>
      <w:tr w:rsidR="00930102" w:rsidRPr="00A04ADC" w14:paraId="3A595020" w14:textId="77777777" w:rsidTr="00A04ADC">
        <w:trPr>
          <w:gridAfter w:val="1"/>
          <w:wAfter w:w="709" w:type="dxa"/>
        </w:trPr>
        <w:tc>
          <w:tcPr>
            <w:tcW w:w="2356" w:type="dxa"/>
          </w:tcPr>
          <w:p w14:paraId="6EBA5A36" w14:textId="77777777" w:rsidR="00930102" w:rsidRPr="00A04ADC" w:rsidRDefault="00930102" w:rsidP="00D2291D">
            <w:pPr>
              <w:spacing w:after="0" w:line="240" w:lineRule="auto"/>
              <w:rPr>
                <w:rFonts w:ascii="Arial" w:hAnsi="Arial" w:cs="Arial"/>
                <w:b/>
                <w:sz w:val="26"/>
                <w:szCs w:val="26"/>
              </w:rPr>
            </w:pPr>
          </w:p>
        </w:tc>
        <w:tc>
          <w:tcPr>
            <w:tcW w:w="6717" w:type="dxa"/>
          </w:tcPr>
          <w:p w14:paraId="7E23B164" w14:textId="77777777" w:rsidR="00930102" w:rsidRPr="00A04ADC" w:rsidRDefault="00930102" w:rsidP="00A04ADC">
            <w:pPr>
              <w:tabs>
                <w:tab w:val="left" w:pos="3103"/>
              </w:tabs>
              <w:spacing w:after="0" w:line="240" w:lineRule="auto"/>
              <w:ind w:left="1119" w:hanging="2961"/>
              <w:jc w:val="both"/>
              <w:rPr>
                <w:rFonts w:ascii="Arial" w:hAnsi="Arial" w:cs="Arial"/>
                <w:b/>
                <w:iCs/>
                <w:caps/>
                <w:sz w:val="26"/>
                <w:szCs w:val="26"/>
              </w:rPr>
            </w:pPr>
            <w:r w:rsidRPr="00A04ADC">
              <w:rPr>
                <w:rFonts w:ascii="Arial" w:hAnsi="Arial" w:cs="Arial"/>
                <w:b/>
                <w:i/>
                <w:iCs/>
                <w:caps/>
                <w:sz w:val="26"/>
                <w:szCs w:val="26"/>
              </w:rPr>
              <w:t xml:space="preserve">                                          </w:t>
            </w:r>
          </w:p>
        </w:tc>
      </w:tr>
      <w:tr w:rsidR="00930102" w:rsidRPr="00A04ADC" w14:paraId="46F7E6FE" w14:textId="77777777" w:rsidTr="00D2291D">
        <w:tc>
          <w:tcPr>
            <w:tcW w:w="2356" w:type="dxa"/>
          </w:tcPr>
          <w:p w14:paraId="0F63ACC7" w14:textId="77777777" w:rsidR="00930102" w:rsidRPr="00A04ADC" w:rsidRDefault="00930102" w:rsidP="00D2291D">
            <w:pPr>
              <w:spacing w:after="0" w:line="240" w:lineRule="auto"/>
              <w:rPr>
                <w:rFonts w:ascii="Arial" w:hAnsi="Arial" w:cs="Arial"/>
                <w:b/>
                <w:sz w:val="26"/>
                <w:szCs w:val="26"/>
              </w:rPr>
            </w:pPr>
          </w:p>
        </w:tc>
        <w:tc>
          <w:tcPr>
            <w:tcW w:w="7426" w:type="dxa"/>
            <w:gridSpan w:val="2"/>
          </w:tcPr>
          <w:p w14:paraId="7DE7F6E7" w14:textId="77777777" w:rsidR="00930102" w:rsidRPr="00A04ADC" w:rsidRDefault="00930102" w:rsidP="00D2291D">
            <w:pPr>
              <w:tabs>
                <w:tab w:val="left" w:pos="3103"/>
              </w:tabs>
              <w:spacing w:after="0" w:line="240" w:lineRule="auto"/>
              <w:ind w:left="2961" w:hanging="2961"/>
              <w:jc w:val="both"/>
              <w:rPr>
                <w:rFonts w:ascii="Arial" w:hAnsi="Arial" w:cs="Arial"/>
                <w:b/>
                <w:i/>
                <w:iCs/>
                <w:caps/>
                <w:sz w:val="26"/>
                <w:szCs w:val="26"/>
              </w:rPr>
            </w:pPr>
          </w:p>
        </w:tc>
      </w:tr>
    </w:tbl>
    <w:p w14:paraId="26767CAD" w14:textId="767344F2" w:rsidR="00D601BE" w:rsidRDefault="005D2B6E" w:rsidP="00852C8D">
      <w:pPr>
        <w:spacing w:line="360" w:lineRule="auto"/>
        <w:jc w:val="both"/>
        <w:rPr>
          <w:rFonts w:ascii="Arial" w:eastAsia="Calibri" w:hAnsi="Arial" w:cs="Arial"/>
          <w:b/>
          <w:sz w:val="26"/>
          <w:szCs w:val="26"/>
        </w:rPr>
      </w:pPr>
      <w:r w:rsidRPr="00A04ADC">
        <w:rPr>
          <w:rFonts w:ascii="Arial" w:eastAsia="Calibri" w:hAnsi="Arial" w:cs="Arial"/>
          <w:b/>
          <w:sz w:val="26"/>
          <w:szCs w:val="26"/>
        </w:rPr>
        <w:t xml:space="preserve">OAXACA </w:t>
      </w:r>
      <w:r w:rsidR="00D601BE">
        <w:rPr>
          <w:rFonts w:ascii="Arial" w:eastAsia="Calibri" w:hAnsi="Arial" w:cs="Arial"/>
          <w:b/>
          <w:sz w:val="26"/>
          <w:szCs w:val="26"/>
        </w:rPr>
        <w:t>DE JUÁREZ, OAXACA,</w:t>
      </w:r>
      <w:r w:rsidR="00BC4034">
        <w:rPr>
          <w:rFonts w:ascii="Arial" w:eastAsia="Calibri" w:hAnsi="Arial" w:cs="Arial"/>
          <w:b/>
          <w:sz w:val="26"/>
          <w:szCs w:val="26"/>
        </w:rPr>
        <w:t xml:space="preserve"> </w:t>
      </w:r>
      <w:r w:rsidR="005D419D">
        <w:rPr>
          <w:rFonts w:ascii="Arial" w:eastAsia="Calibri" w:hAnsi="Arial" w:cs="Arial"/>
          <w:b/>
          <w:sz w:val="26"/>
          <w:szCs w:val="26"/>
        </w:rPr>
        <w:t>TREINTA</w:t>
      </w:r>
      <w:r w:rsidRPr="00A04ADC">
        <w:rPr>
          <w:rFonts w:ascii="Arial" w:eastAsia="Calibri" w:hAnsi="Arial" w:cs="Arial"/>
          <w:b/>
          <w:sz w:val="26"/>
          <w:szCs w:val="26"/>
        </w:rPr>
        <w:t xml:space="preserve"> DE </w:t>
      </w:r>
      <w:r w:rsidR="0086122D">
        <w:rPr>
          <w:rFonts w:ascii="Arial" w:eastAsia="Calibri" w:hAnsi="Arial" w:cs="Arial"/>
          <w:b/>
          <w:sz w:val="26"/>
          <w:szCs w:val="26"/>
        </w:rPr>
        <w:t>AGOSTO</w:t>
      </w:r>
      <w:r w:rsidRPr="00A04ADC">
        <w:rPr>
          <w:rFonts w:ascii="Arial" w:eastAsia="Calibri" w:hAnsi="Arial" w:cs="Arial"/>
          <w:b/>
          <w:sz w:val="26"/>
          <w:szCs w:val="26"/>
        </w:rPr>
        <w:t xml:space="preserve"> DE DOS MIL DIECI</w:t>
      </w:r>
      <w:r w:rsidR="0086122D">
        <w:rPr>
          <w:rFonts w:ascii="Arial" w:eastAsia="Calibri" w:hAnsi="Arial" w:cs="Arial"/>
          <w:b/>
          <w:sz w:val="26"/>
          <w:szCs w:val="26"/>
        </w:rPr>
        <w:t>OCHO</w:t>
      </w:r>
      <w:r w:rsidRPr="00A04ADC">
        <w:rPr>
          <w:rFonts w:ascii="Arial" w:eastAsia="Calibri" w:hAnsi="Arial" w:cs="Arial"/>
          <w:b/>
          <w:sz w:val="26"/>
          <w:szCs w:val="26"/>
        </w:rPr>
        <w:t>.</w:t>
      </w:r>
      <w:r w:rsidR="0086122D">
        <w:rPr>
          <w:rFonts w:ascii="Arial" w:eastAsia="Calibri" w:hAnsi="Arial" w:cs="Arial"/>
          <w:b/>
          <w:sz w:val="26"/>
          <w:szCs w:val="26"/>
        </w:rPr>
        <w:t xml:space="preserve"> </w:t>
      </w:r>
    </w:p>
    <w:p w14:paraId="603F9EEA" w14:textId="6C1501EF" w:rsidR="00930102" w:rsidRPr="00A04ADC" w:rsidRDefault="00930102" w:rsidP="005D2B6E">
      <w:pPr>
        <w:spacing w:line="360" w:lineRule="auto"/>
        <w:ind w:firstLine="708"/>
        <w:jc w:val="both"/>
        <w:rPr>
          <w:rFonts w:ascii="Arial" w:hAnsi="Arial" w:cs="Arial"/>
          <w:sz w:val="26"/>
          <w:szCs w:val="26"/>
          <w:lang w:val="es-MX"/>
        </w:rPr>
      </w:pPr>
      <w:r w:rsidRPr="00A04ADC">
        <w:rPr>
          <w:rFonts w:ascii="Arial" w:hAnsi="Arial" w:cs="Arial"/>
          <w:sz w:val="26"/>
          <w:szCs w:val="26"/>
          <w:lang w:val="es-MX"/>
        </w:rPr>
        <w:t xml:space="preserve">Por recibido el Cuaderno de Revisión </w:t>
      </w:r>
      <w:r w:rsidRPr="00D601BE">
        <w:rPr>
          <w:rFonts w:ascii="Arial" w:hAnsi="Arial" w:cs="Arial"/>
          <w:b/>
          <w:sz w:val="26"/>
          <w:szCs w:val="26"/>
          <w:lang w:val="es-MX"/>
        </w:rPr>
        <w:t>0</w:t>
      </w:r>
      <w:r w:rsidR="00852C8D" w:rsidRPr="00D601BE">
        <w:rPr>
          <w:rFonts w:ascii="Arial" w:hAnsi="Arial" w:cs="Arial"/>
          <w:b/>
          <w:sz w:val="26"/>
          <w:szCs w:val="26"/>
          <w:lang w:val="es-MX"/>
        </w:rPr>
        <w:t>05</w:t>
      </w:r>
      <w:r w:rsidR="006A19B4" w:rsidRPr="00D601BE">
        <w:rPr>
          <w:rFonts w:ascii="Arial" w:hAnsi="Arial" w:cs="Arial"/>
          <w:b/>
          <w:sz w:val="26"/>
          <w:szCs w:val="26"/>
          <w:lang w:val="es-MX"/>
        </w:rPr>
        <w:t>8</w:t>
      </w:r>
      <w:r w:rsidR="00DE2E63" w:rsidRPr="00D601BE">
        <w:rPr>
          <w:rFonts w:ascii="Arial" w:hAnsi="Arial" w:cs="Arial"/>
          <w:b/>
          <w:sz w:val="26"/>
          <w:szCs w:val="26"/>
          <w:lang w:val="es-MX"/>
        </w:rPr>
        <w:t>/201</w:t>
      </w:r>
      <w:r w:rsidR="00852C8D" w:rsidRPr="00D601BE">
        <w:rPr>
          <w:rFonts w:ascii="Arial" w:hAnsi="Arial" w:cs="Arial"/>
          <w:b/>
          <w:sz w:val="26"/>
          <w:szCs w:val="26"/>
          <w:lang w:val="es-MX"/>
        </w:rPr>
        <w:t>8</w:t>
      </w:r>
      <w:r w:rsidRPr="00A04ADC">
        <w:rPr>
          <w:rFonts w:ascii="Arial" w:hAnsi="Arial" w:cs="Arial"/>
          <w:sz w:val="26"/>
          <w:szCs w:val="26"/>
          <w:lang w:val="es-MX"/>
        </w:rPr>
        <w:t>, que remite la Secretaría General de Acuerdos, con motivo del recu</w:t>
      </w:r>
      <w:r w:rsidR="00DE2E63" w:rsidRPr="00A04ADC">
        <w:rPr>
          <w:rFonts w:ascii="Arial" w:hAnsi="Arial" w:cs="Arial"/>
          <w:sz w:val="26"/>
          <w:szCs w:val="26"/>
          <w:lang w:val="es-MX"/>
        </w:rPr>
        <w:t>rso</w:t>
      </w:r>
      <w:r w:rsidR="007072C4" w:rsidRPr="00A04ADC">
        <w:rPr>
          <w:rFonts w:ascii="Arial" w:hAnsi="Arial" w:cs="Arial"/>
          <w:sz w:val="26"/>
          <w:szCs w:val="26"/>
          <w:lang w:val="es-MX"/>
        </w:rPr>
        <w:t xml:space="preserve"> de revisión interpuesto por</w:t>
      </w:r>
      <w:r w:rsidR="00A118D3" w:rsidRPr="00A04ADC">
        <w:rPr>
          <w:rFonts w:ascii="Arial" w:hAnsi="Arial" w:cs="Arial"/>
          <w:sz w:val="26"/>
          <w:szCs w:val="26"/>
          <w:lang w:val="es-MX"/>
        </w:rPr>
        <w:t xml:space="preserve"> </w:t>
      </w:r>
      <w:r w:rsidR="00CB7FD0">
        <w:rPr>
          <w:rFonts w:ascii="Arial" w:hAnsi="Arial" w:cs="Arial"/>
          <w:b/>
          <w:sz w:val="26"/>
          <w:szCs w:val="26"/>
          <w:lang w:val="es-MX"/>
        </w:rPr>
        <w:t>**********</w:t>
      </w:r>
      <w:r w:rsidR="0065764A" w:rsidRPr="00A04ADC">
        <w:rPr>
          <w:rFonts w:ascii="Arial" w:hAnsi="Arial" w:cs="Arial"/>
          <w:sz w:val="26"/>
          <w:szCs w:val="26"/>
          <w:lang w:val="es-MX"/>
        </w:rPr>
        <w:t xml:space="preserve"> actor del juicio natural </w:t>
      </w:r>
      <w:r w:rsidR="002F3369" w:rsidRPr="00A04ADC">
        <w:rPr>
          <w:rFonts w:ascii="Arial" w:hAnsi="Arial" w:cs="Arial"/>
          <w:sz w:val="26"/>
          <w:szCs w:val="26"/>
          <w:lang w:val="es-MX"/>
        </w:rPr>
        <w:t>en contra de</w:t>
      </w:r>
      <w:r w:rsidR="007242B8" w:rsidRPr="00A04ADC">
        <w:rPr>
          <w:rFonts w:ascii="Arial" w:hAnsi="Arial" w:cs="Arial"/>
          <w:sz w:val="26"/>
          <w:szCs w:val="26"/>
          <w:lang w:val="es-MX"/>
        </w:rPr>
        <w:t xml:space="preserve"> resolución de </w:t>
      </w:r>
      <w:r w:rsidR="00852C8D">
        <w:rPr>
          <w:rFonts w:ascii="Arial" w:hAnsi="Arial" w:cs="Arial"/>
          <w:sz w:val="26"/>
          <w:szCs w:val="26"/>
          <w:lang w:val="es-MX"/>
        </w:rPr>
        <w:t>1</w:t>
      </w:r>
      <w:r w:rsidR="007242B8" w:rsidRPr="00A04ADC">
        <w:rPr>
          <w:rFonts w:ascii="Arial" w:hAnsi="Arial" w:cs="Arial"/>
          <w:sz w:val="26"/>
          <w:szCs w:val="26"/>
          <w:lang w:val="es-MX"/>
        </w:rPr>
        <w:t xml:space="preserve">1 </w:t>
      </w:r>
      <w:r w:rsidR="00852C8D">
        <w:rPr>
          <w:rFonts w:ascii="Arial" w:hAnsi="Arial" w:cs="Arial"/>
          <w:sz w:val="26"/>
          <w:szCs w:val="26"/>
          <w:lang w:val="es-MX"/>
        </w:rPr>
        <w:t>once</w:t>
      </w:r>
      <w:r w:rsidR="007242B8" w:rsidRPr="00A04ADC">
        <w:rPr>
          <w:rFonts w:ascii="Arial" w:hAnsi="Arial" w:cs="Arial"/>
          <w:sz w:val="26"/>
          <w:szCs w:val="26"/>
          <w:lang w:val="es-MX"/>
        </w:rPr>
        <w:t xml:space="preserve"> de </w:t>
      </w:r>
      <w:r w:rsidR="00852C8D">
        <w:rPr>
          <w:rFonts w:ascii="Arial" w:hAnsi="Arial" w:cs="Arial"/>
          <w:sz w:val="26"/>
          <w:szCs w:val="26"/>
          <w:lang w:val="es-MX"/>
        </w:rPr>
        <w:t>diciembre</w:t>
      </w:r>
      <w:r w:rsidR="006A19B4" w:rsidRPr="00A04ADC">
        <w:rPr>
          <w:rFonts w:ascii="Arial" w:hAnsi="Arial" w:cs="Arial"/>
          <w:sz w:val="26"/>
          <w:szCs w:val="26"/>
          <w:lang w:val="es-MX"/>
        </w:rPr>
        <w:t xml:space="preserve"> de 2017 dos mil diecisiete dictad</w:t>
      </w:r>
      <w:r w:rsidR="007242B8" w:rsidRPr="00A04ADC">
        <w:rPr>
          <w:rFonts w:ascii="Arial" w:hAnsi="Arial" w:cs="Arial"/>
          <w:sz w:val="26"/>
          <w:szCs w:val="26"/>
          <w:lang w:val="es-MX"/>
        </w:rPr>
        <w:t>a</w:t>
      </w:r>
      <w:r w:rsidR="00DD6D8E" w:rsidRPr="00A04ADC">
        <w:rPr>
          <w:rFonts w:ascii="Arial" w:hAnsi="Arial" w:cs="Arial"/>
          <w:sz w:val="26"/>
          <w:szCs w:val="26"/>
          <w:lang w:val="es-MX"/>
        </w:rPr>
        <w:t xml:space="preserve"> por la </w:t>
      </w:r>
      <w:r w:rsidR="00852C8D">
        <w:rPr>
          <w:rFonts w:ascii="Arial" w:hAnsi="Arial" w:cs="Arial"/>
          <w:sz w:val="26"/>
          <w:szCs w:val="26"/>
          <w:lang w:val="es-MX"/>
        </w:rPr>
        <w:t>Primer</w:t>
      </w:r>
      <w:r w:rsidR="007242B8" w:rsidRPr="00A04ADC">
        <w:rPr>
          <w:rFonts w:ascii="Arial" w:hAnsi="Arial" w:cs="Arial"/>
          <w:sz w:val="26"/>
          <w:szCs w:val="26"/>
          <w:lang w:val="es-MX"/>
        </w:rPr>
        <w:t>a</w:t>
      </w:r>
      <w:r w:rsidR="0065764A" w:rsidRPr="00A04ADC">
        <w:rPr>
          <w:rFonts w:ascii="Arial" w:hAnsi="Arial" w:cs="Arial"/>
          <w:sz w:val="26"/>
          <w:szCs w:val="26"/>
          <w:lang w:val="es-MX"/>
        </w:rPr>
        <w:t xml:space="preserve"> </w:t>
      </w:r>
      <w:r w:rsidR="00DD6D8E" w:rsidRPr="00A04ADC">
        <w:rPr>
          <w:rFonts w:ascii="Arial" w:hAnsi="Arial" w:cs="Arial"/>
          <w:sz w:val="26"/>
          <w:szCs w:val="26"/>
          <w:lang w:val="es-MX"/>
        </w:rPr>
        <w:t xml:space="preserve">Sala Unitaria de Primera </w:t>
      </w:r>
      <w:r w:rsidR="0006355C" w:rsidRPr="00A04ADC">
        <w:rPr>
          <w:rFonts w:ascii="Arial" w:hAnsi="Arial" w:cs="Arial"/>
          <w:sz w:val="26"/>
          <w:szCs w:val="26"/>
          <w:lang w:val="es-MX"/>
        </w:rPr>
        <w:t>I</w:t>
      </w:r>
      <w:r w:rsidR="00DD6D8E" w:rsidRPr="00A04ADC">
        <w:rPr>
          <w:rFonts w:ascii="Arial" w:hAnsi="Arial" w:cs="Arial"/>
          <w:sz w:val="26"/>
          <w:szCs w:val="26"/>
          <w:lang w:val="es-MX"/>
        </w:rPr>
        <w:t xml:space="preserve">nstancia </w:t>
      </w:r>
      <w:r w:rsidR="00D961BF">
        <w:rPr>
          <w:rFonts w:ascii="Arial" w:hAnsi="Arial" w:cs="Arial"/>
          <w:sz w:val="26"/>
          <w:szCs w:val="26"/>
          <w:lang w:val="es-MX"/>
        </w:rPr>
        <w:t xml:space="preserve">del otrora Tribunal de lo Contencioso Administrativo y de Cuentas, </w:t>
      </w:r>
      <w:r w:rsidR="0006355C" w:rsidRPr="00A04ADC">
        <w:rPr>
          <w:rFonts w:ascii="Arial" w:hAnsi="Arial" w:cs="Arial"/>
          <w:sz w:val="26"/>
          <w:szCs w:val="26"/>
          <w:lang w:val="es-MX"/>
        </w:rPr>
        <w:t>en</w:t>
      </w:r>
      <w:r w:rsidR="007242B8" w:rsidRPr="00A04ADC">
        <w:rPr>
          <w:rFonts w:ascii="Arial" w:hAnsi="Arial" w:cs="Arial"/>
          <w:sz w:val="26"/>
          <w:szCs w:val="26"/>
          <w:lang w:val="es-MX"/>
        </w:rPr>
        <w:t xml:space="preserve"> el cuaderno de suspensión </w:t>
      </w:r>
      <w:r w:rsidR="00852C8D">
        <w:rPr>
          <w:rFonts w:ascii="Arial" w:hAnsi="Arial" w:cs="Arial"/>
          <w:sz w:val="26"/>
          <w:szCs w:val="26"/>
          <w:lang w:val="es-MX"/>
        </w:rPr>
        <w:t>anexo</w:t>
      </w:r>
      <w:r w:rsidR="007242B8" w:rsidRPr="00A04ADC">
        <w:rPr>
          <w:rFonts w:ascii="Arial" w:hAnsi="Arial" w:cs="Arial"/>
          <w:sz w:val="26"/>
          <w:szCs w:val="26"/>
          <w:lang w:val="es-MX"/>
        </w:rPr>
        <w:t xml:space="preserve"> </w:t>
      </w:r>
      <w:r w:rsidR="00852C8D">
        <w:rPr>
          <w:rFonts w:ascii="Arial" w:hAnsi="Arial" w:cs="Arial"/>
          <w:sz w:val="26"/>
          <w:szCs w:val="26"/>
          <w:lang w:val="es-MX"/>
        </w:rPr>
        <w:t>a</w:t>
      </w:r>
      <w:r w:rsidR="007242B8" w:rsidRPr="00A04ADC">
        <w:rPr>
          <w:rFonts w:ascii="Arial" w:hAnsi="Arial" w:cs="Arial"/>
          <w:sz w:val="26"/>
          <w:szCs w:val="26"/>
          <w:lang w:val="es-MX"/>
        </w:rPr>
        <w:t>l</w:t>
      </w:r>
      <w:r w:rsidR="0006355C" w:rsidRPr="00A04ADC">
        <w:rPr>
          <w:rFonts w:ascii="Arial" w:hAnsi="Arial" w:cs="Arial"/>
          <w:sz w:val="26"/>
          <w:szCs w:val="26"/>
          <w:lang w:val="es-MX"/>
        </w:rPr>
        <w:t xml:space="preserve"> expediente</w:t>
      </w:r>
      <w:r w:rsidR="00DD6D8E" w:rsidRPr="00A04ADC">
        <w:rPr>
          <w:rFonts w:ascii="Arial" w:hAnsi="Arial" w:cs="Arial"/>
          <w:sz w:val="26"/>
          <w:szCs w:val="26"/>
          <w:lang w:val="es-MX"/>
        </w:rPr>
        <w:t xml:space="preserve"> </w:t>
      </w:r>
      <w:r w:rsidR="00852C8D">
        <w:rPr>
          <w:rFonts w:ascii="Arial" w:hAnsi="Arial" w:cs="Arial"/>
          <w:b/>
          <w:sz w:val="26"/>
          <w:szCs w:val="26"/>
          <w:lang w:val="es-MX"/>
        </w:rPr>
        <w:t>005</w:t>
      </w:r>
      <w:r w:rsidR="007242B8" w:rsidRPr="00A04ADC">
        <w:rPr>
          <w:rFonts w:ascii="Arial" w:hAnsi="Arial" w:cs="Arial"/>
          <w:b/>
          <w:sz w:val="26"/>
          <w:szCs w:val="26"/>
          <w:lang w:val="es-MX"/>
        </w:rPr>
        <w:t>6/201</w:t>
      </w:r>
      <w:r w:rsidR="00852C8D">
        <w:rPr>
          <w:rFonts w:ascii="Arial" w:hAnsi="Arial" w:cs="Arial"/>
          <w:b/>
          <w:sz w:val="26"/>
          <w:szCs w:val="26"/>
          <w:lang w:val="es-MX"/>
        </w:rPr>
        <w:t>7</w:t>
      </w:r>
      <w:r w:rsidR="00DD6D8E" w:rsidRPr="00A04ADC">
        <w:rPr>
          <w:rFonts w:ascii="Arial" w:hAnsi="Arial" w:cs="Arial"/>
          <w:b/>
          <w:sz w:val="26"/>
          <w:szCs w:val="26"/>
          <w:lang w:val="es-MX"/>
        </w:rPr>
        <w:t xml:space="preserve"> </w:t>
      </w:r>
      <w:r w:rsidR="00DD6D8E" w:rsidRPr="00A04ADC">
        <w:rPr>
          <w:rFonts w:ascii="Arial" w:hAnsi="Arial" w:cs="Arial"/>
          <w:sz w:val="26"/>
          <w:szCs w:val="26"/>
          <w:lang w:val="es-MX"/>
        </w:rPr>
        <w:t>de</w:t>
      </w:r>
      <w:r w:rsidR="00852C8D">
        <w:rPr>
          <w:rFonts w:ascii="Arial" w:hAnsi="Arial" w:cs="Arial"/>
          <w:sz w:val="26"/>
          <w:szCs w:val="26"/>
          <w:lang w:val="es-MX"/>
        </w:rPr>
        <w:t>l</w:t>
      </w:r>
      <w:r w:rsidR="00DD6D8E" w:rsidRPr="00A04ADC">
        <w:rPr>
          <w:rFonts w:ascii="Arial" w:hAnsi="Arial" w:cs="Arial"/>
          <w:sz w:val="26"/>
          <w:szCs w:val="26"/>
          <w:lang w:val="es-MX"/>
        </w:rPr>
        <w:t xml:space="preserve"> índice</w:t>
      </w:r>
      <w:r w:rsidR="00852C8D">
        <w:rPr>
          <w:rFonts w:ascii="Arial" w:hAnsi="Arial" w:cs="Arial"/>
          <w:sz w:val="26"/>
          <w:szCs w:val="26"/>
          <w:lang w:val="es-MX"/>
        </w:rPr>
        <w:t xml:space="preserve"> de esa Sala</w:t>
      </w:r>
      <w:r w:rsidR="00960AEA" w:rsidRPr="00A04ADC">
        <w:rPr>
          <w:rFonts w:ascii="Arial" w:hAnsi="Arial" w:cs="Arial"/>
          <w:sz w:val="26"/>
          <w:szCs w:val="26"/>
        </w:rPr>
        <w:t>, relativo al juicio</w:t>
      </w:r>
      <w:r w:rsidRPr="00A04ADC">
        <w:rPr>
          <w:rFonts w:ascii="Arial" w:hAnsi="Arial" w:cs="Arial"/>
          <w:sz w:val="26"/>
          <w:szCs w:val="26"/>
          <w:lang w:val="es-MX"/>
        </w:rPr>
        <w:t xml:space="preserve"> </w:t>
      </w:r>
      <w:r w:rsidR="00852C8D">
        <w:rPr>
          <w:rFonts w:ascii="Arial" w:hAnsi="Arial" w:cs="Arial"/>
          <w:sz w:val="26"/>
          <w:szCs w:val="26"/>
          <w:lang w:val="es-MX"/>
        </w:rPr>
        <w:t xml:space="preserve">de nulidad </w:t>
      </w:r>
      <w:r w:rsidRPr="00A04ADC">
        <w:rPr>
          <w:rFonts w:ascii="Arial" w:hAnsi="Arial" w:cs="Arial"/>
          <w:sz w:val="26"/>
          <w:szCs w:val="26"/>
          <w:lang w:val="es-MX"/>
        </w:rPr>
        <w:t>promovido por</w:t>
      </w:r>
      <w:r w:rsidR="00D961BF">
        <w:rPr>
          <w:rFonts w:ascii="Arial" w:hAnsi="Arial" w:cs="Arial"/>
          <w:sz w:val="26"/>
          <w:szCs w:val="26"/>
          <w:lang w:val="es-MX"/>
        </w:rPr>
        <w:t xml:space="preserve"> </w:t>
      </w:r>
      <w:r w:rsidR="0065764A" w:rsidRPr="00A04ADC">
        <w:rPr>
          <w:rFonts w:ascii="Arial" w:hAnsi="Arial" w:cs="Arial"/>
          <w:sz w:val="26"/>
          <w:szCs w:val="26"/>
          <w:lang w:val="es-MX"/>
        </w:rPr>
        <w:t xml:space="preserve"> </w:t>
      </w:r>
      <w:r w:rsidR="00CB7FD0">
        <w:rPr>
          <w:rFonts w:ascii="Arial" w:hAnsi="Arial" w:cs="Arial"/>
          <w:b/>
          <w:sz w:val="26"/>
          <w:szCs w:val="26"/>
          <w:lang w:val="es-MX"/>
        </w:rPr>
        <w:t>**********</w:t>
      </w:r>
      <w:r w:rsidR="006A19B4" w:rsidRPr="00A04ADC">
        <w:rPr>
          <w:rFonts w:ascii="Arial" w:hAnsi="Arial" w:cs="Arial"/>
          <w:b/>
          <w:sz w:val="26"/>
          <w:szCs w:val="26"/>
          <w:lang w:val="es-MX"/>
        </w:rPr>
        <w:t xml:space="preserve"> </w:t>
      </w:r>
      <w:r w:rsidR="00405AF3" w:rsidRPr="00852C8D">
        <w:rPr>
          <w:rFonts w:ascii="Arial" w:hAnsi="Arial" w:cs="Arial"/>
          <w:sz w:val="26"/>
          <w:szCs w:val="26"/>
          <w:lang w:val="es-MX"/>
        </w:rPr>
        <w:t>e</w:t>
      </w:r>
      <w:r w:rsidRPr="00A04ADC">
        <w:rPr>
          <w:rFonts w:ascii="Arial" w:hAnsi="Arial" w:cs="Arial"/>
          <w:sz w:val="26"/>
          <w:szCs w:val="26"/>
          <w:lang w:val="es-MX"/>
        </w:rPr>
        <w:t>n contra de</w:t>
      </w:r>
      <w:r w:rsidR="0065764A" w:rsidRPr="00A04ADC">
        <w:rPr>
          <w:rFonts w:ascii="Arial" w:hAnsi="Arial" w:cs="Arial"/>
          <w:sz w:val="26"/>
          <w:szCs w:val="26"/>
          <w:lang w:val="es-MX"/>
        </w:rPr>
        <w:t>l</w:t>
      </w:r>
      <w:r w:rsidR="006A19B4" w:rsidRPr="00A04ADC">
        <w:rPr>
          <w:rFonts w:ascii="Arial" w:hAnsi="Arial" w:cs="Arial"/>
          <w:sz w:val="26"/>
          <w:szCs w:val="26"/>
          <w:lang w:val="es-MX"/>
        </w:rPr>
        <w:t xml:space="preserve"> </w:t>
      </w:r>
      <w:r w:rsidR="006A19B4" w:rsidRPr="00A04ADC">
        <w:rPr>
          <w:rFonts w:ascii="Arial" w:hAnsi="Arial" w:cs="Arial"/>
          <w:b/>
          <w:sz w:val="26"/>
          <w:szCs w:val="26"/>
          <w:lang w:val="es-MX"/>
        </w:rPr>
        <w:t>SECRETARIO DE VIALIDAD Y TRANSPORTE DEL ESTADO y otra</w:t>
      </w:r>
      <w:r w:rsidR="00C944B8">
        <w:rPr>
          <w:rFonts w:ascii="Arial" w:hAnsi="Arial" w:cs="Arial"/>
          <w:b/>
          <w:sz w:val="26"/>
          <w:szCs w:val="26"/>
          <w:lang w:val="es-MX"/>
        </w:rPr>
        <w:t>s</w:t>
      </w:r>
      <w:r w:rsidR="006A19B4" w:rsidRPr="00A04ADC">
        <w:rPr>
          <w:rFonts w:ascii="Arial" w:hAnsi="Arial" w:cs="Arial"/>
          <w:b/>
          <w:sz w:val="26"/>
          <w:szCs w:val="26"/>
          <w:lang w:val="es-MX"/>
        </w:rPr>
        <w:t xml:space="preserve"> autoridad</w:t>
      </w:r>
      <w:r w:rsidR="00C944B8">
        <w:rPr>
          <w:rFonts w:ascii="Arial" w:hAnsi="Arial" w:cs="Arial"/>
          <w:b/>
          <w:sz w:val="26"/>
          <w:szCs w:val="26"/>
          <w:lang w:val="es-MX"/>
        </w:rPr>
        <w:t>es</w:t>
      </w:r>
      <w:r w:rsidRPr="00A04ADC">
        <w:rPr>
          <w:rFonts w:ascii="Arial" w:hAnsi="Arial" w:cs="Arial"/>
          <w:b/>
          <w:sz w:val="26"/>
          <w:szCs w:val="26"/>
          <w:lang w:val="es-MX"/>
        </w:rPr>
        <w:t xml:space="preserve">; </w:t>
      </w:r>
      <w:r w:rsidRPr="00A04ADC">
        <w:rPr>
          <w:rFonts w:ascii="Arial" w:hAnsi="Arial" w:cs="Arial"/>
          <w:sz w:val="26"/>
          <w:szCs w:val="26"/>
          <w:lang w:val="es-MX"/>
        </w:rPr>
        <w:t>por lo que</w:t>
      </w:r>
      <w:r w:rsidR="00D961BF">
        <w:rPr>
          <w:rFonts w:ascii="Arial" w:hAnsi="Arial" w:cs="Arial"/>
          <w:sz w:val="26"/>
          <w:szCs w:val="26"/>
          <w:lang w:val="es-MX"/>
        </w:rPr>
        <w:t>,</w:t>
      </w:r>
      <w:r w:rsidRPr="00A04ADC">
        <w:rPr>
          <w:rFonts w:ascii="Arial" w:hAnsi="Arial" w:cs="Arial"/>
          <w:sz w:val="26"/>
          <w:szCs w:val="26"/>
          <w:lang w:val="es-MX"/>
        </w:rPr>
        <w:t xml:space="preserve"> con fundamento en los artículos 207 y 208 de la Ley de Justicia Administrativa para el Estado de Oaxaca, </w:t>
      </w:r>
      <w:r w:rsidR="00AB6C20">
        <w:rPr>
          <w:rFonts w:ascii="Arial" w:hAnsi="Arial" w:cs="Arial"/>
          <w:sz w:val="26"/>
          <w:szCs w:val="26"/>
          <w:lang w:val="es-MX"/>
        </w:rPr>
        <w:t xml:space="preserve">vigente hasta el veinte de octubre de dos mil diecisiete, </w:t>
      </w:r>
      <w:r w:rsidRPr="00A04ADC">
        <w:rPr>
          <w:rFonts w:ascii="Arial" w:hAnsi="Arial" w:cs="Arial"/>
          <w:sz w:val="26"/>
          <w:szCs w:val="26"/>
          <w:lang w:val="es-MX"/>
        </w:rPr>
        <w:t>se admite.  En consecuencia, se procede a dictar resolución en los siguientes términos:</w:t>
      </w:r>
    </w:p>
    <w:p w14:paraId="03C070EC" w14:textId="77777777" w:rsidR="00930102" w:rsidRPr="00A04ADC" w:rsidRDefault="00930102" w:rsidP="00930102">
      <w:pPr>
        <w:spacing w:line="360" w:lineRule="auto"/>
        <w:jc w:val="center"/>
        <w:rPr>
          <w:rFonts w:ascii="Arial" w:hAnsi="Arial" w:cs="Arial"/>
          <w:b/>
          <w:bCs/>
          <w:sz w:val="26"/>
          <w:szCs w:val="26"/>
          <w:lang w:val="es-MX"/>
        </w:rPr>
      </w:pPr>
      <w:r w:rsidRPr="00A04ADC">
        <w:rPr>
          <w:rFonts w:ascii="Arial" w:hAnsi="Arial" w:cs="Arial"/>
          <w:b/>
          <w:bCs/>
          <w:sz w:val="26"/>
          <w:szCs w:val="26"/>
          <w:lang w:val="es-MX"/>
        </w:rPr>
        <w:t>R E S U L T A N D O</w:t>
      </w:r>
    </w:p>
    <w:p w14:paraId="08B8AF28" w14:textId="5794B9AA" w:rsidR="00930102" w:rsidRPr="00A04ADC" w:rsidRDefault="00930102" w:rsidP="00DE2E63">
      <w:pPr>
        <w:spacing w:line="360" w:lineRule="auto"/>
        <w:ind w:firstLine="709"/>
        <w:jc w:val="both"/>
        <w:rPr>
          <w:rFonts w:ascii="Arial" w:hAnsi="Arial" w:cs="Arial"/>
          <w:sz w:val="26"/>
          <w:szCs w:val="26"/>
          <w:lang w:val="es-MX"/>
        </w:rPr>
      </w:pPr>
      <w:r w:rsidRPr="00A04ADC">
        <w:rPr>
          <w:rFonts w:ascii="Arial" w:hAnsi="Arial" w:cs="Arial"/>
          <w:b/>
          <w:bCs/>
          <w:sz w:val="26"/>
          <w:szCs w:val="26"/>
          <w:lang w:val="es-MX"/>
        </w:rPr>
        <w:t xml:space="preserve">PRIMERO. </w:t>
      </w:r>
      <w:r w:rsidRPr="00A04ADC">
        <w:rPr>
          <w:rFonts w:ascii="Arial" w:hAnsi="Arial" w:cs="Arial"/>
          <w:sz w:val="26"/>
          <w:szCs w:val="26"/>
          <w:lang w:val="es-MX"/>
        </w:rPr>
        <w:t>I</w:t>
      </w:r>
      <w:r w:rsidR="00E623DB" w:rsidRPr="00A04ADC">
        <w:rPr>
          <w:rFonts w:ascii="Arial" w:hAnsi="Arial" w:cs="Arial"/>
          <w:sz w:val="26"/>
          <w:szCs w:val="26"/>
          <w:lang w:val="es-MX"/>
        </w:rPr>
        <w:t xml:space="preserve">nconforme </w:t>
      </w:r>
      <w:r w:rsidR="00A508BD" w:rsidRPr="00A04ADC">
        <w:rPr>
          <w:rFonts w:ascii="Arial" w:hAnsi="Arial" w:cs="Arial"/>
          <w:sz w:val="26"/>
          <w:szCs w:val="26"/>
          <w:lang w:val="es-MX"/>
        </w:rPr>
        <w:t xml:space="preserve">con </w:t>
      </w:r>
      <w:r w:rsidR="007242B8" w:rsidRPr="00A04ADC">
        <w:rPr>
          <w:rFonts w:ascii="Arial" w:hAnsi="Arial" w:cs="Arial"/>
          <w:sz w:val="26"/>
          <w:szCs w:val="26"/>
          <w:lang w:val="es-MX"/>
        </w:rPr>
        <w:t xml:space="preserve">la resolución </w:t>
      </w:r>
      <w:r w:rsidR="006A19B4" w:rsidRPr="00A04ADC">
        <w:rPr>
          <w:rFonts w:ascii="Arial" w:hAnsi="Arial" w:cs="Arial"/>
          <w:sz w:val="26"/>
          <w:szCs w:val="26"/>
          <w:lang w:val="es-MX"/>
        </w:rPr>
        <w:t xml:space="preserve">de </w:t>
      </w:r>
      <w:r w:rsidR="00C944B8">
        <w:rPr>
          <w:rFonts w:ascii="Arial" w:hAnsi="Arial" w:cs="Arial"/>
          <w:sz w:val="26"/>
          <w:szCs w:val="26"/>
          <w:lang w:val="es-MX"/>
        </w:rPr>
        <w:t>1</w:t>
      </w:r>
      <w:r w:rsidR="006A19B4" w:rsidRPr="00A04ADC">
        <w:rPr>
          <w:rFonts w:ascii="Arial" w:hAnsi="Arial" w:cs="Arial"/>
          <w:sz w:val="26"/>
          <w:szCs w:val="26"/>
          <w:lang w:val="es-MX"/>
        </w:rPr>
        <w:t xml:space="preserve">1 </w:t>
      </w:r>
      <w:r w:rsidR="00C944B8">
        <w:rPr>
          <w:rFonts w:ascii="Arial" w:hAnsi="Arial" w:cs="Arial"/>
          <w:sz w:val="26"/>
          <w:szCs w:val="26"/>
          <w:lang w:val="es-MX"/>
        </w:rPr>
        <w:t>once</w:t>
      </w:r>
      <w:r w:rsidR="006A19B4" w:rsidRPr="00A04ADC">
        <w:rPr>
          <w:rFonts w:ascii="Arial" w:hAnsi="Arial" w:cs="Arial"/>
          <w:sz w:val="26"/>
          <w:szCs w:val="26"/>
          <w:lang w:val="es-MX"/>
        </w:rPr>
        <w:t xml:space="preserve"> de </w:t>
      </w:r>
      <w:r w:rsidR="00C944B8">
        <w:rPr>
          <w:rFonts w:ascii="Arial" w:hAnsi="Arial" w:cs="Arial"/>
          <w:sz w:val="26"/>
          <w:szCs w:val="26"/>
          <w:lang w:val="es-MX"/>
        </w:rPr>
        <w:t>diciembre</w:t>
      </w:r>
      <w:r w:rsidR="000F0C11" w:rsidRPr="00A04ADC">
        <w:rPr>
          <w:rFonts w:ascii="Arial" w:hAnsi="Arial" w:cs="Arial"/>
          <w:sz w:val="26"/>
          <w:szCs w:val="26"/>
          <w:lang w:val="es-MX"/>
        </w:rPr>
        <w:t xml:space="preserve"> </w:t>
      </w:r>
      <w:r w:rsidR="006A19B4" w:rsidRPr="00A04ADC">
        <w:rPr>
          <w:rFonts w:ascii="Arial" w:hAnsi="Arial" w:cs="Arial"/>
          <w:sz w:val="26"/>
          <w:szCs w:val="26"/>
          <w:lang w:val="es-MX"/>
        </w:rPr>
        <w:t>de 201</w:t>
      </w:r>
      <w:r w:rsidR="007242B8" w:rsidRPr="00A04ADC">
        <w:rPr>
          <w:rFonts w:ascii="Arial" w:hAnsi="Arial" w:cs="Arial"/>
          <w:sz w:val="26"/>
          <w:szCs w:val="26"/>
          <w:lang w:val="es-MX"/>
        </w:rPr>
        <w:t>7 dos mil diecisiete</w:t>
      </w:r>
      <w:r w:rsidR="00BC4034">
        <w:rPr>
          <w:rFonts w:ascii="Arial" w:hAnsi="Arial" w:cs="Arial"/>
          <w:sz w:val="26"/>
          <w:szCs w:val="26"/>
          <w:lang w:val="es-MX"/>
        </w:rPr>
        <w:t>,</w:t>
      </w:r>
      <w:r w:rsidR="00C944B8">
        <w:rPr>
          <w:rFonts w:ascii="Arial" w:hAnsi="Arial" w:cs="Arial"/>
          <w:sz w:val="26"/>
          <w:szCs w:val="26"/>
          <w:lang w:val="es-MX"/>
        </w:rPr>
        <w:t xml:space="preserve"> dictada por la Prim</w:t>
      </w:r>
      <w:r w:rsidR="007242B8" w:rsidRPr="00A04ADC">
        <w:rPr>
          <w:rFonts w:ascii="Arial" w:hAnsi="Arial" w:cs="Arial"/>
          <w:sz w:val="26"/>
          <w:szCs w:val="26"/>
          <w:lang w:val="es-MX"/>
        </w:rPr>
        <w:t>era</w:t>
      </w:r>
      <w:r w:rsidR="0006355C" w:rsidRPr="00A04ADC">
        <w:rPr>
          <w:rFonts w:ascii="Arial" w:hAnsi="Arial" w:cs="Arial"/>
          <w:sz w:val="26"/>
          <w:szCs w:val="26"/>
          <w:lang w:val="es-MX"/>
        </w:rPr>
        <w:t xml:space="preserve"> </w:t>
      </w:r>
      <w:r w:rsidR="00405AF3" w:rsidRPr="00A04ADC">
        <w:rPr>
          <w:rFonts w:ascii="Arial" w:hAnsi="Arial" w:cs="Arial"/>
          <w:sz w:val="26"/>
          <w:szCs w:val="26"/>
          <w:lang w:val="es-MX"/>
        </w:rPr>
        <w:t xml:space="preserve">Sala </w:t>
      </w:r>
      <w:r w:rsidR="0006355C" w:rsidRPr="00A04ADC">
        <w:rPr>
          <w:rFonts w:ascii="Arial" w:hAnsi="Arial" w:cs="Arial"/>
          <w:sz w:val="26"/>
          <w:szCs w:val="26"/>
          <w:lang w:val="es-MX"/>
        </w:rPr>
        <w:t xml:space="preserve">Unitaria </w:t>
      </w:r>
      <w:r w:rsidR="00405AF3" w:rsidRPr="00A04ADC">
        <w:rPr>
          <w:rFonts w:ascii="Arial" w:hAnsi="Arial" w:cs="Arial"/>
          <w:sz w:val="26"/>
          <w:szCs w:val="26"/>
          <w:lang w:val="es-MX"/>
        </w:rPr>
        <w:t>de Primera Instancia</w:t>
      </w:r>
      <w:r w:rsidR="003A4D76">
        <w:rPr>
          <w:rFonts w:ascii="Arial" w:hAnsi="Arial" w:cs="Arial"/>
          <w:sz w:val="26"/>
          <w:szCs w:val="26"/>
          <w:lang w:val="es-MX"/>
        </w:rPr>
        <w:t xml:space="preserve"> del entonces Tribunal de lo Contencioso Administrativo y de Cuentas</w:t>
      </w:r>
      <w:r w:rsidR="00405AF3" w:rsidRPr="00A04ADC">
        <w:rPr>
          <w:rFonts w:ascii="Arial" w:hAnsi="Arial" w:cs="Arial"/>
          <w:sz w:val="26"/>
          <w:szCs w:val="26"/>
          <w:lang w:val="es-MX"/>
        </w:rPr>
        <w:t>,</w:t>
      </w:r>
      <w:r w:rsidR="0010583E" w:rsidRPr="00A04ADC">
        <w:rPr>
          <w:rFonts w:ascii="Arial" w:hAnsi="Arial" w:cs="Arial"/>
          <w:sz w:val="26"/>
          <w:szCs w:val="26"/>
          <w:lang w:val="es-MX"/>
        </w:rPr>
        <w:t xml:space="preserve"> </w:t>
      </w:r>
      <w:r w:rsidR="00CB7FD0">
        <w:rPr>
          <w:rFonts w:ascii="Arial" w:hAnsi="Arial" w:cs="Arial"/>
          <w:b/>
          <w:sz w:val="26"/>
          <w:szCs w:val="26"/>
          <w:lang w:val="es-MX"/>
        </w:rPr>
        <w:t>**********</w:t>
      </w:r>
      <w:r w:rsidR="007242B8" w:rsidRPr="00A04ADC">
        <w:rPr>
          <w:rFonts w:ascii="Arial" w:hAnsi="Arial" w:cs="Arial"/>
          <w:b/>
          <w:sz w:val="26"/>
          <w:szCs w:val="26"/>
          <w:lang w:val="es-MX"/>
        </w:rPr>
        <w:t xml:space="preserve"> </w:t>
      </w:r>
      <w:r w:rsidR="0065764A" w:rsidRPr="00A04ADC">
        <w:rPr>
          <w:rFonts w:ascii="Arial" w:hAnsi="Arial" w:cs="Arial"/>
          <w:sz w:val="26"/>
          <w:szCs w:val="26"/>
          <w:lang w:val="es-MX"/>
        </w:rPr>
        <w:t xml:space="preserve"> actor </w:t>
      </w:r>
      <w:r w:rsidR="003A4D76">
        <w:rPr>
          <w:rFonts w:ascii="Arial" w:hAnsi="Arial" w:cs="Arial"/>
          <w:sz w:val="26"/>
          <w:szCs w:val="26"/>
          <w:lang w:val="es-MX"/>
        </w:rPr>
        <w:t xml:space="preserve">en </w:t>
      </w:r>
      <w:r w:rsidR="0065764A" w:rsidRPr="00A04ADC">
        <w:rPr>
          <w:rFonts w:ascii="Arial" w:hAnsi="Arial" w:cs="Arial"/>
          <w:sz w:val="26"/>
          <w:szCs w:val="26"/>
          <w:lang w:val="es-MX"/>
        </w:rPr>
        <w:t>el juicio</w:t>
      </w:r>
      <w:r w:rsidR="003A4D76">
        <w:rPr>
          <w:rFonts w:ascii="Arial" w:hAnsi="Arial" w:cs="Arial"/>
          <w:sz w:val="26"/>
          <w:szCs w:val="26"/>
          <w:lang w:val="es-MX"/>
        </w:rPr>
        <w:t xml:space="preserve"> natural</w:t>
      </w:r>
      <w:r w:rsidR="0065764A" w:rsidRPr="00A04ADC">
        <w:rPr>
          <w:rFonts w:ascii="Arial" w:hAnsi="Arial" w:cs="Arial"/>
          <w:sz w:val="26"/>
          <w:szCs w:val="26"/>
          <w:lang w:val="es-MX"/>
        </w:rPr>
        <w:t xml:space="preserve">, </w:t>
      </w:r>
      <w:r w:rsidR="00DE2E63" w:rsidRPr="00A04ADC">
        <w:rPr>
          <w:rFonts w:ascii="Arial" w:hAnsi="Arial" w:cs="Arial"/>
          <w:sz w:val="26"/>
          <w:szCs w:val="26"/>
          <w:lang w:val="es-MX"/>
        </w:rPr>
        <w:t>interp</w:t>
      </w:r>
      <w:r w:rsidR="00C944B8">
        <w:rPr>
          <w:rFonts w:ascii="Arial" w:hAnsi="Arial" w:cs="Arial"/>
          <w:sz w:val="26"/>
          <w:szCs w:val="26"/>
          <w:lang w:val="es-MX"/>
        </w:rPr>
        <w:t>uso</w:t>
      </w:r>
      <w:r w:rsidR="00DE2E63" w:rsidRPr="00A04ADC">
        <w:rPr>
          <w:rFonts w:ascii="Arial" w:hAnsi="Arial" w:cs="Arial"/>
          <w:sz w:val="26"/>
          <w:szCs w:val="26"/>
          <w:lang w:val="es-MX"/>
        </w:rPr>
        <w:t xml:space="preserve"> en su contra recurso de revisión.</w:t>
      </w:r>
      <w:r w:rsidRPr="00A04ADC">
        <w:rPr>
          <w:rFonts w:ascii="Arial" w:hAnsi="Arial" w:cs="Arial"/>
          <w:sz w:val="26"/>
          <w:szCs w:val="26"/>
          <w:lang w:val="es-MX"/>
        </w:rPr>
        <w:t xml:space="preserve"> </w:t>
      </w:r>
    </w:p>
    <w:p w14:paraId="36E06340" w14:textId="099FEA4B" w:rsidR="0090160E" w:rsidRPr="00A04ADC" w:rsidRDefault="00930102" w:rsidP="00556A0B">
      <w:pPr>
        <w:spacing w:after="0" w:line="360" w:lineRule="auto"/>
        <w:jc w:val="both"/>
        <w:rPr>
          <w:rFonts w:ascii="Arial" w:eastAsia="Calibri" w:hAnsi="Arial" w:cs="Arial"/>
          <w:i/>
          <w:sz w:val="26"/>
          <w:szCs w:val="26"/>
        </w:rPr>
      </w:pPr>
      <w:r w:rsidRPr="00A04ADC">
        <w:rPr>
          <w:rFonts w:ascii="Arial" w:hAnsi="Arial" w:cs="Arial"/>
          <w:b/>
          <w:bCs/>
          <w:sz w:val="26"/>
          <w:szCs w:val="26"/>
          <w:lang w:val="es-MX"/>
        </w:rPr>
        <w:tab/>
        <w:t xml:space="preserve">SEGUNDO.- </w:t>
      </w:r>
      <w:r w:rsidR="0006355C" w:rsidRPr="00A04ADC">
        <w:rPr>
          <w:rFonts w:ascii="Arial" w:eastAsia="Calibri" w:hAnsi="Arial" w:cs="Arial"/>
          <w:sz w:val="26"/>
          <w:szCs w:val="26"/>
        </w:rPr>
        <w:t>L</w:t>
      </w:r>
      <w:r w:rsidR="00556A0B" w:rsidRPr="00A04ADC">
        <w:rPr>
          <w:rFonts w:ascii="Arial" w:eastAsia="Calibri" w:hAnsi="Arial" w:cs="Arial"/>
          <w:sz w:val="26"/>
          <w:szCs w:val="26"/>
        </w:rPr>
        <w:t xml:space="preserve">os puntos </w:t>
      </w:r>
      <w:r w:rsidR="00AC01D5">
        <w:rPr>
          <w:rFonts w:ascii="Arial" w:eastAsia="Calibri" w:hAnsi="Arial" w:cs="Arial"/>
          <w:sz w:val="26"/>
          <w:szCs w:val="26"/>
        </w:rPr>
        <w:t xml:space="preserve">definitivos </w:t>
      </w:r>
      <w:r w:rsidR="00556A0B" w:rsidRPr="00A04ADC">
        <w:rPr>
          <w:rFonts w:ascii="Arial" w:eastAsia="Calibri" w:hAnsi="Arial" w:cs="Arial"/>
          <w:sz w:val="26"/>
          <w:szCs w:val="26"/>
        </w:rPr>
        <w:t xml:space="preserve">de la resolución recurrida son </w:t>
      </w:r>
      <w:r w:rsidR="003B1B9E">
        <w:rPr>
          <w:rFonts w:ascii="Arial" w:eastAsia="Calibri" w:hAnsi="Arial" w:cs="Arial"/>
          <w:sz w:val="26"/>
          <w:szCs w:val="26"/>
        </w:rPr>
        <w:t xml:space="preserve">los </w:t>
      </w:r>
      <w:r w:rsidR="00556A0B" w:rsidRPr="00A04ADC">
        <w:rPr>
          <w:rFonts w:ascii="Arial" w:eastAsia="Calibri" w:hAnsi="Arial" w:cs="Arial"/>
          <w:sz w:val="26"/>
          <w:szCs w:val="26"/>
        </w:rPr>
        <w:t>sigu</w:t>
      </w:r>
      <w:r w:rsidR="003B1B9E">
        <w:rPr>
          <w:rFonts w:ascii="Arial" w:eastAsia="Calibri" w:hAnsi="Arial" w:cs="Arial"/>
          <w:sz w:val="26"/>
          <w:szCs w:val="26"/>
        </w:rPr>
        <w:t>i</w:t>
      </w:r>
      <w:r w:rsidR="00556A0B" w:rsidRPr="00A04ADC">
        <w:rPr>
          <w:rFonts w:ascii="Arial" w:eastAsia="Calibri" w:hAnsi="Arial" w:cs="Arial"/>
          <w:sz w:val="26"/>
          <w:szCs w:val="26"/>
        </w:rPr>
        <w:t>en</w:t>
      </w:r>
      <w:r w:rsidR="003B1B9E">
        <w:rPr>
          <w:rFonts w:ascii="Arial" w:eastAsia="Calibri" w:hAnsi="Arial" w:cs="Arial"/>
          <w:sz w:val="26"/>
          <w:szCs w:val="26"/>
        </w:rPr>
        <w:t>tes</w:t>
      </w:r>
      <w:r w:rsidR="00556A0B" w:rsidRPr="00A04ADC">
        <w:rPr>
          <w:rFonts w:ascii="Arial" w:eastAsia="Calibri" w:hAnsi="Arial" w:cs="Arial"/>
          <w:sz w:val="26"/>
          <w:szCs w:val="26"/>
        </w:rPr>
        <w:t>:</w:t>
      </w:r>
      <w:r w:rsidR="00556A0B" w:rsidRPr="00A04ADC">
        <w:rPr>
          <w:rFonts w:ascii="Arial" w:eastAsia="Calibri" w:hAnsi="Arial" w:cs="Arial"/>
          <w:i/>
          <w:sz w:val="26"/>
          <w:szCs w:val="26"/>
        </w:rPr>
        <w:t xml:space="preserve"> </w:t>
      </w:r>
    </w:p>
    <w:p w14:paraId="7C10984D" w14:textId="713DA37F" w:rsidR="000A3F67" w:rsidRPr="00A26C2C" w:rsidRDefault="000A3F67" w:rsidP="00DD6D8E">
      <w:pPr>
        <w:spacing w:after="0" w:line="360" w:lineRule="auto"/>
        <w:ind w:left="851" w:right="1062"/>
        <w:jc w:val="both"/>
        <w:rPr>
          <w:rFonts w:ascii="Arial" w:eastAsia="Calibri" w:hAnsi="Arial" w:cs="Arial"/>
          <w:i/>
        </w:rPr>
      </w:pPr>
      <w:r w:rsidRPr="00A26C2C">
        <w:rPr>
          <w:rFonts w:ascii="Arial" w:eastAsia="Calibri" w:hAnsi="Arial" w:cs="Arial"/>
          <w:i/>
        </w:rPr>
        <w:t>“…</w:t>
      </w:r>
    </w:p>
    <w:p w14:paraId="64F980D5" w14:textId="167FC640" w:rsidR="00C32D96" w:rsidRPr="00A26C2C" w:rsidRDefault="00C32D96" w:rsidP="000A3F67">
      <w:pPr>
        <w:spacing w:after="0" w:line="360" w:lineRule="auto"/>
        <w:ind w:left="851" w:right="1062"/>
        <w:jc w:val="both"/>
        <w:rPr>
          <w:rFonts w:ascii="Arial" w:eastAsia="Calibri" w:hAnsi="Arial" w:cs="Arial"/>
          <w:i/>
        </w:rPr>
      </w:pPr>
      <w:r w:rsidRPr="00A26C2C">
        <w:rPr>
          <w:rFonts w:ascii="Arial" w:eastAsia="Calibri" w:hAnsi="Arial" w:cs="Arial"/>
          <w:b/>
          <w:i/>
        </w:rPr>
        <w:lastRenderedPageBreak/>
        <w:t xml:space="preserve">PRIMERO. </w:t>
      </w:r>
      <w:r w:rsidR="003A4D76" w:rsidRPr="00A26C2C">
        <w:rPr>
          <w:rFonts w:ascii="Arial" w:eastAsia="Calibri" w:hAnsi="Arial" w:cs="Arial"/>
          <w:b/>
          <w:i/>
        </w:rPr>
        <w:t>SE NIEGA LA SUSPENSIÓN DEFINITIVA</w:t>
      </w:r>
      <w:r w:rsidR="003A4D76">
        <w:rPr>
          <w:rFonts w:ascii="Arial" w:eastAsia="Calibri" w:hAnsi="Arial" w:cs="Arial"/>
          <w:i/>
        </w:rPr>
        <w:t xml:space="preserve"> a </w:t>
      </w:r>
      <w:r w:rsidR="00CB7FD0">
        <w:rPr>
          <w:rFonts w:ascii="Arial" w:eastAsia="Calibri" w:hAnsi="Arial" w:cs="Arial"/>
          <w:i/>
        </w:rPr>
        <w:t>**********</w:t>
      </w:r>
      <w:r w:rsidR="003A4D76">
        <w:rPr>
          <w:rFonts w:ascii="Arial" w:eastAsia="Calibri" w:hAnsi="Arial" w:cs="Arial"/>
          <w:i/>
        </w:rPr>
        <w:t xml:space="preserve"> para prestar el servicio público de taxi en la población de </w:t>
      </w:r>
      <w:r w:rsidR="00CB7FD0">
        <w:rPr>
          <w:rFonts w:ascii="Arial" w:eastAsia="Calibri" w:hAnsi="Arial" w:cs="Arial"/>
          <w:i/>
        </w:rPr>
        <w:t>**********</w:t>
      </w:r>
      <w:r w:rsidR="003A4D76">
        <w:rPr>
          <w:rFonts w:ascii="Arial" w:eastAsia="Calibri" w:hAnsi="Arial" w:cs="Arial"/>
          <w:i/>
        </w:rPr>
        <w:t>, Oaxaca</w:t>
      </w:r>
      <w:r w:rsidRPr="00A26C2C">
        <w:rPr>
          <w:rFonts w:ascii="Arial" w:eastAsia="Calibri" w:hAnsi="Arial" w:cs="Arial"/>
          <w:b/>
          <w:i/>
        </w:rPr>
        <w:t>,</w:t>
      </w:r>
      <w:r w:rsidR="003A4D76" w:rsidRPr="003A4D76">
        <w:rPr>
          <w:rFonts w:ascii="Arial" w:eastAsia="Calibri" w:hAnsi="Arial" w:cs="Arial"/>
          <w:i/>
        </w:rPr>
        <w:t xml:space="preserve"> respecto del vehículo </w:t>
      </w:r>
      <w:r w:rsidR="00CB7FD0">
        <w:rPr>
          <w:rFonts w:ascii="Arial" w:eastAsia="Calibri" w:hAnsi="Arial" w:cs="Arial"/>
          <w:i/>
        </w:rPr>
        <w:t>**********</w:t>
      </w:r>
      <w:r w:rsidR="003A4D76">
        <w:rPr>
          <w:rFonts w:ascii="Arial" w:eastAsia="Calibri" w:hAnsi="Arial" w:cs="Arial"/>
          <w:i/>
        </w:rPr>
        <w:t xml:space="preserve">, Tipo </w:t>
      </w:r>
      <w:r w:rsidR="00CB7FD0">
        <w:rPr>
          <w:rFonts w:ascii="Arial" w:eastAsia="Calibri" w:hAnsi="Arial" w:cs="Arial"/>
          <w:i/>
        </w:rPr>
        <w:t>**********</w:t>
      </w:r>
      <w:r w:rsidR="003A4D76">
        <w:rPr>
          <w:rFonts w:ascii="Arial" w:eastAsia="Calibri" w:hAnsi="Arial" w:cs="Arial"/>
          <w:i/>
        </w:rPr>
        <w:t xml:space="preserve">, Modelo </w:t>
      </w:r>
      <w:r w:rsidR="00CB7FD0">
        <w:rPr>
          <w:rFonts w:ascii="Arial" w:eastAsia="Calibri" w:hAnsi="Arial" w:cs="Arial"/>
          <w:i/>
        </w:rPr>
        <w:t>**********</w:t>
      </w:r>
      <w:r w:rsidR="003A4D76">
        <w:rPr>
          <w:rFonts w:ascii="Arial" w:eastAsia="Calibri" w:hAnsi="Arial" w:cs="Arial"/>
          <w:i/>
        </w:rPr>
        <w:t>, capacidad para cinco pasajeros</w:t>
      </w:r>
      <w:r w:rsidR="00A26C2C">
        <w:rPr>
          <w:rFonts w:ascii="Arial" w:eastAsia="Calibri" w:hAnsi="Arial" w:cs="Arial"/>
          <w:i/>
        </w:rPr>
        <w:t xml:space="preserve">. </w:t>
      </w:r>
      <w:r w:rsidR="003A4D76">
        <w:rPr>
          <w:rFonts w:ascii="Arial" w:eastAsia="Calibri" w:hAnsi="Arial" w:cs="Arial"/>
          <w:i/>
        </w:rPr>
        <w:t xml:space="preserve"> - - - - - - - - </w:t>
      </w:r>
      <w:r w:rsidR="00A26C2C">
        <w:rPr>
          <w:rFonts w:ascii="Arial" w:eastAsia="Calibri" w:hAnsi="Arial" w:cs="Arial"/>
          <w:i/>
        </w:rPr>
        <w:t>-</w:t>
      </w:r>
      <w:r w:rsidR="003A4D76">
        <w:rPr>
          <w:rFonts w:ascii="Arial" w:eastAsia="Calibri" w:hAnsi="Arial" w:cs="Arial"/>
          <w:i/>
        </w:rPr>
        <w:t xml:space="preserve"> - - - - - - - - - - - - - - - - - - - - - - - - - - - - - - </w:t>
      </w:r>
    </w:p>
    <w:p w14:paraId="27B02299" w14:textId="06944A06" w:rsidR="003A4D76" w:rsidRPr="003A4D76" w:rsidRDefault="00C32D96" w:rsidP="009261E2">
      <w:pPr>
        <w:spacing w:after="0" w:line="360" w:lineRule="auto"/>
        <w:ind w:left="851" w:right="1062"/>
        <w:jc w:val="both"/>
        <w:rPr>
          <w:rFonts w:ascii="Arial" w:eastAsia="Calibri" w:hAnsi="Arial" w:cs="Arial"/>
          <w:i/>
        </w:rPr>
      </w:pPr>
      <w:r w:rsidRPr="00A26C2C">
        <w:rPr>
          <w:rFonts w:ascii="Arial" w:eastAsia="Calibri" w:hAnsi="Arial" w:cs="Arial"/>
          <w:b/>
          <w:i/>
        </w:rPr>
        <w:t xml:space="preserve">SEGUNDO. </w:t>
      </w:r>
      <w:r w:rsidR="003A4D76">
        <w:rPr>
          <w:rFonts w:ascii="Arial" w:eastAsia="Calibri" w:hAnsi="Arial" w:cs="Arial"/>
          <w:b/>
          <w:i/>
        </w:rPr>
        <w:t>SE NIEGA LA SUSPENSIÓN DEFINITIVA</w:t>
      </w:r>
      <w:r w:rsidR="003A4D76">
        <w:rPr>
          <w:rFonts w:ascii="Arial" w:eastAsia="Calibri" w:hAnsi="Arial" w:cs="Arial"/>
          <w:i/>
        </w:rPr>
        <w:t xml:space="preserve"> a la parte actora, respecto a la orden verbal o escrita que le imputó al Director General de la Policía Vial Estatal</w:t>
      </w:r>
      <w:r w:rsidR="009261E2">
        <w:rPr>
          <w:rFonts w:ascii="Arial" w:eastAsia="Calibri" w:hAnsi="Arial" w:cs="Arial"/>
          <w:i/>
        </w:rPr>
        <w:t xml:space="preserve"> en la villa de Etla y el (sic) Director General de la Policía Vial Estatal del Estado (sic), para efecto de detener o privar de su posesión el vehículo citado en el primer punto resolutivo, tal como quedó precisado en el considerando tercero de esta resolución. - - -</w:t>
      </w:r>
      <w:r w:rsidR="00D601BE">
        <w:rPr>
          <w:rFonts w:ascii="Arial" w:eastAsia="Calibri" w:hAnsi="Arial" w:cs="Arial"/>
          <w:i/>
        </w:rPr>
        <w:t xml:space="preserve"> - - - - - - - - - - - - - - </w:t>
      </w:r>
    </w:p>
    <w:p w14:paraId="6036489C" w14:textId="66B81A19" w:rsidR="000A3F67" w:rsidRPr="00A26C2C" w:rsidRDefault="009261E2" w:rsidP="00A26C2C">
      <w:pPr>
        <w:spacing w:after="0" w:line="360" w:lineRule="auto"/>
        <w:ind w:left="851" w:right="1062"/>
        <w:jc w:val="both"/>
        <w:rPr>
          <w:rFonts w:ascii="Arial" w:eastAsia="Calibri" w:hAnsi="Arial" w:cs="Arial"/>
          <w:i/>
        </w:rPr>
      </w:pPr>
      <w:r>
        <w:rPr>
          <w:rFonts w:ascii="Arial" w:eastAsia="Calibri" w:hAnsi="Arial" w:cs="Arial"/>
          <w:b/>
          <w:i/>
        </w:rPr>
        <w:t xml:space="preserve">TERCERO.- </w:t>
      </w:r>
      <w:r>
        <w:rPr>
          <w:rFonts w:ascii="Arial" w:eastAsia="Calibri" w:hAnsi="Arial" w:cs="Arial"/>
          <w:i/>
        </w:rPr>
        <w:t>Con fundamento en los artículos 142 fracciones (sic) I y 143 fracciones I y II de la Ley de la materia, NOTIFÍ</w:t>
      </w:r>
      <w:r w:rsidRPr="00A26C2C">
        <w:rPr>
          <w:rFonts w:ascii="Arial" w:eastAsia="Calibri" w:hAnsi="Arial" w:cs="Arial"/>
          <w:i/>
        </w:rPr>
        <w:t>QUESE PERSONALMENTE AL ACTOR Y POR OFICIO A LAS AUTORIDADES DEMANDADAS</w:t>
      </w:r>
      <w:r w:rsidR="00C32D96" w:rsidRPr="00A26C2C">
        <w:rPr>
          <w:rFonts w:ascii="Arial" w:eastAsia="Calibri" w:hAnsi="Arial" w:cs="Arial"/>
          <w:i/>
        </w:rPr>
        <w:t>,</w:t>
      </w:r>
      <w:r w:rsidR="00D601BE">
        <w:rPr>
          <w:rFonts w:ascii="Arial" w:eastAsia="Calibri" w:hAnsi="Arial" w:cs="Arial"/>
          <w:i/>
        </w:rPr>
        <w:t xml:space="preserve">- CÚMPLASE. - - - - - - </w:t>
      </w:r>
    </w:p>
    <w:p w14:paraId="594C50B6" w14:textId="77777777" w:rsidR="00930102" w:rsidRPr="00A04ADC" w:rsidRDefault="00930102" w:rsidP="00930102">
      <w:pPr>
        <w:spacing w:before="240" w:line="360" w:lineRule="auto"/>
        <w:jc w:val="center"/>
        <w:rPr>
          <w:rFonts w:ascii="Arial" w:hAnsi="Arial" w:cs="Arial"/>
          <w:b/>
          <w:bCs/>
          <w:sz w:val="26"/>
          <w:szCs w:val="26"/>
          <w:lang w:val="es-MX"/>
        </w:rPr>
      </w:pPr>
      <w:r w:rsidRPr="00A04ADC">
        <w:rPr>
          <w:rFonts w:ascii="Arial" w:hAnsi="Arial" w:cs="Arial"/>
          <w:b/>
          <w:bCs/>
          <w:sz w:val="26"/>
          <w:szCs w:val="26"/>
          <w:lang w:val="es-MX"/>
        </w:rPr>
        <w:t>C O N S I D E R A N D O</w:t>
      </w:r>
    </w:p>
    <w:p w14:paraId="5FC13460" w14:textId="01132674" w:rsidR="00930102" w:rsidRPr="00A04ADC" w:rsidRDefault="00D601BE" w:rsidP="00930102">
      <w:pPr>
        <w:widowControl w:val="0"/>
        <w:tabs>
          <w:tab w:val="left" w:pos="7938"/>
        </w:tabs>
        <w:spacing w:before="240" w:line="360" w:lineRule="auto"/>
        <w:ind w:right="18" w:firstLine="709"/>
        <w:jc w:val="both"/>
        <w:rPr>
          <w:rFonts w:ascii="Arial" w:hAnsi="Arial" w:cs="Arial"/>
          <w:sz w:val="26"/>
          <w:szCs w:val="26"/>
          <w:lang w:eastAsia="es-ES"/>
        </w:rPr>
      </w:pPr>
      <w:r>
        <w:rPr>
          <w:rFonts w:ascii="Arial" w:hAnsi="Arial" w:cs="Arial"/>
          <w:b/>
          <w:bCs/>
          <w:iCs/>
          <w:sz w:val="26"/>
          <w:szCs w:val="26"/>
          <w:lang w:eastAsia="es-ES"/>
        </w:rPr>
        <w:t>PRIMERO.</w:t>
      </w:r>
      <w:r>
        <w:rPr>
          <w:rFonts w:ascii="Arial" w:hAnsi="Arial" w:cs="Arial"/>
          <w:b/>
          <w:bCs/>
          <w:iCs/>
          <w:sz w:val="26"/>
          <w:szCs w:val="26"/>
        </w:rPr>
        <w:t xml:space="preserve"> </w:t>
      </w:r>
      <w:r w:rsidRPr="00F73CD5">
        <w:rPr>
          <w:rFonts w:ascii="Arial" w:hAnsi="Arial" w:cs="Arial"/>
          <w:bCs/>
          <w:iCs/>
          <w:sz w:val="26"/>
          <w:szCs w:val="26"/>
        </w:rPr>
        <w:t xml:space="preserve">Esta Sala Superior es competente para conocer del presente asunto, de </w:t>
      </w:r>
      <w:r w:rsidRPr="00F73CD5">
        <w:rPr>
          <w:rFonts w:ascii="Arial" w:hAnsi="Arial" w:cs="Arial"/>
          <w:bCs/>
          <w:iCs/>
          <w:sz w:val="26"/>
          <w:szCs w:val="26"/>
          <w:lang w:eastAsia="es-ES"/>
        </w:rPr>
        <w:t xml:space="preserve">conformidad con lo dispuesto por los artículos 114 QUÁTER, Cuarto y Décimo Transitorios del Decreto número 786 de la Sexagésima Tercera Legislatura Constitucional del Estado Libre y Soberano de Oaxaca, publicado en el Extra del Periódico Oficial del Gobierno del Estado el 16 dieciséis de enero de 2018 dos mil dieciocho, </w:t>
      </w:r>
      <w:r w:rsidRPr="00F73CD5">
        <w:rPr>
          <w:rFonts w:ascii="Arial" w:hAnsi="Arial" w:cs="Arial"/>
          <w:bCs/>
          <w:iCs/>
          <w:sz w:val="26"/>
          <w:szCs w:val="26"/>
        </w:rPr>
        <w:t xml:space="preserve">86, 88, 92, 93, fracción I, 94, 201, 206 y 208, de la Ley de Justicia Administrativa para el Estado de Oaxaca, vigente hasta el veinte de </w:t>
      </w:r>
      <w:r>
        <w:rPr>
          <w:rFonts w:ascii="Arial" w:hAnsi="Arial" w:cs="Arial"/>
          <w:bCs/>
          <w:iCs/>
          <w:sz w:val="26"/>
          <w:szCs w:val="26"/>
        </w:rPr>
        <w:t xml:space="preserve">octubre de  dos mil diecisiete, </w:t>
      </w:r>
      <w:r w:rsidR="0085667D" w:rsidRPr="00F37C43">
        <w:rPr>
          <w:rFonts w:ascii="Arial" w:hAnsi="Arial" w:cs="Arial"/>
          <w:bCs/>
          <w:iCs/>
          <w:sz w:val="26"/>
          <w:szCs w:val="26"/>
        </w:rPr>
        <w:t xml:space="preserve">dado que se trata de un Recurso de Revisión interpuesto en contra </w:t>
      </w:r>
      <w:r w:rsidR="0085667D">
        <w:rPr>
          <w:rFonts w:ascii="Arial" w:hAnsi="Arial" w:cs="Arial"/>
          <w:bCs/>
          <w:iCs/>
          <w:sz w:val="26"/>
          <w:szCs w:val="26"/>
        </w:rPr>
        <w:t xml:space="preserve">de </w:t>
      </w:r>
      <w:r w:rsidR="00894096">
        <w:rPr>
          <w:rFonts w:ascii="Arial" w:hAnsi="Arial" w:cs="Arial"/>
          <w:bCs/>
          <w:iCs/>
          <w:sz w:val="26"/>
          <w:szCs w:val="26"/>
        </w:rPr>
        <w:t>resolución</w:t>
      </w:r>
      <w:r w:rsidR="0085667D">
        <w:rPr>
          <w:rFonts w:ascii="Arial" w:hAnsi="Arial" w:cs="Arial"/>
          <w:bCs/>
          <w:iCs/>
          <w:sz w:val="26"/>
          <w:szCs w:val="26"/>
        </w:rPr>
        <w:t xml:space="preserve"> de </w:t>
      </w:r>
      <w:r w:rsidR="00894096">
        <w:rPr>
          <w:rFonts w:ascii="Arial" w:hAnsi="Arial" w:cs="Arial"/>
          <w:bCs/>
          <w:iCs/>
          <w:sz w:val="26"/>
          <w:szCs w:val="26"/>
        </w:rPr>
        <w:t>once</w:t>
      </w:r>
      <w:r w:rsidR="0085667D">
        <w:rPr>
          <w:rFonts w:ascii="Arial" w:hAnsi="Arial" w:cs="Arial"/>
          <w:bCs/>
          <w:iCs/>
          <w:sz w:val="26"/>
          <w:szCs w:val="26"/>
        </w:rPr>
        <w:t xml:space="preserve"> de </w:t>
      </w:r>
      <w:r w:rsidR="000F48F9">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530F4B92" wp14:editId="4C01EDF8">
                <wp:simplePos x="0" y="0"/>
                <wp:positionH relativeFrom="column">
                  <wp:posOffset>5586095</wp:posOffset>
                </wp:positionH>
                <wp:positionV relativeFrom="paragraph">
                  <wp:posOffset>2493645</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0CD30BCA" w14:textId="77777777" w:rsidR="000F48F9" w:rsidRDefault="000F48F9" w:rsidP="000F48F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39.85pt;margin-top:196.3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">
                <v:textbox>
                  <w:txbxContent>
                    <w:p w14:paraId="0CD30BCA" w14:textId="77777777" w:rsidR="000F48F9" w:rsidRDefault="000F48F9" w:rsidP="000F48F9">
                      <w:pPr>
                        <w:rPr>
                          <w:sz w:val="16"/>
                          <w:szCs w:val="16"/>
                        </w:rPr>
                      </w:pPr>
                      <w:r>
                        <w:rPr>
                          <w:sz w:val="16"/>
                          <w:szCs w:val="16"/>
                        </w:rPr>
                        <w:t>Datos personales protegidos por el Art. 116 de la LGTAIP y el Art. 56 de la LTAIPEO</w:t>
                      </w:r>
                    </w:p>
                  </w:txbxContent>
                </v:textbox>
              </v:shape>
            </w:pict>
          </mc:Fallback>
        </mc:AlternateContent>
      </w:r>
      <w:r w:rsidR="00894096">
        <w:rPr>
          <w:rFonts w:ascii="Arial" w:hAnsi="Arial" w:cs="Arial"/>
          <w:bCs/>
          <w:iCs/>
          <w:sz w:val="26"/>
          <w:szCs w:val="26"/>
        </w:rPr>
        <w:t>diciembre</w:t>
      </w:r>
      <w:r w:rsidR="0085667D">
        <w:rPr>
          <w:rFonts w:ascii="Arial" w:hAnsi="Arial" w:cs="Arial"/>
          <w:bCs/>
          <w:iCs/>
          <w:sz w:val="26"/>
          <w:szCs w:val="26"/>
        </w:rPr>
        <w:t xml:space="preserve"> </w:t>
      </w:r>
      <w:r w:rsidR="0085667D">
        <w:rPr>
          <w:rFonts w:ascii="Arial" w:hAnsi="Arial" w:cs="Arial"/>
          <w:sz w:val="26"/>
          <w:szCs w:val="26"/>
          <w:lang w:val="es-MX"/>
        </w:rPr>
        <w:t xml:space="preserve">de dos mil diecisiete, dictada por la </w:t>
      </w:r>
      <w:r w:rsidR="00894096">
        <w:rPr>
          <w:rFonts w:ascii="Arial" w:hAnsi="Arial" w:cs="Arial"/>
          <w:sz w:val="26"/>
          <w:szCs w:val="26"/>
          <w:lang w:val="es-MX"/>
        </w:rPr>
        <w:t>Primera</w:t>
      </w:r>
      <w:r w:rsidR="0085667D">
        <w:rPr>
          <w:rFonts w:ascii="Arial" w:hAnsi="Arial" w:cs="Arial"/>
          <w:sz w:val="26"/>
          <w:szCs w:val="26"/>
          <w:lang w:val="es-MX"/>
        </w:rPr>
        <w:t xml:space="preserve"> Sala Unitaria de Primera Instancia del entonces Tribunal</w:t>
      </w:r>
      <w:r w:rsidR="0085667D" w:rsidRPr="00A52F58">
        <w:rPr>
          <w:rFonts w:ascii="Arial" w:hAnsi="Arial" w:cs="Arial"/>
          <w:bCs/>
          <w:iCs/>
          <w:sz w:val="26"/>
          <w:szCs w:val="26"/>
        </w:rPr>
        <w:t xml:space="preserve"> </w:t>
      </w:r>
      <w:r w:rsidR="0085667D">
        <w:rPr>
          <w:rFonts w:ascii="Arial" w:hAnsi="Arial" w:cs="Arial"/>
          <w:bCs/>
          <w:iCs/>
          <w:sz w:val="26"/>
          <w:szCs w:val="26"/>
        </w:rPr>
        <w:t xml:space="preserve">de lo Contencioso Administrativo y de Cuentas, </w:t>
      </w:r>
      <w:r w:rsidR="0085667D" w:rsidRPr="00F37C43">
        <w:rPr>
          <w:rFonts w:ascii="Arial" w:hAnsi="Arial" w:cs="Arial"/>
          <w:bCs/>
          <w:iCs/>
          <w:sz w:val="26"/>
          <w:szCs w:val="26"/>
        </w:rPr>
        <w:t xml:space="preserve">en el </w:t>
      </w:r>
      <w:r w:rsidR="00C32D96" w:rsidRPr="00A04ADC">
        <w:rPr>
          <w:rFonts w:ascii="Arial" w:hAnsi="Arial" w:cs="Arial"/>
          <w:bCs/>
          <w:iCs/>
          <w:sz w:val="26"/>
          <w:szCs w:val="26"/>
          <w:lang w:eastAsia="es-ES"/>
        </w:rPr>
        <w:t xml:space="preserve">cuaderno de suspensión </w:t>
      </w:r>
      <w:r w:rsidR="00894096">
        <w:rPr>
          <w:rFonts w:ascii="Arial" w:hAnsi="Arial" w:cs="Arial"/>
          <w:bCs/>
          <w:iCs/>
          <w:sz w:val="26"/>
          <w:szCs w:val="26"/>
          <w:lang w:eastAsia="es-ES"/>
        </w:rPr>
        <w:t>anexo</w:t>
      </w:r>
      <w:r w:rsidR="00C32D96" w:rsidRPr="00A04ADC">
        <w:rPr>
          <w:rFonts w:ascii="Arial" w:hAnsi="Arial" w:cs="Arial"/>
          <w:bCs/>
          <w:iCs/>
          <w:sz w:val="26"/>
          <w:szCs w:val="26"/>
          <w:lang w:eastAsia="es-ES"/>
        </w:rPr>
        <w:t xml:space="preserve"> </w:t>
      </w:r>
      <w:r w:rsidR="00894096">
        <w:rPr>
          <w:rFonts w:ascii="Arial" w:hAnsi="Arial" w:cs="Arial"/>
          <w:bCs/>
          <w:iCs/>
          <w:sz w:val="26"/>
          <w:szCs w:val="26"/>
          <w:lang w:eastAsia="es-ES"/>
        </w:rPr>
        <w:t>a</w:t>
      </w:r>
      <w:r w:rsidR="00C32D96" w:rsidRPr="00A04ADC">
        <w:rPr>
          <w:rFonts w:ascii="Arial" w:hAnsi="Arial" w:cs="Arial"/>
          <w:bCs/>
          <w:iCs/>
          <w:sz w:val="26"/>
          <w:szCs w:val="26"/>
          <w:lang w:eastAsia="es-ES"/>
        </w:rPr>
        <w:t xml:space="preserve">l </w:t>
      </w:r>
      <w:r w:rsidR="00894096">
        <w:rPr>
          <w:rFonts w:ascii="Arial" w:hAnsi="Arial" w:cs="Arial"/>
          <w:bCs/>
          <w:iCs/>
          <w:sz w:val="26"/>
          <w:szCs w:val="26"/>
          <w:lang w:eastAsia="es-ES"/>
        </w:rPr>
        <w:t xml:space="preserve">expediente </w:t>
      </w:r>
      <w:r w:rsidR="0072015D" w:rsidRPr="00A04ADC">
        <w:rPr>
          <w:rFonts w:ascii="Arial" w:hAnsi="Arial" w:cs="Arial"/>
          <w:b/>
          <w:bCs/>
          <w:iCs/>
          <w:sz w:val="26"/>
          <w:szCs w:val="26"/>
          <w:lang w:eastAsia="es-ES"/>
        </w:rPr>
        <w:t>0</w:t>
      </w:r>
      <w:r w:rsidR="00894096">
        <w:rPr>
          <w:rFonts w:ascii="Arial" w:hAnsi="Arial" w:cs="Arial"/>
          <w:b/>
          <w:bCs/>
          <w:iCs/>
          <w:sz w:val="26"/>
          <w:szCs w:val="26"/>
          <w:lang w:eastAsia="es-ES"/>
        </w:rPr>
        <w:t>5</w:t>
      </w:r>
      <w:r w:rsidR="00C32D96" w:rsidRPr="00A04ADC">
        <w:rPr>
          <w:rFonts w:ascii="Arial" w:hAnsi="Arial" w:cs="Arial"/>
          <w:b/>
          <w:bCs/>
          <w:iCs/>
          <w:sz w:val="26"/>
          <w:szCs w:val="26"/>
          <w:lang w:eastAsia="es-ES"/>
        </w:rPr>
        <w:t>6/201</w:t>
      </w:r>
      <w:r w:rsidR="00894096">
        <w:rPr>
          <w:rFonts w:ascii="Arial" w:hAnsi="Arial" w:cs="Arial"/>
          <w:b/>
          <w:bCs/>
          <w:iCs/>
          <w:sz w:val="26"/>
          <w:szCs w:val="26"/>
          <w:lang w:eastAsia="es-ES"/>
        </w:rPr>
        <w:t>7</w:t>
      </w:r>
      <w:r w:rsidR="00930102" w:rsidRPr="00A04ADC">
        <w:rPr>
          <w:rFonts w:ascii="Arial" w:hAnsi="Arial" w:cs="Arial"/>
          <w:b/>
          <w:bCs/>
          <w:iCs/>
          <w:sz w:val="26"/>
          <w:szCs w:val="26"/>
          <w:lang w:eastAsia="es-ES"/>
        </w:rPr>
        <w:t>.</w:t>
      </w:r>
    </w:p>
    <w:p w14:paraId="1203340C" w14:textId="2974C3E5" w:rsidR="00930102" w:rsidRPr="00A04ADC" w:rsidRDefault="00930102" w:rsidP="00930102">
      <w:pPr>
        <w:widowControl w:val="0"/>
        <w:tabs>
          <w:tab w:val="left" w:pos="7938"/>
        </w:tabs>
        <w:spacing w:before="240" w:line="360" w:lineRule="auto"/>
        <w:ind w:right="18" w:firstLine="709"/>
        <w:jc w:val="both"/>
        <w:rPr>
          <w:rFonts w:ascii="Arial" w:hAnsi="Arial" w:cs="Arial"/>
          <w:bCs/>
          <w:sz w:val="26"/>
          <w:szCs w:val="26"/>
        </w:rPr>
      </w:pPr>
      <w:r w:rsidRPr="00A04ADC">
        <w:rPr>
          <w:rFonts w:ascii="Arial" w:hAnsi="Arial" w:cs="Arial"/>
          <w:b/>
          <w:bCs/>
          <w:sz w:val="26"/>
          <w:szCs w:val="26"/>
          <w:lang w:val="es-MX"/>
        </w:rPr>
        <w:t>SEGUNDO.</w:t>
      </w:r>
      <w:r w:rsidRPr="00A04ADC">
        <w:rPr>
          <w:rFonts w:ascii="Arial" w:hAnsi="Arial" w:cs="Arial"/>
          <w:bCs/>
          <w:sz w:val="26"/>
          <w:szCs w:val="26"/>
          <w:lang w:val="es-MX"/>
        </w:rPr>
        <w:t xml:space="preserve"> </w:t>
      </w:r>
      <w:r w:rsidR="008C73A4" w:rsidRPr="006E349D">
        <w:rPr>
          <w:rFonts w:ascii="Arial" w:hAnsi="Arial" w:cs="Arial"/>
          <w:bCs/>
          <w:sz w:val="26"/>
          <w:szCs w:val="26"/>
          <w:lang w:val="es-MX"/>
        </w:rPr>
        <w:t>Los agravios hechos valer se encuentran expuestos en el escrito respectivo del recurrente, por lo que no existe necesidad de transcribirlos, virtud a que ello no implica transgresión a derecho alguno del recurrente, como tampoco se vulnera disposición expresa que imponga tal obligación</w:t>
      </w:r>
      <w:r w:rsidR="008C73A4" w:rsidRPr="006E349D">
        <w:rPr>
          <w:rFonts w:ascii="Arial" w:hAnsi="Arial" w:cs="Arial"/>
          <w:sz w:val="26"/>
          <w:szCs w:val="26"/>
          <w:lang w:val="es-MX"/>
        </w:rPr>
        <w:t>.</w:t>
      </w:r>
    </w:p>
    <w:p w14:paraId="3EBEB4E8" w14:textId="00F22A54" w:rsidR="00894096" w:rsidRDefault="00C32D96" w:rsidP="00C32D96">
      <w:pPr>
        <w:spacing w:line="360" w:lineRule="auto"/>
        <w:ind w:firstLine="709"/>
        <w:jc w:val="both"/>
        <w:rPr>
          <w:rFonts w:ascii="Arial" w:hAnsi="Arial" w:cs="Arial"/>
          <w:bCs/>
          <w:sz w:val="26"/>
          <w:szCs w:val="26"/>
          <w:lang w:val="es-MX"/>
        </w:rPr>
      </w:pPr>
      <w:r w:rsidRPr="00A04ADC">
        <w:rPr>
          <w:rFonts w:ascii="Arial" w:hAnsi="Arial" w:cs="Arial"/>
          <w:b/>
          <w:bCs/>
          <w:sz w:val="26"/>
          <w:szCs w:val="26"/>
          <w:lang w:val="es-MX"/>
        </w:rPr>
        <w:t>TERCERO.</w:t>
      </w:r>
      <w:r w:rsidRPr="00894096">
        <w:rPr>
          <w:rFonts w:ascii="Arial" w:hAnsi="Arial" w:cs="Arial"/>
          <w:b/>
          <w:bCs/>
          <w:sz w:val="26"/>
          <w:szCs w:val="26"/>
          <w:lang w:val="es-MX"/>
        </w:rPr>
        <w:t xml:space="preserve"> </w:t>
      </w:r>
      <w:r w:rsidR="00894096" w:rsidRPr="00894096">
        <w:rPr>
          <w:rFonts w:ascii="Arial" w:hAnsi="Arial" w:cs="Arial"/>
          <w:bCs/>
          <w:sz w:val="26"/>
          <w:szCs w:val="26"/>
          <w:lang w:val="es-MX"/>
        </w:rPr>
        <w:t xml:space="preserve">Son </w:t>
      </w:r>
      <w:r w:rsidRPr="00894096">
        <w:rPr>
          <w:rFonts w:ascii="Arial" w:hAnsi="Arial" w:cs="Arial"/>
          <w:b/>
          <w:bCs/>
          <w:sz w:val="26"/>
          <w:szCs w:val="26"/>
          <w:lang w:val="es-MX"/>
        </w:rPr>
        <w:t>S</w:t>
      </w:r>
      <w:r w:rsidR="00894096" w:rsidRPr="00894096">
        <w:rPr>
          <w:rFonts w:ascii="Arial" w:hAnsi="Arial" w:cs="Arial"/>
          <w:b/>
          <w:bCs/>
          <w:sz w:val="26"/>
          <w:szCs w:val="26"/>
          <w:lang w:val="es-MX"/>
        </w:rPr>
        <w:t>USTANCIALMENTE FUNDADOS</w:t>
      </w:r>
      <w:r w:rsidR="00894096" w:rsidRPr="00894096">
        <w:rPr>
          <w:rFonts w:ascii="Arial" w:hAnsi="Arial" w:cs="Arial"/>
          <w:bCs/>
          <w:sz w:val="26"/>
          <w:szCs w:val="26"/>
          <w:lang w:val="es-MX"/>
        </w:rPr>
        <w:t xml:space="preserve"> </w:t>
      </w:r>
      <w:r w:rsidR="00894096">
        <w:rPr>
          <w:rFonts w:ascii="Arial" w:hAnsi="Arial" w:cs="Arial"/>
          <w:bCs/>
          <w:sz w:val="26"/>
          <w:szCs w:val="26"/>
          <w:lang w:val="es-MX"/>
        </w:rPr>
        <w:t>los agravios expresados.</w:t>
      </w:r>
    </w:p>
    <w:p w14:paraId="4CF99FAC" w14:textId="77777777" w:rsidR="00357376" w:rsidRDefault="00894096" w:rsidP="00C32D96">
      <w:pPr>
        <w:spacing w:line="360" w:lineRule="auto"/>
        <w:ind w:firstLine="709"/>
        <w:jc w:val="both"/>
        <w:rPr>
          <w:rFonts w:ascii="Arial" w:hAnsi="Arial" w:cs="Arial"/>
          <w:bCs/>
          <w:sz w:val="26"/>
          <w:szCs w:val="26"/>
          <w:lang w:val="es-MX"/>
        </w:rPr>
      </w:pPr>
      <w:r>
        <w:rPr>
          <w:rFonts w:ascii="Arial" w:hAnsi="Arial" w:cs="Arial"/>
          <w:bCs/>
          <w:sz w:val="26"/>
          <w:szCs w:val="26"/>
          <w:lang w:val="es-MX"/>
        </w:rPr>
        <w:lastRenderedPageBreak/>
        <w:t xml:space="preserve">Señala el recurrente </w:t>
      </w:r>
      <w:r w:rsidR="00C32D96" w:rsidRPr="00A04ADC">
        <w:rPr>
          <w:rFonts w:ascii="Arial" w:hAnsi="Arial" w:cs="Arial"/>
          <w:bCs/>
          <w:sz w:val="26"/>
          <w:szCs w:val="26"/>
          <w:lang w:val="es-MX"/>
        </w:rPr>
        <w:t xml:space="preserve">se agravia de la resolución que </w:t>
      </w:r>
      <w:r>
        <w:rPr>
          <w:rFonts w:ascii="Arial" w:hAnsi="Arial" w:cs="Arial"/>
          <w:bCs/>
          <w:sz w:val="26"/>
          <w:szCs w:val="26"/>
          <w:lang w:val="es-MX"/>
        </w:rPr>
        <w:t xml:space="preserve">le </w:t>
      </w:r>
      <w:r w:rsidR="00C32D96" w:rsidRPr="00A04ADC">
        <w:rPr>
          <w:rFonts w:ascii="Arial" w:hAnsi="Arial" w:cs="Arial"/>
          <w:bCs/>
          <w:sz w:val="26"/>
          <w:szCs w:val="26"/>
          <w:lang w:val="es-MX"/>
        </w:rPr>
        <w:t xml:space="preserve">negó la suspensión definitiva, </w:t>
      </w:r>
      <w:r>
        <w:rPr>
          <w:rFonts w:ascii="Arial" w:hAnsi="Arial" w:cs="Arial"/>
          <w:bCs/>
          <w:sz w:val="26"/>
          <w:szCs w:val="26"/>
          <w:lang w:val="es-MX"/>
        </w:rPr>
        <w:t>argumentando se violenta el principio de congruencia y exhaustividad que prevé el artículo 177</w:t>
      </w:r>
      <w:r w:rsidR="00357376">
        <w:rPr>
          <w:rFonts w:ascii="Arial" w:hAnsi="Arial" w:cs="Arial"/>
          <w:bCs/>
          <w:sz w:val="26"/>
          <w:szCs w:val="26"/>
          <w:lang w:val="es-MX"/>
        </w:rPr>
        <w:t>,</w:t>
      </w:r>
      <w:r>
        <w:rPr>
          <w:rFonts w:ascii="Arial" w:hAnsi="Arial" w:cs="Arial"/>
          <w:bCs/>
          <w:sz w:val="26"/>
          <w:szCs w:val="26"/>
          <w:lang w:val="es-MX"/>
        </w:rPr>
        <w:t xml:space="preserve"> de la Ley de Justicia Administrativa del Estado, al estimar </w:t>
      </w:r>
      <w:r w:rsidR="00C32D96" w:rsidRPr="00A04ADC">
        <w:rPr>
          <w:rFonts w:ascii="Arial" w:hAnsi="Arial" w:cs="Arial"/>
          <w:bCs/>
          <w:sz w:val="26"/>
          <w:szCs w:val="26"/>
          <w:lang w:val="es-MX"/>
        </w:rPr>
        <w:t xml:space="preserve">la juzgadora que de conformidad con lo </w:t>
      </w:r>
      <w:r>
        <w:rPr>
          <w:rFonts w:ascii="Arial" w:hAnsi="Arial" w:cs="Arial"/>
          <w:bCs/>
          <w:sz w:val="26"/>
          <w:szCs w:val="26"/>
          <w:lang w:val="es-MX"/>
        </w:rPr>
        <w:t xml:space="preserve">dispuesto por </w:t>
      </w:r>
      <w:r w:rsidR="00C32D96" w:rsidRPr="00A04ADC">
        <w:rPr>
          <w:rFonts w:ascii="Arial" w:hAnsi="Arial" w:cs="Arial"/>
          <w:bCs/>
          <w:sz w:val="26"/>
          <w:szCs w:val="26"/>
          <w:lang w:val="es-MX"/>
        </w:rPr>
        <w:t>los artículos 35 y 66</w:t>
      </w:r>
      <w:r w:rsidR="00357376">
        <w:rPr>
          <w:rFonts w:ascii="Arial" w:hAnsi="Arial" w:cs="Arial"/>
          <w:bCs/>
          <w:sz w:val="26"/>
          <w:szCs w:val="26"/>
          <w:lang w:val="es-MX"/>
        </w:rPr>
        <w:t xml:space="preserve"> de una Ley inexistente, al invocar </w:t>
      </w:r>
      <w:r w:rsidR="00C32D96" w:rsidRPr="00A04ADC">
        <w:rPr>
          <w:rFonts w:ascii="Arial" w:hAnsi="Arial" w:cs="Arial"/>
          <w:bCs/>
          <w:sz w:val="26"/>
          <w:szCs w:val="26"/>
          <w:lang w:val="es-MX"/>
        </w:rPr>
        <w:t xml:space="preserve">la Ley </w:t>
      </w:r>
      <w:r>
        <w:rPr>
          <w:rFonts w:ascii="Arial" w:hAnsi="Arial" w:cs="Arial"/>
          <w:bCs/>
          <w:sz w:val="26"/>
          <w:szCs w:val="26"/>
          <w:lang w:val="es-MX"/>
        </w:rPr>
        <w:t xml:space="preserve">General </w:t>
      </w:r>
      <w:r w:rsidR="00C32D96" w:rsidRPr="00A04ADC">
        <w:rPr>
          <w:rFonts w:ascii="Arial" w:hAnsi="Arial" w:cs="Arial"/>
          <w:bCs/>
          <w:sz w:val="26"/>
          <w:szCs w:val="26"/>
          <w:lang w:val="es-MX"/>
        </w:rPr>
        <w:t xml:space="preserve">de Transporte </w:t>
      </w:r>
      <w:r>
        <w:rPr>
          <w:rFonts w:ascii="Arial" w:hAnsi="Arial" w:cs="Arial"/>
          <w:bCs/>
          <w:sz w:val="26"/>
          <w:szCs w:val="26"/>
          <w:lang w:val="es-MX"/>
        </w:rPr>
        <w:t xml:space="preserve">Público </w:t>
      </w:r>
      <w:r w:rsidR="00C32D96" w:rsidRPr="00A04ADC">
        <w:rPr>
          <w:rFonts w:ascii="Arial" w:hAnsi="Arial" w:cs="Arial"/>
          <w:bCs/>
          <w:sz w:val="26"/>
          <w:szCs w:val="26"/>
          <w:lang w:val="es-MX"/>
        </w:rPr>
        <w:t>para el Estado de Oaxaca</w:t>
      </w:r>
      <w:r w:rsidR="00357376">
        <w:rPr>
          <w:rFonts w:ascii="Arial" w:hAnsi="Arial" w:cs="Arial"/>
          <w:bCs/>
          <w:sz w:val="26"/>
          <w:szCs w:val="26"/>
          <w:lang w:val="es-MX"/>
        </w:rPr>
        <w:t>, siendo que tal norma no se encuentra en el marco jurídico aplicable en nuestro Estado, refiriendo que la Ley que rige los servicios públicos de transporte en el Estado, es la Ley de Transporte del Estado.</w:t>
      </w:r>
    </w:p>
    <w:p w14:paraId="676170FB" w14:textId="38FA7E38" w:rsidR="00630236" w:rsidRDefault="00CC3815" w:rsidP="00C32D96">
      <w:pPr>
        <w:spacing w:line="360" w:lineRule="auto"/>
        <w:ind w:firstLine="709"/>
        <w:jc w:val="both"/>
        <w:rPr>
          <w:rFonts w:ascii="Arial" w:hAnsi="Arial" w:cs="Arial"/>
          <w:bCs/>
          <w:sz w:val="26"/>
          <w:szCs w:val="26"/>
          <w:lang w:val="es-MX"/>
        </w:rPr>
      </w:pPr>
      <w:r>
        <w:rPr>
          <w:rFonts w:ascii="Arial" w:hAnsi="Arial" w:cs="Arial"/>
          <w:bCs/>
          <w:sz w:val="26"/>
          <w:szCs w:val="26"/>
          <w:lang w:val="es-MX"/>
        </w:rPr>
        <w:t>Refiere</w:t>
      </w:r>
      <w:r w:rsidR="00630236">
        <w:rPr>
          <w:rFonts w:ascii="Arial" w:hAnsi="Arial" w:cs="Arial"/>
          <w:bCs/>
          <w:sz w:val="26"/>
          <w:szCs w:val="26"/>
          <w:lang w:val="es-MX"/>
        </w:rPr>
        <w:t xml:space="preserve"> el recurrente, que en el auto recurrido, la Magistrada señala que de conceder la medida solicita, se contravendrían disposiciones de orden público e interés social, que prevé la fracción II, del artículo 185, de la Ley de Justicia Administrativa del Estado, por lo que no es posible otorgar la suspensión para efecto de que preste transporte de servicio público concesionado; determinación ilegal y que le causa agravio al no explicar de manera fundada y motivada porqué se vulnerarían, sin que explique de manera razonada las causas inmediatas del porqué a su consideración se afectaría esos preceptos legales y el interés social, circunstancia esta que por sí sola lo deja en estado de indefensión y es suficiente para revocar el auto recurrido y se conceda la suspensión.</w:t>
      </w:r>
    </w:p>
    <w:p w14:paraId="05A7FC88" w14:textId="55B7C2D9" w:rsidR="002A1980" w:rsidRDefault="00630236" w:rsidP="00AB6C20">
      <w:pPr>
        <w:spacing w:line="360" w:lineRule="auto"/>
        <w:ind w:firstLine="709"/>
        <w:jc w:val="both"/>
        <w:rPr>
          <w:rFonts w:ascii="Arial" w:hAnsi="Arial" w:cs="Arial"/>
          <w:bCs/>
          <w:sz w:val="26"/>
          <w:szCs w:val="26"/>
          <w:lang w:val="es-MX"/>
        </w:rPr>
      </w:pPr>
      <w:r>
        <w:rPr>
          <w:rFonts w:ascii="Arial" w:hAnsi="Arial" w:cs="Arial"/>
          <w:bCs/>
          <w:sz w:val="26"/>
          <w:szCs w:val="26"/>
          <w:lang w:val="es-MX"/>
        </w:rPr>
        <w:t xml:space="preserve">Por último refiere se realizó un estudio somero de las pruebas con las que acreditó su interés jurídico y legítimo, al haber acompañado copia certificada del acuerdo de concesión número </w:t>
      </w:r>
      <w:r w:rsidR="00CB7FD0">
        <w:rPr>
          <w:rFonts w:ascii="Arial" w:eastAsia="Calibri" w:hAnsi="Arial" w:cs="Arial"/>
          <w:i/>
        </w:rPr>
        <w:t>**********</w:t>
      </w:r>
      <w:r>
        <w:rPr>
          <w:rFonts w:ascii="Arial" w:hAnsi="Arial" w:cs="Arial"/>
          <w:bCs/>
          <w:sz w:val="26"/>
          <w:szCs w:val="26"/>
          <w:lang w:val="es-MX"/>
        </w:rPr>
        <w:t xml:space="preserve">, de 30 treinta de noviembre de 2004 dos mil cuatro, para prestar el Servicio Público de Alquiler (taxi) en la población de </w:t>
      </w:r>
      <w:r w:rsidR="00CB7FD0">
        <w:rPr>
          <w:rFonts w:ascii="Arial" w:eastAsia="Calibri" w:hAnsi="Arial" w:cs="Arial"/>
          <w:i/>
        </w:rPr>
        <w:t>**********</w:t>
      </w:r>
      <w:r>
        <w:rPr>
          <w:rFonts w:ascii="Arial" w:hAnsi="Arial" w:cs="Arial"/>
          <w:bCs/>
          <w:sz w:val="26"/>
          <w:szCs w:val="26"/>
          <w:lang w:val="es-MX"/>
        </w:rPr>
        <w:t xml:space="preserve">, Oaxaca; la documental consistente en el escrito de 10 diez de mayo de 2007 dos mil siete, en el que solicitó la certeza jurídica, oficio de emplacamiento, alta de unidad y oficio de publicación, así como el escrito de 28 veintiocho de octubre de 2009 en el que solicitó la renovación respecto de su concesión y vehículo con la que la explota, y que oportunamente solicitó su regularización, emplacamiento respectivo y renovación de la misma, y el hecho de que el taxi de su propiedad con el que presta el servicio circule sin placas y tarjeta de circulación, deriva de los actos impugnados, los cuales hasta la fecha le fueron negados tácitamente, de donde señala es obvio que el </w:t>
      </w:r>
      <w:r>
        <w:rPr>
          <w:rFonts w:ascii="Arial" w:hAnsi="Arial" w:cs="Arial"/>
          <w:bCs/>
          <w:sz w:val="26"/>
          <w:szCs w:val="26"/>
          <w:lang w:val="es-MX"/>
        </w:rPr>
        <w:lastRenderedPageBreak/>
        <w:t>razonamiento de la inferior de que no cuenta con concesión vigente para explotar el servicio de taxi deviene ilegal, transcribiendo diversas tesis jurisprudenciales para sustentar su dicho.</w:t>
      </w:r>
    </w:p>
    <w:p w14:paraId="7233CB2D" w14:textId="483D6A08" w:rsidR="00C32D96" w:rsidRPr="00A04ADC" w:rsidRDefault="00630236" w:rsidP="00C32D96">
      <w:pPr>
        <w:spacing w:line="360" w:lineRule="auto"/>
        <w:ind w:firstLine="709"/>
        <w:jc w:val="both"/>
        <w:rPr>
          <w:rFonts w:ascii="Arial" w:hAnsi="Arial" w:cs="Arial"/>
          <w:bCs/>
          <w:sz w:val="26"/>
          <w:szCs w:val="26"/>
          <w:lang w:val="es-MX"/>
        </w:rPr>
      </w:pPr>
      <w:r>
        <w:rPr>
          <w:rFonts w:ascii="Arial" w:hAnsi="Arial" w:cs="Arial"/>
          <w:bCs/>
          <w:sz w:val="26"/>
          <w:szCs w:val="26"/>
          <w:lang w:val="es-MX"/>
        </w:rPr>
        <w:t xml:space="preserve">Resultan </w:t>
      </w:r>
      <w:r w:rsidRPr="00630236">
        <w:rPr>
          <w:rFonts w:ascii="Arial" w:hAnsi="Arial" w:cs="Arial"/>
          <w:b/>
          <w:bCs/>
          <w:sz w:val="26"/>
          <w:szCs w:val="26"/>
          <w:lang w:val="es-MX"/>
        </w:rPr>
        <w:t>SU</w:t>
      </w:r>
      <w:r>
        <w:rPr>
          <w:rFonts w:ascii="Arial" w:hAnsi="Arial" w:cs="Arial"/>
          <w:b/>
          <w:bCs/>
          <w:sz w:val="26"/>
          <w:szCs w:val="26"/>
          <w:lang w:val="es-MX"/>
        </w:rPr>
        <w:t xml:space="preserve">STANCIALMENTE FUNDADOS </w:t>
      </w:r>
      <w:r w:rsidRPr="00630236">
        <w:rPr>
          <w:rFonts w:ascii="Arial" w:hAnsi="Arial" w:cs="Arial"/>
          <w:bCs/>
          <w:sz w:val="26"/>
          <w:szCs w:val="26"/>
          <w:lang w:val="es-MX"/>
        </w:rPr>
        <w:t>l</w:t>
      </w:r>
      <w:r>
        <w:rPr>
          <w:rFonts w:ascii="Arial" w:hAnsi="Arial" w:cs="Arial"/>
          <w:bCs/>
          <w:sz w:val="26"/>
          <w:szCs w:val="26"/>
          <w:lang w:val="es-MX"/>
        </w:rPr>
        <w:t>os agravios expresados por el recurrente, dado que de las constancias de</w:t>
      </w:r>
      <w:r w:rsidR="00C32D96" w:rsidRPr="00A04ADC">
        <w:rPr>
          <w:rFonts w:ascii="Arial" w:hAnsi="Arial" w:cs="Arial"/>
          <w:bCs/>
          <w:sz w:val="26"/>
          <w:szCs w:val="26"/>
          <w:lang w:val="es-MX"/>
        </w:rPr>
        <w:t xml:space="preserve"> autos </w:t>
      </w:r>
      <w:r w:rsidR="00CC3815">
        <w:rPr>
          <w:rFonts w:ascii="Arial" w:hAnsi="Arial" w:cs="Arial"/>
          <w:bCs/>
          <w:sz w:val="26"/>
          <w:szCs w:val="26"/>
          <w:lang w:val="es-MX"/>
        </w:rPr>
        <w:t xml:space="preserve">que integran </w:t>
      </w:r>
      <w:r w:rsidR="00C32D96" w:rsidRPr="00A04ADC">
        <w:rPr>
          <w:rFonts w:ascii="Arial" w:hAnsi="Arial" w:cs="Arial"/>
          <w:bCs/>
          <w:sz w:val="26"/>
          <w:szCs w:val="26"/>
          <w:lang w:val="es-MX"/>
        </w:rPr>
        <w:t>el cuaderno de suspensión</w:t>
      </w:r>
      <w:r>
        <w:rPr>
          <w:rFonts w:ascii="Arial" w:hAnsi="Arial" w:cs="Arial"/>
          <w:bCs/>
          <w:sz w:val="26"/>
          <w:szCs w:val="26"/>
          <w:lang w:val="es-MX"/>
        </w:rPr>
        <w:t>,</w:t>
      </w:r>
      <w:r w:rsidR="00CC3815">
        <w:rPr>
          <w:rFonts w:ascii="Arial" w:hAnsi="Arial" w:cs="Arial"/>
          <w:bCs/>
          <w:sz w:val="26"/>
          <w:szCs w:val="26"/>
          <w:lang w:val="es-MX"/>
        </w:rPr>
        <w:t xml:space="preserve"> remitida</w:t>
      </w:r>
      <w:r w:rsidR="00C32D96" w:rsidRPr="00A04ADC">
        <w:rPr>
          <w:rFonts w:ascii="Arial" w:hAnsi="Arial" w:cs="Arial"/>
          <w:bCs/>
          <w:sz w:val="26"/>
          <w:szCs w:val="26"/>
          <w:lang w:val="es-MX"/>
        </w:rPr>
        <w:t xml:space="preserve">s para la </w:t>
      </w:r>
      <w:r>
        <w:rPr>
          <w:rFonts w:ascii="Arial" w:hAnsi="Arial" w:cs="Arial"/>
          <w:bCs/>
          <w:sz w:val="26"/>
          <w:szCs w:val="26"/>
          <w:lang w:val="es-MX"/>
        </w:rPr>
        <w:t>reso</w:t>
      </w:r>
      <w:r w:rsidR="00C32D96" w:rsidRPr="00A04ADC">
        <w:rPr>
          <w:rFonts w:ascii="Arial" w:hAnsi="Arial" w:cs="Arial"/>
          <w:bCs/>
          <w:sz w:val="26"/>
          <w:szCs w:val="26"/>
          <w:lang w:val="es-MX"/>
        </w:rPr>
        <w:t>lución del presente asunto, que tienen pleno valor probatorio en términos del artículo 173, facción I</w:t>
      </w:r>
      <w:r>
        <w:rPr>
          <w:rFonts w:ascii="Arial" w:hAnsi="Arial" w:cs="Arial"/>
          <w:bCs/>
          <w:sz w:val="26"/>
          <w:szCs w:val="26"/>
          <w:lang w:val="es-MX"/>
        </w:rPr>
        <w:t>,</w:t>
      </w:r>
      <w:r w:rsidR="00C32D96" w:rsidRPr="00A04ADC">
        <w:rPr>
          <w:rFonts w:ascii="Arial" w:hAnsi="Arial" w:cs="Arial"/>
          <w:bCs/>
          <w:sz w:val="26"/>
          <w:szCs w:val="26"/>
          <w:lang w:val="es-MX"/>
        </w:rPr>
        <w:t xml:space="preserve"> de la Ley de Justicia Administrativa para el Estado de Oaxaca, por tratarse de actuaciones judiciales, se tiene </w:t>
      </w:r>
      <w:r w:rsidR="00CC3815">
        <w:rPr>
          <w:rFonts w:ascii="Arial" w:hAnsi="Arial" w:cs="Arial"/>
          <w:bCs/>
          <w:sz w:val="26"/>
          <w:szCs w:val="26"/>
          <w:lang w:val="es-MX"/>
        </w:rPr>
        <w:t xml:space="preserve">que </w:t>
      </w:r>
      <w:r>
        <w:rPr>
          <w:rFonts w:ascii="Arial" w:hAnsi="Arial" w:cs="Arial"/>
          <w:bCs/>
          <w:sz w:val="26"/>
          <w:szCs w:val="26"/>
          <w:lang w:val="es-MX"/>
        </w:rPr>
        <w:t xml:space="preserve">en </w:t>
      </w:r>
      <w:r w:rsidR="00C32D96" w:rsidRPr="00A04ADC">
        <w:rPr>
          <w:rFonts w:ascii="Arial" w:hAnsi="Arial" w:cs="Arial"/>
          <w:bCs/>
          <w:sz w:val="26"/>
          <w:szCs w:val="26"/>
          <w:lang w:val="es-MX"/>
        </w:rPr>
        <w:t>la resolución sujeta a revisión</w:t>
      </w:r>
      <w:r w:rsidR="00CC3815">
        <w:rPr>
          <w:rFonts w:ascii="Arial" w:hAnsi="Arial" w:cs="Arial"/>
          <w:bCs/>
          <w:sz w:val="26"/>
          <w:szCs w:val="26"/>
          <w:lang w:val="es-MX"/>
        </w:rPr>
        <w:t>,</w:t>
      </w:r>
      <w:r w:rsidR="00C32D96" w:rsidRPr="00A04ADC">
        <w:rPr>
          <w:rFonts w:ascii="Arial" w:hAnsi="Arial" w:cs="Arial"/>
          <w:bCs/>
          <w:sz w:val="26"/>
          <w:szCs w:val="26"/>
          <w:lang w:val="es-MX"/>
        </w:rPr>
        <w:t xml:space="preserve"> en la parte que interesa</w:t>
      </w:r>
      <w:r>
        <w:rPr>
          <w:rFonts w:ascii="Arial" w:hAnsi="Arial" w:cs="Arial"/>
          <w:bCs/>
          <w:sz w:val="26"/>
          <w:szCs w:val="26"/>
          <w:lang w:val="es-MX"/>
        </w:rPr>
        <w:t xml:space="preserve"> la primera instancia</w:t>
      </w:r>
      <w:r w:rsidR="00C32D96" w:rsidRPr="00A04ADC">
        <w:rPr>
          <w:rFonts w:ascii="Arial" w:hAnsi="Arial" w:cs="Arial"/>
          <w:bCs/>
          <w:sz w:val="26"/>
          <w:szCs w:val="26"/>
          <w:lang w:val="es-MX"/>
        </w:rPr>
        <w:t xml:space="preserve"> </w:t>
      </w:r>
      <w:r>
        <w:rPr>
          <w:rFonts w:ascii="Arial" w:hAnsi="Arial" w:cs="Arial"/>
          <w:bCs/>
          <w:sz w:val="26"/>
          <w:szCs w:val="26"/>
          <w:lang w:val="es-MX"/>
        </w:rPr>
        <w:t>determinó</w:t>
      </w:r>
      <w:r w:rsidR="00C32D96" w:rsidRPr="00A04ADC">
        <w:rPr>
          <w:rFonts w:ascii="Arial" w:hAnsi="Arial" w:cs="Arial"/>
          <w:bCs/>
          <w:sz w:val="26"/>
          <w:szCs w:val="26"/>
          <w:lang w:val="es-MX"/>
        </w:rPr>
        <w:t>:</w:t>
      </w:r>
    </w:p>
    <w:p w14:paraId="4DF8DF47" w14:textId="100BC9E0" w:rsidR="00C32D96" w:rsidRPr="00A26C2C" w:rsidRDefault="00C32D96" w:rsidP="00C32D96">
      <w:pPr>
        <w:spacing w:line="360" w:lineRule="auto"/>
        <w:ind w:firstLine="709"/>
        <w:jc w:val="both"/>
        <w:rPr>
          <w:rFonts w:ascii="Arial" w:hAnsi="Arial" w:cs="Arial"/>
          <w:bCs/>
          <w:i/>
          <w:lang w:val="es-MX"/>
        </w:rPr>
      </w:pPr>
      <w:r w:rsidRPr="00A26C2C">
        <w:rPr>
          <w:rFonts w:ascii="Arial" w:hAnsi="Arial" w:cs="Arial"/>
          <w:bCs/>
          <w:i/>
          <w:lang w:val="es-MX"/>
        </w:rPr>
        <w:t>“…</w:t>
      </w:r>
      <w:r w:rsidR="00630236">
        <w:rPr>
          <w:rFonts w:ascii="Arial" w:hAnsi="Arial" w:cs="Arial"/>
          <w:bCs/>
          <w:i/>
          <w:lang w:val="es-MX"/>
        </w:rPr>
        <w:t xml:space="preserve"> </w:t>
      </w:r>
      <w:r w:rsidRPr="00A26C2C">
        <w:rPr>
          <w:rFonts w:ascii="Arial" w:hAnsi="Arial" w:cs="Arial"/>
          <w:bCs/>
          <w:i/>
          <w:lang w:val="es-MX"/>
        </w:rPr>
        <w:t xml:space="preserve">el presente caso, </w:t>
      </w:r>
      <w:r w:rsidR="00630236">
        <w:rPr>
          <w:rFonts w:ascii="Arial" w:hAnsi="Arial" w:cs="Arial"/>
          <w:bCs/>
          <w:i/>
          <w:lang w:val="es-MX"/>
        </w:rPr>
        <w:t>debe decirse que dicho se</w:t>
      </w:r>
      <w:r w:rsidRPr="00A26C2C">
        <w:rPr>
          <w:rFonts w:ascii="Arial" w:hAnsi="Arial" w:cs="Arial"/>
          <w:bCs/>
          <w:i/>
          <w:lang w:val="es-MX"/>
        </w:rPr>
        <w:t>rvicio público concesionado</w:t>
      </w:r>
      <w:r w:rsidR="00630236">
        <w:rPr>
          <w:rFonts w:ascii="Arial" w:hAnsi="Arial" w:cs="Arial"/>
          <w:bCs/>
          <w:i/>
          <w:lang w:val="es-MX"/>
        </w:rPr>
        <w:t xml:space="preserve">, se encuentra reglamentado en la Ley de materia y es obligatorio para </w:t>
      </w:r>
      <w:r w:rsidRPr="00A26C2C">
        <w:rPr>
          <w:rFonts w:ascii="Arial" w:hAnsi="Arial" w:cs="Arial"/>
          <w:bCs/>
          <w:i/>
          <w:lang w:val="es-MX"/>
        </w:rPr>
        <w:t xml:space="preserve">el prestador de ese servicio su cumplimiento por </w:t>
      </w:r>
      <w:r w:rsidR="00630236">
        <w:rPr>
          <w:rFonts w:ascii="Arial" w:hAnsi="Arial" w:cs="Arial"/>
          <w:bCs/>
          <w:i/>
          <w:lang w:val="es-MX"/>
        </w:rPr>
        <w:t xml:space="preserve">así disponerlo </w:t>
      </w:r>
      <w:r w:rsidRPr="00A26C2C">
        <w:rPr>
          <w:rFonts w:ascii="Arial" w:hAnsi="Arial" w:cs="Arial"/>
          <w:bCs/>
          <w:i/>
          <w:lang w:val="es-MX"/>
        </w:rPr>
        <w:t xml:space="preserve"> el artículo 35 de la Ley </w:t>
      </w:r>
      <w:r w:rsidR="00630236">
        <w:rPr>
          <w:rFonts w:ascii="Arial" w:hAnsi="Arial" w:cs="Arial"/>
          <w:bCs/>
          <w:i/>
          <w:lang w:val="es-MX"/>
        </w:rPr>
        <w:t xml:space="preserve">General </w:t>
      </w:r>
      <w:r w:rsidRPr="00A26C2C">
        <w:rPr>
          <w:rFonts w:ascii="Arial" w:hAnsi="Arial" w:cs="Arial"/>
          <w:bCs/>
          <w:i/>
          <w:lang w:val="es-MX"/>
        </w:rPr>
        <w:t>de</w:t>
      </w:r>
      <w:r w:rsidR="00630236">
        <w:rPr>
          <w:rFonts w:ascii="Arial" w:hAnsi="Arial" w:cs="Arial"/>
          <w:bCs/>
          <w:i/>
          <w:lang w:val="es-MX"/>
        </w:rPr>
        <w:t>l</w:t>
      </w:r>
      <w:r w:rsidRPr="00A26C2C">
        <w:rPr>
          <w:rFonts w:ascii="Arial" w:hAnsi="Arial" w:cs="Arial"/>
          <w:bCs/>
          <w:i/>
          <w:lang w:val="es-MX"/>
        </w:rPr>
        <w:t xml:space="preserve"> Transporte </w:t>
      </w:r>
      <w:r w:rsidR="00630236">
        <w:rPr>
          <w:rFonts w:ascii="Arial" w:hAnsi="Arial" w:cs="Arial"/>
          <w:bCs/>
          <w:i/>
          <w:lang w:val="es-MX"/>
        </w:rPr>
        <w:t xml:space="preserve">Público para </w:t>
      </w:r>
      <w:r w:rsidRPr="00A26C2C">
        <w:rPr>
          <w:rFonts w:ascii="Arial" w:hAnsi="Arial" w:cs="Arial"/>
          <w:bCs/>
          <w:i/>
          <w:lang w:val="es-MX"/>
        </w:rPr>
        <w:t xml:space="preserve">el Estado de Oaxaca; </w:t>
      </w:r>
      <w:r w:rsidR="00630236">
        <w:rPr>
          <w:rFonts w:ascii="Arial" w:hAnsi="Arial" w:cs="Arial"/>
          <w:bCs/>
          <w:i/>
          <w:lang w:val="es-MX"/>
        </w:rPr>
        <w:t>que establece: ´</w:t>
      </w:r>
      <w:r w:rsidRPr="00A26C2C">
        <w:rPr>
          <w:rFonts w:ascii="Arial" w:hAnsi="Arial" w:cs="Arial"/>
          <w:b/>
          <w:bCs/>
          <w:i/>
          <w:lang w:val="es-MX"/>
        </w:rPr>
        <w:t xml:space="preserve">ARTÍCULO 35.- </w:t>
      </w:r>
      <w:r w:rsidRPr="00A26C2C">
        <w:rPr>
          <w:rFonts w:ascii="Arial" w:hAnsi="Arial" w:cs="Arial"/>
          <w:bCs/>
          <w:i/>
          <w:lang w:val="es-MX"/>
        </w:rPr>
        <w:t>Quienes presten el servicio público de transporte quedan sujetos al cumplimiento de la presente Ley, su reglamento, así como las normas técnicas y de operación que determine la Secretaría</w:t>
      </w:r>
      <w:r w:rsidR="00630236">
        <w:rPr>
          <w:rFonts w:ascii="Arial" w:hAnsi="Arial" w:cs="Arial"/>
          <w:bCs/>
          <w:i/>
          <w:lang w:val="es-MX"/>
        </w:rPr>
        <w:t xml:space="preserve"> …´ Por lo que de concederse</w:t>
      </w:r>
      <w:r w:rsidR="00630236" w:rsidRPr="00A26C2C">
        <w:rPr>
          <w:rFonts w:ascii="Arial" w:hAnsi="Arial" w:cs="Arial"/>
          <w:bCs/>
          <w:i/>
          <w:lang w:val="es-MX"/>
        </w:rPr>
        <w:t xml:space="preserve"> la medida cautelar que </w:t>
      </w:r>
      <w:r w:rsidR="00630236">
        <w:rPr>
          <w:rFonts w:ascii="Arial" w:hAnsi="Arial" w:cs="Arial"/>
          <w:bCs/>
          <w:i/>
          <w:lang w:val="es-MX"/>
        </w:rPr>
        <w:t>demanda</w:t>
      </w:r>
      <w:r w:rsidR="00630236" w:rsidRPr="00A26C2C">
        <w:rPr>
          <w:rFonts w:ascii="Arial" w:hAnsi="Arial" w:cs="Arial"/>
          <w:bCs/>
          <w:i/>
          <w:lang w:val="es-MX"/>
        </w:rPr>
        <w:t xml:space="preserve"> l</w:t>
      </w:r>
      <w:r w:rsidR="00630236">
        <w:rPr>
          <w:rFonts w:ascii="Arial" w:hAnsi="Arial" w:cs="Arial"/>
          <w:bCs/>
          <w:i/>
          <w:lang w:val="es-MX"/>
        </w:rPr>
        <w:t>a parte</w:t>
      </w:r>
      <w:r w:rsidR="00630236" w:rsidRPr="00A26C2C">
        <w:rPr>
          <w:rFonts w:ascii="Arial" w:hAnsi="Arial" w:cs="Arial"/>
          <w:bCs/>
          <w:i/>
          <w:lang w:val="es-MX"/>
        </w:rPr>
        <w:t xml:space="preserve"> actor</w:t>
      </w:r>
      <w:r w:rsidR="00630236">
        <w:rPr>
          <w:rFonts w:ascii="Arial" w:hAnsi="Arial" w:cs="Arial"/>
          <w:bCs/>
          <w:i/>
          <w:lang w:val="es-MX"/>
        </w:rPr>
        <w:t>a</w:t>
      </w:r>
      <w:r w:rsidR="00630236" w:rsidRPr="00A26C2C">
        <w:rPr>
          <w:rFonts w:ascii="Arial" w:hAnsi="Arial" w:cs="Arial"/>
          <w:bCs/>
          <w:i/>
          <w:lang w:val="es-MX"/>
        </w:rPr>
        <w:t>, se transgredi</w:t>
      </w:r>
      <w:r w:rsidR="00630236">
        <w:rPr>
          <w:rFonts w:ascii="Arial" w:hAnsi="Arial" w:cs="Arial"/>
          <w:bCs/>
          <w:i/>
          <w:lang w:val="es-MX"/>
        </w:rPr>
        <w:t>e</w:t>
      </w:r>
      <w:r w:rsidR="00630236" w:rsidRPr="00A26C2C">
        <w:rPr>
          <w:rFonts w:ascii="Arial" w:hAnsi="Arial" w:cs="Arial"/>
          <w:bCs/>
          <w:i/>
          <w:lang w:val="es-MX"/>
        </w:rPr>
        <w:t xml:space="preserve">ra </w:t>
      </w:r>
      <w:r w:rsidR="00630236">
        <w:rPr>
          <w:rFonts w:ascii="Arial" w:hAnsi="Arial" w:cs="Arial"/>
          <w:bCs/>
          <w:i/>
          <w:lang w:val="es-MX"/>
        </w:rPr>
        <w:t xml:space="preserve">(sic) </w:t>
      </w:r>
      <w:r w:rsidR="00630236" w:rsidRPr="00A26C2C">
        <w:rPr>
          <w:rFonts w:ascii="Arial" w:hAnsi="Arial" w:cs="Arial"/>
          <w:bCs/>
          <w:i/>
          <w:lang w:val="es-MX"/>
        </w:rPr>
        <w:t xml:space="preserve">el orden público e interés social a que se refiere la fracción II </w:t>
      </w:r>
      <w:r w:rsidR="00630236">
        <w:rPr>
          <w:rFonts w:ascii="Arial" w:hAnsi="Arial" w:cs="Arial"/>
          <w:bCs/>
          <w:i/>
          <w:lang w:val="es-MX"/>
        </w:rPr>
        <w:t>del artículo 185</w:t>
      </w:r>
      <w:r w:rsidR="00630236" w:rsidRPr="00A26C2C">
        <w:rPr>
          <w:rFonts w:ascii="Arial" w:hAnsi="Arial" w:cs="Arial"/>
          <w:bCs/>
          <w:i/>
          <w:lang w:val="es-MX"/>
        </w:rPr>
        <w:t>, esto es</w:t>
      </w:r>
      <w:r w:rsidR="00630236">
        <w:rPr>
          <w:rFonts w:ascii="Arial" w:hAnsi="Arial" w:cs="Arial"/>
          <w:bCs/>
          <w:i/>
          <w:lang w:val="es-MX"/>
        </w:rPr>
        <w:t xml:space="preserve"> así</w:t>
      </w:r>
      <w:r w:rsidR="00630236" w:rsidRPr="00A26C2C">
        <w:rPr>
          <w:rFonts w:ascii="Arial" w:hAnsi="Arial" w:cs="Arial"/>
          <w:bCs/>
          <w:i/>
          <w:lang w:val="es-MX"/>
        </w:rPr>
        <w:t xml:space="preserve"> porque </w:t>
      </w:r>
      <w:r w:rsidR="00630236">
        <w:rPr>
          <w:rFonts w:ascii="Arial" w:hAnsi="Arial" w:cs="Arial"/>
          <w:bCs/>
          <w:i/>
          <w:lang w:val="es-MX"/>
        </w:rPr>
        <w:t>el</w:t>
      </w:r>
      <w:r w:rsidR="00630236" w:rsidRPr="00A26C2C">
        <w:rPr>
          <w:rFonts w:ascii="Arial" w:hAnsi="Arial" w:cs="Arial"/>
          <w:bCs/>
          <w:i/>
          <w:lang w:val="es-MX"/>
        </w:rPr>
        <w:t xml:space="preserve"> actor</w:t>
      </w:r>
      <w:r w:rsidR="00630236">
        <w:rPr>
          <w:rFonts w:ascii="Arial" w:hAnsi="Arial" w:cs="Arial"/>
          <w:bCs/>
          <w:i/>
          <w:lang w:val="es-MX"/>
        </w:rPr>
        <w:t xml:space="preserve"> en la demanda señala</w:t>
      </w:r>
      <w:r w:rsidR="00630236" w:rsidRPr="00A26C2C">
        <w:rPr>
          <w:rFonts w:ascii="Arial" w:hAnsi="Arial" w:cs="Arial"/>
          <w:bCs/>
          <w:i/>
          <w:lang w:val="es-MX"/>
        </w:rPr>
        <w:t xml:space="preserve"> que l</w:t>
      </w:r>
      <w:r w:rsidR="00630236">
        <w:rPr>
          <w:rFonts w:ascii="Arial" w:hAnsi="Arial" w:cs="Arial"/>
          <w:bCs/>
          <w:i/>
          <w:lang w:val="es-MX"/>
        </w:rPr>
        <w:t>a</w:t>
      </w:r>
      <w:r w:rsidR="00630236" w:rsidRPr="00A26C2C">
        <w:rPr>
          <w:rFonts w:ascii="Arial" w:hAnsi="Arial" w:cs="Arial"/>
          <w:bCs/>
          <w:i/>
          <w:lang w:val="es-MX"/>
        </w:rPr>
        <w:t xml:space="preserve"> concesión no ha sido renovada</w:t>
      </w:r>
      <w:r w:rsidR="00630236">
        <w:rPr>
          <w:rFonts w:ascii="Arial" w:hAnsi="Arial" w:cs="Arial"/>
          <w:bCs/>
          <w:i/>
          <w:lang w:val="es-MX"/>
        </w:rPr>
        <w:t xml:space="preserve"> conforme a lo que establece el artículo 66 de la citada L</w:t>
      </w:r>
      <w:r w:rsidRPr="00A26C2C">
        <w:rPr>
          <w:rFonts w:ascii="Arial" w:hAnsi="Arial" w:cs="Arial"/>
          <w:bCs/>
          <w:i/>
          <w:lang w:val="es-MX"/>
        </w:rPr>
        <w:t xml:space="preserve">ey </w:t>
      </w:r>
      <w:r w:rsidR="00630236">
        <w:rPr>
          <w:rFonts w:ascii="Arial" w:hAnsi="Arial" w:cs="Arial"/>
          <w:bCs/>
          <w:i/>
          <w:lang w:val="es-MX"/>
        </w:rPr>
        <w:t xml:space="preserve">General </w:t>
      </w:r>
      <w:r w:rsidRPr="00A26C2C">
        <w:rPr>
          <w:rFonts w:ascii="Arial" w:hAnsi="Arial" w:cs="Arial"/>
          <w:bCs/>
          <w:i/>
          <w:lang w:val="es-MX"/>
        </w:rPr>
        <w:t>de</w:t>
      </w:r>
      <w:r w:rsidR="00630236">
        <w:rPr>
          <w:rFonts w:ascii="Arial" w:hAnsi="Arial" w:cs="Arial"/>
          <w:bCs/>
          <w:i/>
          <w:lang w:val="es-MX"/>
        </w:rPr>
        <w:t>l</w:t>
      </w:r>
      <w:r w:rsidRPr="00A26C2C">
        <w:rPr>
          <w:rFonts w:ascii="Arial" w:hAnsi="Arial" w:cs="Arial"/>
          <w:bCs/>
          <w:i/>
          <w:lang w:val="es-MX"/>
        </w:rPr>
        <w:t xml:space="preserve"> Transporte, dice:</w:t>
      </w:r>
      <w:r w:rsidR="00630236">
        <w:rPr>
          <w:rFonts w:ascii="Arial" w:hAnsi="Arial" w:cs="Arial"/>
          <w:bCs/>
          <w:i/>
          <w:lang w:val="es-MX"/>
        </w:rPr>
        <w:t xml:space="preserve"> </w:t>
      </w:r>
      <w:r w:rsidRPr="00A26C2C">
        <w:rPr>
          <w:rFonts w:ascii="Arial" w:hAnsi="Arial" w:cs="Arial"/>
          <w:b/>
          <w:bCs/>
          <w:i/>
          <w:lang w:val="es-MX"/>
        </w:rPr>
        <w:t xml:space="preserve">ARTÍCULO 66.- </w:t>
      </w:r>
      <w:r w:rsidRPr="00A26C2C">
        <w:rPr>
          <w:rFonts w:ascii="Arial" w:hAnsi="Arial" w:cs="Arial"/>
          <w:bCs/>
          <w:i/>
          <w:lang w:val="es-MX"/>
        </w:rPr>
        <w:t xml:space="preserve">Para prestar el servicio público de transporte, se requiere de una concesión otorgada por </w:t>
      </w:r>
      <w:r w:rsidR="000F48F9">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1DAE4051" wp14:editId="17E38FAE">
                <wp:simplePos x="0" y="0"/>
                <wp:positionH relativeFrom="column">
                  <wp:posOffset>5738495</wp:posOffset>
                </wp:positionH>
                <wp:positionV relativeFrom="paragraph">
                  <wp:posOffset>3679190</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40E63386" w14:textId="77777777" w:rsidR="000F48F9" w:rsidRDefault="000F48F9" w:rsidP="000F48F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451.85pt;margin-top:289.7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lDG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">
                <v:textbox>
                  <w:txbxContent>
                    <w:p w14:paraId="40E63386" w14:textId="77777777" w:rsidR="000F48F9" w:rsidRDefault="000F48F9" w:rsidP="000F48F9">
                      <w:pPr>
                        <w:rPr>
                          <w:sz w:val="16"/>
                          <w:szCs w:val="16"/>
                        </w:rPr>
                      </w:pPr>
                      <w:r>
                        <w:rPr>
                          <w:sz w:val="16"/>
                          <w:szCs w:val="16"/>
                        </w:rPr>
                        <w:t>Datos personales protegidos por el Art. 116 de la LGTAIP y el Art. 56 de la LTAIPEO</w:t>
                      </w:r>
                    </w:p>
                  </w:txbxContent>
                </v:textbox>
              </v:shape>
            </w:pict>
          </mc:Fallback>
        </mc:AlternateContent>
      </w:r>
      <w:r w:rsidRPr="00A26C2C">
        <w:rPr>
          <w:rFonts w:ascii="Arial" w:hAnsi="Arial" w:cs="Arial"/>
          <w:bCs/>
          <w:i/>
          <w:lang w:val="es-MX"/>
        </w:rPr>
        <w:t>el Gobernador del Estado, conforme al procedimiento que señala esta Ley. La concesión estará sujeta a su refrend</w:t>
      </w:r>
      <w:r w:rsidR="00630236">
        <w:rPr>
          <w:rFonts w:ascii="Arial" w:hAnsi="Arial" w:cs="Arial"/>
          <w:bCs/>
          <w:i/>
          <w:lang w:val="es-MX"/>
        </w:rPr>
        <w:t>o</w:t>
      </w:r>
      <w:r w:rsidRPr="00A26C2C">
        <w:rPr>
          <w:rFonts w:ascii="Arial" w:hAnsi="Arial" w:cs="Arial"/>
          <w:bCs/>
          <w:i/>
          <w:lang w:val="es-MX"/>
        </w:rPr>
        <w:t xml:space="preserve"> cada cinco </w:t>
      </w:r>
      <w:proofErr w:type="gramStart"/>
      <w:r w:rsidRPr="00A26C2C">
        <w:rPr>
          <w:rFonts w:ascii="Arial" w:hAnsi="Arial" w:cs="Arial"/>
          <w:bCs/>
          <w:i/>
          <w:lang w:val="es-MX"/>
        </w:rPr>
        <w:t>año</w:t>
      </w:r>
      <w:proofErr w:type="gramEnd"/>
      <w:r w:rsidRPr="00A26C2C">
        <w:rPr>
          <w:rFonts w:ascii="Arial" w:hAnsi="Arial" w:cs="Arial"/>
          <w:bCs/>
          <w:i/>
          <w:lang w:val="es-MX"/>
        </w:rPr>
        <w:t xml:space="preserve"> y en la fracción que reste de su vigencia, de conformidad con los periodos y condiciones que determine la Secretaría...</w:t>
      </w:r>
      <w:r w:rsidR="00630236">
        <w:rPr>
          <w:rFonts w:ascii="Arial" w:hAnsi="Arial" w:cs="Arial"/>
          <w:bCs/>
          <w:i/>
          <w:lang w:val="es-MX"/>
        </w:rPr>
        <w:t>´</w:t>
      </w:r>
    </w:p>
    <w:p w14:paraId="39CD5A14" w14:textId="1DDE1B95" w:rsidR="00C32D96" w:rsidRPr="00A26C2C" w:rsidRDefault="00C32D96" w:rsidP="00C32D96">
      <w:pPr>
        <w:spacing w:line="360" w:lineRule="auto"/>
        <w:ind w:firstLine="709"/>
        <w:jc w:val="both"/>
        <w:rPr>
          <w:rFonts w:ascii="Arial" w:hAnsi="Arial" w:cs="Arial"/>
          <w:bCs/>
          <w:i/>
          <w:lang w:val="es-MX"/>
        </w:rPr>
      </w:pPr>
      <w:r w:rsidRPr="00A26C2C">
        <w:rPr>
          <w:rFonts w:ascii="Arial" w:hAnsi="Arial" w:cs="Arial"/>
          <w:bCs/>
          <w:i/>
          <w:lang w:val="es-MX"/>
        </w:rPr>
        <w:t>De lo</w:t>
      </w:r>
      <w:r w:rsidR="00630236">
        <w:rPr>
          <w:rFonts w:ascii="Arial" w:hAnsi="Arial" w:cs="Arial"/>
          <w:bCs/>
          <w:i/>
          <w:lang w:val="es-MX"/>
        </w:rPr>
        <w:t xml:space="preserve">s artículos anteriores </w:t>
      </w:r>
      <w:r w:rsidRPr="00A26C2C">
        <w:rPr>
          <w:rFonts w:ascii="Arial" w:hAnsi="Arial" w:cs="Arial"/>
          <w:bCs/>
          <w:i/>
          <w:lang w:val="es-MX"/>
        </w:rPr>
        <w:t xml:space="preserve">se </w:t>
      </w:r>
      <w:r w:rsidR="00630236">
        <w:rPr>
          <w:rFonts w:ascii="Arial" w:hAnsi="Arial" w:cs="Arial"/>
          <w:bCs/>
          <w:i/>
          <w:lang w:val="es-MX"/>
        </w:rPr>
        <w:t>a</w:t>
      </w:r>
      <w:r w:rsidRPr="00A26C2C">
        <w:rPr>
          <w:rFonts w:ascii="Arial" w:hAnsi="Arial" w:cs="Arial"/>
          <w:bCs/>
          <w:i/>
          <w:lang w:val="es-MX"/>
        </w:rPr>
        <w:t>d</w:t>
      </w:r>
      <w:r w:rsidR="00630236">
        <w:rPr>
          <w:rFonts w:ascii="Arial" w:hAnsi="Arial" w:cs="Arial"/>
          <w:bCs/>
          <w:i/>
          <w:lang w:val="es-MX"/>
        </w:rPr>
        <w:t xml:space="preserve">vierte </w:t>
      </w:r>
      <w:r w:rsidRPr="00A26C2C">
        <w:rPr>
          <w:rFonts w:ascii="Arial" w:hAnsi="Arial" w:cs="Arial"/>
          <w:bCs/>
          <w:i/>
          <w:lang w:val="es-MX"/>
        </w:rPr>
        <w:t>la posibilidad del refrendo en materia de concesiones</w:t>
      </w:r>
      <w:r w:rsidR="00630236">
        <w:rPr>
          <w:rFonts w:ascii="Arial" w:hAnsi="Arial" w:cs="Arial"/>
          <w:bCs/>
          <w:i/>
          <w:lang w:val="es-MX"/>
        </w:rPr>
        <w:t xml:space="preserve"> y de la copia certificada de la concesión 18777 de fecha treinta de noviembre de dos mil cuatro exhibida por la actora</w:t>
      </w:r>
      <w:r w:rsidRPr="00A26C2C">
        <w:rPr>
          <w:rFonts w:ascii="Arial" w:hAnsi="Arial" w:cs="Arial"/>
          <w:bCs/>
          <w:i/>
          <w:lang w:val="es-MX"/>
        </w:rPr>
        <w:t>,</w:t>
      </w:r>
      <w:r w:rsidR="00630236">
        <w:rPr>
          <w:rFonts w:ascii="Arial" w:hAnsi="Arial" w:cs="Arial"/>
          <w:bCs/>
          <w:i/>
          <w:lang w:val="es-MX"/>
        </w:rPr>
        <w:t xml:space="preserve"> se observa que esta venció el treinta de noviembre de dos mil nueve (30-11-2009),</w:t>
      </w:r>
      <w:r w:rsidRPr="00A26C2C">
        <w:rPr>
          <w:rFonts w:ascii="Arial" w:hAnsi="Arial" w:cs="Arial"/>
          <w:bCs/>
          <w:i/>
          <w:lang w:val="es-MX"/>
        </w:rPr>
        <w:t xml:space="preserve"> </w:t>
      </w:r>
      <w:proofErr w:type="spellStart"/>
      <w:r w:rsidRPr="00A26C2C">
        <w:rPr>
          <w:rFonts w:ascii="Arial" w:hAnsi="Arial" w:cs="Arial"/>
          <w:bCs/>
          <w:i/>
          <w:lang w:val="es-MX"/>
        </w:rPr>
        <w:t>encontra</w:t>
      </w:r>
      <w:r w:rsidR="00630236">
        <w:rPr>
          <w:rFonts w:ascii="Arial" w:hAnsi="Arial" w:cs="Arial"/>
          <w:bCs/>
          <w:i/>
          <w:lang w:val="es-MX"/>
        </w:rPr>
        <w:t>ndose</w:t>
      </w:r>
      <w:proofErr w:type="spellEnd"/>
      <w:r w:rsidRPr="00A26C2C">
        <w:rPr>
          <w:rFonts w:ascii="Arial" w:hAnsi="Arial" w:cs="Arial"/>
          <w:bCs/>
          <w:i/>
          <w:lang w:val="es-MX"/>
        </w:rPr>
        <w:t xml:space="preserve"> pendiente su refrendo para estar vigente. </w:t>
      </w:r>
    </w:p>
    <w:p w14:paraId="2CF4EDE6" w14:textId="41F9C887" w:rsidR="00C32D96" w:rsidRPr="00A26C2C" w:rsidRDefault="00C32D96" w:rsidP="00C32D96">
      <w:pPr>
        <w:spacing w:line="360" w:lineRule="auto"/>
        <w:ind w:firstLine="709"/>
        <w:jc w:val="both"/>
        <w:rPr>
          <w:rFonts w:ascii="Arial" w:hAnsi="Arial" w:cs="Arial"/>
          <w:bCs/>
          <w:i/>
          <w:lang w:val="es-MX"/>
        </w:rPr>
      </w:pPr>
      <w:r w:rsidRPr="00A26C2C">
        <w:rPr>
          <w:rFonts w:ascii="Arial" w:hAnsi="Arial" w:cs="Arial"/>
          <w:bCs/>
          <w:i/>
          <w:lang w:val="es-MX"/>
        </w:rPr>
        <w:t xml:space="preserve">En tales condiciones,  no es posible otorgar la suspensión solicitada para el efecto de que preste el servicio de transporte público concesionado, porque </w:t>
      </w:r>
      <w:r w:rsidR="00630236">
        <w:rPr>
          <w:rFonts w:ascii="Arial" w:hAnsi="Arial" w:cs="Arial"/>
          <w:bCs/>
          <w:i/>
          <w:lang w:val="es-MX"/>
        </w:rPr>
        <w:t xml:space="preserve">esta Juzgadora </w:t>
      </w:r>
      <w:r w:rsidRPr="00A26C2C">
        <w:rPr>
          <w:rFonts w:ascii="Arial" w:hAnsi="Arial" w:cs="Arial"/>
          <w:bCs/>
          <w:i/>
          <w:lang w:val="es-MX"/>
        </w:rPr>
        <w:t xml:space="preserve">estaría sustituyendo a la autoridad administrativa al </w:t>
      </w:r>
      <w:r w:rsidR="00630236">
        <w:rPr>
          <w:rFonts w:ascii="Arial" w:hAnsi="Arial" w:cs="Arial"/>
          <w:bCs/>
          <w:i/>
          <w:lang w:val="es-MX"/>
        </w:rPr>
        <w:t xml:space="preserve">otorgarle </w:t>
      </w:r>
      <w:r w:rsidRPr="00A26C2C">
        <w:rPr>
          <w:rFonts w:ascii="Arial" w:hAnsi="Arial" w:cs="Arial"/>
          <w:bCs/>
          <w:i/>
          <w:lang w:val="es-MX"/>
        </w:rPr>
        <w:t xml:space="preserve">un derecho que  no </w:t>
      </w:r>
      <w:r w:rsidR="00630236">
        <w:rPr>
          <w:rFonts w:ascii="Arial" w:hAnsi="Arial" w:cs="Arial"/>
          <w:bCs/>
          <w:i/>
          <w:lang w:val="es-MX"/>
        </w:rPr>
        <w:t xml:space="preserve">se encuentra debidamente </w:t>
      </w:r>
      <w:r w:rsidRPr="00A26C2C">
        <w:rPr>
          <w:rFonts w:ascii="Arial" w:hAnsi="Arial" w:cs="Arial"/>
          <w:bCs/>
          <w:i/>
          <w:lang w:val="es-MX"/>
        </w:rPr>
        <w:t>regula</w:t>
      </w:r>
      <w:r w:rsidR="00630236">
        <w:rPr>
          <w:rFonts w:ascii="Arial" w:hAnsi="Arial" w:cs="Arial"/>
          <w:bCs/>
          <w:i/>
          <w:lang w:val="es-MX"/>
        </w:rPr>
        <w:t xml:space="preserve">rizado; además se estaría poniendo en riesgo </w:t>
      </w:r>
      <w:r w:rsidRPr="00A26C2C">
        <w:rPr>
          <w:rFonts w:ascii="Arial" w:hAnsi="Arial" w:cs="Arial"/>
          <w:bCs/>
          <w:i/>
          <w:lang w:val="es-MX"/>
        </w:rPr>
        <w:t>la seguridad del usuario y peatón</w:t>
      </w:r>
      <w:r w:rsidR="00630236">
        <w:rPr>
          <w:rFonts w:ascii="Arial" w:hAnsi="Arial" w:cs="Arial"/>
          <w:bCs/>
          <w:i/>
          <w:lang w:val="es-MX"/>
        </w:rPr>
        <w:t xml:space="preserve">, imposibilitando a la </w:t>
      </w:r>
      <w:r w:rsidRPr="00A26C2C">
        <w:rPr>
          <w:rFonts w:ascii="Arial" w:hAnsi="Arial" w:cs="Arial"/>
          <w:bCs/>
          <w:i/>
          <w:lang w:val="es-MX"/>
        </w:rPr>
        <w:t>autoridad administrativa imponer una sanción al concesionario que preste el servicio de transporte público, u ordene el retiro del vehículo de la circulación al carecer de la concesión vigente</w:t>
      </w:r>
      <w:r w:rsidR="00630236">
        <w:rPr>
          <w:rFonts w:ascii="Arial" w:hAnsi="Arial" w:cs="Arial"/>
          <w:bCs/>
          <w:i/>
          <w:lang w:val="es-MX"/>
        </w:rPr>
        <w:t>,</w:t>
      </w:r>
      <w:r w:rsidRPr="00A26C2C">
        <w:rPr>
          <w:rFonts w:ascii="Arial" w:hAnsi="Arial" w:cs="Arial"/>
          <w:bCs/>
          <w:i/>
          <w:lang w:val="es-MX"/>
        </w:rPr>
        <w:t xml:space="preserve"> como lo ordena el artículo 166 de la citada Ley </w:t>
      </w:r>
      <w:r w:rsidR="00630236">
        <w:rPr>
          <w:rFonts w:ascii="Arial" w:hAnsi="Arial" w:cs="Arial"/>
          <w:bCs/>
          <w:i/>
          <w:lang w:val="es-MX"/>
        </w:rPr>
        <w:t xml:space="preserve">General </w:t>
      </w:r>
      <w:r w:rsidRPr="00A26C2C">
        <w:rPr>
          <w:rFonts w:ascii="Arial" w:hAnsi="Arial" w:cs="Arial"/>
          <w:bCs/>
          <w:i/>
          <w:lang w:val="es-MX"/>
        </w:rPr>
        <w:t xml:space="preserve">de Transporte </w:t>
      </w:r>
      <w:r w:rsidR="00630236">
        <w:rPr>
          <w:rFonts w:ascii="Arial" w:hAnsi="Arial" w:cs="Arial"/>
          <w:bCs/>
          <w:i/>
          <w:lang w:val="es-MX"/>
        </w:rPr>
        <w:t xml:space="preserve">para </w:t>
      </w:r>
      <w:r w:rsidRPr="00A26C2C">
        <w:rPr>
          <w:rFonts w:ascii="Arial" w:hAnsi="Arial" w:cs="Arial"/>
          <w:bCs/>
          <w:i/>
          <w:lang w:val="es-MX"/>
        </w:rPr>
        <w:t>el Estado de Oaxaca.</w:t>
      </w:r>
    </w:p>
    <w:p w14:paraId="268EBE88" w14:textId="77777777" w:rsidR="00630236" w:rsidRDefault="00C32D96" w:rsidP="00AB6C20">
      <w:pPr>
        <w:spacing w:after="0" w:line="360" w:lineRule="auto"/>
        <w:ind w:firstLine="709"/>
        <w:jc w:val="both"/>
        <w:rPr>
          <w:rFonts w:ascii="Arial" w:hAnsi="Arial" w:cs="Arial"/>
          <w:bCs/>
          <w:i/>
          <w:lang w:val="es-MX"/>
        </w:rPr>
      </w:pPr>
      <w:r w:rsidRPr="00A26C2C">
        <w:rPr>
          <w:rFonts w:ascii="Arial" w:hAnsi="Arial" w:cs="Arial"/>
          <w:bCs/>
          <w:i/>
          <w:lang w:val="es-MX"/>
        </w:rPr>
        <w:lastRenderedPageBreak/>
        <w:t xml:space="preserve">Sirve como referencia la tesis sustentada por el Segundo Tribunal Colegiado en materia Administrativa del Cuarto Circuito, que aparece publicada en la página 1871 del Semanario Judicial de la Federación y su Gaceta, Tomo XVII, enero de 2003, bajo el rubro y texto siguientes: </w:t>
      </w:r>
    </w:p>
    <w:p w14:paraId="710D7B34" w14:textId="5E9C8A2C" w:rsidR="00C32D96" w:rsidRPr="00A26C2C" w:rsidRDefault="00C32D96" w:rsidP="00AB6C20">
      <w:pPr>
        <w:spacing w:after="0" w:line="360" w:lineRule="auto"/>
        <w:ind w:firstLine="709"/>
        <w:jc w:val="both"/>
        <w:rPr>
          <w:rFonts w:ascii="Arial" w:hAnsi="Arial" w:cs="Arial"/>
          <w:b/>
          <w:bCs/>
          <w:i/>
          <w:lang w:val="es-MX"/>
        </w:rPr>
      </w:pPr>
      <w:r w:rsidRPr="00A26C2C">
        <w:rPr>
          <w:rFonts w:ascii="Arial" w:hAnsi="Arial" w:cs="Arial"/>
          <w:b/>
          <w:bCs/>
          <w:i/>
          <w:lang w:val="es-MX"/>
        </w:rPr>
        <w:t>“SUSPENSIÓN PROVISIONAL. SERVICIO PÚBLICO DE TRANSPORTE EN LA MODALIDAD DE VEHÍCULO DE ALQUILER. NO PROCEDE CONCEDERLA SI EL QUEJOSO NO CUENTA CON LA REGULARIZACIÓN DE LA CONCESIÓN RESPECTIVA (LEY DE TRANSPORTE PARA EL ESTADO DE NUEVO LEÓN</w:t>
      </w:r>
      <w:proofErr w:type="gramStart"/>
      <w:r w:rsidRPr="00A26C2C">
        <w:rPr>
          <w:rFonts w:ascii="Arial" w:hAnsi="Arial" w:cs="Arial"/>
          <w:b/>
          <w:bCs/>
          <w:i/>
          <w:lang w:val="es-MX"/>
        </w:rPr>
        <w:t>)</w:t>
      </w:r>
      <w:r w:rsidR="00630236">
        <w:rPr>
          <w:rFonts w:ascii="Arial" w:hAnsi="Arial" w:cs="Arial"/>
          <w:b/>
          <w:bCs/>
          <w:i/>
          <w:lang w:val="es-MX"/>
        </w:rPr>
        <w:t xml:space="preserve"> …</w:t>
      </w:r>
      <w:proofErr w:type="gramEnd"/>
      <w:r w:rsidRPr="00A26C2C">
        <w:rPr>
          <w:rFonts w:ascii="Arial" w:hAnsi="Arial" w:cs="Arial"/>
          <w:b/>
          <w:bCs/>
          <w:i/>
          <w:lang w:val="es-MX"/>
        </w:rPr>
        <w:t>”.</w:t>
      </w:r>
    </w:p>
    <w:p w14:paraId="5163BB1F" w14:textId="4C065794" w:rsidR="00753D74" w:rsidRPr="00A04ADC" w:rsidRDefault="00630236" w:rsidP="00C32D96">
      <w:pPr>
        <w:spacing w:line="360" w:lineRule="auto"/>
        <w:ind w:firstLine="709"/>
        <w:jc w:val="both"/>
        <w:rPr>
          <w:rFonts w:ascii="Arial" w:hAnsi="Arial" w:cs="Arial"/>
          <w:bCs/>
          <w:sz w:val="26"/>
          <w:szCs w:val="26"/>
          <w:lang w:val="es-MX"/>
        </w:rPr>
      </w:pPr>
      <w:r>
        <w:rPr>
          <w:rFonts w:ascii="Arial" w:hAnsi="Arial" w:cs="Arial"/>
          <w:bCs/>
          <w:sz w:val="26"/>
          <w:szCs w:val="26"/>
          <w:lang w:val="es-MX"/>
        </w:rPr>
        <w:t>D</w:t>
      </w:r>
      <w:r w:rsidR="00753D74" w:rsidRPr="00A04ADC">
        <w:rPr>
          <w:rFonts w:ascii="Arial" w:hAnsi="Arial" w:cs="Arial"/>
          <w:bCs/>
          <w:sz w:val="26"/>
          <w:szCs w:val="26"/>
          <w:lang w:val="es-MX"/>
        </w:rPr>
        <w:t>e l</w:t>
      </w:r>
      <w:r>
        <w:rPr>
          <w:rFonts w:ascii="Arial" w:hAnsi="Arial" w:cs="Arial"/>
          <w:bCs/>
          <w:sz w:val="26"/>
          <w:szCs w:val="26"/>
          <w:lang w:val="es-MX"/>
        </w:rPr>
        <w:t>o</w:t>
      </w:r>
      <w:r w:rsidR="00753D74" w:rsidRPr="00A04ADC">
        <w:rPr>
          <w:rFonts w:ascii="Arial" w:hAnsi="Arial" w:cs="Arial"/>
          <w:bCs/>
          <w:sz w:val="26"/>
          <w:szCs w:val="26"/>
          <w:lang w:val="es-MX"/>
        </w:rPr>
        <w:t xml:space="preserve"> anterior</w:t>
      </w:r>
      <w:r>
        <w:rPr>
          <w:rFonts w:ascii="Arial" w:hAnsi="Arial" w:cs="Arial"/>
          <w:bCs/>
          <w:sz w:val="26"/>
          <w:szCs w:val="26"/>
          <w:lang w:val="es-MX"/>
        </w:rPr>
        <w:t>mente</w:t>
      </w:r>
      <w:r w:rsidR="00753D74" w:rsidRPr="00A04ADC">
        <w:rPr>
          <w:rFonts w:ascii="Arial" w:hAnsi="Arial" w:cs="Arial"/>
          <w:bCs/>
          <w:sz w:val="26"/>
          <w:szCs w:val="26"/>
          <w:lang w:val="es-MX"/>
        </w:rPr>
        <w:t xml:space="preserve"> transcri</w:t>
      </w:r>
      <w:r>
        <w:rPr>
          <w:rFonts w:ascii="Arial" w:hAnsi="Arial" w:cs="Arial"/>
          <w:bCs/>
          <w:sz w:val="26"/>
          <w:szCs w:val="26"/>
          <w:lang w:val="es-MX"/>
        </w:rPr>
        <w:t>to,</w:t>
      </w:r>
      <w:r w:rsidR="00753D74" w:rsidRPr="00A04ADC">
        <w:rPr>
          <w:rFonts w:ascii="Arial" w:hAnsi="Arial" w:cs="Arial"/>
          <w:bCs/>
          <w:sz w:val="26"/>
          <w:szCs w:val="26"/>
          <w:lang w:val="es-MX"/>
        </w:rPr>
        <w:t xml:space="preserve"> se </w:t>
      </w:r>
      <w:r>
        <w:rPr>
          <w:rFonts w:ascii="Arial" w:hAnsi="Arial" w:cs="Arial"/>
          <w:bCs/>
          <w:sz w:val="26"/>
          <w:szCs w:val="26"/>
          <w:lang w:val="es-MX"/>
        </w:rPr>
        <w:t>advierte que la primera instancia estimó</w:t>
      </w:r>
      <w:r w:rsidR="00753D74" w:rsidRPr="00A04ADC">
        <w:rPr>
          <w:rFonts w:ascii="Arial" w:hAnsi="Arial" w:cs="Arial"/>
          <w:bCs/>
          <w:sz w:val="26"/>
          <w:szCs w:val="26"/>
          <w:lang w:val="es-MX"/>
        </w:rPr>
        <w:t xml:space="preserve"> que para la procedencia de la </w:t>
      </w:r>
      <w:r>
        <w:rPr>
          <w:rFonts w:ascii="Arial" w:hAnsi="Arial" w:cs="Arial"/>
          <w:bCs/>
          <w:sz w:val="26"/>
          <w:szCs w:val="26"/>
          <w:lang w:val="es-MX"/>
        </w:rPr>
        <w:t>suspensión solicitada,</w:t>
      </w:r>
      <w:r w:rsidR="00753D74" w:rsidRPr="00A04ADC">
        <w:rPr>
          <w:rFonts w:ascii="Arial" w:hAnsi="Arial" w:cs="Arial"/>
          <w:bCs/>
          <w:sz w:val="26"/>
          <w:szCs w:val="26"/>
          <w:lang w:val="es-MX"/>
        </w:rPr>
        <w:t xml:space="preserve"> es requisito que el accionante cuente con el refrendo respectivo de su concesión, ello por así exigirlo los dispositivos 35 y 66</w:t>
      </w:r>
      <w:r w:rsidR="00BC4034">
        <w:rPr>
          <w:rFonts w:ascii="Arial" w:hAnsi="Arial" w:cs="Arial"/>
          <w:bCs/>
          <w:sz w:val="26"/>
          <w:szCs w:val="26"/>
          <w:lang w:val="es-MX"/>
        </w:rPr>
        <w:t>,</w:t>
      </w:r>
      <w:r w:rsidR="00753D74" w:rsidRPr="00A04ADC">
        <w:rPr>
          <w:rFonts w:ascii="Arial" w:hAnsi="Arial" w:cs="Arial"/>
          <w:bCs/>
          <w:sz w:val="26"/>
          <w:szCs w:val="26"/>
          <w:lang w:val="es-MX"/>
        </w:rPr>
        <w:t xml:space="preserve"> de la </w:t>
      </w:r>
      <w:r w:rsidR="00980757" w:rsidRPr="00A04ADC">
        <w:rPr>
          <w:rFonts w:ascii="Arial" w:hAnsi="Arial" w:cs="Arial"/>
          <w:bCs/>
          <w:sz w:val="26"/>
          <w:szCs w:val="26"/>
          <w:lang w:val="es-MX"/>
        </w:rPr>
        <w:t>Ley de Transporte del Estado de Oaxaca, porque tal ordenamiento es de orden público y el cumplimiento del refrendo ahí contemplado es un requisito indispensable como condición para la prestación del servicio público.</w:t>
      </w:r>
    </w:p>
    <w:p w14:paraId="2E7A84AF" w14:textId="63010733" w:rsidR="00630236" w:rsidRDefault="00980757" w:rsidP="00980757">
      <w:pPr>
        <w:spacing w:line="360" w:lineRule="auto"/>
        <w:jc w:val="both"/>
        <w:rPr>
          <w:rFonts w:ascii="Arial" w:hAnsi="Arial" w:cs="Arial"/>
          <w:bCs/>
          <w:sz w:val="26"/>
          <w:szCs w:val="26"/>
          <w:lang w:val="es-MX"/>
        </w:rPr>
      </w:pPr>
      <w:r w:rsidRPr="00A04ADC">
        <w:rPr>
          <w:rFonts w:ascii="Arial" w:hAnsi="Arial" w:cs="Arial"/>
          <w:bCs/>
          <w:sz w:val="26"/>
          <w:szCs w:val="26"/>
          <w:lang w:val="es-MX"/>
        </w:rPr>
        <w:tab/>
      </w:r>
      <w:r w:rsidR="00630236">
        <w:rPr>
          <w:rFonts w:ascii="Arial" w:hAnsi="Arial" w:cs="Arial"/>
          <w:bCs/>
          <w:sz w:val="26"/>
          <w:szCs w:val="26"/>
          <w:lang w:val="es-MX"/>
        </w:rPr>
        <w:t xml:space="preserve">Sin embargo, del escrito inicial de demanda </w:t>
      </w:r>
      <w:r w:rsidRPr="00A04ADC">
        <w:rPr>
          <w:rFonts w:ascii="Arial" w:hAnsi="Arial" w:cs="Arial"/>
          <w:bCs/>
          <w:sz w:val="26"/>
          <w:szCs w:val="26"/>
          <w:lang w:val="es-MX"/>
        </w:rPr>
        <w:t>esta Superioridad advierte que la litis sometida a consideración de la primera instancia</w:t>
      </w:r>
      <w:r w:rsidR="00630236">
        <w:rPr>
          <w:rFonts w:ascii="Arial" w:hAnsi="Arial" w:cs="Arial"/>
          <w:bCs/>
          <w:sz w:val="26"/>
          <w:szCs w:val="26"/>
          <w:lang w:val="es-MX"/>
        </w:rPr>
        <w:t>,</w:t>
      </w:r>
      <w:r w:rsidRPr="00A04ADC">
        <w:rPr>
          <w:rFonts w:ascii="Arial" w:hAnsi="Arial" w:cs="Arial"/>
          <w:bCs/>
          <w:sz w:val="26"/>
          <w:szCs w:val="26"/>
          <w:lang w:val="es-MX"/>
        </w:rPr>
        <w:t xml:space="preserve"> es </w:t>
      </w:r>
      <w:r w:rsidR="00630236">
        <w:rPr>
          <w:rFonts w:ascii="Arial" w:hAnsi="Arial" w:cs="Arial"/>
          <w:bCs/>
          <w:sz w:val="26"/>
          <w:szCs w:val="26"/>
          <w:lang w:val="es-MX"/>
        </w:rPr>
        <w:t xml:space="preserve">entre otras, </w:t>
      </w:r>
      <w:r w:rsidRPr="00A04ADC">
        <w:rPr>
          <w:rFonts w:ascii="Arial" w:hAnsi="Arial" w:cs="Arial"/>
          <w:bCs/>
          <w:sz w:val="26"/>
          <w:szCs w:val="26"/>
          <w:lang w:val="es-MX"/>
        </w:rPr>
        <w:t xml:space="preserve">la </w:t>
      </w:r>
      <w:r w:rsidR="00630236">
        <w:rPr>
          <w:rFonts w:ascii="Arial" w:hAnsi="Arial" w:cs="Arial"/>
          <w:bCs/>
          <w:sz w:val="26"/>
          <w:szCs w:val="26"/>
          <w:lang w:val="es-MX"/>
        </w:rPr>
        <w:t xml:space="preserve">configuración y nulidad de la </w:t>
      </w:r>
      <w:r w:rsidRPr="00A04ADC">
        <w:rPr>
          <w:rFonts w:ascii="Arial" w:hAnsi="Arial" w:cs="Arial"/>
          <w:bCs/>
          <w:sz w:val="26"/>
          <w:szCs w:val="26"/>
          <w:lang w:val="es-MX"/>
        </w:rPr>
        <w:t xml:space="preserve">resolución negativa ficta recaída al escrito de petición de renovación de concesión del actor, de tal modo que el fondo del asunto </w:t>
      </w:r>
      <w:r w:rsidR="00630236">
        <w:rPr>
          <w:rFonts w:ascii="Arial" w:hAnsi="Arial" w:cs="Arial"/>
          <w:bCs/>
          <w:sz w:val="26"/>
          <w:szCs w:val="26"/>
          <w:lang w:val="es-MX"/>
        </w:rPr>
        <w:t xml:space="preserve">consiste en dilucidar si se configura </w:t>
      </w:r>
      <w:r w:rsidRPr="00A04ADC">
        <w:rPr>
          <w:rFonts w:ascii="Arial" w:hAnsi="Arial" w:cs="Arial"/>
          <w:bCs/>
          <w:sz w:val="26"/>
          <w:szCs w:val="26"/>
          <w:lang w:val="es-MX"/>
        </w:rPr>
        <w:t xml:space="preserve">tal </w:t>
      </w:r>
      <w:r w:rsidR="00566336">
        <w:rPr>
          <w:rFonts w:ascii="Arial" w:hAnsi="Arial" w:cs="Arial"/>
          <w:bCs/>
          <w:sz w:val="26"/>
          <w:szCs w:val="26"/>
          <w:lang w:val="es-MX"/>
        </w:rPr>
        <w:t xml:space="preserve">resolución </w:t>
      </w:r>
      <w:r w:rsidRPr="00A04ADC">
        <w:rPr>
          <w:rFonts w:ascii="Arial" w:hAnsi="Arial" w:cs="Arial"/>
          <w:bCs/>
          <w:sz w:val="26"/>
          <w:szCs w:val="26"/>
          <w:lang w:val="es-MX"/>
        </w:rPr>
        <w:t>negativa</w:t>
      </w:r>
      <w:r w:rsidR="00566336">
        <w:rPr>
          <w:rFonts w:ascii="Arial" w:hAnsi="Arial" w:cs="Arial"/>
          <w:bCs/>
          <w:sz w:val="26"/>
          <w:szCs w:val="26"/>
          <w:lang w:val="es-MX"/>
        </w:rPr>
        <w:t xml:space="preserve"> ficta</w:t>
      </w:r>
      <w:r w:rsidRPr="00A04ADC">
        <w:rPr>
          <w:rFonts w:ascii="Arial" w:hAnsi="Arial" w:cs="Arial"/>
          <w:bCs/>
          <w:sz w:val="26"/>
          <w:szCs w:val="26"/>
          <w:lang w:val="es-MX"/>
        </w:rPr>
        <w:t xml:space="preserve">, </w:t>
      </w:r>
      <w:r w:rsidR="00630236">
        <w:rPr>
          <w:rFonts w:ascii="Arial" w:hAnsi="Arial" w:cs="Arial"/>
          <w:bCs/>
          <w:sz w:val="26"/>
          <w:szCs w:val="26"/>
          <w:lang w:val="es-MX"/>
        </w:rPr>
        <w:t xml:space="preserve">y en caso de ser declarada su existencia, determinar si la misma </w:t>
      </w:r>
      <w:r w:rsidRPr="00A04ADC">
        <w:rPr>
          <w:rFonts w:ascii="Arial" w:hAnsi="Arial" w:cs="Arial"/>
          <w:bCs/>
          <w:sz w:val="26"/>
          <w:szCs w:val="26"/>
          <w:lang w:val="es-MX"/>
        </w:rPr>
        <w:t xml:space="preserve">es legal o ilegal. </w:t>
      </w:r>
    </w:p>
    <w:p w14:paraId="2C0DEE94" w14:textId="77777777" w:rsidR="007C06B1" w:rsidRDefault="00630236" w:rsidP="00630236">
      <w:pPr>
        <w:spacing w:line="360" w:lineRule="auto"/>
        <w:ind w:firstLine="708"/>
        <w:jc w:val="both"/>
        <w:rPr>
          <w:rFonts w:ascii="Arial" w:hAnsi="Arial" w:cs="Arial"/>
          <w:bCs/>
          <w:sz w:val="26"/>
          <w:szCs w:val="26"/>
          <w:lang w:val="es-MX"/>
        </w:rPr>
      </w:pPr>
      <w:r>
        <w:rPr>
          <w:rFonts w:ascii="Arial" w:hAnsi="Arial" w:cs="Arial"/>
          <w:bCs/>
          <w:sz w:val="26"/>
          <w:szCs w:val="26"/>
          <w:lang w:val="es-MX"/>
        </w:rPr>
        <w:t xml:space="preserve">Por tal motivo, </w:t>
      </w:r>
      <w:r w:rsidR="00980757" w:rsidRPr="00A04ADC">
        <w:rPr>
          <w:rFonts w:ascii="Arial" w:hAnsi="Arial" w:cs="Arial"/>
          <w:bCs/>
          <w:sz w:val="26"/>
          <w:szCs w:val="26"/>
          <w:lang w:val="es-MX"/>
        </w:rPr>
        <w:t xml:space="preserve">el cumplimiento del refrendo </w:t>
      </w:r>
      <w:r>
        <w:rPr>
          <w:rFonts w:ascii="Arial" w:hAnsi="Arial" w:cs="Arial"/>
          <w:bCs/>
          <w:sz w:val="26"/>
          <w:szCs w:val="26"/>
          <w:lang w:val="es-MX"/>
        </w:rPr>
        <w:t>de</w:t>
      </w:r>
      <w:r w:rsidR="00980757" w:rsidRPr="00A04ADC">
        <w:rPr>
          <w:rFonts w:ascii="Arial" w:hAnsi="Arial" w:cs="Arial"/>
          <w:bCs/>
          <w:sz w:val="26"/>
          <w:szCs w:val="26"/>
          <w:lang w:val="es-MX"/>
        </w:rPr>
        <w:t xml:space="preserve">pende invariablemente de la </w:t>
      </w:r>
      <w:r>
        <w:rPr>
          <w:rFonts w:ascii="Arial" w:hAnsi="Arial" w:cs="Arial"/>
          <w:bCs/>
          <w:sz w:val="26"/>
          <w:szCs w:val="26"/>
          <w:lang w:val="es-MX"/>
        </w:rPr>
        <w:t>autoridad;</w:t>
      </w:r>
      <w:r w:rsidR="00980757" w:rsidRPr="00A04ADC">
        <w:rPr>
          <w:rFonts w:ascii="Arial" w:hAnsi="Arial" w:cs="Arial"/>
          <w:bCs/>
          <w:sz w:val="26"/>
          <w:szCs w:val="26"/>
          <w:lang w:val="es-MX"/>
        </w:rPr>
        <w:t xml:space="preserve"> d</w:t>
      </w:r>
      <w:r>
        <w:rPr>
          <w:rFonts w:ascii="Arial" w:hAnsi="Arial" w:cs="Arial"/>
          <w:bCs/>
          <w:sz w:val="26"/>
          <w:szCs w:val="26"/>
          <w:lang w:val="es-MX"/>
        </w:rPr>
        <w:t xml:space="preserve">ado </w:t>
      </w:r>
      <w:r w:rsidR="00980757" w:rsidRPr="00A04ADC">
        <w:rPr>
          <w:rFonts w:ascii="Arial" w:hAnsi="Arial" w:cs="Arial"/>
          <w:bCs/>
          <w:sz w:val="26"/>
          <w:szCs w:val="26"/>
          <w:lang w:val="es-MX"/>
        </w:rPr>
        <w:t>que</w:t>
      </w:r>
      <w:r>
        <w:rPr>
          <w:rFonts w:ascii="Arial" w:hAnsi="Arial" w:cs="Arial"/>
          <w:bCs/>
          <w:sz w:val="26"/>
          <w:szCs w:val="26"/>
          <w:lang w:val="es-MX"/>
        </w:rPr>
        <w:t xml:space="preserve">, </w:t>
      </w:r>
      <w:r w:rsidR="00980757" w:rsidRPr="00A04ADC">
        <w:rPr>
          <w:rFonts w:ascii="Arial" w:hAnsi="Arial" w:cs="Arial"/>
          <w:bCs/>
          <w:sz w:val="26"/>
          <w:szCs w:val="26"/>
          <w:lang w:val="es-MX"/>
        </w:rPr>
        <w:t xml:space="preserve">con su silencio </w:t>
      </w:r>
      <w:r>
        <w:rPr>
          <w:rFonts w:ascii="Arial" w:hAnsi="Arial" w:cs="Arial"/>
          <w:bCs/>
          <w:sz w:val="26"/>
          <w:szCs w:val="26"/>
          <w:lang w:val="es-MX"/>
        </w:rPr>
        <w:t xml:space="preserve">respecto a </w:t>
      </w:r>
      <w:r w:rsidR="00980757" w:rsidRPr="00A04ADC">
        <w:rPr>
          <w:rFonts w:ascii="Arial" w:hAnsi="Arial" w:cs="Arial"/>
          <w:bCs/>
          <w:sz w:val="26"/>
          <w:szCs w:val="26"/>
          <w:lang w:val="es-MX"/>
        </w:rPr>
        <w:t xml:space="preserve">la </w:t>
      </w:r>
      <w:r>
        <w:rPr>
          <w:rFonts w:ascii="Arial" w:hAnsi="Arial" w:cs="Arial"/>
          <w:bCs/>
          <w:sz w:val="26"/>
          <w:szCs w:val="26"/>
          <w:lang w:val="es-MX"/>
        </w:rPr>
        <w:t xml:space="preserve">solicitud de </w:t>
      </w:r>
      <w:r w:rsidR="00980757" w:rsidRPr="00A04ADC">
        <w:rPr>
          <w:rFonts w:ascii="Arial" w:hAnsi="Arial" w:cs="Arial"/>
          <w:bCs/>
          <w:sz w:val="26"/>
          <w:szCs w:val="26"/>
          <w:lang w:val="es-MX"/>
        </w:rPr>
        <w:t>renovación de la concesión</w:t>
      </w:r>
      <w:r>
        <w:rPr>
          <w:rFonts w:ascii="Arial" w:hAnsi="Arial" w:cs="Arial"/>
          <w:bCs/>
          <w:sz w:val="26"/>
          <w:szCs w:val="26"/>
          <w:lang w:val="es-MX"/>
        </w:rPr>
        <w:t>,</w:t>
      </w:r>
      <w:r w:rsidR="00980757" w:rsidRPr="00A04ADC">
        <w:rPr>
          <w:rFonts w:ascii="Arial" w:hAnsi="Arial" w:cs="Arial"/>
          <w:bCs/>
          <w:sz w:val="26"/>
          <w:szCs w:val="26"/>
          <w:lang w:val="es-MX"/>
        </w:rPr>
        <w:t xml:space="preserve"> es indudable que </w:t>
      </w:r>
      <w:r>
        <w:rPr>
          <w:rFonts w:ascii="Arial" w:hAnsi="Arial" w:cs="Arial"/>
          <w:bCs/>
          <w:sz w:val="26"/>
          <w:szCs w:val="26"/>
          <w:lang w:val="es-MX"/>
        </w:rPr>
        <w:t>im</w:t>
      </w:r>
      <w:r w:rsidR="00980757" w:rsidRPr="00A04ADC">
        <w:rPr>
          <w:rFonts w:ascii="Arial" w:hAnsi="Arial" w:cs="Arial"/>
          <w:bCs/>
          <w:sz w:val="26"/>
          <w:szCs w:val="26"/>
          <w:lang w:val="es-MX"/>
        </w:rPr>
        <w:t>posibili</w:t>
      </w:r>
      <w:r>
        <w:rPr>
          <w:rFonts w:ascii="Arial" w:hAnsi="Arial" w:cs="Arial"/>
          <w:bCs/>
          <w:sz w:val="26"/>
          <w:szCs w:val="26"/>
          <w:lang w:val="es-MX"/>
        </w:rPr>
        <w:t>t</w:t>
      </w:r>
      <w:r w:rsidR="00980757" w:rsidRPr="00A04ADC">
        <w:rPr>
          <w:rFonts w:ascii="Arial" w:hAnsi="Arial" w:cs="Arial"/>
          <w:bCs/>
          <w:sz w:val="26"/>
          <w:szCs w:val="26"/>
          <w:lang w:val="es-MX"/>
        </w:rPr>
        <w:t>a e</w:t>
      </w:r>
      <w:r>
        <w:rPr>
          <w:rFonts w:ascii="Arial" w:hAnsi="Arial" w:cs="Arial"/>
          <w:bCs/>
          <w:sz w:val="26"/>
          <w:szCs w:val="26"/>
          <w:lang w:val="es-MX"/>
        </w:rPr>
        <w:t>l</w:t>
      </w:r>
      <w:r w:rsidR="00980757" w:rsidRPr="00A04ADC">
        <w:rPr>
          <w:rFonts w:ascii="Arial" w:hAnsi="Arial" w:cs="Arial"/>
          <w:bCs/>
          <w:sz w:val="26"/>
          <w:szCs w:val="26"/>
          <w:lang w:val="es-MX"/>
        </w:rPr>
        <w:t xml:space="preserve"> cumpli</w:t>
      </w:r>
      <w:r>
        <w:rPr>
          <w:rFonts w:ascii="Arial" w:hAnsi="Arial" w:cs="Arial"/>
          <w:bCs/>
          <w:sz w:val="26"/>
          <w:szCs w:val="26"/>
          <w:lang w:val="es-MX"/>
        </w:rPr>
        <w:t>miento respecto al</w:t>
      </w:r>
      <w:r w:rsidR="00980757" w:rsidRPr="00A04ADC">
        <w:rPr>
          <w:rFonts w:ascii="Arial" w:hAnsi="Arial" w:cs="Arial"/>
          <w:bCs/>
          <w:sz w:val="26"/>
          <w:szCs w:val="26"/>
          <w:lang w:val="es-MX"/>
        </w:rPr>
        <w:t xml:space="preserve"> pago del refrendo</w:t>
      </w:r>
      <w:r w:rsidR="007C06B1">
        <w:rPr>
          <w:rFonts w:ascii="Arial" w:hAnsi="Arial" w:cs="Arial"/>
          <w:bCs/>
          <w:sz w:val="26"/>
          <w:szCs w:val="26"/>
          <w:lang w:val="es-MX"/>
        </w:rPr>
        <w:t>.</w:t>
      </w:r>
    </w:p>
    <w:p w14:paraId="20D76CD4" w14:textId="66EB7F7A" w:rsidR="00980757" w:rsidRPr="00A04ADC" w:rsidRDefault="007C06B1" w:rsidP="00630236">
      <w:pPr>
        <w:spacing w:line="360" w:lineRule="auto"/>
        <w:ind w:firstLine="708"/>
        <w:jc w:val="both"/>
        <w:rPr>
          <w:rFonts w:ascii="Arial" w:hAnsi="Arial" w:cs="Arial"/>
          <w:bCs/>
          <w:sz w:val="26"/>
          <w:szCs w:val="26"/>
          <w:lang w:val="es-MX"/>
        </w:rPr>
      </w:pPr>
      <w:r>
        <w:rPr>
          <w:rFonts w:ascii="Arial" w:hAnsi="Arial" w:cs="Arial"/>
          <w:bCs/>
          <w:sz w:val="26"/>
          <w:szCs w:val="26"/>
          <w:lang w:val="es-MX"/>
        </w:rPr>
        <w:t>Por tanto</w:t>
      </w:r>
      <w:r w:rsidR="00DE18B7" w:rsidRPr="00A04ADC">
        <w:rPr>
          <w:rFonts w:ascii="Arial" w:hAnsi="Arial" w:cs="Arial"/>
          <w:bCs/>
          <w:sz w:val="26"/>
          <w:szCs w:val="26"/>
          <w:lang w:val="es-MX"/>
        </w:rPr>
        <w:t>, la nega</w:t>
      </w:r>
      <w:r>
        <w:rPr>
          <w:rFonts w:ascii="Arial" w:hAnsi="Arial" w:cs="Arial"/>
          <w:bCs/>
          <w:sz w:val="26"/>
          <w:szCs w:val="26"/>
          <w:lang w:val="es-MX"/>
        </w:rPr>
        <w:t xml:space="preserve">tiva de la primera instancia, respecto al otorgamiento </w:t>
      </w:r>
      <w:r w:rsidR="00DE18B7" w:rsidRPr="00A04ADC">
        <w:rPr>
          <w:rFonts w:ascii="Arial" w:hAnsi="Arial" w:cs="Arial"/>
          <w:bCs/>
          <w:sz w:val="26"/>
          <w:szCs w:val="26"/>
          <w:lang w:val="es-MX"/>
        </w:rPr>
        <w:t>de la suspensión</w:t>
      </w:r>
      <w:r>
        <w:rPr>
          <w:rFonts w:ascii="Arial" w:hAnsi="Arial" w:cs="Arial"/>
          <w:bCs/>
          <w:sz w:val="26"/>
          <w:szCs w:val="26"/>
          <w:lang w:val="es-MX"/>
        </w:rPr>
        <w:t xml:space="preserve"> solicitada por el actor, en relación a </w:t>
      </w:r>
      <w:r w:rsidR="00DE18B7" w:rsidRPr="00A04ADC">
        <w:rPr>
          <w:rFonts w:ascii="Arial" w:hAnsi="Arial" w:cs="Arial"/>
          <w:bCs/>
          <w:sz w:val="26"/>
          <w:szCs w:val="26"/>
          <w:lang w:val="es-MX"/>
        </w:rPr>
        <w:t>la probable detención  del vehículo con el que presta el servicio público de alquiler</w:t>
      </w:r>
      <w:r>
        <w:rPr>
          <w:rFonts w:ascii="Arial" w:hAnsi="Arial" w:cs="Arial"/>
          <w:bCs/>
          <w:sz w:val="26"/>
          <w:szCs w:val="26"/>
          <w:lang w:val="es-MX"/>
        </w:rPr>
        <w:t xml:space="preserve"> en la modalidad de</w:t>
      </w:r>
      <w:r w:rsidR="00DE18B7" w:rsidRPr="00A04ADC">
        <w:rPr>
          <w:rFonts w:ascii="Arial" w:hAnsi="Arial" w:cs="Arial"/>
          <w:bCs/>
          <w:sz w:val="26"/>
          <w:szCs w:val="26"/>
          <w:lang w:val="es-MX"/>
        </w:rPr>
        <w:t xml:space="preserve"> taxi, abarca </w:t>
      </w:r>
      <w:r>
        <w:rPr>
          <w:rFonts w:ascii="Arial" w:hAnsi="Arial" w:cs="Arial"/>
          <w:bCs/>
          <w:sz w:val="26"/>
          <w:szCs w:val="26"/>
          <w:lang w:val="es-MX"/>
        </w:rPr>
        <w:t>el</w:t>
      </w:r>
      <w:r w:rsidR="00DE18B7" w:rsidRPr="00A04ADC">
        <w:rPr>
          <w:rFonts w:ascii="Arial" w:hAnsi="Arial" w:cs="Arial"/>
          <w:bCs/>
          <w:sz w:val="26"/>
          <w:szCs w:val="26"/>
          <w:lang w:val="es-MX"/>
        </w:rPr>
        <w:t xml:space="preserve"> análisis del fondo del asunto planteado a la sala de origen</w:t>
      </w:r>
      <w:r>
        <w:rPr>
          <w:rFonts w:ascii="Arial" w:hAnsi="Arial" w:cs="Arial"/>
          <w:bCs/>
          <w:sz w:val="26"/>
          <w:szCs w:val="26"/>
          <w:lang w:val="es-MX"/>
        </w:rPr>
        <w:t xml:space="preserve">, </w:t>
      </w:r>
      <w:r w:rsidR="00DE18B7" w:rsidRPr="00A04ADC">
        <w:rPr>
          <w:rFonts w:ascii="Arial" w:hAnsi="Arial" w:cs="Arial"/>
          <w:bCs/>
          <w:sz w:val="26"/>
          <w:szCs w:val="26"/>
          <w:lang w:val="es-MX"/>
        </w:rPr>
        <w:t xml:space="preserve">lo que </w:t>
      </w:r>
      <w:r>
        <w:rPr>
          <w:rFonts w:ascii="Arial" w:hAnsi="Arial" w:cs="Arial"/>
          <w:bCs/>
          <w:sz w:val="26"/>
          <w:szCs w:val="26"/>
          <w:lang w:val="es-MX"/>
        </w:rPr>
        <w:t>resulta ilegal</w:t>
      </w:r>
      <w:r w:rsidR="00DE18B7" w:rsidRPr="00A04ADC">
        <w:rPr>
          <w:rFonts w:ascii="Arial" w:hAnsi="Arial" w:cs="Arial"/>
          <w:bCs/>
          <w:sz w:val="26"/>
          <w:szCs w:val="26"/>
          <w:lang w:val="es-MX"/>
        </w:rPr>
        <w:t xml:space="preserve"> a través de la resolución del incidente de suspensión, porque tal pronunciamiento es </w:t>
      </w:r>
      <w:r>
        <w:rPr>
          <w:rFonts w:ascii="Arial" w:hAnsi="Arial" w:cs="Arial"/>
          <w:bCs/>
          <w:sz w:val="26"/>
          <w:szCs w:val="26"/>
          <w:lang w:val="es-MX"/>
        </w:rPr>
        <w:t>materia</w:t>
      </w:r>
      <w:r w:rsidR="00DE18B7" w:rsidRPr="00A04ADC">
        <w:rPr>
          <w:rFonts w:ascii="Arial" w:hAnsi="Arial" w:cs="Arial"/>
          <w:bCs/>
          <w:sz w:val="26"/>
          <w:szCs w:val="26"/>
          <w:lang w:val="es-MX"/>
        </w:rPr>
        <w:t xml:space="preserve"> de la sentencia que </w:t>
      </w:r>
      <w:r>
        <w:rPr>
          <w:rFonts w:ascii="Arial" w:hAnsi="Arial" w:cs="Arial"/>
          <w:bCs/>
          <w:sz w:val="26"/>
          <w:szCs w:val="26"/>
          <w:lang w:val="es-MX"/>
        </w:rPr>
        <w:t xml:space="preserve">se dicte dentro del expediente principal, y que </w:t>
      </w:r>
      <w:r w:rsidR="00DE18B7" w:rsidRPr="00A04ADC">
        <w:rPr>
          <w:rFonts w:ascii="Arial" w:hAnsi="Arial" w:cs="Arial"/>
          <w:bCs/>
          <w:sz w:val="26"/>
          <w:szCs w:val="26"/>
          <w:lang w:val="es-MX"/>
        </w:rPr>
        <w:t xml:space="preserve">pondrá fin a la controversia. </w:t>
      </w:r>
    </w:p>
    <w:p w14:paraId="0CB7C296" w14:textId="6B259B04" w:rsidR="007C06B1" w:rsidRDefault="00DE18B7" w:rsidP="00FC2669">
      <w:pPr>
        <w:spacing w:line="360" w:lineRule="auto"/>
        <w:jc w:val="both"/>
        <w:rPr>
          <w:rFonts w:ascii="Arial" w:hAnsi="Arial" w:cs="Arial"/>
          <w:bCs/>
          <w:sz w:val="26"/>
          <w:szCs w:val="26"/>
          <w:lang w:val="es-MX"/>
        </w:rPr>
      </w:pPr>
      <w:r w:rsidRPr="00A04ADC">
        <w:rPr>
          <w:rFonts w:ascii="Arial" w:hAnsi="Arial" w:cs="Arial"/>
          <w:bCs/>
          <w:sz w:val="26"/>
          <w:szCs w:val="26"/>
          <w:lang w:val="es-MX"/>
        </w:rPr>
        <w:tab/>
        <w:t>En tales con</w:t>
      </w:r>
      <w:r w:rsidR="007C06B1">
        <w:rPr>
          <w:rFonts w:ascii="Arial" w:hAnsi="Arial" w:cs="Arial"/>
          <w:bCs/>
          <w:sz w:val="26"/>
          <w:szCs w:val="26"/>
          <w:lang w:val="es-MX"/>
        </w:rPr>
        <w:t>sideraciones</w:t>
      </w:r>
      <w:r w:rsidRPr="00A04ADC">
        <w:rPr>
          <w:rFonts w:ascii="Arial" w:hAnsi="Arial" w:cs="Arial"/>
          <w:bCs/>
          <w:sz w:val="26"/>
          <w:szCs w:val="26"/>
          <w:lang w:val="es-MX"/>
        </w:rPr>
        <w:t xml:space="preserve">, dado que el actor del juicio </w:t>
      </w:r>
      <w:r w:rsidR="007C06B1">
        <w:rPr>
          <w:rFonts w:ascii="Arial" w:hAnsi="Arial" w:cs="Arial"/>
          <w:bCs/>
          <w:sz w:val="26"/>
          <w:szCs w:val="26"/>
          <w:lang w:val="es-MX"/>
        </w:rPr>
        <w:t>exhibió copias certificada de acuer</w:t>
      </w:r>
      <w:r w:rsidRPr="00A04ADC">
        <w:rPr>
          <w:rFonts w:ascii="Arial" w:hAnsi="Arial" w:cs="Arial"/>
          <w:bCs/>
          <w:sz w:val="26"/>
          <w:szCs w:val="26"/>
          <w:lang w:val="es-MX"/>
        </w:rPr>
        <w:t xml:space="preserve">do de concesión </w:t>
      </w:r>
      <w:r w:rsidR="007C06B1">
        <w:rPr>
          <w:rFonts w:ascii="Arial" w:hAnsi="Arial" w:cs="Arial"/>
          <w:bCs/>
          <w:sz w:val="26"/>
          <w:szCs w:val="26"/>
          <w:lang w:val="es-MX"/>
        </w:rPr>
        <w:t xml:space="preserve">número </w:t>
      </w:r>
      <w:r w:rsidR="00CB7FD0">
        <w:rPr>
          <w:rFonts w:ascii="Arial" w:eastAsia="Calibri" w:hAnsi="Arial" w:cs="Arial"/>
          <w:i/>
        </w:rPr>
        <w:t>**********</w:t>
      </w:r>
      <w:r w:rsidR="007C06B1">
        <w:rPr>
          <w:rFonts w:ascii="Arial" w:hAnsi="Arial" w:cs="Arial"/>
          <w:bCs/>
          <w:sz w:val="26"/>
          <w:szCs w:val="26"/>
          <w:lang w:val="es-MX"/>
        </w:rPr>
        <w:t>,</w:t>
      </w:r>
      <w:r w:rsidRPr="00A04ADC">
        <w:rPr>
          <w:rFonts w:ascii="Arial" w:hAnsi="Arial" w:cs="Arial"/>
          <w:bCs/>
          <w:sz w:val="26"/>
          <w:szCs w:val="26"/>
          <w:lang w:val="es-MX"/>
        </w:rPr>
        <w:t xml:space="preserve"> se puede </w:t>
      </w:r>
      <w:r w:rsidR="007C06B1">
        <w:rPr>
          <w:rFonts w:ascii="Arial" w:hAnsi="Arial" w:cs="Arial"/>
          <w:bCs/>
          <w:sz w:val="26"/>
          <w:szCs w:val="26"/>
          <w:lang w:val="es-MX"/>
        </w:rPr>
        <w:lastRenderedPageBreak/>
        <w:t xml:space="preserve">válidamente </w:t>
      </w:r>
      <w:r w:rsidRPr="00A04ADC">
        <w:rPr>
          <w:rFonts w:ascii="Arial" w:hAnsi="Arial" w:cs="Arial"/>
          <w:bCs/>
          <w:sz w:val="26"/>
          <w:szCs w:val="26"/>
          <w:lang w:val="es-MX"/>
        </w:rPr>
        <w:t xml:space="preserve">colegir, atendiendo a la apariencia del buen derecho, que </w:t>
      </w:r>
      <w:r w:rsidR="007C06B1">
        <w:rPr>
          <w:rFonts w:ascii="Arial" w:hAnsi="Arial" w:cs="Arial"/>
          <w:bCs/>
          <w:sz w:val="26"/>
          <w:szCs w:val="26"/>
          <w:lang w:val="es-MX"/>
        </w:rPr>
        <w:t xml:space="preserve">tal concesión </w:t>
      </w:r>
      <w:r w:rsidRPr="00A04ADC">
        <w:rPr>
          <w:rFonts w:ascii="Arial" w:hAnsi="Arial" w:cs="Arial"/>
          <w:bCs/>
          <w:sz w:val="26"/>
          <w:szCs w:val="26"/>
          <w:lang w:val="es-MX"/>
        </w:rPr>
        <w:t>le fue otorgada</w:t>
      </w:r>
      <w:r w:rsidR="007C06B1">
        <w:rPr>
          <w:rFonts w:ascii="Arial" w:hAnsi="Arial" w:cs="Arial"/>
          <w:bCs/>
          <w:sz w:val="26"/>
          <w:szCs w:val="26"/>
          <w:lang w:val="es-MX"/>
        </w:rPr>
        <w:t>,</w:t>
      </w:r>
      <w:r w:rsidRPr="00A04ADC">
        <w:rPr>
          <w:rFonts w:ascii="Arial" w:hAnsi="Arial" w:cs="Arial"/>
          <w:bCs/>
          <w:sz w:val="26"/>
          <w:szCs w:val="26"/>
          <w:lang w:val="es-MX"/>
        </w:rPr>
        <w:t xml:space="preserve"> porque en su oportunida</w:t>
      </w:r>
      <w:r w:rsidR="00FC2669" w:rsidRPr="00A04ADC">
        <w:rPr>
          <w:rFonts w:ascii="Arial" w:hAnsi="Arial" w:cs="Arial"/>
          <w:bCs/>
          <w:sz w:val="26"/>
          <w:szCs w:val="26"/>
          <w:lang w:val="es-MX"/>
        </w:rPr>
        <w:t xml:space="preserve">d, la autoridad </w:t>
      </w:r>
      <w:r w:rsidR="007C06B1">
        <w:rPr>
          <w:rFonts w:ascii="Arial" w:hAnsi="Arial" w:cs="Arial"/>
          <w:bCs/>
          <w:sz w:val="26"/>
          <w:szCs w:val="26"/>
          <w:lang w:val="es-MX"/>
        </w:rPr>
        <w:t>demandada</w:t>
      </w:r>
      <w:r w:rsidR="00FC2669" w:rsidRPr="00A04ADC">
        <w:rPr>
          <w:rFonts w:ascii="Arial" w:hAnsi="Arial" w:cs="Arial"/>
          <w:bCs/>
          <w:sz w:val="26"/>
          <w:szCs w:val="26"/>
          <w:lang w:val="es-MX"/>
        </w:rPr>
        <w:t xml:space="preserve"> </w:t>
      </w:r>
      <w:r w:rsidR="007C06B1">
        <w:rPr>
          <w:rFonts w:ascii="Arial" w:hAnsi="Arial" w:cs="Arial"/>
          <w:bCs/>
          <w:sz w:val="26"/>
          <w:szCs w:val="26"/>
          <w:lang w:val="es-MX"/>
        </w:rPr>
        <w:t xml:space="preserve">consideró que el actor </w:t>
      </w:r>
      <w:r w:rsidR="00FC2669" w:rsidRPr="00A04ADC">
        <w:rPr>
          <w:rFonts w:ascii="Arial" w:hAnsi="Arial" w:cs="Arial"/>
          <w:bCs/>
          <w:sz w:val="26"/>
          <w:szCs w:val="26"/>
          <w:lang w:val="es-MX"/>
        </w:rPr>
        <w:t>cumplió los requisitos necesarios para ello</w:t>
      </w:r>
      <w:r w:rsidR="007C06B1">
        <w:rPr>
          <w:rFonts w:ascii="Arial" w:hAnsi="Arial" w:cs="Arial"/>
          <w:bCs/>
          <w:sz w:val="26"/>
          <w:szCs w:val="26"/>
          <w:lang w:val="es-MX"/>
        </w:rPr>
        <w:t>;</w:t>
      </w:r>
      <w:r w:rsidR="00FC2669" w:rsidRPr="00A04ADC">
        <w:rPr>
          <w:rFonts w:ascii="Arial" w:hAnsi="Arial" w:cs="Arial"/>
          <w:bCs/>
          <w:sz w:val="26"/>
          <w:szCs w:val="26"/>
          <w:lang w:val="es-MX"/>
        </w:rPr>
        <w:t xml:space="preserve"> </w:t>
      </w:r>
      <w:r w:rsidR="007C06B1">
        <w:rPr>
          <w:rFonts w:ascii="Arial" w:hAnsi="Arial" w:cs="Arial"/>
          <w:bCs/>
          <w:sz w:val="26"/>
          <w:szCs w:val="26"/>
          <w:lang w:val="es-MX"/>
        </w:rPr>
        <w:t>de</w:t>
      </w:r>
      <w:r w:rsidR="00FC2669" w:rsidRPr="00A04ADC">
        <w:rPr>
          <w:rFonts w:ascii="Arial" w:hAnsi="Arial" w:cs="Arial"/>
          <w:bCs/>
          <w:sz w:val="26"/>
          <w:szCs w:val="26"/>
          <w:lang w:val="es-MX"/>
        </w:rPr>
        <w:t xml:space="preserve"> </w:t>
      </w:r>
      <w:r w:rsidR="007C06B1">
        <w:rPr>
          <w:rFonts w:ascii="Arial" w:hAnsi="Arial" w:cs="Arial"/>
          <w:bCs/>
          <w:sz w:val="26"/>
          <w:szCs w:val="26"/>
          <w:lang w:val="es-MX"/>
        </w:rPr>
        <w:t>ahí que resulte</w:t>
      </w:r>
      <w:r w:rsidR="00FC2669" w:rsidRPr="00A04ADC">
        <w:rPr>
          <w:rFonts w:ascii="Arial" w:hAnsi="Arial" w:cs="Arial"/>
          <w:bCs/>
          <w:sz w:val="26"/>
          <w:szCs w:val="26"/>
          <w:lang w:val="es-MX"/>
        </w:rPr>
        <w:t xml:space="preserve"> </w:t>
      </w:r>
      <w:r w:rsidR="007C06B1">
        <w:rPr>
          <w:rFonts w:ascii="Arial" w:hAnsi="Arial" w:cs="Arial"/>
          <w:bCs/>
          <w:sz w:val="26"/>
          <w:szCs w:val="26"/>
          <w:lang w:val="es-MX"/>
        </w:rPr>
        <w:t xml:space="preserve">procedente el otorgamiento de la suspensión solicitada, </w:t>
      </w:r>
      <w:r w:rsidR="00FC2669" w:rsidRPr="00A04ADC">
        <w:rPr>
          <w:rFonts w:ascii="Arial" w:hAnsi="Arial" w:cs="Arial"/>
          <w:bCs/>
          <w:sz w:val="26"/>
          <w:szCs w:val="26"/>
          <w:lang w:val="es-MX"/>
        </w:rPr>
        <w:t>hasta en tanto la juzgadora de primer</w:t>
      </w:r>
      <w:r w:rsidR="007C06B1">
        <w:rPr>
          <w:rFonts w:ascii="Arial" w:hAnsi="Arial" w:cs="Arial"/>
          <w:bCs/>
          <w:sz w:val="26"/>
          <w:szCs w:val="26"/>
          <w:lang w:val="es-MX"/>
        </w:rPr>
        <w:t>a instancia</w:t>
      </w:r>
      <w:r w:rsidR="00FC2669" w:rsidRPr="00A04ADC">
        <w:rPr>
          <w:rFonts w:ascii="Arial" w:hAnsi="Arial" w:cs="Arial"/>
          <w:bCs/>
          <w:sz w:val="26"/>
          <w:szCs w:val="26"/>
          <w:lang w:val="es-MX"/>
        </w:rPr>
        <w:t xml:space="preserve"> resuelva si </w:t>
      </w:r>
      <w:r w:rsidR="007C06B1">
        <w:rPr>
          <w:rFonts w:ascii="Arial" w:hAnsi="Arial" w:cs="Arial"/>
          <w:bCs/>
          <w:sz w:val="26"/>
          <w:szCs w:val="26"/>
          <w:lang w:val="es-MX"/>
        </w:rPr>
        <w:t xml:space="preserve">se configura la resolución negativa ficta y de ser así, si </w:t>
      </w:r>
      <w:r w:rsidR="00FC2669" w:rsidRPr="00A04ADC">
        <w:rPr>
          <w:rFonts w:ascii="Arial" w:hAnsi="Arial" w:cs="Arial"/>
          <w:bCs/>
          <w:sz w:val="26"/>
          <w:szCs w:val="26"/>
          <w:lang w:val="es-MX"/>
        </w:rPr>
        <w:t>la negativa de renovac</w:t>
      </w:r>
      <w:r w:rsidR="007C06B1">
        <w:rPr>
          <w:rFonts w:ascii="Arial" w:hAnsi="Arial" w:cs="Arial"/>
          <w:bCs/>
          <w:sz w:val="26"/>
          <w:szCs w:val="26"/>
          <w:lang w:val="es-MX"/>
        </w:rPr>
        <w:t xml:space="preserve">ión de concesión es legal o </w:t>
      </w:r>
      <w:r w:rsidR="00566336">
        <w:rPr>
          <w:rFonts w:ascii="Arial" w:hAnsi="Arial" w:cs="Arial"/>
          <w:bCs/>
          <w:sz w:val="26"/>
          <w:szCs w:val="26"/>
          <w:lang w:val="es-MX"/>
        </w:rPr>
        <w:t>ilegal</w:t>
      </w:r>
      <w:r w:rsidR="007C06B1">
        <w:rPr>
          <w:rFonts w:ascii="Arial" w:hAnsi="Arial" w:cs="Arial"/>
          <w:bCs/>
          <w:sz w:val="26"/>
          <w:szCs w:val="26"/>
          <w:lang w:val="es-MX"/>
        </w:rPr>
        <w:t>.</w:t>
      </w:r>
    </w:p>
    <w:p w14:paraId="0BF3DAEA" w14:textId="6D4BD043" w:rsidR="00F60421" w:rsidRDefault="000F48F9" w:rsidP="007C06B1">
      <w:pPr>
        <w:spacing w:line="360" w:lineRule="auto"/>
        <w:ind w:firstLine="708"/>
        <w:jc w:val="both"/>
        <w:rPr>
          <w:rFonts w:ascii="Arial" w:hAnsi="Arial" w:cs="Arial"/>
          <w:bCs/>
          <w:sz w:val="26"/>
          <w:szCs w:val="26"/>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14:anchorId="0BAC5652" wp14:editId="10819899">
                <wp:simplePos x="0" y="0"/>
                <wp:positionH relativeFrom="column">
                  <wp:posOffset>5690870</wp:posOffset>
                </wp:positionH>
                <wp:positionV relativeFrom="paragraph">
                  <wp:posOffset>4850130</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6D784C59" w14:textId="77777777" w:rsidR="000F48F9" w:rsidRDefault="000F48F9" w:rsidP="000F48F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8" type="#_x0000_t202" style="position:absolute;left:0;text-align:left;margin-left:448.1pt;margin-top:381.9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">
                <v:textbox>
                  <w:txbxContent>
                    <w:p w14:paraId="6D784C59" w14:textId="77777777" w:rsidR="000F48F9" w:rsidRDefault="000F48F9" w:rsidP="000F48F9">
                      <w:pPr>
                        <w:rPr>
                          <w:sz w:val="16"/>
                          <w:szCs w:val="16"/>
                        </w:rPr>
                      </w:pPr>
                      <w:r>
                        <w:rPr>
                          <w:sz w:val="16"/>
                          <w:szCs w:val="16"/>
                        </w:rPr>
                        <w:t>Datos personales protegidos por el Art. 116 de la LGTAIP y el Art. 56 de la LTAIPEO</w:t>
                      </w:r>
                    </w:p>
                  </w:txbxContent>
                </v:textbox>
              </v:shape>
            </w:pict>
          </mc:Fallback>
        </mc:AlternateContent>
      </w:r>
      <w:r w:rsidR="00317388" w:rsidRPr="00317388">
        <w:rPr>
          <w:rFonts w:ascii="Arial" w:hAnsi="Arial" w:cs="Arial"/>
          <w:bCs/>
          <w:sz w:val="26"/>
          <w:szCs w:val="26"/>
          <w:lang w:val="es-MX"/>
        </w:rPr>
        <w:t>P</w:t>
      </w:r>
      <w:r w:rsidR="00317388">
        <w:rPr>
          <w:rFonts w:ascii="Arial" w:hAnsi="Arial" w:cs="Arial"/>
          <w:bCs/>
          <w:sz w:val="26"/>
          <w:szCs w:val="26"/>
          <w:lang w:val="es-MX"/>
        </w:rPr>
        <w:t>or tanto,</w:t>
      </w:r>
      <w:r w:rsidR="00317388" w:rsidRPr="00317388">
        <w:rPr>
          <w:rFonts w:ascii="Arial" w:hAnsi="Arial" w:cs="Arial"/>
          <w:sz w:val="26"/>
          <w:szCs w:val="26"/>
        </w:rPr>
        <w:t xml:space="preserve"> con fundamento en </w:t>
      </w:r>
      <w:r w:rsidR="00317388">
        <w:rPr>
          <w:rFonts w:ascii="Arial" w:hAnsi="Arial" w:cs="Arial"/>
          <w:sz w:val="26"/>
          <w:szCs w:val="26"/>
        </w:rPr>
        <w:t xml:space="preserve">lo dispuesto por </w:t>
      </w:r>
      <w:r w:rsidR="00317388" w:rsidRPr="00317388">
        <w:rPr>
          <w:rFonts w:ascii="Arial" w:hAnsi="Arial" w:cs="Arial"/>
          <w:sz w:val="26"/>
          <w:szCs w:val="26"/>
        </w:rPr>
        <w:t>los artículos 185 fracción I, II; 187 y 188 fracción III, de la Ley de Justicia Administrativa para el Estado de Oaxaca</w:t>
      </w:r>
      <w:r w:rsidR="00317388">
        <w:rPr>
          <w:rFonts w:ascii="Arial" w:hAnsi="Arial" w:cs="Arial"/>
          <w:sz w:val="26"/>
          <w:szCs w:val="26"/>
        </w:rPr>
        <w:t>,</w:t>
      </w:r>
      <w:r w:rsidR="00317388" w:rsidRPr="00317388">
        <w:rPr>
          <w:rFonts w:ascii="Arial" w:hAnsi="Arial" w:cs="Arial"/>
          <w:bCs/>
          <w:sz w:val="26"/>
          <w:szCs w:val="26"/>
          <w:lang w:val="es-MX"/>
        </w:rPr>
        <w:t xml:space="preserve"> </w:t>
      </w:r>
      <w:r w:rsidR="00FC2669" w:rsidRPr="00A04ADC">
        <w:rPr>
          <w:rFonts w:ascii="Arial" w:hAnsi="Arial" w:cs="Arial"/>
          <w:bCs/>
          <w:sz w:val="26"/>
          <w:szCs w:val="26"/>
          <w:lang w:val="es-MX"/>
        </w:rPr>
        <w:t xml:space="preserve">resulta procedente otorgar la suspensión definitiva </w:t>
      </w:r>
      <w:r w:rsidR="00317388" w:rsidRPr="00A04ADC">
        <w:rPr>
          <w:rFonts w:ascii="Arial" w:hAnsi="Arial" w:cs="Arial"/>
          <w:bCs/>
          <w:sz w:val="26"/>
          <w:szCs w:val="26"/>
          <w:lang w:val="es-MX"/>
        </w:rPr>
        <w:t xml:space="preserve">a </w:t>
      </w:r>
      <w:r w:rsidR="00CB7FD0">
        <w:rPr>
          <w:rFonts w:ascii="Arial" w:hAnsi="Arial" w:cs="Arial"/>
          <w:b/>
          <w:bCs/>
          <w:sz w:val="26"/>
          <w:szCs w:val="26"/>
          <w:lang w:val="es-MX"/>
        </w:rPr>
        <w:t>**********</w:t>
      </w:r>
      <w:r w:rsidR="00317388">
        <w:rPr>
          <w:rFonts w:ascii="Arial" w:hAnsi="Arial" w:cs="Arial"/>
          <w:b/>
          <w:bCs/>
          <w:sz w:val="26"/>
          <w:szCs w:val="26"/>
          <w:lang w:val="es-MX"/>
        </w:rPr>
        <w:t>,</w:t>
      </w:r>
      <w:r w:rsidR="00317388" w:rsidRPr="00A04ADC">
        <w:rPr>
          <w:rFonts w:ascii="Arial" w:hAnsi="Arial" w:cs="Arial"/>
          <w:bCs/>
          <w:sz w:val="26"/>
          <w:szCs w:val="26"/>
          <w:lang w:val="es-MX"/>
        </w:rPr>
        <w:t xml:space="preserve"> </w:t>
      </w:r>
      <w:r w:rsidR="00FC2669" w:rsidRPr="00A04ADC">
        <w:rPr>
          <w:rFonts w:ascii="Arial" w:hAnsi="Arial" w:cs="Arial"/>
          <w:bCs/>
          <w:sz w:val="26"/>
          <w:szCs w:val="26"/>
          <w:lang w:val="es-MX"/>
        </w:rPr>
        <w:t xml:space="preserve">para </w:t>
      </w:r>
      <w:r w:rsidR="00566336">
        <w:rPr>
          <w:rFonts w:ascii="Arial" w:hAnsi="Arial" w:cs="Arial"/>
          <w:bCs/>
          <w:sz w:val="26"/>
          <w:szCs w:val="26"/>
          <w:lang w:val="es-MX"/>
        </w:rPr>
        <w:t xml:space="preserve">el efecto </w:t>
      </w:r>
      <w:r w:rsidR="00317388">
        <w:rPr>
          <w:rFonts w:ascii="Arial" w:hAnsi="Arial" w:cs="Arial"/>
          <w:bCs/>
          <w:sz w:val="26"/>
          <w:szCs w:val="26"/>
          <w:lang w:val="es-MX"/>
        </w:rPr>
        <w:t xml:space="preserve">de </w:t>
      </w:r>
      <w:r w:rsidR="00FC2669" w:rsidRPr="00A04ADC">
        <w:rPr>
          <w:rFonts w:ascii="Arial" w:hAnsi="Arial" w:cs="Arial"/>
          <w:bCs/>
          <w:sz w:val="26"/>
          <w:szCs w:val="26"/>
          <w:lang w:val="es-MX"/>
        </w:rPr>
        <w:t>que no se</w:t>
      </w:r>
      <w:r w:rsidR="00481D21">
        <w:rPr>
          <w:rFonts w:ascii="Arial" w:hAnsi="Arial" w:cs="Arial"/>
          <w:bCs/>
          <w:sz w:val="26"/>
          <w:szCs w:val="26"/>
          <w:lang w:val="es-MX"/>
        </w:rPr>
        <w:t xml:space="preserve"> </w:t>
      </w:r>
      <w:r w:rsidR="00317388">
        <w:rPr>
          <w:rFonts w:ascii="Arial" w:hAnsi="Arial" w:cs="Arial"/>
          <w:bCs/>
          <w:sz w:val="26"/>
          <w:szCs w:val="26"/>
          <w:lang w:val="es-MX"/>
        </w:rPr>
        <w:t xml:space="preserve">le </w:t>
      </w:r>
      <w:r w:rsidR="00481D21">
        <w:rPr>
          <w:rFonts w:ascii="Arial" w:hAnsi="Arial" w:cs="Arial"/>
          <w:bCs/>
          <w:sz w:val="26"/>
          <w:szCs w:val="26"/>
          <w:lang w:val="es-MX"/>
        </w:rPr>
        <w:t xml:space="preserve">impida la </w:t>
      </w:r>
      <w:r w:rsidR="00FC2669" w:rsidRPr="00A04ADC">
        <w:rPr>
          <w:rFonts w:ascii="Arial" w:hAnsi="Arial" w:cs="Arial"/>
          <w:bCs/>
          <w:sz w:val="26"/>
          <w:szCs w:val="26"/>
          <w:lang w:val="es-MX"/>
        </w:rPr>
        <w:t>presta</w:t>
      </w:r>
      <w:r w:rsidR="00481D21">
        <w:rPr>
          <w:rFonts w:ascii="Arial" w:hAnsi="Arial" w:cs="Arial"/>
          <w:bCs/>
          <w:sz w:val="26"/>
          <w:szCs w:val="26"/>
          <w:lang w:val="es-MX"/>
        </w:rPr>
        <w:t>ción d</w:t>
      </w:r>
      <w:r w:rsidR="00FC2669" w:rsidRPr="00A04ADC">
        <w:rPr>
          <w:rFonts w:ascii="Arial" w:hAnsi="Arial" w:cs="Arial"/>
          <w:bCs/>
          <w:sz w:val="26"/>
          <w:szCs w:val="26"/>
          <w:lang w:val="es-MX"/>
        </w:rPr>
        <w:t xml:space="preserve">el servicio público de alquiler </w:t>
      </w:r>
      <w:r w:rsidR="00481D21">
        <w:rPr>
          <w:rFonts w:ascii="Arial" w:hAnsi="Arial" w:cs="Arial"/>
          <w:bCs/>
          <w:sz w:val="26"/>
          <w:szCs w:val="26"/>
          <w:lang w:val="es-MX"/>
        </w:rPr>
        <w:t>(</w:t>
      </w:r>
      <w:r w:rsidR="00FC2669" w:rsidRPr="00A04ADC">
        <w:rPr>
          <w:rFonts w:ascii="Arial" w:hAnsi="Arial" w:cs="Arial"/>
          <w:bCs/>
          <w:sz w:val="26"/>
          <w:szCs w:val="26"/>
          <w:lang w:val="es-MX"/>
        </w:rPr>
        <w:t>taxi</w:t>
      </w:r>
      <w:r w:rsidR="00481D21">
        <w:rPr>
          <w:rFonts w:ascii="Arial" w:hAnsi="Arial" w:cs="Arial"/>
          <w:bCs/>
          <w:sz w:val="26"/>
          <w:szCs w:val="26"/>
          <w:lang w:val="es-MX"/>
        </w:rPr>
        <w:t>)</w:t>
      </w:r>
      <w:r w:rsidR="007C06B1">
        <w:rPr>
          <w:rFonts w:ascii="Arial" w:hAnsi="Arial" w:cs="Arial"/>
          <w:bCs/>
          <w:sz w:val="26"/>
          <w:szCs w:val="26"/>
          <w:lang w:val="es-MX"/>
        </w:rPr>
        <w:t xml:space="preserve"> en la población de </w:t>
      </w:r>
      <w:r w:rsidR="00CB7FD0">
        <w:rPr>
          <w:rFonts w:ascii="Arial" w:eastAsia="Calibri" w:hAnsi="Arial" w:cs="Arial"/>
          <w:i/>
        </w:rPr>
        <w:t>**********</w:t>
      </w:r>
      <w:r w:rsidR="007C06B1">
        <w:rPr>
          <w:rFonts w:ascii="Arial" w:hAnsi="Arial" w:cs="Arial"/>
          <w:bCs/>
          <w:sz w:val="26"/>
          <w:szCs w:val="26"/>
          <w:lang w:val="es-MX"/>
        </w:rPr>
        <w:t>, Oaxaca</w:t>
      </w:r>
      <w:r w:rsidR="00FC2669" w:rsidRPr="00A04ADC">
        <w:rPr>
          <w:rFonts w:ascii="Arial" w:hAnsi="Arial" w:cs="Arial"/>
          <w:bCs/>
          <w:sz w:val="26"/>
          <w:szCs w:val="26"/>
          <w:lang w:val="es-MX"/>
        </w:rPr>
        <w:t xml:space="preserve">, </w:t>
      </w:r>
      <w:r w:rsidR="00481D21">
        <w:rPr>
          <w:rFonts w:ascii="Arial" w:hAnsi="Arial" w:cs="Arial"/>
          <w:bCs/>
          <w:sz w:val="26"/>
          <w:szCs w:val="26"/>
          <w:lang w:val="es-MX"/>
        </w:rPr>
        <w:t xml:space="preserve">respecto del vehículo de motor marca </w:t>
      </w:r>
      <w:r w:rsidR="00CB7FD0">
        <w:rPr>
          <w:rFonts w:ascii="Arial" w:eastAsia="Calibri" w:hAnsi="Arial" w:cs="Arial"/>
          <w:i/>
        </w:rPr>
        <w:t>**********</w:t>
      </w:r>
      <w:r w:rsidR="00481D21">
        <w:rPr>
          <w:rFonts w:ascii="Arial" w:hAnsi="Arial" w:cs="Arial"/>
          <w:bCs/>
          <w:sz w:val="26"/>
          <w:szCs w:val="26"/>
          <w:lang w:val="es-MX"/>
        </w:rPr>
        <w:t xml:space="preserve">, TIPO </w:t>
      </w:r>
      <w:r w:rsidR="00CB7FD0">
        <w:rPr>
          <w:rFonts w:ascii="Arial" w:eastAsia="Calibri" w:hAnsi="Arial" w:cs="Arial"/>
          <w:i/>
        </w:rPr>
        <w:t>**********</w:t>
      </w:r>
      <w:r w:rsidR="00481D21">
        <w:rPr>
          <w:rFonts w:ascii="Arial" w:hAnsi="Arial" w:cs="Arial"/>
          <w:bCs/>
          <w:sz w:val="26"/>
          <w:szCs w:val="26"/>
          <w:lang w:val="es-MX"/>
        </w:rPr>
        <w:t xml:space="preserve">, MODELO </w:t>
      </w:r>
      <w:r w:rsidR="00CB7FD0">
        <w:rPr>
          <w:rFonts w:ascii="Arial" w:eastAsia="Calibri" w:hAnsi="Arial" w:cs="Arial"/>
          <w:i/>
        </w:rPr>
        <w:t>**********</w:t>
      </w:r>
      <w:r w:rsidR="00481D21">
        <w:rPr>
          <w:rFonts w:ascii="Arial" w:hAnsi="Arial" w:cs="Arial"/>
          <w:bCs/>
          <w:sz w:val="26"/>
          <w:szCs w:val="26"/>
          <w:lang w:val="es-MX"/>
        </w:rPr>
        <w:t xml:space="preserve">, MOTOR </w:t>
      </w:r>
      <w:r w:rsidR="00CB7FD0">
        <w:rPr>
          <w:rFonts w:ascii="Arial" w:eastAsia="Calibri" w:hAnsi="Arial" w:cs="Arial"/>
          <w:i/>
        </w:rPr>
        <w:t>**********</w:t>
      </w:r>
      <w:r w:rsidR="00481D21">
        <w:rPr>
          <w:rFonts w:ascii="Arial" w:hAnsi="Arial" w:cs="Arial"/>
          <w:bCs/>
          <w:sz w:val="26"/>
          <w:szCs w:val="26"/>
          <w:lang w:val="es-MX"/>
        </w:rPr>
        <w:t xml:space="preserve">, SERIE </w:t>
      </w:r>
      <w:r w:rsidR="00CB7FD0">
        <w:rPr>
          <w:rFonts w:ascii="Arial" w:eastAsia="Calibri" w:hAnsi="Arial" w:cs="Arial"/>
          <w:i/>
        </w:rPr>
        <w:t>**********</w:t>
      </w:r>
      <w:r w:rsidR="00481D21">
        <w:rPr>
          <w:rFonts w:ascii="Arial" w:hAnsi="Arial" w:cs="Arial"/>
          <w:bCs/>
          <w:sz w:val="26"/>
          <w:szCs w:val="26"/>
          <w:lang w:val="es-MX"/>
        </w:rPr>
        <w:t xml:space="preserve">, con capacidad para cinco pasajeros, SUSPENSIÓN QUE SE OTORGA </w:t>
      </w:r>
      <w:r w:rsidR="00481D21" w:rsidRPr="00566336">
        <w:rPr>
          <w:rFonts w:ascii="Arial" w:hAnsi="Arial" w:cs="Arial"/>
          <w:b/>
          <w:bCs/>
          <w:sz w:val="26"/>
          <w:szCs w:val="26"/>
          <w:lang w:val="es-MX"/>
        </w:rPr>
        <w:t>hasta en tanto se pronuncie la sentencia</w:t>
      </w:r>
      <w:r w:rsidR="00481D21" w:rsidRPr="00A04ADC">
        <w:rPr>
          <w:rFonts w:ascii="Arial" w:hAnsi="Arial" w:cs="Arial"/>
          <w:bCs/>
          <w:sz w:val="26"/>
          <w:szCs w:val="26"/>
          <w:lang w:val="es-MX"/>
        </w:rPr>
        <w:t xml:space="preserve"> que ponga fin a la controversia sometida al conocimiento de la sala de origen, </w:t>
      </w:r>
      <w:r w:rsidR="00481D21">
        <w:rPr>
          <w:rFonts w:ascii="Arial" w:hAnsi="Arial" w:cs="Arial"/>
          <w:b/>
          <w:bCs/>
          <w:sz w:val="26"/>
          <w:szCs w:val="26"/>
          <w:lang w:val="es-MX"/>
        </w:rPr>
        <w:t xml:space="preserve">ÚNICAMENTE </w:t>
      </w:r>
      <w:r w:rsidR="005D419D">
        <w:rPr>
          <w:rFonts w:ascii="Arial" w:hAnsi="Arial" w:cs="Arial"/>
          <w:b/>
          <w:bCs/>
          <w:sz w:val="26"/>
          <w:szCs w:val="26"/>
          <w:lang w:val="es-MX"/>
        </w:rPr>
        <w:t>PARA QUE NO SEA DETENIDO EL REFERIDO VEHÍCULO DE MOTOR POR CARECER TARJETA DE CIRCULACIÓN, PLACA Y ENGOMADO,</w:t>
      </w:r>
      <w:r w:rsidR="00481D21">
        <w:rPr>
          <w:rFonts w:ascii="Arial" w:hAnsi="Arial" w:cs="Arial"/>
          <w:b/>
          <w:bCs/>
          <w:sz w:val="26"/>
          <w:szCs w:val="26"/>
          <w:lang w:val="es-MX"/>
        </w:rPr>
        <w:t xml:space="preserve"> Y NO ASÍ RESPECTO A VIOLACIONES A LA LEY O REGLAMENTO DE TRÁNSITO, O A CUALQUIER OTRA DISPOSICIÓN LEGAL VIGENTE, </w:t>
      </w:r>
      <w:r w:rsidR="00FC2669" w:rsidRPr="00A04ADC">
        <w:rPr>
          <w:rFonts w:ascii="Arial" w:hAnsi="Arial" w:cs="Arial"/>
          <w:bCs/>
          <w:sz w:val="26"/>
          <w:szCs w:val="26"/>
          <w:lang w:val="es-MX"/>
        </w:rPr>
        <w:t xml:space="preserve">esto es así, </w:t>
      </w:r>
      <w:r w:rsidR="007C06B1">
        <w:rPr>
          <w:rFonts w:ascii="Arial" w:hAnsi="Arial" w:cs="Arial"/>
          <w:bCs/>
          <w:sz w:val="26"/>
          <w:szCs w:val="26"/>
          <w:lang w:val="es-MX"/>
        </w:rPr>
        <w:t>dado qu</w:t>
      </w:r>
      <w:r w:rsidR="00FC2669" w:rsidRPr="00A04ADC">
        <w:rPr>
          <w:rFonts w:ascii="Arial" w:hAnsi="Arial" w:cs="Arial"/>
          <w:bCs/>
          <w:sz w:val="26"/>
          <w:szCs w:val="26"/>
          <w:lang w:val="es-MX"/>
        </w:rPr>
        <w:t>e con la concesión de la medida cautelar no se deja sin materia el juicio, ni se sigue perjuicio al interés social</w:t>
      </w:r>
      <w:r w:rsidR="007C06B1">
        <w:rPr>
          <w:rFonts w:ascii="Arial" w:hAnsi="Arial" w:cs="Arial"/>
          <w:bCs/>
          <w:sz w:val="26"/>
          <w:szCs w:val="26"/>
          <w:lang w:val="es-MX"/>
        </w:rPr>
        <w:t>,</w:t>
      </w:r>
      <w:r w:rsidR="00FC2669" w:rsidRPr="00A04ADC">
        <w:rPr>
          <w:rFonts w:ascii="Arial" w:hAnsi="Arial" w:cs="Arial"/>
          <w:bCs/>
          <w:sz w:val="26"/>
          <w:szCs w:val="26"/>
          <w:lang w:val="es-MX"/>
        </w:rPr>
        <w:t xml:space="preserve"> ni se contravienen disposiciones de orden público</w:t>
      </w:r>
      <w:r w:rsidR="007C06B1">
        <w:rPr>
          <w:rFonts w:ascii="Arial" w:hAnsi="Arial" w:cs="Arial"/>
          <w:bCs/>
          <w:sz w:val="26"/>
          <w:szCs w:val="26"/>
          <w:lang w:val="es-MX"/>
        </w:rPr>
        <w:t>,</w:t>
      </w:r>
      <w:r w:rsidR="00FC2669" w:rsidRPr="00A04ADC">
        <w:rPr>
          <w:rFonts w:ascii="Arial" w:hAnsi="Arial" w:cs="Arial"/>
          <w:bCs/>
          <w:sz w:val="26"/>
          <w:szCs w:val="26"/>
          <w:lang w:val="es-MX"/>
        </w:rPr>
        <w:t xml:space="preserve"> en términos del artículo 185 de la Ley de Justicia Administrativa para el Estado de Oaxaca. </w:t>
      </w:r>
    </w:p>
    <w:p w14:paraId="24BA497B" w14:textId="62174EAE" w:rsidR="00AB6C20" w:rsidRPr="00A04ADC" w:rsidRDefault="00F60421" w:rsidP="00AB6C20">
      <w:pPr>
        <w:spacing w:line="360" w:lineRule="auto"/>
        <w:ind w:firstLine="709"/>
        <w:jc w:val="both"/>
        <w:rPr>
          <w:rFonts w:ascii="Arial" w:eastAsia="Calibri" w:hAnsi="Arial" w:cs="Arial"/>
          <w:sz w:val="26"/>
          <w:szCs w:val="26"/>
        </w:rPr>
      </w:pPr>
      <w:r w:rsidRPr="00A04ADC">
        <w:rPr>
          <w:rFonts w:ascii="Arial" w:hAnsi="Arial" w:cs="Arial"/>
          <w:bCs/>
          <w:sz w:val="26"/>
          <w:szCs w:val="26"/>
        </w:rPr>
        <w:t>Por las narradas consideraciones</w:t>
      </w:r>
      <w:r w:rsidR="00FC2669" w:rsidRPr="00A04ADC">
        <w:rPr>
          <w:rFonts w:ascii="Arial" w:hAnsi="Arial" w:cs="Arial"/>
          <w:bCs/>
          <w:sz w:val="26"/>
          <w:szCs w:val="26"/>
        </w:rPr>
        <w:t xml:space="preserve">, al resultar </w:t>
      </w:r>
      <w:r w:rsidR="00FC2669" w:rsidRPr="00A04ADC">
        <w:rPr>
          <w:rFonts w:ascii="Arial" w:hAnsi="Arial" w:cs="Arial"/>
          <w:b/>
          <w:bCs/>
          <w:i/>
          <w:sz w:val="26"/>
          <w:szCs w:val="26"/>
        </w:rPr>
        <w:t xml:space="preserve">sustancialmente </w:t>
      </w:r>
      <w:r w:rsidR="00FC2669" w:rsidRPr="00566336">
        <w:rPr>
          <w:rFonts w:ascii="Arial" w:hAnsi="Arial" w:cs="Arial"/>
          <w:b/>
          <w:bCs/>
          <w:sz w:val="26"/>
          <w:szCs w:val="26"/>
        </w:rPr>
        <w:t>fundados</w:t>
      </w:r>
      <w:r w:rsidRPr="00A04ADC">
        <w:rPr>
          <w:rFonts w:ascii="Arial" w:hAnsi="Arial" w:cs="Arial"/>
          <w:b/>
          <w:bCs/>
          <w:sz w:val="26"/>
          <w:szCs w:val="26"/>
        </w:rPr>
        <w:t xml:space="preserve"> </w:t>
      </w:r>
      <w:r w:rsidRPr="00A04ADC">
        <w:rPr>
          <w:rFonts w:ascii="Arial" w:hAnsi="Arial" w:cs="Arial"/>
          <w:bCs/>
          <w:sz w:val="26"/>
          <w:szCs w:val="26"/>
        </w:rPr>
        <w:t xml:space="preserve">los agravios </w:t>
      </w:r>
      <w:r w:rsidR="00BC4034">
        <w:rPr>
          <w:rFonts w:ascii="Arial" w:hAnsi="Arial" w:cs="Arial"/>
          <w:bCs/>
          <w:sz w:val="26"/>
          <w:szCs w:val="26"/>
        </w:rPr>
        <w:t xml:space="preserve">expuestos por el revisionista </w:t>
      </w:r>
      <w:r w:rsidRPr="00A04ADC">
        <w:rPr>
          <w:rFonts w:ascii="Arial" w:hAnsi="Arial" w:cs="Arial"/>
          <w:bCs/>
          <w:sz w:val="26"/>
          <w:szCs w:val="26"/>
        </w:rPr>
        <w:t xml:space="preserve">se </w:t>
      </w:r>
      <w:r w:rsidR="00FC2669" w:rsidRPr="00A04ADC">
        <w:rPr>
          <w:rFonts w:ascii="Arial" w:hAnsi="Arial" w:cs="Arial"/>
          <w:b/>
          <w:bCs/>
          <w:sz w:val="26"/>
          <w:szCs w:val="26"/>
        </w:rPr>
        <w:t>REVOCA</w:t>
      </w:r>
      <w:r w:rsidRPr="00A04ADC">
        <w:rPr>
          <w:rFonts w:ascii="Arial" w:hAnsi="Arial" w:cs="Arial"/>
          <w:b/>
          <w:bCs/>
          <w:sz w:val="26"/>
          <w:szCs w:val="26"/>
        </w:rPr>
        <w:t xml:space="preserve"> </w:t>
      </w:r>
      <w:r w:rsidRPr="00A04ADC">
        <w:rPr>
          <w:rFonts w:ascii="Arial" w:hAnsi="Arial" w:cs="Arial"/>
          <w:bCs/>
          <w:sz w:val="26"/>
          <w:szCs w:val="26"/>
        </w:rPr>
        <w:t>l</w:t>
      </w:r>
      <w:r w:rsidR="00FC2669" w:rsidRPr="00A04ADC">
        <w:rPr>
          <w:rFonts w:ascii="Arial" w:hAnsi="Arial" w:cs="Arial"/>
          <w:bCs/>
          <w:sz w:val="26"/>
          <w:szCs w:val="26"/>
        </w:rPr>
        <w:t xml:space="preserve">a resolución </w:t>
      </w:r>
      <w:r w:rsidR="007C06B1">
        <w:rPr>
          <w:rFonts w:ascii="Arial" w:hAnsi="Arial" w:cs="Arial"/>
          <w:bCs/>
          <w:sz w:val="26"/>
          <w:szCs w:val="26"/>
        </w:rPr>
        <w:t xml:space="preserve">de 11 once de diciembre de 2017 dos mil diecisiete </w:t>
      </w:r>
      <w:r w:rsidRPr="00A04ADC">
        <w:rPr>
          <w:rFonts w:ascii="Arial" w:hAnsi="Arial" w:cs="Arial"/>
          <w:bCs/>
          <w:sz w:val="26"/>
          <w:szCs w:val="26"/>
        </w:rPr>
        <w:t>sujet</w:t>
      </w:r>
      <w:r w:rsidR="00FC2669" w:rsidRPr="00A04ADC">
        <w:rPr>
          <w:rFonts w:ascii="Arial" w:hAnsi="Arial" w:cs="Arial"/>
          <w:bCs/>
          <w:sz w:val="26"/>
          <w:szCs w:val="26"/>
        </w:rPr>
        <w:t>a</w:t>
      </w:r>
      <w:r w:rsidRPr="00A04ADC">
        <w:rPr>
          <w:rFonts w:ascii="Arial" w:hAnsi="Arial" w:cs="Arial"/>
          <w:bCs/>
          <w:sz w:val="26"/>
          <w:szCs w:val="26"/>
        </w:rPr>
        <w:t xml:space="preserve"> a revisión y, </w:t>
      </w:r>
      <w:r w:rsidR="0049627F" w:rsidRPr="00A04ADC">
        <w:rPr>
          <w:rFonts w:ascii="Arial" w:eastAsia="Calibri" w:hAnsi="Arial" w:cs="Arial"/>
          <w:sz w:val="26"/>
          <w:szCs w:val="26"/>
        </w:rPr>
        <w:t>con fundamento en los artículos 207 y 208 de la Ley de Justicia Administrativa para el Estado,</w:t>
      </w:r>
      <w:r w:rsidR="00AB6C20">
        <w:rPr>
          <w:rFonts w:ascii="Arial" w:eastAsia="Calibri" w:hAnsi="Arial" w:cs="Arial"/>
          <w:sz w:val="26"/>
          <w:szCs w:val="26"/>
        </w:rPr>
        <w:t xml:space="preserve"> vigente hasta el veinte de octubre de dos mil diecisiete,</w:t>
      </w:r>
      <w:r w:rsidR="0049627F" w:rsidRPr="00A04ADC">
        <w:rPr>
          <w:rFonts w:ascii="Arial" w:eastAsia="Calibri" w:hAnsi="Arial" w:cs="Arial"/>
          <w:sz w:val="26"/>
          <w:szCs w:val="26"/>
        </w:rPr>
        <w:t xml:space="preserve"> se:</w:t>
      </w:r>
    </w:p>
    <w:p w14:paraId="3C361FFE" w14:textId="77777777" w:rsidR="00930102" w:rsidRPr="00A04ADC" w:rsidRDefault="00930102" w:rsidP="00AB6C20">
      <w:pPr>
        <w:tabs>
          <w:tab w:val="left" w:pos="1134"/>
        </w:tabs>
        <w:spacing w:line="360" w:lineRule="auto"/>
        <w:jc w:val="center"/>
        <w:rPr>
          <w:rFonts w:ascii="Arial" w:eastAsia="Calibri" w:hAnsi="Arial" w:cs="Arial"/>
          <w:b/>
          <w:sz w:val="26"/>
          <w:szCs w:val="26"/>
        </w:rPr>
      </w:pPr>
      <w:r w:rsidRPr="00A04ADC">
        <w:rPr>
          <w:rFonts w:ascii="Arial" w:eastAsia="Calibri" w:hAnsi="Arial" w:cs="Arial"/>
          <w:b/>
          <w:sz w:val="26"/>
          <w:szCs w:val="26"/>
        </w:rPr>
        <w:t>R E S U E L V E</w:t>
      </w:r>
    </w:p>
    <w:p w14:paraId="6D633CF9" w14:textId="77777777" w:rsidR="00AB6C20" w:rsidRDefault="00930102" w:rsidP="00AB6C20">
      <w:pPr>
        <w:spacing w:line="360" w:lineRule="auto"/>
        <w:ind w:firstLine="708"/>
        <w:jc w:val="both"/>
        <w:rPr>
          <w:rFonts w:ascii="Arial" w:eastAsia="Calibri" w:hAnsi="Arial" w:cs="Arial"/>
          <w:sz w:val="26"/>
          <w:szCs w:val="26"/>
        </w:rPr>
      </w:pPr>
      <w:r w:rsidRPr="00A04ADC">
        <w:rPr>
          <w:rFonts w:ascii="Arial" w:eastAsia="Calibri" w:hAnsi="Arial" w:cs="Arial"/>
          <w:b/>
          <w:sz w:val="26"/>
          <w:szCs w:val="26"/>
        </w:rPr>
        <w:t>PRIMERO</w:t>
      </w:r>
      <w:r w:rsidRPr="00A04ADC">
        <w:rPr>
          <w:rFonts w:ascii="Arial" w:eastAsia="Calibri" w:hAnsi="Arial" w:cs="Arial"/>
          <w:sz w:val="26"/>
          <w:szCs w:val="26"/>
        </w:rPr>
        <w:t xml:space="preserve">. Se </w:t>
      </w:r>
      <w:r w:rsidR="00FC2669" w:rsidRPr="00A04ADC">
        <w:rPr>
          <w:rFonts w:ascii="Arial" w:eastAsia="Calibri" w:hAnsi="Arial" w:cs="Arial"/>
          <w:b/>
          <w:sz w:val="26"/>
          <w:szCs w:val="26"/>
        </w:rPr>
        <w:t xml:space="preserve">REVOCA </w:t>
      </w:r>
      <w:r w:rsidR="00FC2669" w:rsidRPr="00A04ADC">
        <w:rPr>
          <w:rFonts w:ascii="Arial" w:eastAsia="Calibri" w:hAnsi="Arial" w:cs="Arial"/>
          <w:sz w:val="26"/>
          <w:szCs w:val="26"/>
        </w:rPr>
        <w:t xml:space="preserve">la resolución </w:t>
      </w:r>
      <w:r w:rsidR="00F60421" w:rsidRPr="00A04ADC">
        <w:rPr>
          <w:rFonts w:ascii="Arial" w:eastAsia="Calibri" w:hAnsi="Arial" w:cs="Arial"/>
          <w:sz w:val="26"/>
          <w:szCs w:val="26"/>
        </w:rPr>
        <w:t xml:space="preserve">de </w:t>
      </w:r>
      <w:r w:rsidR="007C06B1">
        <w:rPr>
          <w:rFonts w:ascii="Arial" w:hAnsi="Arial" w:cs="Arial"/>
          <w:bCs/>
          <w:sz w:val="26"/>
          <w:szCs w:val="26"/>
        </w:rPr>
        <w:t>11 once de diciembre de 2017 dos mil diecisiete</w:t>
      </w:r>
      <w:r w:rsidR="00BC4034">
        <w:rPr>
          <w:rFonts w:ascii="Arial" w:eastAsia="Calibri" w:hAnsi="Arial" w:cs="Arial"/>
          <w:sz w:val="26"/>
          <w:szCs w:val="26"/>
        </w:rPr>
        <w:t>,</w:t>
      </w:r>
      <w:r w:rsidR="00DF5424" w:rsidRPr="00A04ADC">
        <w:rPr>
          <w:rFonts w:ascii="Arial" w:eastAsia="Calibri" w:hAnsi="Arial" w:cs="Arial"/>
          <w:sz w:val="26"/>
          <w:szCs w:val="26"/>
        </w:rPr>
        <w:t xml:space="preserve"> como se apuntó en el </w:t>
      </w:r>
      <w:r w:rsidRPr="00A04ADC">
        <w:rPr>
          <w:rFonts w:ascii="Arial" w:eastAsia="Calibri" w:hAnsi="Arial" w:cs="Arial"/>
          <w:sz w:val="26"/>
          <w:szCs w:val="26"/>
          <w:lang w:eastAsia="es-ES"/>
        </w:rPr>
        <w:t>considerando que antecede</w:t>
      </w:r>
      <w:r w:rsidR="007C06B1">
        <w:rPr>
          <w:rFonts w:ascii="Arial" w:eastAsia="Calibri" w:hAnsi="Arial" w:cs="Arial"/>
          <w:sz w:val="26"/>
          <w:szCs w:val="26"/>
        </w:rPr>
        <w:t xml:space="preserve">. </w:t>
      </w:r>
    </w:p>
    <w:p w14:paraId="49110B04" w14:textId="700EB402" w:rsidR="007C06B1" w:rsidRDefault="00691BFA" w:rsidP="00691BFA">
      <w:pPr>
        <w:spacing w:before="240" w:line="360" w:lineRule="auto"/>
        <w:ind w:firstLine="708"/>
        <w:jc w:val="both"/>
        <w:rPr>
          <w:rFonts w:ascii="Arial" w:hAnsi="Arial" w:cs="Arial"/>
          <w:b/>
          <w:sz w:val="26"/>
          <w:szCs w:val="26"/>
        </w:rPr>
      </w:pPr>
      <w:r w:rsidRPr="00A04ADC">
        <w:rPr>
          <w:rFonts w:ascii="Arial" w:hAnsi="Arial" w:cs="Arial"/>
          <w:b/>
          <w:sz w:val="26"/>
          <w:szCs w:val="26"/>
        </w:rPr>
        <w:lastRenderedPageBreak/>
        <w:t xml:space="preserve">SEGUNDO. </w:t>
      </w:r>
      <w:r w:rsidR="007C06B1">
        <w:rPr>
          <w:rFonts w:ascii="Arial" w:hAnsi="Arial" w:cs="Arial"/>
          <w:sz w:val="26"/>
          <w:szCs w:val="26"/>
        </w:rPr>
        <w:t xml:space="preserve">Se </w:t>
      </w:r>
      <w:r w:rsidR="007C06B1" w:rsidRPr="00A04ADC">
        <w:rPr>
          <w:rFonts w:ascii="Arial" w:hAnsi="Arial" w:cs="Arial"/>
          <w:bCs/>
          <w:sz w:val="26"/>
          <w:szCs w:val="26"/>
          <w:lang w:val="es-MX"/>
        </w:rPr>
        <w:t xml:space="preserve">otorga la suspensión definitiva </w:t>
      </w:r>
      <w:r w:rsidR="00481D21" w:rsidRPr="00A04ADC">
        <w:rPr>
          <w:rFonts w:ascii="Arial" w:hAnsi="Arial" w:cs="Arial"/>
          <w:bCs/>
          <w:sz w:val="26"/>
          <w:szCs w:val="26"/>
          <w:lang w:val="es-MX"/>
        </w:rPr>
        <w:t xml:space="preserve">para </w:t>
      </w:r>
      <w:r w:rsidR="00481D21">
        <w:rPr>
          <w:rFonts w:ascii="Arial" w:hAnsi="Arial" w:cs="Arial"/>
          <w:bCs/>
          <w:sz w:val="26"/>
          <w:szCs w:val="26"/>
          <w:lang w:val="es-MX"/>
        </w:rPr>
        <w:t xml:space="preserve">el efecto </w:t>
      </w:r>
      <w:r w:rsidR="00481D21" w:rsidRPr="00A04ADC">
        <w:rPr>
          <w:rFonts w:ascii="Arial" w:hAnsi="Arial" w:cs="Arial"/>
          <w:bCs/>
          <w:sz w:val="26"/>
          <w:szCs w:val="26"/>
          <w:lang w:val="es-MX"/>
        </w:rPr>
        <w:t>que no se</w:t>
      </w:r>
      <w:r w:rsidR="00481D21">
        <w:rPr>
          <w:rFonts w:ascii="Arial" w:hAnsi="Arial" w:cs="Arial"/>
          <w:bCs/>
          <w:sz w:val="26"/>
          <w:szCs w:val="26"/>
          <w:lang w:val="es-MX"/>
        </w:rPr>
        <w:t xml:space="preserve"> impida </w:t>
      </w:r>
      <w:r w:rsidR="00481D21" w:rsidRPr="00A04ADC">
        <w:rPr>
          <w:rFonts w:ascii="Arial" w:hAnsi="Arial" w:cs="Arial"/>
          <w:bCs/>
          <w:sz w:val="26"/>
          <w:szCs w:val="26"/>
          <w:lang w:val="es-MX"/>
        </w:rPr>
        <w:t xml:space="preserve">a </w:t>
      </w:r>
      <w:r w:rsidR="00CB7FD0">
        <w:rPr>
          <w:rFonts w:ascii="Arial" w:hAnsi="Arial" w:cs="Arial"/>
          <w:b/>
          <w:bCs/>
          <w:sz w:val="26"/>
          <w:szCs w:val="26"/>
          <w:lang w:val="es-MX"/>
        </w:rPr>
        <w:t>**********</w:t>
      </w:r>
      <w:r w:rsidR="00481D21" w:rsidRPr="00A04ADC">
        <w:rPr>
          <w:rFonts w:ascii="Arial" w:hAnsi="Arial" w:cs="Arial"/>
          <w:bCs/>
          <w:sz w:val="26"/>
          <w:szCs w:val="26"/>
          <w:lang w:val="es-MX"/>
        </w:rPr>
        <w:t xml:space="preserve"> </w:t>
      </w:r>
      <w:r w:rsidR="00481D21">
        <w:rPr>
          <w:rFonts w:ascii="Arial" w:hAnsi="Arial" w:cs="Arial"/>
          <w:bCs/>
          <w:sz w:val="26"/>
          <w:szCs w:val="26"/>
          <w:lang w:val="es-MX"/>
        </w:rPr>
        <w:t xml:space="preserve">la </w:t>
      </w:r>
      <w:r w:rsidR="00481D21" w:rsidRPr="00A04ADC">
        <w:rPr>
          <w:rFonts w:ascii="Arial" w:hAnsi="Arial" w:cs="Arial"/>
          <w:bCs/>
          <w:sz w:val="26"/>
          <w:szCs w:val="26"/>
          <w:lang w:val="es-MX"/>
        </w:rPr>
        <w:t>presta</w:t>
      </w:r>
      <w:r w:rsidR="00481D21">
        <w:rPr>
          <w:rFonts w:ascii="Arial" w:hAnsi="Arial" w:cs="Arial"/>
          <w:bCs/>
          <w:sz w:val="26"/>
          <w:szCs w:val="26"/>
          <w:lang w:val="es-MX"/>
        </w:rPr>
        <w:t>ción d</w:t>
      </w:r>
      <w:r w:rsidR="00481D21" w:rsidRPr="00A04ADC">
        <w:rPr>
          <w:rFonts w:ascii="Arial" w:hAnsi="Arial" w:cs="Arial"/>
          <w:bCs/>
          <w:sz w:val="26"/>
          <w:szCs w:val="26"/>
          <w:lang w:val="es-MX"/>
        </w:rPr>
        <w:t xml:space="preserve">el servicio público de alquiler </w:t>
      </w:r>
      <w:r w:rsidR="00481D21">
        <w:rPr>
          <w:rFonts w:ascii="Arial" w:hAnsi="Arial" w:cs="Arial"/>
          <w:bCs/>
          <w:sz w:val="26"/>
          <w:szCs w:val="26"/>
          <w:lang w:val="es-MX"/>
        </w:rPr>
        <w:t>(</w:t>
      </w:r>
      <w:r w:rsidR="00481D21" w:rsidRPr="00A04ADC">
        <w:rPr>
          <w:rFonts w:ascii="Arial" w:hAnsi="Arial" w:cs="Arial"/>
          <w:bCs/>
          <w:sz w:val="26"/>
          <w:szCs w:val="26"/>
          <w:lang w:val="es-MX"/>
        </w:rPr>
        <w:t>taxi</w:t>
      </w:r>
      <w:r w:rsidR="00481D21">
        <w:rPr>
          <w:rFonts w:ascii="Arial" w:hAnsi="Arial" w:cs="Arial"/>
          <w:bCs/>
          <w:sz w:val="26"/>
          <w:szCs w:val="26"/>
          <w:lang w:val="es-MX"/>
        </w:rPr>
        <w:t xml:space="preserve">) en la población de </w:t>
      </w:r>
      <w:r w:rsidR="00CB7FD0">
        <w:rPr>
          <w:rFonts w:ascii="Arial" w:eastAsia="Calibri" w:hAnsi="Arial" w:cs="Arial"/>
          <w:i/>
        </w:rPr>
        <w:t>**********</w:t>
      </w:r>
      <w:r w:rsidR="00481D21">
        <w:rPr>
          <w:rFonts w:ascii="Arial" w:hAnsi="Arial" w:cs="Arial"/>
          <w:bCs/>
          <w:sz w:val="26"/>
          <w:szCs w:val="26"/>
          <w:lang w:val="es-MX"/>
        </w:rPr>
        <w:t>, Oaxaca</w:t>
      </w:r>
      <w:r w:rsidR="00481D21" w:rsidRPr="00A04ADC">
        <w:rPr>
          <w:rFonts w:ascii="Arial" w:hAnsi="Arial" w:cs="Arial"/>
          <w:bCs/>
          <w:sz w:val="26"/>
          <w:szCs w:val="26"/>
          <w:lang w:val="es-MX"/>
        </w:rPr>
        <w:t xml:space="preserve">, </w:t>
      </w:r>
      <w:r w:rsidR="00481D21">
        <w:rPr>
          <w:rFonts w:ascii="Arial" w:hAnsi="Arial" w:cs="Arial"/>
          <w:bCs/>
          <w:sz w:val="26"/>
          <w:szCs w:val="26"/>
          <w:lang w:val="es-MX"/>
        </w:rPr>
        <w:t xml:space="preserve">respecto del vehículo de motor marca </w:t>
      </w:r>
      <w:r w:rsidR="00CB7FD0">
        <w:rPr>
          <w:rFonts w:ascii="Arial" w:eastAsia="Calibri" w:hAnsi="Arial" w:cs="Arial"/>
          <w:i/>
        </w:rPr>
        <w:t>**********</w:t>
      </w:r>
      <w:r w:rsidR="00481D21">
        <w:rPr>
          <w:rFonts w:ascii="Arial" w:hAnsi="Arial" w:cs="Arial"/>
          <w:bCs/>
          <w:sz w:val="26"/>
          <w:szCs w:val="26"/>
          <w:lang w:val="es-MX"/>
        </w:rPr>
        <w:t xml:space="preserve">, TIPO </w:t>
      </w:r>
      <w:r w:rsidR="00CB7FD0">
        <w:rPr>
          <w:rFonts w:ascii="Arial" w:eastAsia="Calibri" w:hAnsi="Arial" w:cs="Arial"/>
          <w:i/>
        </w:rPr>
        <w:t>**********</w:t>
      </w:r>
      <w:r w:rsidR="00481D21">
        <w:rPr>
          <w:rFonts w:ascii="Arial" w:hAnsi="Arial" w:cs="Arial"/>
          <w:bCs/>
          <w:sz w:val="26"/>
          <w:szCs w:val="26"/>
          <w:lang w:val="es-MX"/>
        </w:rPr>
        <w:t xml:space="preserve">, MODELO </w:t>
      </w:r>
      <w:r w:rsidR="00CB7FD0">
        <w:rPr>
          <w:rFonts w:ascii="Arial" w:eastAsia="Calibri" w:hAnsi="Arial" w:cs="Arial"/>
          <w:i/>
        </w:rPr>
        <w:t>**********</w:t>
      </w:r>
      <w:r w:rsidR="00481D21">
        <w:rPr>
          <w:rFonts w:ascii="Arial" w:hAnsi="Arial" w:cs="Arial"/>
          <w:bCs/>
          <w:sz w:val="26"/>
          <w:szCs w:val="26"/>
          <w:lang w:val="es-MX"/>
        </w:rPr>
        <w:t xml:space="preserve">, MOTOR </w:t>
      </w:r>
      <w:r w:rsidR="00CB7FD0">
        <w:rPr>
          <w:rFonts w:ascii="Arial" w:eastAsia="Calibri" w:hAnsi="Arial" w:cs="Arial"/>
          <w:i/>
        </w:rPr>
        <w:t>**********</w:t>
      </w:r>
      <w:r w:rsidR="00481D21">
        <w:rPr>
          <w:rFonts w:ascii="Arial" w:hAnsi="Arial" w:cs="Arial"/>
          <w:bCs/>
          <w:sz w:val="26"/>
          <w:szCs w:val="26"/>
          <w:lang w:val="es-MX"/>
        </w:rPr>
        <w:t xml:space="preserve">, SERIE </w:t>
      </w:r>
      <w:r w:rsidR="00CB7FD0">
        <w:rPr>
          <w:rFonts w:ascii="Arial" w:eastAsia="Calibri" w:hAnsi="Arial" w:cs="Arial"/>
          <w:i/>
        </w:rPr>
        <w:t>**********</w:t>
      </w:r>
      <w:r w:rsidR="00481D21">
        <w:rPr>
          <w:rFonts w:ascii="Arial" w:hAnsi="Arial" w:cs="Arial"/>
          <w:bCs/>
          <w:sz w:val="26"/>
          <w:szCs w:val="26"/>
          <w:lang w:val="es-MX"/>
        </w:rPr>
        <w:t xml:space="preserve">, con capacidad para cinco pasajeros, SUSPENSIÓN QUE SE OTORGA </w:t>
      </w:r>
      <w:r w:rsidR="00481D21" w:rsidRPr="00566336">
        <w:rPr>
          <w:rFonts w:ascii="Arial" w:hAnsi="Arial" w:cs="Arial"/>
          <w:b/>
          <w:bCs/>
          <w:sz w:val="26"/>
          <w:szCs w:val="26"/>
          <w:lang w:val="es-MX"/>
        </w:rPr>
        <w:t>hasta en tanto se pronuncie la sentencia</w:t>
      </w:r>
      <w:r w:rsidR="00481D21" w:rsidRPr="00A04ADC">
        <w:rPr>
          <w:rFonts w:ascii="Arial" w:hAnsi="Arial" w:cs="Arial"/>
          <w:bCs/>
          <w:sz w:val="26"/>
          <w:szCs w:val="26"/>
          <w:lang w:val="es-MX"/>
        </w:rPr>
        <w:t xml:space="preserve"> que ponga fin a la controversia sometida al conocimiento de la sala de origen, </w:t>
      </w:r>
      <w:r w:rsidR="00481D21">
        <w:rPr>
          <w:rFonts w:ascii="Arial" w:hAnsi="Arial" w:cs="Arial"/>
          <w:bCs/>
          <w:sz w:val="26"/>
          <w:szCs w:val="26"/>
          <w:lang w:val="es-MX"/>
        </w:rPr>
        <w:t xml:space="preserve">y </w:t>
      </w:r>
      <w:r w:rsidR="00481D21">
        <w:rPr>
          <w:rFonts w:ascii="Arial" w:hAnsi="Arial" w:cs="Arial"/>
          <w:b/>
          <w:bCs/>
          <w:sz w:val="26"/>
          <w:szCs w:val="26"/>
          <w:lang w:val="es-MX"/>
        </w:rPr>
        <w:t>ÚNICAMENTE EN LO QUE RESPECTA A LA PRESTACIÓN DEL SERVICIO, Y NO ASÍ RESPECTO A VIOLACIONES A LA LEY O REGLAMENTO DE TRÁNSITO, O POR VIOLACIÓN A CUALQUIER OTRA DISPOSICIÓN LEGAL VIGENTE</w:t>
      </w:r>
      <w:r w:rsidR="007C06B1">
        <w:rPr>
          <w:rFonts w:ascii="Arial" w:hAnsi="Arial" w:cs="Arial"/>
          <w:bCs/>
          <w:sz w:val="26"/>
          <w:szCs w:val="26"/>
          <w:lang w:val="es-MX"/>
        </w:rPr>
        <w:t>,</w:t>
      </w:r>
      <w:r w:rsidR="007C06B1" w:rsidRPr="00A04ADC">
        <w:rPr>
          <w:rFonts w:ascii="Arial" w:hAnsi="Arial" w:cs="Arial"/>
          <w:bCs/>
          <w:sz w:val="26"/>
          <w:szCs w:val="26"/>
          <w:lang w:val="es-MX"/>
        </w:rPr>
        <w:t xml:space="preserve"> </w:t>
      </w:r>
      <w:r w:rsidR="007C06B1">
        <w:rPr>
          <w:rFonts w:ascii="Arial" w:hAnsi="Arial" w:cs="Arial"/>
          <w:bCs/>
          <w:sz w:val="26"/>
          <w:szCs w:val="26"/>
          <w:lang w:val="es-MX"/>
        </w:rPr>
        <w:t>dado qu</w:t>
      </w:r>
      <w:r w:rsidR="007C06B1" w:rsidRPr="00A04ADC">
        <w:rPr>
          <w:rFonts w:ascii="Arial" w:hAnsi="Arial" w:cs="Arial"/>
          <w:bCs/>
          <w:sz w:val="26"/>
          <w:szCs w:val="26"/>
          <w:lang w:val="es-MX"/>
        </w:rPr>
        <w:t>e con la concesión de la medida cautelar no se deja sin materia el juicio, ni se sigue perjuicio al interés social</w:t>
      </w:r>
      <w:r w:rsidR="007C06B1">
        <w:rPr>
          <w:rFonts w:ascii="Arial" w:hAnsi="Arial" w:cs="Arial"/>
          <w:bCs/>
          <w:sz w:val="26"/>
          <w:szCs w:val="26"/>
          <w:lang w:val="es-MX"/>
        </w:rPr>
        <w:t>,</w:t>
      </w:r>
      <w:r w:rsidR="007C06B1" w:rsidRPr="00A04ADC">
        <w:rPr>
          <w:rFonts w:ascii="Arial" w:hAnsi="Arial" w:cs="Arial"/>
          <w:bCs/>
          <w:sz w:val="26"/>
          <w:szCs w:val="26"/>
          <w:lang w:val="es-MX"/>
        </w:rPr>
        <w:t xml:space="preserve"> ni se contravienen disposiciones de orden público</w:t>
      </w:r>
      <w:r w:rsidR="007C06B1">
        <w:rPr>
          <w:rFonts w:ascii="Arial" w:hAnsi="Arial" w:cs="Arial"/>
          <w:bCs/>
          <w:sz w:val="26"/>
          <w:szCs w:val="26"/>
          <w:lang w:val="es-MX"/>
        </w:rPr>
        <w:t xml:space="preserve">. </w:t>
      </w:r>
    </w:p>
    <w:p w14:paraId="27D6F057" w14:textId="77777777" w:rsidR="00AB6C20" w:rsidRDefault="007C06B1" w:rsidP="00691BFA">
      <w:pPr>
        <w:spacing w:before="240" w:line="360" w:lineRule="auto"/>
        <w:ind w:firstLine="708"/>
        <w:jc w:val="both"/>
        <w:rPr>
          <w:rFonts w:ascii="Arial" w:eastAsia="Calibri" w:hAnsi="Arial" w:cs="Arial"/>
          <w:sz w:val="26"/>
          <w:szCs w:val="26"/>
        </w:rPr>
      </w:pPr>
      <w:r>
        <w:rPr>
          <w:rFonts w:ascii="Arial" w:hAnsi="Arial" w:cs="Arial"/>
          <w:b/>
          <w:sz w:val="26"/>
          <w:szCs w:val="26"/>
        </w:rPr>
        <w:t xml:space="preserve">TERCERO.- </w:t>
      </w:r>
      <w:r w:rsidR="00AB6C20">
        <w:rPr>
          <w:rFonts w:ascii="Arial" w:hAnsi="Arial" w:cs="Arial"/>
          <w:b/>
          <w:sz w:val="26"/>
          <w:szCs w:val="26"/>
        </w:rPr>
        <w:t>NOTIFÍQUESE Y CÚ</w:t>
      </w:r>
      <w:r w:rsidR="00691BFA" w:rsidRPr="00A04ADC">
        <w:rPr>
          <w:rFonts w:ascii="Arial" w:hAnsi="Arial" w:cs="Arial"/>
          <w:b/>
          <w:sz w:val="26"/>
          <w:szCs w:val="26"/>
        </w:rPr>
        <w:t>MPLASE,</w:t>
      </w:r>
      <w:r w:rsidR="00691BFA" w:rsidRPr="00A04ADC">
        <w:rPr>
          <w:rFonts w:ascii="Arial" w:hAnsi="Arial" w:cs="Arial"/>
          <w:sz w:val="26"/>
          <w:szCs w:val="26"/>
        </w:rPr>
        <w:t xml:space="preserve"> con copia certificada de la presente resolución, vuelvan las constancias remitidas a la </w:t>
      </w:r>
      <w:r>
        <w:rPr>
          <w:rFonts w:ascii="Arial" w:hAnsi="Arial" w:cs="Arial"/>
          <w:sz w:val="26"/>
          <w:szCs w:val="26"/>
        </w:rPr>
        <w:t>Primera</w:t>
      </w:r>
      <w:r w:rsidR="00691BFA" w:rsidRPr="00A04ADC">
        <w:rPr>
          <w:rFonts w:ascii="Arial" w:hAnsi="Arial" w:cs="Arial"/>
          <w:sz w:val="26"/>
          <w:szCs w:val="26"/>
        </w:rPr>
        <w:t xml:space="preserve"> Sala Unitaria de Primera Instancia, </w:t>
      </w:r>
      <w:r w:rsidR="00691BFA" w:rsidRPr="00A04ADC">
        <w:rPr>
          <w:rFonts w:ascii="Arial" w:eastAsia="Calibri" w:hAnsi="Arial" w:cs="Arial"/>
          <w:sz w:val="26"/>
          <w:szCs w:val="26"/>
        </w:rPr>
        <w:t>y en su oportunidad archívese el cuader</w:t>
      </w:r>
      <w:r w:rsidR="00A26C2C">
        <w:rPr>
          <w:rFonts w:ascii="Arial" w:eastAsia="Calibri" w:hAnsi="Arial" w:cs="Arial"/>
          <w:sz w:val="26"/>
          <w:szCs w:val="26"/>
        </w:rPr>
        <w:t>no de revisión como concluido.</w:t>
      </w:r>
      <w:r w:rsidR="00AB6C20">
        <w:rPr>
          <w:rFonts w:ascii="Arial" w:eastAsia="Calibri" w:hAnsi="Arial" w:cs="Arial"/>
          <w:sz w:val="26"/>
          <w:szCs w:val="26"/>
        </w:rPr>
        <w:t xml:space="preserve"> </w:t>
      </w:r>
    </w:p>
    <w:p w14:paraId="58870DD3" w14:textId="77777777" w:rsidR="00D601BE" w:rsidRDefault="00D601BE" w:rsidP="00D601BE">
      <w:pPr>
        <w:spacing w:before="240" w:line="360" w:lineRule="auto"/>
        <w:ind w:firstLine="708"/>
        <w:jc w:val="both"/>
        <w:rPr>
          <w:rFonts w:ascii="Arial" w:hAnsi="Arial" w:cs="Arial"/>
          <w:bCs/>
          <w:sz w:val="26"/>
          <w:szCs w:val="26"/>
        </w:rPr>
      </w:pPr>
      <w:r>
        <w:rPr>
          <w:rFonts w:ascii="Arial" w:eastAsiaTheme="minorEastAsia" w:hAnsi="Arial" w:cs="Arial"/>
          <w:sz w:val="26"/>
          <w:szCs w:val="26"/>
          <w:lang w:eastAsia="es-MX"/>
        </w:rPr>
        <w:t>Así por unanimidad de votos, lo resolvieron y firmaron los Magistrados integrantes de la Sala Superior del Tribunal de Justicia Administrativa del Estado de Oaxaca, con la ausencia de la Magistrada María Elena Villa de Jarquín, quienes actúan con la Secretaria General de Acuerdos de este Tribunal, que autoriza y da fe.</w:t>
      </w:r>
    </w:p>
    <w:p w14:paraId="6AD18880" w14:textId="77777777" w:rsidR="00D601BE" w:rsidRDefault="00D601BE" w:rsidP="00D601BE">
      <w:pPr>
        <w:spacing w:line="360" w:lineRule="auto"/>
        <w:rPr>
          <w:rFonts w:ascii="Arial" w:hAnsi="Arial" w:cs="Arial"/>
          <w:sz w:val="26"/>
          <w:szCs w:val="26"/>
        </w:rPr>
      </w:pPr>
    </w:p>
    <w:p w14:paraId="06AF4E07" w14:textId="77777777" w:rsidR="00AB6C20" w:rsidRDefault="00AB6C20" w:rsidP="00D601BE">
      <w:pPr>
        <w:spacing w:line="360" w:lineRule="auto"/>
        <w:rPr>
          <w:rFonts w:ascii="Arial" w:hAnsi="Arial" w:cs="Arial"/>
          <w:sz w:val="26"/>
          <w:szCs w:val="26"/>
        </w:rPr>
      </w:pPr>
    </w:p>
    <w:p w14:paraId="036E7E0E" w14:textId="77777777" w:rsidR="00D601BE" w:rsidRDefault="00D601BE" w:rsidP="00AB6C20">
      <w:pPr>
        <w:spacing w:after="0"/>
        <w:jc w:val="center"/>
        <w:rPr>
          <w:rFonts w:ascii="Arial" w:hAnsi="Arial" w:cs="Arial"/>
          <w:sz w:val="26"/>
          <w:szCs w:val="26"/>
        </w:rPr>
      </w:pPr>
      <w:r>
        <w:rPr>
          <w:rFonts w:ascii="Arial" w:hAnsi="Arial" w:cs="Arial"/>
          <w:sz w:val="26"/>
          <w:szCs w:val="26"/>
        </w:rPr>
        <w:t>MAGISTRADO ADRIÁN QUIROGA AVENDAÑO.</w:t>
      </w:r>
    </w:p>
    <w:p w14:paraId="68BF6DEA" w14:textId="2FB50187" w:rsidR="00D601BE" w:rsidRDefault="00D601BE" w:rsidP="00AB6C20">
      <w:pPr>
        <w:spacing w:after="0"/>
        <w:jc w:val="center"/>
        <w:rPr>
          <w:rFonts w:ascii="Arial" w:hAnsi="Arial" w:cs="Arial"/>
          <w:sz w:val="26"/>
          <w:szCs w:val="26"/>
        </w:rPr>
      </w:pPr>
      <w:r>
        <w:rPr>
          <w:rFonts w:ascii="Arial" w:hAnsi="Arial" w:cs="Arial"/>
          <w:sz w:val="26"/>
          <w:szCs w:val="26"/>
        </w:rPr>
        <w:t>PRESIDENTE</w:t>
      </w:r>
    </w:p>
    <w:p w14:paraId="7EA39BA7" w14:textId="77777777" w:rsidR="00D601BE" w:rsidRDefault="00D601BE" w:rsidP="00D601BE">
      <w:pPr>
        <w:spacing w:line="360" w:lineRule="auto"/>
        <w:rPr>
          <w:rFonts w:ascii="Arial" w:hAnsi="Arial" w:cs="Arial"/>
          <w:sz w:val="26"/>
          <w:szCs w:val="26"/>
        </w:rPr>
      </w:pPr>
    </w:p>
    <w:p w14:paraId="65975C2A" w14:textId="77777777" w:rsidR="00D601BE" w:rsidRDefault="00D601BE" w:rsidP="00D601BE">
      <w:pPr>
        <w:spacing w:line="360" w:lineRule="auto"/>
        <w:rPr>
          <w:rFonts w:ascii="Arial" w:hAnsi="Arial" w:cs="Arial"/>
          <w:sz w:val="26"/>
          <w:szCs w:val="26"/>
        </w:rPr>
      </w:pPr>
    </w:p>
    <w:p w14:paraId="4B55DC07" w14:textId="566D9F02" w:rsidR="00D601BE" w:rsidRDefault="00D601BE" w:rsidP="00AB6C20">
      <w:pPr>
        <w:spacing w:line="360" w:lineRule="auto"/>
        <w:jc w:val="center"/>
        <w:rPr>
          <w:rFonts w:ascii="Arial" w:hAnsi="Arial" w:cs="Arial"/>
          <w:sz w:val="26"/>
          <w:szCs w:val="26"/>
        </w:rPr>
      </w:pPr>
      <w:r>
        <w:rPr>
          <w:rFonts w:ascii="Arial" w:hAnsi="Arial" w:cs="Arial"/>
          <w:sz w:val="26"/>
          <w:szCs w:val="26"/>
        </w:rPr>
        <w:t>MAGISTRADO HUGO VILLEGAS AQUINO.</w:t>
      </w:r>
    </w:p>
    <w:p w14:paraId="37E6DDC6" w14:textId="77777777" w:rsidR="00D601BE" w:rsidRDefault="00D601BE" w:rsidP="00D601BE">
      <w:pPr>
        <w:spacing w:line="360" w:lineRule="auto"/>
        <w:rPr>
          <w:rFonts w:ascii="Arial" w:hAnsi="Arial" w:cs="Arial"/>
          <w:sz w:val="26"/>
          <w:szCs w:val="26"/>
        </w:rPr>
      </w:pPr>
    </w:p>
    <w:p w14:paraId="18C267DB" w14:textId="77777777" w:rsidR="00AB6C20" w:rsidRDefault="00AB6C20" w:rsidP="00D601BE">
      <w:pPr>
        <w:spacing w:line="360" w:lineRule="auto"/>
        <w:rPr>
          <w:rFonts w:ascii="Arial" w:hAnsi="Arial" w:cs="Arial"/>
          <w:sz w:val="26"/>
          <w:szCs w:val="26"/>
        </w:rPr>
      </w:pPr>
    </w:p>
    <w:p w14:paraId="7E4EF532" w14:textId="77777777" w:rsidR="00D601BE" w:rsidRDefault="00D601BE" w:rsidP="00D601BE">
      <w:pPr>
        <w:spacing w:line="360" w:lineRule="auto"/>
        <w:jc w:val="center"/>
        <w:rPr>
          <w:rFonts w:ascii="Arial" w:hAnsi="Arial" w:cs="Arial"/>
          <w:sz w:val="26"/>
          <w:szCs w:val="26"/>
        </w:rPr>
      </w:pPr>
      <w:r>
        <w:rPr>
          <w:rFonts w:ascii="Arial" w:hAnsi="Arial" w:cs="Arial"/>
          <w:sz w:val="26"/>
          <w:szCs w:val="26"/>
        </w:rPr>
        <w:t>MAGISTRADO ENRIQUE PACHECO MARTÍNEZ.</w:t>
      </w:r>
    </w:p>
    <w:p w14:paraId="4679E4EC" w14:textId="77777777" w:rsidR="00AB6C20" w:rsidRPr="00AB6C20" w:rsidRDefault="00AB6C20" w:rsidP="00AB6C20">
      <w:pPr>
        <w:spacing w:line="360" w:lineRule="auto"/>
        <w:jc w:val="center"/>
        <w:rPr>
          <w:rFonts w:ascii="Arial" w:hAnsi="Arial" w:cs="Arial"/>
          <w:b/>
          <w:sz w:val="16"/>
          <w:szCs w:val="26"/>
        </w:rPr>
      </w:pPr>
      <w:r w:rsidRPr="00AB6C20">
        <w:rPr>
          <w:rFonts w:ascii="Arial" w:hAnsi="Arial" w:cs="Arial"/>
          <w:b/>
          <w:sz w:val="16"/>
          <w:szCs w:val="26"/>
        </w:rPr>
        <w:t>LAS PRESENTES FIRMAS CORRESPONDEN AL RECURSO DE REVISIÓN 58/2018</w:t>
      </w:r>
    </w:p>
    <w:p w14:paraId="36218656" w14:textId="77777777" w:rsidR="00D601BE" w:rsidRDefault="00D601BE" w:rsidP="00D601BE">
      <w:pPr>
        <w:jc w:val="center"/>
        <w:rPr>
          <w:rFonts w:ascii="Arial" w:eastAsiaTheme="minorEastAsia" w:hAnsi="Arial" w:cs="Arial"/>
          <w:sz w:val="26"/>
          <w:szCs w:val="26"/>
          <w:lang w:eastAsia="es-MX"/>
        </w:rPr>
      </w:pPr>
    </w:p>
    <w:p w14:paraId="3F2B5ECB" w14:textId="77777777" w:rsidR="00D601BE" w:rsidRDefault="00D601BE" w:rsidP="00D601BE">
      <w:pPr>
        <w:jc w:val="center"/>
        <w:rPr>
          <w:rFonts w:ascii="Arial" w:eastAsiaTheme="minorEastAsia" w:hAnsi="Arial" w:cs="Arial"/>
          <w:sz w:val="26"/>
          <w:szCs w:val="26"/>
          <w:lang w:eastAsia="es-MX"/>
        </w:rPr>
      </w:pPr>
    </w:p>
    <w:p w14:paraId="1F1A59D5" w14:textId="77777777" w:rsidR="00D601BE" w:rsidRDefault="00D601BE" w:rsidP="00D601BE">
      <w:pPr>
        <w:rPr>
          <w:rFonts w:ascii="Arial" w:eastAsiaTheme="minorEastAsia" w:hAnsi="Arial" w:cs="Arial"/>
          <w:sz w:val="26"/>
          <w:szCs w:val="26"/>
          <w:lang w:eastAsia="es-MX"/>
        </w:rPr>
      </w:pPr>
    </w:p>
    <w:p w14:paraId="50F51532" w14:textId="77777777" w:rsidR="00D601BE" w:rsidRDefault="00D601BE" w:rsidP="00D601BE">
      <w:pPr>
        <w:jc w:val="center"/>
        <w:rPr>
          <w:rFonts w:ascii="Arial" w:eastAsiaTheme="minorEastAsia" w:hAnsi="Arial" w:cs="Arial"/>
          <w:sz w:val="26"/>
          <w:szCs w:val="26"/>
          <w:lang w:eastAsia="es-MX"/>
        </w:rPr>
      </w:pPr>
    </w:p>
    <w:p w14:paraId="653B10AE" w14:textId="77777777" w:rsidR="00D601BE" w:rsidRDefault="00D601BE" w:rsidP="00D601BE">
      <w:pPr>
        <w:jc w:val="center"/>
        <w:rPr>
          <w:rFonts w:ascii="Arial" w:hAnsi="Arial" w:cs="Arial"/>
          <w:sz w:val="26"/>
          <w:szCs w:val="26"/>
        </w:rPr>
      </w:pPr>
      <w:r>
        <w:rPr>
          <w:rFonts w:ascii="Arial" w:eastAsiaTheme="minorEastAsia" w:hAnsi="Arial" w:cs="Arial"/>
          <w:sz w:val="26"/>
          <w:szCs w:val="26"/>
          <w:lang w:eastAsia="es-MX"/>
        </w:rPr>
        <w:t>MAGISTRADO MANUEL VELASCO ALCÁNTARA</w:t>
      </w:r>
    </w:p>
    <w:p w14:paraId="25FBC42C" w14:textId="77777777" w:rsidR="00D601BE" w:rsidRDefault="00D601BE" w:rsidP="00D601BE">
      <w:pPr>
        <w:rPr>
          <w:rFonts w:ascii="Arial" w:hAnsi="Arial" w:cs="Arial"/>
          <w:sz w:val="26"/>
          <w:szCs w:val="26"/>
        </w:rPr>
      </w:pPr>
    </w:p>
    <w:p w14:paraId="41B9CD5E" w14:textId="77777777" w:rsidR="00D601BE" w:rsidRDefault="00D601BE" w:rsidP="00D601BE">
      <w:pPr>
        <w:rPr>
          <w:rFonts w:ascii="Arial" w:hAnsi="Arial" w:cs="Arial"/>
          <w:sz w:val="26"/>
          <w:szCs w:val="26"/>
        </w:rPr>
      </w:pPr>
    </w:p>
    <w:p w14:paraId="10085A28" w14:textId="77777777" w:rsidR="00D601BE" w:rsidRDefault="00D601BE" w:rsidP="00D601BE">
      <w:pPr>
        <w:rPr>
          <w:rFonts w:ascii="Arial" w:hAnsi="Arial" w:cs="Arial"/>
          <w:sz w:val="26"/>
          <w:szCs w:val="26"/>
        </w:rPr>
      </w:pPr>
    </w:p>
    <w:p w14:paraId="2B775D31" w14:textId="77777777" w:rsidR="00D601BE" w:rsidRDefault="00D601BE" w:rsidP="00D601BE">
      <w:pPr>
        <w:rPr>
          <w:rFonts w:ascii="Arial" w:hAnsi="Arial" w:cs="Arial"/>
          <w:sz w:val="26"/>
          <w:szCs w:val="26"/>
        </w:rPr>
      </w:pPr>
      <w:r>
        <w:rPr>
          <w:rFonts w:ascii="Arial" w:hAnsi="Arial" w:cs="Arial"/>
          <w:sz w:val="26"/>
          <w:szCs w:val="26"/>
        </w:rPr>
        <w:t xml:space="preserve"> </w:t>
      </w:r>
    </w:p>
    <w:p w14:paraId="1D3EDE2B" w14:textId="77777777" w:rsidR="00D601BE" w:rsidRDefault="00D601BE" w:rsidP="00AB6C20">
      <w:pPr>
        <w:spacing w:after="0"/>
        <w:jc w:val="center"/>
        <w:rPr>
          <w:rFonts w:ascii="Arial" w:hAnsi="Arial" w:cs="Arial"/>
          <w:sz w:val="26"/>
          <w:szCs w:val="26"/>
        </w:rPr>
      </w:pPr>
      <w:r>
        <w:rPr>
          <w:rFonts w:ascii="Arial" w:hAnsi="Arial" w:cs="Arial"/>
          <w:sz w:val="26"/>
          <w:szCs w:val="26"/>
        </w:rPr>
        <w:t>LICENCIADA SANDRA PÉREZ CRUZ.</w:t>
      </w:r>
    </w:p>
    <w:p w14:paraId="0FDDE866" w14:textId="77777777" w:rsidR="00D601BE" w:rsidRDefault="00D601BE" w:rsidP="00AB6C20">
      <w:pPr>
        <w:spacing w:after="0"/>
        <w:jc w:val="center"/>
        <w:rPr>
          <w:rFonts w:ascii="Arial" w:hAnsi="Arial" w:cs="Arial"/>
          <w:sz w:val="26"/>
          <w:szCs w:val="26"/>
        </w:rPr>
      </w:pPr>
      <w:r>
        <w:rPr>
          <w:rFonts w:ascii="Arial" w:hAnsi="Arial" w:cs="Arial"/>
          <w:sz w:val="26"/>
          <w:szCs w:val="26"/>
        </w:rPr>
        <w:t>SECRETARIA GENERAL DE ACUERDOS.</w:t>
      </w:r>
    </w:p>
    <w:p w14:paraId="4F293D30" w14:textId="5A73FC3A" w:rsidR="00D601BE" w:rsidRPr="00514BDC" w:rsidRDefault="00D601BE" w:rsidP="00D601BE">
      <w:pPr>
        <w:spacing w:line="360" w:lineRule="auto"/>
        <w:ind w:right="49"/>
        <w:jc w:val="both"/>
        <w:rPr>
          <w:rFonts w:ascii="Arial" w:hAnsi="Arial" w:cs="Arial"/>
          <w:sz w:val="26"/>
          <w:szCs w:val="26"/>
        </w:rPr>
      </w:pPr>
    </w:p>
    <w:p w14:paraId="7C1D33C0" w14:textId="77777777" w:rsidR="00D601BE" w:rsidRPr="00514BDC" w:rsidRDefault="00D601BE" w:rsidP="00D601BE">
      <w:pPr>
        <w:spacing w:line="360" w:lineRule="auto"/>
        <w:ind w:right="49"/>
        <w:jc w:val="both"/>
        <w:rPr>
          <w:rFonts w:ascii="Arial" w:hAnsi="Arial" w:cs="Arial"/>
          <w:sz w:val="26"/>
          <w:szCs w:val="26"/>
        </w:rPr>
      </w:pPr>
      <w:r>
        <w:rPr>
          <w:rFonts w:ascii="Arial" w:hAnsi="Arial" w:cs="Arial"/>
          <w:sz w:val="26"/>
          <w:szCs w:val="26"/>
        </w:rPr>
        <w:t xml:space="preserve"> </w:t>
      </w:r>
    </w:p>
    <w:p w14:paraId="3F177ED5" w14:textId="2EA0261F" w:rsidR="00691BFA" w:rsidRPr="00A04ADC" w:rsidRDefault="000F48F9" w:rsidP="00D601BE">
      <w:pPr>
        <w:spacing w:after="0" w:line="360" w:lineRule="auto"/>
        <w:ind w:firstLine="708"/>
        <w:jc w:val="both"/>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5408" behindDoc="0" locked="0" layoutInCell="1" allowOverlap="1" wp14:anchorId="246483AD" wp14:editId="50E34010">
                <wp:simplePos x="0" y="0"/>
                <wp:positionH relativeFrom="column">
                  <wp:posOffset>5481320</wp:posOffset>
                </wp:positionH>
                <wp:positionV relativeFrom="paragraph">
                  <wp:posOffset>1640205</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3F1C53CC" w14:textId="77777777" w:rsidR="000F48F9" w:rsidRDefault="000F48F9" w:rsidP="000F48F9">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9" type="#_x0000_t202" style="position:absolute;left:0;text-align:left;margin-left:431.6pt;margin-top:129.15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">
                <v:textbox>
                  <w:txbxContent>
                    <w:p w14:paraId="3F1C53CC" w14:textId="77777777" w:rsidR="000F48F9" w:rsidRDefault="000F48F9" w:rsidP="000F48F9">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sectPr w:rsidR="00691BFA" w:rsidRPr="00A04ADC" w:rsidSect="00D601BE">
      <w:headerReference w:type="even" r:id="rId9"/>
      <w:headerReference w:type="default" r:id="rId10"/>
      <w:footerReference w:type="default" r:id="rId11"/>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864F17" w14:textId="77777777" w:rsidR="008930D1" w:rsidRDefault="008930D1">
      <w:pPr>
        <w:spacing w:after="0" w:line="240" w:lineRule="auto"/>
      </w:pPr>
      <w:r>
        <w:separator/>
      </w:r>
    </w:p>
  </w:endnote>
  <w:endnote w:type="continuationSeparator" w:id="0">
    <w:p w14:paraId="760F49DA" w14:textId="77777777" w:rsidR="008930D1" w:rsidRDefault="00893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B1A1F" w14:textId="4D2A536D" w:rsidR="000F48F9" w:rsidRDefault="000F48F9">
    <w:pPr>
      <w:pStyle w:val="Piedepgina"/>
    </w:pPr>
    <w:r>
      <w:rPr>
        <w:noProof/>
        <w:lang w:val="es-MX" w:eastAsia="es-MX"/>
      </w:rPr>
      <mc:AlternateContent>
        <mc:Choice Requires="wps">
          <w:drawing>
            <wp:anchor distT="0" distB="0" distL="114300" distR="114300" simplePos="0" relativeHeight="251659264" behindDoc="0" locked="0" layoutInCell="1" allowOverlap="1" wp14:anchorId="654BB6C9" wp14:editId="6BCF6904">
              <wp:simplePos x="0" y="0"/>
              <wp:positionH relativeFrom="column">
                <wp:posOffset>-1485265</wp:posOffset>
              </wp:positionH>
              <wp:positionV relativeFrom="paragraph">
                <wp:posOffset>-4619625</wp:posOffset>
              </wp:positionV>
              <wp:extent cx="1076325" cy="657225"/>
              <wp:effectExtent l="0" t="0" r="28575" b="2857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24B02BB1" w14:textId="77777777" w:rsidR="000F48F9" w:rsidRDefault="000F48F9" w:rsidP="000F48F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9" o:spid="_x0000_s1030" type="#_x0000_t202" style="position:absolute;margin-left:-116.95pt;margin-top:-363.7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">
              <v:textbox>
                <w:txbxContent>
                  <w:p w14:paraId="24B02BB1" w14:textId="77777777" w:rsidR="000F48F9" w:rsidRDefault="000F48F9" w:rsidP="000F48F9">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FE9DF6" w14:textId="77777777" w:rsidR="008930D1" w:rsidRDefault="008930D1">
      <w:pPr>
        <w:spacing w:after="0" w:line="240" w:lineRule="auto"/>
      </w:pPr>
      <w:r>
        <w:separator/>
      </w:r>
    </w:p>
  </w:footnote>
  <w:footnote w:type="continuationSeparator" w:id="0">
    <w:p w14:paraId="50B3CA5F" w14:textId="77777777" w:rsidR="008930D1" w:rsidRDefault="008930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14:paraId="581CBFE6" w14:textId="77777777" w:rsidR="00980757" w:rsidRDefault="00980757">
        <w:pPr>
          <w:pStyle w:val="Encabezado"/>
          <w:jc w:val="center"/>
        </w:pPr>
        <w:r>
          <w:fldChar w:fldCharType="begin"/>
        </w:r>
        <w:r>
          <w:instrText>PAGE   \* MERGEFORMAT</w:instrText>
        </w:r>
        <w:r>
          <w:fldChar w:fldCharType="separate"/>
        </w:r>
        <w:r w:rsidR="000F48F9">
          <w:rPr>
            <w:noProof/>
          </w:rPr>
          <w:t>8</w:t>
        </w:r>
        <w:r>
          <w:fldChar w:fldCharType="end"/>
        </w:r>
      </w:p>
    </w:sdtContent>
  </w:sdt>
  <w:p w14:paraId="61FAD150" w14:textId="77777777" w:rsidR="00980757" w:rsidRDefault="0098075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14:paraId="31616AF9" w14:textId="707ED7D1" w:rsidR="00980757" w:rsidRDefault="00980757" w:rsidP="00D2291D">
        <w:pPr>
          <w:pStyle w:val="Encabezado"/>
          <w:jc w:val="center"/>
          <w:rPr>
            <w:noProof/>
          </w:rPr>
        </w:pPr>
        <w:r>
          <w:fldChar w:fldCharType="begin"/>
        </w:r>
        <w:r>
          <w:instrText xml:space="preserve"> PAGE   \* MERGEFORMAT </w:instrText>
        </w:r>
        <w:r>
          <w:fldChar w:fldCharType="separate"/>
        </w:r>
        <w:r w:rsidR="000F48F9">
          <w:rPr>
            <w:noProof/>
          </w:rPr>
          <w:t>7</w:t>
        </w:r>
        <w:r>
          <w:rPr>
            <w:noProof/>
          </w:rPr>
          <w:fldChar w:fldCharType="end"/>
        </w:r>
      </w:p>
      <w:p w14:paraId="015197EB" w14:textId="77777777" w:rsidR="00980757" w:rsidRDefault="000F48F9" w:rsidP="00D2291D">
        <w:pPr>
          <w:pStyle w:val="Encabezado"/>
          <w:jc w:val="center"/>
        </w:pPr>
      </w:p>
    </w:sdtContent>
  </w:sdt>
  <w:p w14:paraId="323DD476" w14:textId="2FE1C776" w:rsidR="00980757" w:rsidRDefault="00980757" w:rsidP="00D2291D">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E3C49"/>
    <w:multiLevelType w:val="hybridMultilevel"/>
    <w:tmpl w:val="BB9AA204"/>
    <w:lvl w:ilvl="0" w:tplc="A6D4933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0F711CDC"/>
    <w:multiLevelType w:val="hybridMultilevel"/>
    <w:tmpl w:val="22265C90"/>
    <w:lvl w:ilvl="0" w:tplc="B5FC188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218A6E60"/>
    <w:multiLevelType w:val="hybridMultilevel"/>
    <w:tmpl w:val="EE0AB75E"/>
    <w:lvl w:ilvl="0" w:tplc="25CEC87C">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nsid w:val="27DC5E90"/>
    <w:multiLevelType w:val="hybridMultilevel"/>
    <w:tmpl w:val="394C6148"/>
    <w:lvl w:ilvl="0" w:tplc="DDCEBA3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nsid w:val="57191A95"/>
    <w:multiLevelType w:val="hybridMultilevel"/>
    <w:tmpl w:val="BADE75E4"/>
    <w:lvl w:ilvl="0" w:tplc="3E0470A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nsid w:val="6B166BDF"/>
    <w:multiLevelType w:val="hybridMultilevel"/>
    <w:tmpl w:val="5D82D378"/>
    <w:lvl w:ilvl="0" w:tplc="CE24FB40">
      <w:start w:val="1"/>
      <w:numFmt w:val="upp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02"/>
    <w:rsid w:val="000159FB"/>
    <w:rsid w:val="00037EC5"/>
    <w:rsid w:val="0005133C"/>
    <w:rsid w:val="0006355C"/>
    <w:rsid w:val="0006676C"/>
    <w:rsid w:val="00083B24"/>
    <w:rsid w:val="0009732D"/>
    <w:rsid w:val="000A3C35"/>
    <w:rsid w:val="000A3F67"/>
    <w:rsid w:val="000B4D28"/>
    <w:rsid w:val="000C16C8"/>
    <w:rsid w:val="000E3723"/>
    <w:rsid w:val="000E4F90"/>
    <w:rsid w:val="000F0C11"/>
    <w:rsid w:val="000F48F9"/>
    <w:rsid w:val="0010116F"/>
    <w:rsid w:val="001054FA"/>
    <w:rsid w:val="0010583E"/>
    <w:rsid w:val="00132D70"/>
    <w:rsid w:val="001560EF"/>
    <w:rsid w:val="00156D95"/>
    <w:rsid w:val="001A473F"/>
    <w:rsid w:val="001C362A"/>
    <w:rsid w:val="001C49AF"/>
    <w:rsid w:val="001C53F8"/>
    <w:rsid w:val="0020605C"/>
    <w:rsid w:val="00223663"/>
    <w:rsid w:val="002350ED"/>
    <w:rsid w:val="002452C9"/>
    <w:rsid w:val="00260625"/>
    <w:rsid w:val="00263F98"/>
    <w:rsid w:val="0027110E"/>
    <w:rsid w:val="002958CA"/>
    <w:rsid w:val="002A1980"/>
    <w:rsid w:val="002A7840"/>
    <w:rsid w:val="002B3B6E"/>
    <w:rsid w:val="002B4000"/>
    <w:rsid w:val="002C0700"/>
    <w:rsid w:val="002D1A4A"/>
    <w:rsid w:val="002F3369"/>
    <w:rsid w:val="003002FE"/>
    <w:rsid w:val="00317388"/>
    <w:rsid w:val="00320CE1"/>
    <w:rsid w:val="00321C3E"/>
    <w:rsid w:val="00353473"/>
    <w:rsid w:val="0035401D"/>
    <w:rsid w:val="00357376"/>
    <w:rsid w:val="00394EFD"/>
    <w:rsid w:val="003A4D76"/>
    <w:rsid w:val="003B1B9E"/>
    <w:rsid w:val="003B4450"/>
    <w:rsid w:val="003C3E38"/>
    <w:rsid w:val="003D54DB"/>
    <w:rsid w:val="003E2403"/>
    <w:rsid w:val="003F4DA0"/>
    <w:rsid w:val="00405AF3"/>
    <w:rsid w:val="00405E65"/>
    <w:rsid w:val="0042482E"/>
    <w:rsid w:val="00436E56"/>
    <w:rsid w:val="004447C8"/>
    <w:rsid w:val="004816C1"/>
    <w:rsid w:val="00481D21"/>
    <w:rsid w:val="0049627F"/>
    <w:rsid w:val="004A0D4D"/>
    <w:rsid w:val="004A5D49"/>
    <w:rsid w:val="004E42A6"/>
    <w:rsid w:val="004F5B0E"/>
    <w:rsid w:val="00502A34"/>
    <w:rsid w:val="00503C04"/>
    <w:rsid w:val="005046F5"/>
    <w:rsid w:val="00512C50"/>
    <w:rsid w:val="00517C71"/>
    <w:rsid w:val="00534CB6"/>
    <w:rsid w:val="00541765"/>
    <w:rsid w:val="00556A0B"/>
    <w:rsid w:val="00560B0E"/>
    <w:rsid w:val="005619F2"/>
    <w:rsid w:val="00565D26"/>
    <w:rsid w:val="00566336"/>
    <w:rsid w:val="00567A36"/>
    <w:rsid w:val="005761F4"/>
    <w:rsid w:val="00590601"/>
    <w:rsid w:val="005A0295"/>
    <w:rsid w:val="005A3A74"/>
    <w:rsid w:val="005D1C12"/>
    <w:rsid w:val="005D2B6E"/>
    <w:rsid w:val="005D419D"/>
    <w:rsid w:val="005D60BD"/>
    <w:rsid w:val="005D6A93"/>
    <w:rsid w:val="005F4446"/>
    <w:rsid w:val="0060140C"/>
    <w:rsid w:val="00614FAE"/>
    <w:rsid w:val="00620F0A"/>
    <w:rsid w:val="00625196"/>
    <w:rsid w:val="00630236"/>
    <w:rsid w:val="00634147"/>
    <w:rsid w:val="00643855"/>
    <w:rsid w:val="00655CCC"/>
    <w:rsid w:val="0065764A"/>
    <w:rsid w:val="0066256D"/>
    <w:rsid w:val="006776FE"/>
    <w:rsid w:val="00685403"/>
    <w:rsid w:val="00691BFA"/>
    <w:rsid w:val="006A19B4"/>
    <w:rsid w:val="006A4714"/>
    <w:rsid w:val="006A7B15"/>
    <w:rsid w:val="006C7FC4"/>
    <w:rsid w:val="007072C4"/>
    <w:rsid w:val="0072015D"/>
    <w:rsid w:val="0072208F"/>
    <w:rsid w:val="007242B8"/>
    <w:rsid w:val="00734D7D"/>
    <w:rsid w:val="00746018"/>
    <w:rsid w:val="00753D74"/>
    <w:rsid w:val="007557B3"/>
    <w:rsid w:val="00760D05"/>
    <w:rsid w:val="007753EA"/>
    <w:rsid w:val="00775FB5"/>
    <w:rsid w:val="00782842"/>
    <w:rsid w:val="00784898"/>
    <w:rsid w:val="00797735"/>
    <w:rsid w:val="00797F51"/>
    <w:rsid w:val="007A48EF"/>
    <w:rsid w:val="007C06B1"/>
    <w:rsid w:val="007D7E00"/>
    <w:rsid w:val="007E33B1"/>
    <w:rsid w:val="007E675E"/>
    <w:rsid w:val="007F0083"/>
    <w:rsid w:val="007F2469"/>
    <w:rsid w:val="00800765"/>
    <w:rsid w:val="00823CB6"/>
    <w:rsid w:val="008437D2"/>
    <w:rsid w:val="00852C8D"/>
    <w:rsid w:val="0085667D"/>
    <w:rsid w:val="0086122D"/>
    <w:rsid w:val="00867EAB"/>
    <w:rsid w:val="0087789F"/>
    <w:rsid w:val="0088640D"/>
    <w:rsid w:val="008874EC"/>
    <w:rsid w:val="008930D1"/>
    <w:rsid w:val="00894096"/>
    <w:rsid w:val="008B1D56"/>
    <w:rsid w:val="008B5197"/>
    <w:rsid w:val="008C4258"/>
    <w:rsid w:val="008C73A4"/>
    <w:rsid w:val="008E7491"/>
    <w:rsid w:val="008F630B"/>
    <w:rsid w:val="0090160E"/>
    <w:rsid w:val="00905359"/>
    <w:rsid w:val="009261E2"/>
    <w:rsid w:val="00926E9E"/>
    <w:rsid w:val="00930102"/>
    <w:rsid w:val="00936643"/>
    <w:rsid w:val="00960AEA"/>
    <w:rsid w:val="00966C29"/>
    <w:rsid w:val="00970EDB"/>
    <w:rsid w:val="00973AF0"/>
    <w:rsid w:val="00980757"/>
    <w:rsid w:val="009C47A0"/>
    <w:rsid w:val="009D310D"/>
    <w:rsid w:val="009E4460"/>
    <w:rsid w:val="009E4AA5"/>
    <w:rsid w:val="00A04ADC"/>
    <w:rsid w:val="00A118D3"/>
    <w:rsid w:val="00A15192"/>
    <w:rsid w:val="00A20BDD"/>
    <w:rsid w:val="00A26C2C"/>
    <w:rsid w:val="00A329C8"/>
    <w:rsid w:val="00A508BD"/>
    <w:rsid w:val="00A52EA5"/>
    <w:rsid w:val="00A554F5"/>
    <w:rsid w:val="00A61271"/>
    <w:rsid w:val="00A66965"/>
    <w:rsid w:val="00A92A63"/>
    <w:rsid w:val="00AA4D15"/>
    <w:rsid w:val="00AA7FEC"/>
    <w:rsid w:val="00AB6C20"/>
    <w:rsid w:val="00AB7DC1"/>
    <w:rsid w:val="00AC01D5"/>
    <w:rsid w:val="00AD4F1A"/>
    <w:rsid w:val="00AE481D"/>
    <w:rsid w:val="00AE6266"/>
    <w:rsid w:val="00AE6D5F"/>
    <w:rsid w:val="00AF2C6A"/>
    <w:rsid w:val="00AF5769"/>
    <w:rsid w:val="00B06703"/>
    <w:rsid w:val="00B504F0"/>
    <w:rsid w:val="00BA3247"/>
    <w:rsid w:val="00BA3DD6"/>
    <w:rsid w:val="00BA554F"/>
    <w:rsid w:val="00BB45CA"/>
    <w:rsid w:val="00BB7DA8"/>
    <w:rsid w:val="00BC4034"/>
    <w:rsid w:val="00BD6226"/>
    <w:rsid w:val="00BD6C94"/>
    <w:rsid w:val="00BE6210"/>
    <w:rsid w:val="00C32D96"/>
    <w:rsid w:val="00C368FF"/>
    <w:rsid w:val="00C413FC"/>
    <w:rsid w:val="00C54FF3"/>
    <w:rsid w:val="00C64FB6"/>
    <w:rsid w:val="00C76277"/>
    <w:rsid w:val="00C80D5C"/>
    <w:rsid w:val="00C918B7"/>
    <w:rsid w:val="00C944B8"/>
    <w:rsid w:val="00CA20EC"/>
    <w:rsid w:val="00CA64E0"/>
    <w:rsid w:val="00CB7FD0"/>
    <w:rsid w:val="00CC3815"/>
    <w:rsid w:val="00CD1FA0"/>
    <w:rsid w:val="00CF55A7"/>
    <w:rsid w:val="00D0086C"/>
    <w:rsid w:val="00D2291D"/>
    <w:rsid w:val="00D601BE"/>
    <w:rsid w:val="00D63264"/>
    <w:rsid w:val="00D73FCC"/>
    <w:rsid w:val="00D81032"/>
    <w:rsid w:val="00D961BF"/>
    <w:rsid w:val="00D97163"/>
    <w:rsid w:val="00DA0653"/>
    <w:rsid w:val="00DD318A"/>
    <w:rsid w:val="00DD6D8E"/>
    <w:rsid w:val="00DE18B7"/>
    <w:rsid w:val="00DE2E63"/>
    <w:rsid w:val="00DF5424"/>
    <w:rsid w:val="00DF79D7"/>
    <w:rsid w:val="00E17C10"/>
    <w:rsid w:val="00E216DF"/>
    <w:rsid w:val="00E253D2"/>
    <w:rsid w:val="00E37B3A"/>
    <w:rsid w:val="00E411D2"/>
    <w:rsid w:val="00E46E39"/>
    <w:rsid w:val="00E5356A"/>
    <w:rsid w:val="00E55A07"/>
    <w:rsid w:val="00E623DB"/>
    <w:rsid w:val="00E65999"/>
    <w:rsid w:val="00E803DF"/>
    <w:rsid w:val="00E81A1F"/>
    <w:rsid w:val="00EA58C8"/>
    <w:rsid w:val="00EF13FF"/>
    <w:rsid w:val="00F012FB"/>
    <w:rsid w:val="00F213FF"/>
    <w:rsid w:val="00F23FAE"/>
    <w:rsid w:val="00F24A76"/>
    <w:rsid w:val="00F32F4F"/>
    <w:rsid w:val="00F34A3D"/>
    <w:rsid w:val="00F56FED"/>
    <w:rsid w:val="00F60421"/>
    <w:rsid w:val="00F64995"/>
    <w:rsid w:val="00F66F27"/>
    <w:rsid w:val="00F732BD"/>
    <w:rsid w:val="00F75EB9"/>
    <w:rsid w:val="00F815C7"/>
    <w:rsid w:val="00F8393F"/>
    <w:rsid w:val="00F84393"/>
    <w:rsid w:val="00FA1449"/>
    <w:rsid w:val="00FB13A2"/>
    <w:rsid w:val="00FB72FB"/>
    <w:rsid w:val="00FC22CD"/>
    <w:rsid w:val="00FC2669"/>
    <w:rsid w:val="00FD22B3"/>
    <w:rsid w:val="00FE79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90A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10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30102"/>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930102"/>
    <w:rPr>
      <w:rFonts w:ascii="Times New Roman" w:eastAsia="PMingLiU" w:hAnsi="Times New Roman" w:cs="Times New Roman"/>
      <w:sz w:val="24"/>
      <w:szCs w:val="24"/>
      <w:lang w:eastAsia="zh-TW"/>
    </w:rPr>
  </w:style>
  <w:style w:type="paragraph" w:styleId="Textonotapie">
    <w:name w:val="footnote text"/>
    <w:basedOn w:val="Normal"/>
    <w:link w:val="TextonotapieCar"/>
    <w:uiPriority w:val="99"/>
    <w:semiHidden/>
    <w:unhideWhenUsed/>
    <w:rsid w:val="001C362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C362A"/>
    <w:rPr>
      <w:sz w:val="20"/>
      <w:szCs w:val="20"/>
    </w:rPr>
  </w:style>
  <w:style w:type="character" w:styleId="Refdenotaalpie">
    <w:name w:val="footnote reference"/>
    <w:basedOn w:val="Fuentedeprrafopredeter"/>
    <w:uiPriority w:val="99"/>
    <w:semiHidden/>
    <w:unhideWhenUsed/>
    <w:rsid w:val="001C362A"/>
    <w:rPr>
      <w:vertAlign w:val="superscript"/>
    </w:rPr>
  </w:style>
  <w:style w:type="paragraph" w:styleId="Sinespaciado">
    <w:name w:val="No Spacing"/>
    <w:uiPriority w:val="1"/>
    <w:qFormat/>
    <w:rsid w:val="001C362A"/>
    <w:pPr>
      <w:spacing w:after="0" w:line="240" w:lineRule="auto"/>
    </w:pPr>
  </w:style>
  <w:style w:type="character" w:styleId="Refdecomentario">
    <w:name w:val="annotation reference"/>
    <w:basedOn w:val="Fuentedeprrafopredeter"/>
    <w:uiPriority w:val="99"/>
    <w:semiHidden/>
    <w:unhideWhenUsed/>
    <w:rsid w:val="007D7E00"/>
    <w:rPr>
      <w:sz w:val="16"/>
      <w:szCs w:val="16"/>
    </w:rPr>
  </w:style>
  <w:style w:type="paragraph" w:styleId="Textocomentario">
    <w:name w:val="annotation text"/>
    <w:basedOn w:val="Normal"/>
    <w:link w:val="TextocomentarioCar"/>
    <w:uiPriority w:val="99"/>
    <w:semiHidden/>
    <w:unhideWhenUsed/>
    <w:rsid w:val="007D7E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D7E00"/>
    <w:rPr>
      <w:sz w:val="20"/>
      <w:szCs w:val="20"/>
    </w:rPr>
  </w:style>
  <w:style w:type="paragraph" w:styleId="Asuntodelcomentario">
    <w:name w:val="annotation subject"/>
    <w:basedOn w:val="Textocomentario"/>
    <w:next w:val="Textocomentario"/>
    <w:link w:val="AsuntodelcomentarioCar"/>
    <w:uiPriority w:val="99"/>
    <w:semiHidden/>
    <w:unhideWhenUsed/>
    <w:rsid w:val="007D7E00"/>
    <w:rPr>
      <w:b/>
      <w:bCs/>
    </w:rPr>
  </w:style>
  <w:style w:type="character" w:customStyle="1" w:styleId="AsuntodelcomentarioCar">
    <w:name w:val="Asunto del comentario Car"/>
    <w:basedOn w:val="TextocomentarioCar"/>
    <w:link w:val="Asuntodelcomentario"/>
    <w:uiPriority w:val="99"/>
    <w:semiHidden/>
    <w:rsid w:val="007D7E00"/>
    <w:rPr>
      <w:b/>
      <w:bCs/>
      <w:sz w:val="20"/>
      <w:szCs w:val="20"/>
    </w:rPr>
  </w:style>
  <w:style w:type="paragraph" w:styleId="Textodeglobo">
    <w:name w:val="Balloon Text"/>
    <w:basedOn w:val="Normal"/>
    <w:link w:val="TextodegloboCar"/>
    <w:uiPriority w:val="99"/>
    <w:semiHidden/>
    <w:unhideWhenUsed/>
    <w:rsid w:val="007D7E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E00"/>
    <w:rPr>
      <w:rFonts w:ascii="Segoe UI" w:hAnsi="Segoe UI" w:cs="Segoe UI"/>
      <w:sz w:val="18"/>
      <w:szCs w:val="18"/>
    </w:rPr>
  </w:style>
  <w:style w:type="paragraph" w:styleId="Prrafodelista">
    <w:name w:val="List Paragraph"/>
    <w:basedOn w:val="Normal"/>
    <w:uiPriority w:val="34"/>
    <w:qFormat/>
    <w:rsid w:val="00C368FF"/>
    <w:pPr>
      <w:ind w:left="720"/>
      <w:contextualSpacing/>
    </w:pPr>
  </w:style>
  <w:style w:type="paragraph" w:styleId="Piedepgina">
    <w:name w:val="footer"/>
    <w:basedOn w:val="Normal"/>
    <w:link w:val="PiedepginaCar"/>
    <w:uiPriority w:val="99"/>
    <w:unhideWhenUsed/>
    <w:rsid w:val="008612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12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10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30102"/>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930102"/>
    <w:rPr>
      <w:rFonts w:ascii="Times New Roman" w:eastAsia="PMingLiU" w:hAnsi="Times New Roman" w:cs="Times New Roman"/>
      <w:sz w:val="24"/>
      <w:szCs w:val="24"/>
      <w:lang w:eastAsia="zh-TW"/>
    </w:rPr>
  </w:style>
  <w:style w:type="paragraph" w:styleId="Textonotapie">
    <w:name w:val="footnote text"/>
    <w:basedOn w:val="Normal"/>
    <w:link w:val="TextonotapieCar"/>
    <w:uiPriority w:val="99"/>
    <w:semiHidden/>
    <w:unhideWhenUsed/>
    <w:rsid w:val="001C362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C362A"/>
    <w:rPr>
      <w:sz w:val="20"/>
      <w:szCs w:val="20"/>
    </w:rPr>
  </w:style>
  <w:style w:type="character" w:styleId="Refdenotaalpie">
    <w:name w:val="footnote reference"/>
    <w:basedOn w:val="Fuentedeprrafopredeter"/>
    <w:uiPriority w:val="99"/>
    <w:semiHidden/>
    <w:unhideWhenUsed/>
    <w:rsid w:val="001C362A"/>
    <w:rPr>
      <w:vertAlign w:val="superscript"/>
    </w:rPr>
  </w:style>
  <w:style w:type="paragraph" w:styleId="Sinespaciado">
    <w:name w:val="No Spacing"/>
    <w:uiPriority w:val="1"/>
    <w:qFormat/>
    <w:rsid w:val="001C362A"/>
    <w:pPr>
      <w:spacing w:after="0" w:line="240" w:lineRule="auto"/>
    </w:pPr>
  </w:style>
  <w:style w:type="character" w:styleId="Refdecomentario">
    <w:name w:val="annotation reference"/>
    <w:basedOn w:val="Fuentedeprrafopredeter"/>
    <w:uiPriority w:val="99"/>
    <w:semiHidden/>
    <w:unhideWhenUsed/>
    <w:rsid w:val="007D7E00"/>
    <w:rPr>
      <w:sz w:val="16"/>
      <w:szCs w:val="16"/>
    </w:rPr>
  </w:style>
  <w:style w:type="paragraph" w:styleId="Textocomentario">
    <w:name w:val="annotation text"/>
    <w:basedOn w:val="Normal"/>
    <w:link w:val="TextocomentarioCar"/>
    <w:uiPriority w:val="99"/>
    <w:semiHidden/>
    <w:unhideWhenUsed/>
    <w:rsid w:val="007D7E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D7E00"/>
    <w:rPr>
      <w:sz w:val="20"/>
      <w:szCs w:val="20"/>
    </w:rPr>
  </w:style>
  <w:style w:type="paragraph" w:styleId="Asuntodelcomentario">
    <w:name w:val="annotation subject"/>
    <w:basedOn w:val="Textocomentario"/>
    <w:next w:val="Textocomentario"/>
    <w:link w:val="AsuntodelcomentarioCar"/>
    <w:uiPriority w:val="99"/>
    <w:semiHidden/>
    <w:unhideWhenUsed/>
    <w:rsid w:val="007D7E00"/>
    <w:rPr>
      <w:b/>
      <w:bCs/>
    </w:rPr>
  </w:style>
  <w:style w:type="character" w:customStyle="1" w:styleId="AsuntodelcomentarioCar">
    <w:name w:val="Asunto del comentario Car"/>
    <w:basedOn w:val="TextocomentarioCar"/>
    <w:link w:val="Asuntodelcomentario"/>
    <w:uiPriority w:val="99"/>
    <w:semiHidden/>
    <w:rsid w:val="007D7E00"/>
    <w:rPr>
      <w:b/>
      <w:bCs/>
      <w:sz w:val="20"/>
      <w:szCs w:val="20"/>
    </w:rPr>
  </w:style>
  <w:style w:type="paragraph" w:styleId="Textodeglobo">
    <w:name w:val="Balloon Text"/>
    <w:basedOn w:val="Normal"/>
    <w:link w:val="TextodegloboCar"/>
    <w:uiPriority w:val="99"/>
    <w:semiHidden/>
    <w:unhideWhenUsed/>
    <w:rsid w:val="007D7E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E00"/>
    <w:rPr>
      <w:rFonts w:ascii="Segoe UI" w:hAnsi="Segoe UI" w:cs="Segoe UI"/>
      <w:sz w:val="18"/>
      <w:szCs w:val="18"/>
    </w:rPr>
  </w:style>
  <w:style w:type="paragraph" w:styleId="Prrafodelista">
    <w:name w:val="List Paragraph"/>
    <w:basedOn w:val="Normal"/>
    <w:uiPriority w:val="34"/>
    <w:qFormat/>
    <w:rsid w:val="00C368FF"/>
    <w:pPr>
      <w:ind w:left="720"/>
      <w:contextualSpacing/>
    </w:pPr>
  </w:style>
  <w:style w:type="paragraph" w:styleId="Piedepgina">
    <w:name w:val="footer"/>
    <w:basedOn w:val="Normal"/>
    <w:link w:val="PiedepginaCar"/>
    <w:uiPriority w:val="99"/>
    <w:unhideWhenUsed/>
    <w:rsid w:val="008612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1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741313">
      <w:bodyDiv w:val="1"/>
      <w:marLeft w:val="0"/>
      <w:marRight w:val="0"/>
      <w:marTop w:val="0"/>
      <w:marBottom w:val="0"/>
      <w:divBdr>
        <w:top w:val="none" w:sz="0" w:space="0" w:color="auto"/>
        <w:left w:val="none" w:sz="0" w:space="0" w:color="auto"/>
        <w:bottom w:val="none" w:sz="0" w:space="0" w:color="auto"/>
        <w:right w:val="none" w:sz="0" w:space="0" w:color="auto"/>
      </w:divBdr>
    </w:div>
    <w:div w:id="1193107128">
      <w:bodyDiv w:val="1"/>
      <w:marLeft w:val="0"/>
      <w:marRight w:val="0"/>
      <w:marTop w:val="0"/>
      <w:marBottom w:val="0"/>
      <w:divBdr>
        <w:top w:val="none" w:sz="0" w:space="0" w:color="auto"/>
        <w:left w:val="none" w:sz="0" w:space="0" w:color="auto"/>
        <w:bottom w:val="none" w:sz="0" w:space="0" w:color="auto"/>
        <w:right w:val="none" w:sz="0" w:space="0" w:color="auto"/>
      </w:divBdr>
    </w:div>
    <w:div w:id="184654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1F5F3-3852-4B97-9F94-820EBEA6A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20486</TotalTime>
  <Pages>8</Pages>
  <Words>2393</Words>
  <Characters>13165</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TCA-Personal</cp:lastModifiedBy>
  <cp:revision>27</cp:revision>
  <cp:lastPrinted>2018-08-03T14:31:00Z</cp:lastPrinted>
  <dcterms:created xsi:type="dcterms:W3CDTF">2017-10-16T16:12:00Z</dcterms:created>
  <dcterms:modified xsi:type="dcterms:W3CDTF">2018-12-10T19:02:00Z</dcterms:modified>
</cp:coreProperties>
</file>