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5" w:type="dxa"/>
        <w:tblInd w:w="-781" w:type="dxa"/>
        <w:tblLayout w:type="fixed"/>
        <w:tblCellMar>
          <w:left w:w="70" w:type="dxa"/>
          <w:right w:w="70" w:type="dxa"/>
        </w:tblCellMar>
        <w:tblLook w:val="0000" w:firstRow="0" w:lastRow="0" w:firstColumn="0" w:lastColumn="0" w:noHBand="0" w:noVBand="0"/>
      </w:tblPr>
      <w:tblGrid>
        <w:gridCol w:w="2366"/>
        <w:gridCol w:w="6889"/>
      </w:tblGrid>
      <w:tr w:rsidR="006F754D" w:rsidRPr="00AC5004" w:rsidTr="000A7A23">
        <w:trPr>
          <w:trHeight w:val="2845"/>
        </w:trPr>
        <w:tc>
          <w:tcPr>
            <w:tcW w:w="2366" w:type="dxa"/>
          </w:tcPr>
          <w:p w:rsidR="006F754D" w:rsidRPr="00AC5004" w:rsidRDefault="006F754D" w:rsidP="004E31AB">
            <w:pPr>
              <w:pStyle w:val="Ttulo1"/>
              <w:rPr>
                <w:rFonts w:ascii="Arial" w:hAnsi="Arial" w:cs="Arial"/>
                <w:sz w:val="26"/>
                <w:szCs w:val="26"/>
              </w:rPr>
            </w:pPr>
          </w:p>
        </w:tc>
        <w:tc>
          <w:tcPr>
            <w:tcW w:w="6889" w:type="dxa"/>
          </w:tcPr>
          <w:p w:rsidR="006F754D" w:rsidRPr="00AC5004" w:rsidRDefault="006F754D" w:rsidP="000A7A23">
            <w:pPr>
              <w:tabs>
                <w:tab w:val="left" w:pos="3103"/>
              </w:tabs>
              <w:ind w:left="1119"/>
              <w:jc w:val="both"/>
              <w:rPr>
                <w:rFonts w:ascii="Arial" w:hAnsi="Arial" w:cs="Arial"/>
                <w:b/>
                <w:iCs/>
                <w:caps/>
                <w:sz w:val="26"/>
                <w:szCs w:val="26"/>
              </w:rPr>
            </w:pPr>
            <w:r w:rsidRPr="00AC5004">
              <w:rPr>
                <w:rFonts w:ascii="Arial" w:hAnsi="Arial" w:cs="Arial"/>
                <w:b/>
                <w:iCs/>
                <w:caps/>
                <w:sz w:val="26"/>
                <w:szCs w:val="26"/>
              </w:rPr>
              <w:t xml:space="preserve">SALA SUPERIOR DEL TRIBUNAL DE </w:t>
            </w:r>
            <w:r>
              <w:rPr>
                <w:rFonts w:ascii="Arial" w:hAnsi="Arial" w:cs="Arial"/>
                <w:b/>
                <w:iCs/>
                <w:caps/>
                <w:sz w:val="26"/>
                <w:szCs w:val="26"/>
              </w:rPr>
              <w:t>justicia administrativa</w:t>
            </w:r>
            <w:r w:rsidRPr="00AC5004">
              <w:rPr>
                <w:rFonts w:ascii="Arial" w:hAnsi="Arial" w:cs="Arial"/>
                <w:b/>
                <w:iCs/>
                <w:caps/>
                <w:sz w:val="26"/>
                <w:szCs w:val="26"/>
              </w:rPr>
              <w:t xml:space="preserve"> del ESTADO DE OAXACA</w:t>
            </w:r>
            <w:r>
              <w:rPr>
                <w:rFonts w:ascii="Arial" w:hAnsi="Arial" w:cs="Arial"/>
                <w:b/>
                <w:iCs/>
                <w:caps/>
                <w:sz w:val="26"/>
                <w:szCs w:val="26"/>
              </w:rPr>
              <w:t>.</w:t>
            </w:r>
            <w:r w:rsidRPr="00AC5004">
              <w:rPr>
                <w:rFonts w:ascii="Arial" w:hAnsi="Arial" w:cs="Arial"/>
                <w:b/>
                <w:iCs/>
                <w:caps/>
                <w:sz w:val="26"/>
                <w:szCs w:val="26"/>
              </w:rPr>
              <w:t xml:space="preserve">             </w:t>
            </w:r>
          </w:p>
          <w:p w:rsidR="006F754D" w:rsidRPr="004E0994" w:rsidRDefault="006F754D" w:rsidP="004E31AB">
            <w:pPr>
              <w:pStyle w:val="Encabezado"/>
              <w:tabs>
                <w:tab w:val="clear" w:pos="4252"/>
              </w:tabs>
              <w:ind w:right="51"/>
              <w:jc w:val="both"/>
              <w:rPr>
                <w:rFonts w:ascii="Arial" w:hAnsi="Arial" w:cs="Arial"/>
                <w:b/>
                <w:iCs/>
                <w:caps/>
                <w:sz w:val="26"/>
                <w:szCs w:val="26"/>
              </w:rPr>
            </w:pPr>
            <w:r w:rsidRPr="00AC5004">
              <w:rPr>
                <w:rFonts w:ascii="Arial" w:hAnsi="Arial" w:cs="Arial"/>
                <w:b/>
                <w:iCs/>
                <w:caps/>
                <w:sz w:val="26"/>
                <w:szCs w:val="26"/>
              </w:rPr>
              <w:t xml:space="preserve">               RECURSO DE REVISIÓN: </w:t>
            </w:r>
            <w:r w:rsidR="000A7A23">
              <w:rPr>
                <w:rFonts w:ascii="Arial" w:hAnsi="Arial" w:cs="Arial"/>
                <w:b/>
                <w:iCs/>
                <w:caps/>
                <w:sz w:val="26"/>
                <w:szCs w:val="26"/>
              </w:rPr>
              <w:t>0005</w:t>
            </w:r>
            <w:r w:rsidRPr="004E0994">
              <w:rPr>
                <w:rFonts w:ascii="Arial" w:hAnsi="Arial" w:cs="Arial"/>
                <w:b/>
                <w:iCs/>
                <w:caps/>
                <w:sz w:val="26"/>
                <w:szCs w:val="26"/>
              </w:rPr>
              <w:t>/201</w:t>
            </w:r>
            <w:r w:rsidR="000A7A23">
              <w:rPr>
                <w:rFonts w:ascii="Arial" w:hAnsi="Arial" w:cs="Arial"/>
                <w:b/>
                <w:iCs/>
                <w:caps/>
                <w:sz w:val="26"/>
                <w:szCs w:val="26"/>
              </w:rPr>
              <w:t>9</w:t>
            </w:r>
            <w:r w:rsidR="00D3783F">
              <w:rPr>
                <w:rFonts w:ascii="Arial" w:hAnsi="Arial" w:cs="Arial"/>
                <w:b/>
                <w:iCs/>
                <w:caps/>
                <w:sz w:val="26"/>
                <w:szCs w:val="26"/>
              </w:rPr>
              <w:t>.</w:t>
            </w:r>
          </w:p>
          <w:p w:rsidR="006F754D" w:rsidRPr="00AC5004" w:rsidRDefault="006F754D" w:rsidP="004E31AB">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EXPEDIENTE: </w:t>
            </w:r>
            <w:r w:rsidRPr="004E0994">
              <w:rPr>
                <w:rFonts w:ascii="Arial" w:hAnsi="Arial" w:cs="Arial"/>
                <w:b/>
                <w:iCs/>
                <w:caps/>
                <w:sz w:val="26"/>
                <w:szCs w:val="26"/>
              </w:rPr>
              <w:t>0</w:t>
            </w:r>
            <w:r w:rsidR="000A7A23">
              <w:rPr>
                <w:rFonts w:ascii="Arial" w:hAnsi="Arial" w:cs="Arial"/>
                <w:b/>
                <w:iCs/>
                <w:caps/>
                <w:sz w:val="26"/>
                <w:szCs w:val="26"/>
              </w:rPr>
              <w:t>276</w:t>
            </w:r>
            <w:r w:rsidRPr="004E0994">
              <w:rPr>
                <w:rFonts w:ascii="Arial" w:hAnsi="Arial" w:cs="Arial"/>
                <w:b/>
                <w:iCs/>
                <w:caps/>
                <w:sz w:val="26"/>
                <w:szCs w:val="26"/>
              </w:rPr>
              <w:t>/2016 DE LA PRIMERA SALA UNITARIA DE PRIMERA INSTANCIA</w:t>
            </w:r>
            <w:r w:rsidR="00D3783F">
              <w:rPr>
                <w:rFonts w:ascii="Arial" w:hAnsi="Arial" w:cs="Arial"/>
                <w:b/>
                <w:iCs/>
                <w:caps/>
                <w:sz w:val="26"/>
                <w:szCs w:val="26"/>
              </w:rPr>
              <w:t>.</w:t>
            </w:r>
            <w:r w:rsidRPr="00AC5004">
              <w:rPr>
                <w:rFonts w:ascii="Arial" w:hAnsi="Arial" w:cs="Arial"/>
                <w:b/>
                <w:iCs/>
                <w:caps/>
                <w:sz w:val="26"/>
                <w:szCs w:val="26"/>
              </w:rPr>
              <w:t xml:space="preserve"> </w:t>
            </w:r>
          </w:p>
          <w:p w:rsidR="006F754D" w:rsidRPr="00AC5004" w:rsidRDefault="006F754D" w:rsidP="004E31AB">
            <w:pPr>
              <w:pStyle w:val="Encabezado"/>
              <w:tabs>
                <w:tab w:val="clear" w:pos="4252"/>
              </w:tabs>
              <w:ind w:left="1119" w:right="51"/>
              <w:jc w:val="both"/>
              <w:rPr>
                <w:rFonts w:ascii="Arial" w:hAnsi="Arial" w:cs="Arial"/>
                <w:b/>
                <w:iCs/>
                <w:caps/>
                <w:sz w:val="26"/>
                <w:szCs w:val="26"/>
              </w:rPr>
            </w:pPr>
          </w:p>
          <w:p w:rsidR="006F754D" w:rsidRPr="00AC5004" w:rsidRDefault="006F754D" w:rsidP="004E31AB">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ponente: </w:t>
            </w:r>
            <w:r w:rsidR="000C26BE" w:rsidRPr="00AC5004">
              <w:rPr>
                <w:rFonts w:ascii="Arial" w:hAnsi="Arial" w:cs="Arial"/>
                <w:b/>
                <w:iCs/>
                <w:caps/>
                <w:sz w:val="26"/>
                <w:szCs w:val="26"/>
              </w:rPr>
              <w:t>MAGISTRADO</w:t>
            </w:r>
            <w:r w:rsidR="000C26BE">
              <w:rPr>
                <w:rFonts w:ascii="Arial" w:hAnsi="Arial" w:cs="Arial"/>
                <w:b/>
                <w:iCs/>
                <w:caps/>
                <w:sz w:val="26"/>
                <w:szCs w:val="26"/>
              </w:rPr>
              <w:t xml:space="preserve"> </w:t>
            </w:r>
            <w:r w:rsidR="00D76560">
              <w:rPr>
                <w:rFonts w:ascii="Arial" w:hAnsi="Arial" w:cs="Arial"/>
                <w:b/>
                <w:iCs/>
                <w:caps/>
                <w:sz w:val="26"/>
                <w:szCs w:val="26"/>
              </w:rPr>
              <w:t>ADRIÁ</w:t>
            </w:r>
            <w:r w:rsidRPr="004E0994">
              <w:rPr>
                <w:rFonts w:ascii="Arial" w:hAnsi="Arial" w:cs="Arial"/>
                <w:b/>
                <w:iCs/>
                <w:caps/>
                <w:sz w:val="26"/>
                <w:szCs w:val="26"/>
              </w:rPr>
              <w:t>N QUIROGA AVENDAÑO.</w:t>
            </w:r>
          </w:p>
        </w:tc>
      </w:tr>
      <w:tr w:rsidR="006F754D" w:rsidRPr="00AC5004" w:rsidTr="000A7A23">
        <w:trPr>
          <w:trHeight w:val="74"/>
        </w:trPr>
        <w:tc>
          <w:tcPr>
            <w:tcW w:w="2366" w:type="dxa"/>
          </w:tcPr>
          <w:p w:rsidR="006F754D" w:rsidRPr="00AC5004" w:rsidRDefault="006F754D" w:rsidP="004E31AB">
            <w:pPr>
              <w:rPr>
                <w:rFonts w:ascii="Arial" w:hAnsi="Arial" w:cs="Arial"/>
                <w:b/>
                <w:sz w:val="26"/>
                <w:szCs w:val="26"/>
              </w:rPr>
            </w:pPr>
          </w:p>
        </w:tc>
        <w:tc>
          <w:tcPr>
            <w:tcW w:w="6889" w:type="dxa"/>
          </w:tcPr>
          <w:p w:rsidR="006F754D" w:rsidRPr="00AC5004" w:rsidRDefault="006F754D" w:rsidP="004E31AB">
            <w:pPr>
              <w:tabs>
                <w:tab w:val="left" w:pos="3103"/>
              </w:tabs>
              <w:ind w:left="2961" w:hanging="2961"/>
              <w:jc w:val="both"/>
              <w:rPr>
                <w:rFonts w:ascii="Arial" w:hAnsi="Arial" w:cs="Arial"/>
                <w:b/>
                <w:iCs/>
                <w:caps/>
                <w:sz w:val="26"/>
                <w:szCs w:val="26"/>
              </w:rPr>
            </w:pPr>
          </w:p>
        </w:tc>
      </w:tr>
      <w:tr w:rsidR="006F754D" w:rsidRPr="00AC5004" w:rsidTr="000A7A23">
        <w:trPr>
          <w:trHeight w:val="74"/>
        </w:trPr>
        <w:tc>
          <w:tcPr>
            <w:tcW w:w="2366" w:type="dxa"/>
          </w:tcPr>
          <w:p w:rsidR="006F754D" w:rsidRPr="00AC5004" w:rsidRDefault="006F754D" w:rsidP="004E31AB">
            <w:pPr>
              <w:rPr>
                <w:rFonts w:ascii="Arial" w:hAnsi="Arial" w:cs="Arial"/>
                <w:b/>
                <w:sz w:val="26"/>
                <w:szCs w:val="26"/>
              </w:rPr>
            </w:pPr>
          </w:p>
        </w:tc>
        <w:tc>
          <w:tcPr>
            <w:tcW w:w="6889" w:type="dxa"/>
          </w:tcPr>
          <w:p w:rsidR="006F754D" w:rsidRPr="00AC5004" w:rsidRDefault="006F754D" w:rsidP="00D3783F">
            <w:pPr>
              <w:tabs>
                <w:tab w:val="left" w:pos="3103"/>
              </w:tabs>
              <w:jc w:val="both"/>
              <w:rPr>
                <w:rFonts w:ascii="Arial" w:hAnsi="Arial" w:cs="Arial"/>
                <w:b/>
                <w:i/>
                <w:iCs/>
                <w:caps/>
                <w:sz w:val="26"/>
                <w:szCs w:val="26"/>
              </w:rPr>
            </w:pPr>
          </w:p>
        </w:tc>
      </w:tr>
    </w:tbl>
    <w:p w:rsidR="00CE360D" w:rsidRDefault="00CE360D" w:rsidP="009273CB">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TREINTA DE MAYO DE </w:t>
      </w:r>
      <w:r w:rsidR="006F754D" w:rsidRPr="00AC5004">
        <w:rPr>
          <w:rFonts w:ascii="Arial" w:eastAsia="Calibri" w:hAnsi="Arial" w:cs="Arial"/>
          <w:b/>
          <w:sz w:val="26"/>
          <w:szCs w:val="26"/>
        </w:rPr>
        <w:t>DOS MIL DIECI</w:t>
      </w:r>
      <w:r w:rsidR="000A7A23">
        <w:rPr>
          <w:rFonts w:ascii="Arial" w:eastAsia="Calibri" w:hAnsi="Arial" w:cs="Arial"/>
          <w:b/>
          <w:sz w:val="26"/>
          <w:szCs w:val="26"/>
        </w:rPr>
        <w:t>NUEVE</w:t>
      </w:r>
      <w:r>
        <w:rPr>
          <w:rFonts w:ascii="Arial" w:eastAsia="Calibri" w:hAnsi="Arial" w:cs="Arial"/>
          <w:b/>
          <w:sz w:val="26"/>
          <w:szCs w:val="26"/>
        </w:rPr>
        <w:t>.</w:t>
      </w:r>
    </w:p>
    <w:p w:rsidR="00CE360D" w:rsidRDefault="006F754D" w:rsidP="00CE360D">
      <w:pPr>
        <w:spacing w:line="360" w:lineRule="auto"/>
        <w:ind w:firstLine="708"/>
        <w:jc w:val="both"/>
        <w:rPr>
          <w:rFonts w:ascii="Arial" w:eastAsia="Calibri" w:hAnsi="Arial" w:cs="Arial"/>
          <w:sz w:val="26"/>
          <w:szCs w:val="26"/>
        </w:rPr>
      </w:pPr>
      <w:r w:rsidRPr="00AC5004">
        <w:rPr>
          <w:rFonts w:ascii="Arial" w:eastAsia="Calibri" w:hAnsi="Arial" w:cs="Arial"/>
          <w:sz w:val="26"/>
          <w:szCs w:val="26"/>
        </w:rPr>
        <w:t xml:space="preserve">Por recibido el Cuaderno de Revisión </w:t>
      </w:r>
      <w:r w:rsidRPr="00AC5004">
        <w:rPr>
          <w:rFonts w:ascii="Arial" w:eastAsia="Calibri" w:hAnsi="Arial" w:cs="Arial"/>
          <w:b/>
          <w:sz w:val="26"/>
          <w:szCs w:val="26"/>
        </w:rPr>
        <w:t>0</w:t>
      </w:r>
      <w:r w:rsidR="000A7A23">
        <w:rPr>
          <w:rFonts w:ascii="Arial" w:eastAsia="Calibri" w:hAnsi="Arial" w:cs="Arial"/>
          <w:b/>
          <w:sz w:val="26"/>
          <w:szCs w:val="26"/>
        </w:rPr>
        <w:t>00</w:t>
      </w:r>
      <w:r w:rsidRPr="00AC5004">
        <w:rPr>
          <w:rFonts w:ascii="Arial" w:eastAsia="Calibri" w:hAnsi="Arial" w:cs="Arial"/>
          <w:b/>
          <w:sz w:val="26"/>
          <w:szCs w:val="26"/>
        </w:rPr>
        <w:t>5/201</w:t>
      </w:r>
      <w:r w:rsidR="000A7A23">
        <w:rPr>
          <w:rFonts w:ascii="Arial" w:eastAsia="Calibri" w:hAnsi="Arial" w:cs="Arial"/>
          <w:b/>
          <w:sz w:val="26"/>
          <w:szCs w:val="26"/>
        </w:rPr>
        <w:t>9</w:t>
      </w:r>
      <w:r w:rsidRPr="00AC5004">
        <w:rPr>
          <w:rFonts w:ascii="Arial" w:eastAsia="Calibri" w:hAnsi="Arial" w:cs="Arial"/>
          <w:sz w:val="26"/>
          <w:szCs w:val="26"/>
        </w:rPr>
        <w:t xml:space="preserve">, que remite la Secretaría General de Acuerdos, con motivo del recurso de revisión interpuesto por </w:t>
      </w:r>
      <w:r w:rsidR="006D2882">
        <w:rPr>
          <w:rFonts w:ascii="Arial" w:hAnsi="Arial" w:cs="Arial"/>
          <w:b/>
          <w:bCs/>
          <w:color w:val="000000"/>
          <w:sz w:val="26"/>
          <w:szCs w:val="26"/>
        </w:rPr>
        <w:t>**********</w:t>
      </w:r>
      <w:r w:rsidRPr="00AC5004">
        <w:rPr>
          <w:rFonts w:ascii="Arial" w:hAnsi="Arial" w:cs="Arial"/>
          <w:b/>
          <w:bCs/>
          <w:color w:val="000000"/>
          <w:sz w:val="26"/>
          <w:szCs w:val="26"/>
        </w:rPr>
        <w:t xml:space="preserve">, </w:t>
      </w:r>
      <w:r w:rsidR="00D3783F">
        <w:rPr>
          <w:rFonts w:ascii="Arial" w:eastAsia="Calibri" w:hAnsi="Arial" w:cs="Arial"/>
          <w:sz w:val="26"/>
          <w:szCs w:val="26"/>
        </w:rPr>
        <w:t xml:space="preserve">en contra de </w:t>
      </w:r>
      <w:r w:rsidRPr="00AC5004">
        <w:rPr>
          <w:rFonts w:ascii="Arial" w:eastAsia="Calibri" w:hAnsi="Arial" w:cs="Arial"/>
          <w:sz w:val="26"/>
          <w:szCs w:val="26"/>
        </w:rPr>
        <w:t xml:space="preserve">la sentencia de </w:t>
      </w:r>
      <w:r w:rsidR="00A01497">
        <w:rPr>
          <w:rFonts w:ascii="Arial" w:eastAsia="Calibri" w:hAnsi="Arial" w:cs="Arial"/>
          <w:sz w:val="26"/>
          <w:szCs w:val="26"/>
        </w:rPr>
        <w:t>26 veintiséis de octubre</w:t>
      </w:r>
      <w:r w:rsidR="00AD7680">
        <w:rPr>
          <w:rFonts w:ascii="Arial" w:eastAsia="Calibri" w:hAnsi="Arial" w:cs="Arial"/>
          <w:sz w:val="26"/>
          <w:szCs w:val="26"/>
        </w:rPr>
        <w:t xml:space="preserve"> </w:t>
      </w:r>
      <w:r w:rsidRPr="00AC5004">
        <w:rPr>
          <w:rFonts w:ascii="Arial" w:eastAsia="Calibri" w:hAnsi="Arial" w:cs="Arial"/>
          <w:sz w:val="26"/>
          <w:szCs w:val="26"/>
        </w:rPr>
        <w:t>de 201</w:t>
      </w:r>
      <w:r w:rsidR="00AD7680">
        <w:rPr>
          <w:rFonts w:ascii="Arial" w:eastAsia="Calibri" w:hAnsi="Arial" w:cs="Arial"/>
          <w:sz w:val="26"/>
          <w:szCs w:val="26"/>
        </w:rPr>
        <w:t>8</w:t>
      </w:r>
      <w:r w:rsidRPr="00AC5004">
        <w:rPr>
          <w:rFonts w:ascii="Arial" w:eastAsia="Calibri" w:hAnsi="Arial" w:cs="Arial"/>
          <w:sz w:val="26"/>
          <w:szCs w:val="26"/>
        </w:rPr>
        <w:t xml:space="preserve"> dos mil </w:t>
      </w:r>
      <w:r w:rsidR="00AD7680" w:rsidRPr="00AC5004">
        <w:rPr>
          <w:rFonts w:ascii="Arial" w:eastAsia="Calibri" w:hAnsi="Arial" w:cs="Arial"/>
          <w:sz w:val="26"/>
          <w:szCs w:val="26"/>
        </w:rPr>
        <w:t>dieci</w:t>
      </w:r>
      <w:r w:rsidR="00AD7680">
        <w:rPr>
          <w:rFonts w:ascii="Arial" w:eastAsia="Calibri" w:hAnsi="Arial" w:cs="Arial"/>
          <w:sz w:val="26"/>
          <w:szCs w:val="26"/>
        </w:rPr>
        <w:t>ocho</w:t>
      </w:r>
      <w:r w:rsidRPr="00AC5004">
        <w:rPr>
          <w:rFonts w:ascii="Arial" w:eastAsia="Calibri" w:hAnsi="Arial" w:cs="Arial"/>
          <w:sz w:val="26"/>
          <w:szCs w:val="26"/>
        </w:rPr>
        <w:t>, dictada por la Magistrada de la Primera Sala Unitar</w:t>
      </w:r>
      <w:r w:rsidR="00D3783F">
        <w:rPr>
          <w:rFonts w:ascii="Arial" w:eastAsia="Calibri" w:hAnsi="Arial" w:cs="Arial"/>
          <w:sz w:val="26"/>
          <w:szCs w:val="26"/>
        </w:rPr>
        <w:t xml:space="preserve">ia de Primera Instancia de este </w:t>
      </w:r>
      <w:r w:rsidRPr="00AC5004">
        <w:rPr>
          <w:rFonts w:ascii="Arial" w:eastAsia="Calibri" w:hAnsi="Arial" w:cs="Arial"/>
          <w:sz w:val="26"/>
          <w:szCs w:val="26"/>
        </w:rPr>
        <w:t xml:space="preserve">Tribunal en el juicio de nulidad </w:t>
      </w:r>
      <w:r w:rsidRPr="00AC5004">
        <w:rPr>
          <w:rFonts w:ascii="Arial" w:eastAsia="Calibri" w:hAnsi="Arial" w:cs="Arial"/>
          <w:b/>
          <w:sz w:val="26"/>
          <w:szCs w:val="26"/>
        </w:rPr>
        <w:t>0</w:t>
      </w:r>
      <w:r w:rsidR="00AD7680">
        <w:rPr>
          <w:rFonts w:ascii="Arial" w:eastAsia="Calibri" w:hAnsi="Arial" w:cs="Arial"/>
          <w:b/>
          <w:sz w:val="26"/>
          <w:szCs w:val="26"/>
        </w:rPr>
        <w:t>276</w:t>
      </w:r>
      <w:r w:rsidR="00D3783F">
        <w:rPr>
          <w:rFonts w:ascii="Arial" w:eastAsia="Calibri" w:hAnsi="Arial" w:cs="Arial"/>
          <w:b/>
          <w:sz w:val="26"/>
          <w:szCs w:val="26"/>
        </w:rPr>
        <w:t xml:space="preserve">/2016, </w:t>
      </w:r>
      <w:r w:rsidR="00D3783F">
        <w:rPr>
          <w:rFonts w:ascii="Arial" w:eastAsia="Calibri" w:hAnsi="Arial" w:cs="Arial"/>
          <w:sz w:val="26"/>
          <w:szCs w:val="26"/>
        </w:rPr>
        <w:t xml:space="preserve">relativo </w:t>
      </w:r>
      <w:r w:rsidRPr="00AC5004">
        <w:rPr>
          <w:rFonts w:ascii="Arial" w:eastAsia="Calibri" w:hAnsi="Arial" w:cs="Arial"/>
          <w:sz w:val="26"/>
          <w:szCs w:val="26"/>
        </w:rPr>
        <w:t xml:space="preserve">al juicio promovido por </w:t>
      </w:r>
      <w:r w:rsidR="0091595C">
        <w:rPr>
          <w:rFonts w:ascii="Arial" w:eastAsia="Calibri" w:hAnsi="Arial" w:cs="Arial"/>
          <w:sz w:val="26"/>
          <w:szCs w:val="26"/>
        </w:rPr>
        <w:t>el</w:t>
      </w:r>
      <w:r w:rsidRPr="00AC5004">
        <w:rPr>
          <w:rFonts w:ascii="Arial" w:eastAsia="Calibri" w:hAnsi="Arial" w:cs="Arial"/>
          <w:b/>
          <w:sz w:val="26"/>
          <w:szCs w:val="26"/>
        </w:rPr>
        <w:t xml:space="preserve"> RECURRENTE </w:t>
      </w:r>
      <w:r w:rsidRPr="00AC5004">
        <w:rPr>
          <w:rFonts w:ascii="Arial" w:eastAsia="Calibri" w:hAnsi="Arial" w:cs="Arial"/>
          <w:sz w:val="26"/>
          <w:szCs w:val="26"/>
        </w:rPr>
        <w:t xml:space="preserve">en contra del </w:t>
      </w:r>
      <w:r>
        <w:rPr>
          <w:rFonts w:ascii="Arial" w:eastAsia="Calibri" w:hAnsi="Arial" w:cs="Arial"/>
          <w:b/>
          <w:sz w:val="26"/>
          <w:szCs w:val="26"/>
        </w:rPr>
        <w:t xml:space="preserve">SECRETARIO DE VIALIDAD Y </w:t>
      </w:r>
      <w:r w:rsidRPr="00AC5004">
        <w:rPr>
          <w:rFonts w:ascii="Arial" w:eastAsia="Calibri" w:hAnsi="Arial" w:cs="Arial"/>
          <w:b/>
          <w:sz w:val="26"/>
          <w:szCs w:val="26"/>
        </w:rPr>
        <w:t>TRANSPORTE EN EL ESTADO DE OAXACA</w:t>
      </w:r>
      <w:r w:rsidR="00AD7680">
        <w:rPr>
          <w:rFonts w:ascii="Arial" w:eastAsia="Calibri" w:hAnsi="Arial" w:cs="Arial"/>
          <w:b/>
          <w:sz w:val="26"/>
          <w:szCs w:val="26"/>
        </w:rPr>
        <w:t>, SECRETARIO DE SEGURIDAD PÚBLICA DEL ESTADO, DIRECTOR DE TRÁNSITO DEL E</w:t>
      </w:r>
      <w:r w:rsidR="00D3783F">
        <w:rPr>
          <w:rFonts w:ascii="Arial" w:eastAsia="Calibri" w:hAnsi="Arial" w:cs="Arial"/>
          <w:b/>
          <w:sz w:val="26"/>
          <w:szCs w:val="26"/>
        </w:rPr>
        <w:t>S</w:t>
      </w:r>
      <w:r w:rsidR="00AD7680">
        <w:rPr>
          <w:rFonts w:ascii="Arial" w:eastAsia="Calibri" w:hAnsi="Arial" w:cs="Arial"/>
          <w:b/>
          <w:sz w:val="26"/>
          <w:szCs w:val="26"/>
        </w:rPr>
        <w:t xml:space="preserve">TADO Y JEFE OPERATIVO DE TRÁNSITO DEL ESTADO EN ZIMATLÁN DE ÁLVAREZ, OAXACA, </w:t>
      </w:r>
      <w:r w:rsidR="00D3783F">
        <w:rPr>
          <w:rFonts w:ascii="Arial" w:hAnsi="Arial" w:cs="Arial"/>
          <w:sz w:val="26"/>
          <w:szCs w:val="26"/>
        </w:rPr>
        <w:t xml:space="preserve">por lo que con fundamento </w:t>
      </w:r>
      <w:r w:rsidR="00AD7680" w:rsidRPr="006E349D">
        <w:rPr>
          <w:rFonts w:ascii="Arial" w:hAnsi="Arial" w:cs="Arial"/>
          <w:sz w:val="26"/>
          <w:szCs w:val="26"/>
        </w:rPr>
        <w:t xml:space="preserve">en los artículos </w:t>
      </w:r>
      <w:r w:rsidR="00AD7680">
        <w:rPr>
          <w:rFonts w:ascii="Arial" w:hAnsi="Arial" w:cs="Arial"/>
          <w:sz w:val="26"/>
          <w:szCs w:val="26"/>
        </w:rPr>
        <w:t>207 y 208</w:t>
      </w:r>
      <w:r w:rsidR="00AD7680" w:rsidRPr="006E349D">
        <w:rPr>
          <w:rFonts w:ascii="Arial" w:hAnsi="Arial" w:cs="Arial"/>
          <w:sz w:val="26"/>
          <w:szCs w:val="26"/>
        </w:rPr>
        <w:t xml:space="preserve">, de la Ley </w:t>
      </w:r>
      <w:r w:rsidR="00AD7680">
        <w:rPr>
          <w:rFonts w:ascii="Arial" w:hAnsi="Arial" w:cs="Arial"/>
          <w:sz w:val="26"/>
          <w:szCs w:val="26"/>
        </w:rPr>
        <w:t xml:space="preserve">de </w:t>
      </w:r>
      <w:r w:rsidR="00AD7680" w:rsidRPr="006E349D">
        <w:rPr>
          <w:rFonts w:ascii="Arial" w:hAnsi="Arial" w:cs="Arial"/>
          <w:sz w:val="26"/>
          <w:szCs w:val="26"/>
        </w:rPr>
        <w:t xml:space="preserve">Justicia Administrativa para el Estado de Oaxaca, </w:t>
      </w:r>
      <w:r w:rsidR="00955B05">
        <w:rPr>
          <w:rFonts w:ascii="Arial" w:hAnsi="Arial" w:cs="Arial"/>
          <w:sz w:val="26"/>
          <w:szCs w:val="26"/>
        </w:rPr>
        <w:t>ordenamiento</w:t>
      </w:r>
      <w:r w:rsidR="00AD7680">
        <w:rPr>
          <w:rFonts w:ascii="Arial" w:hAnsi="Arial" w:cs="Arial"/>
          <w:sz w:val="26"/>
          <w:szCs w:val="26"/>
        </w:rPr>
        <w:t xml:space="preserve"> vigente al inicio del juicio principal, </w:t>
      </w:r>
      <w:r w:rsidR="00AD7680" w:rsidRPr="006E349D">
        <w:rPr>
          <w:rFonts w:ascii="Arial" w:hAnsi="Arial" w:cs="Arial"/>
          <w:sz w:val="26"/>
          <w:szCs w:val="26"/>
        </w:rPr>
        <w:t>se admite.</w:t>
      </w:r>
      <w:r w:rsidR="00AD7680">
        <w:rPr>
          <w:rFonts w:ascii="Arial" w:hAnsi="Arial" w:cs="Arial"/>
          <w:sz w:val="26"/>
          <w:szCs w:val="26"/>
        </w:rPr>
        <w:t xml:space="preserve"> </w:t>
      </w:r>
      <w:r w:rsidR="00AD7680" w:rsidRPr="006E349D">
        <w:rPr>
          <w:rFonts w:ascii="Arial" w:hAnsi="Arial" w:cs="Arial"/>
          <w:sz w:val="26"/>
          <w:szCs w:val="26"/>
        </w:rPr>
        <w:t xml:space="preserve">En consecuencia, se procede a dictar resolución en los siguientes </w:t>
      </w:r>
      <w:r w:rsidR="006406CB" w:rsidRPr="006E349D">
        <w:rPr>
          <w:rFonts w:ascii="Arial" w:hAnsi="Arial" w:cs="Arial"/>
          <w:sz w:val="26"/>
          <w:szCs w:val="26"/>
        </w:rPr>
        <w:t>términos</w:t>
      </w:r>
      <w:r w:rsidR="006406CB">
        <w:rPr>
          <w:rFonts w:ascii="Arial" w:eastAsia="Calibri" w:hAnsi="Arial" w:cs="Arial"/>
          <w:b/>
          <w:sz w:val="26"/>
          <w:szCs w:val="26"/>
        </w:rPr>
        <w:t>.</w:t>
      </w:r>
      <w:r w:rsidR="00CE360D">
        <w:rPr>
          <w:rFonts w:ascii="Arial" w:eastAsia="Calibri" w:hAnsi="Arial" w:cs="Arial"/>
          <w:sz w:val="26"/>
          <w:szCs w:val="26"/>
        </w:rPr>
        <w:t xml:space="preserve"> </w:t>
      </w:r>
    </w:p>
    <w:p w:rsidR="00CE360D" w:rsidRDefault="006F754D" w:rsidP="00CE360D">
      <w:pPr>
        <w:spacing w:line="360" w:lineRule="auto"/>
        <w:ind w:firstLine="708"/>
        <w:jc w:val="center"/>
        <w:rPr>
          <w:rFonts w:ascii="Arial" w:eastAsia="Calibri" w:hAnsi="Arial" w:cs="Arial"/>
          <w:b/>
          <w:bCs/>
          <w:sz w:val="26"/>
          <w:szCs w:val="26"/>
        </w:rPr>
      </w:pPr>
      <w:r w:rsidRPr="00AC5004">
        <w:rPr>
          <w:rFonts w:ascii="Arial" w:eastAsia="Calibri" w:hAnsi="Arial" w:cs="Arial"/>
          <w:b/>
          <w:bCs/>
          <w:sz w:val="26"/>
          <w:szCs w:val="26"/>
        </w:rPr>
        <w:t>R E S U L T A N D O</w:t>
      </w:r>
    </w:p>
    <w:p w:rsidR="00CE360D" w:rsidRDefault="006F754D" w:rsidP="00CE360D">
      <w:pPr>
        <w:spacing w:line="360" w:lineRule="auto"/>
        <w:ind w:firstLine="708"/>
        <w:jc w:val="both"/>
        <w:rPr>
          <w:rFonts w:ascii="Arial" w:eastAsia="Calibri" w:hAnsi="Arial" w:cs="Arial"/>
          <w:sz w:val="26"/>
          <w:szCs w:val="26"/>
        </w:rPr>
      </w:pPr>
      <w:r w:rsidRPr="00AC5004">
        <w:rPr>
          <w:rFonts w:ascii="Arial" w:eastAsia="Calibri" w:hAnsi="Arial" w:cs="Arial"/>
          <w:b/>
          <w:bCs/>
          <w:sz w:val="26"/>
          <w:szCs w:val="26"/>
        </w:rPr>
        <w:t xml:space="preserve">PRIMERO. </w:t>
      </w:r>
      <w:r w:rsidRPr="00AC5004">
        <w:rPr>
          <w:rFonts w:ascii="Arial" w:eastAsia="Calibri" w:hAnsi="Arial" w:cs="Arial"/>
          <w:sz w:val="26"/>
          <w:szCs w:val="26"/>
        </w:rPr>
        <w:t xml:space="preserve">Inconforme con la sentencia de </w:t>
      </w:r>
      <w:r w:rsidR="00A01497">
        <w:rPr>
          <w:rFonts w:ascii="Arial" w:eastAsia="Calibri" w:hAnsi="Arial" w:cs="Arial"/>
          <w:sz w:val="26"/>
          <w:szCs w:val="26"/>
        </w:rPr>
        <w:t>26 veintiséis de octubre</w:t>
      </w:r>
      <w:r w:rsidR="009273CB">
        <w:rPr>
          <w:rFonts w:ascii="Arial" w:eastAsia="Calibri" w:hAnsi="Arial" w:cs="Arial"/>
          <w:sz w:val="26"/>
          <w:szCs w:val="26"/>
        </w:rPr>
        <w:t xml:space="preserve"> de 2018 dos mil dieciocho</w:t>
      </w:r>
      <w:r w:rsidRPr="00AC5004">
        <w:rPr>
          <w:rFonts w:ascii="Arial" w:eastAsia="Calibri" w:hAnsi="Arial" w:cs="Arial"/>
          <w:sz w:val="26"/>
          <w:szCs w:val="26"/>
        </w:rPr>
        <w:t xml:space="preserve">, dictada por la Magistrada de la Primera Sala Unitaria de Primera Instancia de este Tribunal, </w:t>
      </w:r>
      <w:r w:rsidR="006D2882">
        <w:rPr>
          <w:rFonts w:ascii="Arial" w:eastAsia="Calibri" w:hAnsi="Arial" w:cs="Arial"/>
          <w:b/>
          <w:sz w:val="26"/>
          <w:szCs w:val="26"/>
        </w:rPr>
        <w:t>**********</w:t>
      </w:r>
      <w:r w:rsidRPr="00AC5004">
        <w:rPr>
          <w:rFonts w:ascii="Arial" w:hAnsi="Arial" w:cs="Arial"/>
          <w:b/>
          <w:bCs/>
          <w:color w:val="000000"/>
          <w:sz w:val="26"/>
          <w:szCs w:val="26"/>
        </w:rPr>
        <w:t xml:space="preserve">, </w:t>
      </w:r>
      <w:r w:rsidRPr="00AC5004">
        <w:rPr>
          <w:rFonts w:ascii="Arial" w:eastAsia="Calibri" w:hAnsi="Arial" w:cs="Arial"/>
          <w:sz w:val="26"/>
          <w:szCs w:val="26"/>
        </w:rPr>
        <w:t xml:space="preserve">interpone en su contra recurso de </w:t>
      </w:r>
      <w:r w:rsidR="00CE360D">
        <w:rPr>
          <w:rFonts w:ascii="Arial" w:eastAsia="Calibri" w:hAnsi="Arial" w:cs="Arial"/>
          <w:sz w:val="26"/>
          <w:szCs w:val="26"/>
        </w:rPr>
        <w:t xml:space="preserve">revisión. </w:t>
      </w:r>
      <w:r w:rsidR="00D3783F">
        <w:rPr>
          <w:rFonts w:ascii="Arial" w:eastAsia="Calibri" w:hAnsi="Arial" w:cs="Arial"/>
          <w:sz w:val="26"/>
          <w:szCs w:val="26"/>
        </w:rPr>
        <w:t xml:space="preserve"> </w:t>
      </w:r>
    </w:p>
    <w:p w:rsidR="00CE360D" w:rsidRDefault="006F754D" w:rsidP="00CE360D">
      <w:pPr>
        <w:spacing w:line="360" w:lineRule="auto"/>
        <w:ind w:firstLine="708"/>
        <w:jc w:val="both"/>
        <w:rPr>
          <w:rFonts w:ascii="Arial" w:eastAsia="Calibri" w:hAnsi="Arial" w:cs="Arial"/>
          <w:sz w:val="26"/>
          <w:szCs w:val="26"/>
        </w:rPr>
      </w:pPr>
      <w:r w:rsidRPr="00AC5004">
        <w:rPr>
          <w:rFonts w:ascii="Arial" w:eastAsia="Calibri" w:hAnsi="Arial" w:cs="Arial"/>
          <w:b/>
          <w:sz w:val="26"/>
          <w:szCs w:val="26"/>
        </w:rPr>
        <w:t xml:space="preserve">SEGUNDO. </w:t>
      </w:r>
      <w:r w:rsidRPr="00AC5004">
        <w:rPr>
          <w:rFonts w:ascii="Arial" w:eastAsia="Calibri" w:hAnsi="Arial" w:cs="Arial"/>
          <w:sz w:val="26"/>
          <w:szCs w:val="26"/>
        </w:rPr>
        <w:t>Los puntos resolutivos de la sent</w:t>
      </w:r>
      <w:r w:rsidR="00CE360D">
        <w:rPr>
          <w:rFonts w:ascii="Arial" w:eastAsia="Calibri" w:hAnsi="Arial" w:cs="Arial"/>
          <w:sz w:val="26"/>
          <w:szCs w:val="26"/>
        </w:rPr>
        <w:t>encia recurrida son como sigue:</w:t>
      </w:r>
    </w:p>
    <w:p w:rsidR="00C42435" w:rsidRDefault="009273CB" w:rsidP="00CE360D">
      <w:pPr>
        <w:widowControl w:val="0"/>
        <w:tabs>
          <w:tab w:val="left" w:pos="7938"/>
        </w:tabs>
        <w:spacing w:after="0" w:line="360" w:lineRule="auto"/>
        <w:ind w:left="1134" w:right="902"/>
        <w:jc w:val="both"/>
        <w:rPr>
          <w:rFonts w:ascii="Arial" w:eastAsia="Times New Roman" w:hAnsi="Arial" w:cs="Arial"/>
          <w:bCs/>
          <w:i/>
          <w:lang w:eastAsia="es-ES"/>
        </w:rPr>
      </w:pPr>
      <w:r>
        <w:rPr>
          <w:rFonts w:ascii="Arial" w:eastAsia="Times New Roman" w:hAnsi="Arial" w:cs="Arial"/>
          <w:b/>
          <w:bCs/>
          <w:i/>
          <w:lang w:eastAsia="es-ES"/>
        </w:rPr>
        <w:t>“</w:t>
      </w:r>
      <w:r w:rsidR="006F754D" w:rsidRPr="008A5628">
        <w:rPr>
          <w:rFonts w:ascii="Arial" w:eastAsia="Times New Roman" w:hAnsi="Arial" w:cs="Arial"/>
          <w:b/>
          <w:bCs/>
          <w:i/>
          <w:lang w:eastAsia="es-ES"/>
        </w:rPr>
        <w:t xml:space="preserve">PRIMERO. </w:t>
      </w:r>
      <w:r w:rsidR="006F754D">
        <w:rPr>
          <w:rFonts w:ascii="Arial" w:eastAsia="Times New Roman" w:hAnsi="Arial" w:cs="Arial"/>
          <w:bCs/>
          <w:i/>
          <w:lang w:eastAsia="es-ES"/>
        </w:rPr>
        <w:t>Esta Primera Sala de Primera Instancia es competente para conocer y resolver del presente asunto. - - -</w:t>
      </w:r>
      <w:r w:rsidR="00D13606">
        <w:rPr>
          <w:rFonts w:ascii="Arial" w:eastAsia="Times New Roman" w:hAnsi="Arial" w:cs="Arial"/>
          <w:bCs/>
          <w:i/>
          <w:lang w:eastAsia="es-ES"/>
        </w:rPr>
        <w:t xml:space="preserve"> - </w:t>
      </w:r>
    </w:p>
    <w:p w:rsidR="00C42435" w:rsidRDefault="006F754D" w:rsidP="00CE360D">
      <w:pPr>
        <w:widowControl w:val="0"/>
        <w:tabs>
          <w:tab w:val="left" w:pos="7938"/>
        </w:tabs>
        <w:spacing w:after="0" w:line="360" w:lineRule="auto"/>
        <w:ind w:left="1134" w:right="902"/>
        <w:jc w:val="both"/>
        <w:rPr>
          <w:rFonts w:ascii="Arial" w:eastAsia="Times New Roman" w:hAnsi="Arial" w:cs="Arial"/>
          <w:bCs/>
          <w:i/>
          <w:lang w:eastAsia="es-ES"/>
        </w:rPr>
      </w:pPr>
      <w:r>
        <w:rPr>
          <w:rFonts w:ascii="Arial" w:eastAsia="Times New Roman" w:hAnsi="Arial" w:cs="Arial"/>
          <w:b/>
          <w:bCs/>
          <w:i/>
          <w:lang w:eastAsia="es-ES"/>
        </w:rPr>
        <w:t xml:space="preserve">SEGUNDO. </w:t>
      </w:r>
      <w:r w:rsidR="005A3E7D">
        <w:rPr>
          <w:rFonts w:ascii="Arial" w:eastAsia="Times New Roman" w:hAnsi="Arial" w:cs="Arial"/>
          <w:bCs/>
          <w:i/>
          <w:lang w:eastAsia="es-ES"/>
        </w:rPr>
        <w:t xml:space="preserve">La personalidad de las partes quedó establecida </w:t>
      </w:r>
      <w:r w:rsidR="005A3E7D">
        <w:rPr>
          <w:rFonts w:ascii="Arial" w:eastAsia="Times New Roman" w:hAnsi="Arial" w:cs="Arial"/>
          <w:bCs/>
          <w:i/>
          <w:lang w:eastAsia="es-ES"/>
        </w:rPr>
        <w:lastRenderedPageBreak/>
        <w:t>en el considerando SE</w:t>
      </w:r>
      <w:r w:rsidR="003405B8">
        <w:rPr>
          <w:rFonts w:ascii="Arial" w:eastAsia="Times New Roman" w:hAnsi="Arial" w:cs="Arial"/>
          <w:bCs/>
          <w:i/>
          <w:lang w:eastAsia="es-ES"/>
        </w:rPr>
        <w:t>G</w:t>
      </w:r>
      <w:r w:rsidR="005A3E7D">
        <w:rPr>
          <w:rFonts w:ascii="Arial" w:eastAsia="Times New Roman" w:hAnsi="Arial" w:cs="Arial"/>
          <w:bCs/>
          <w:i/>
          <w:lang w:eastAsia="es-ES"/>
        </w:rPr>
        <w:t xml:space="preserve">UNDO de esta </w:t>
      </w:r>
      <w:r w:rsidR="00CE360D">
        <w:rPr>
          <w:rFonts w:ascii="Arial" w:eastAsia="Times New Roman" w:hAnsi="Arial" w:cs="Arial"/>
          <w:bCs/>
          <w:i/>
          <w:lang w:eastAsia="es-ES"/>
        </w:rPr>
        <w:t xml:space="preserve">resolución. </w:t>
      </w:r>
    </w:p>
    <w:p w:rsidR="00C42435" w:rsidRDefault="006F754D" w:rsidP="00CE360D">
      <w:pPr>
        <w:widowControl w:val="0"/>
        <w:tabs>
          <w:tab w:val="left" w:pos="7938"/>
        </w:tabs>
        <w:spacing w:after="0" w:line="360" w:lineRule="auto"/>
        <w:ind w:left="1134" w:right="902"/>
        <w:jc w:val="both"/>
        <w:rPr>
          <w:rFonts w:ascii="Arial" w:eastAsia="Times New Roman" w:hAnsi="Arial" w:cs="Arial"/>
          <w:bCs/>
          <w:i/>
          <w:lang w:eastAsia="es-ES"/>
        </w:rPr>
      </w:pPr>
      <w:r>
        <w:rPr>
          <w:rFonts w:ascii="Arial" w:eastAsia="Times New Roman" w:hAnsi="Arial" w:cs="Arial"/>
          <w:b/>
          <w:bCs/>
          <w:i/>
          <w:lang w:eastAsia="es-ES"/>
        </w:rPr>
        <w:t xml:space="preserve">TERCERO. </w:t>
      </w:r>
      <w:r>
        <w:rPr>
          <w:rFonts w:ascii="Arial" w:eastAsia="Times New Roman" w:hAnsi="Arial" w:cs="Arial"/>
          <w:bCs/>
          <w:i/>
          <w:lang w:eastAsia="es-ES"/>
        </w:rPr>
        <w:t xml:space="preserve">En atención al razonamiento expuesto en el considerando </w:t>
      </w:r>
      <w:r w:rsidR="005A3E7D">
        <w:rPr>
          <w:rFonts w:ascii="Arial" w:eastAsia="Times New Roman" w:hAnsi="Arial" w:cs="Arial"/>
          <w:bCs/>
          <w:i/>
          <w:lang w:eastAsia="es-ES"/>
        </w:rPr>
        <w:t>TERCERO</w:t>
      </w:r>
      <w:r>
        <w:rPr>
          <w:rFonts w:ascii="Arial" w:eastAsia="Times New Roman" w:hAnsi="Arial" w:cs="Arial"/>
          <w:bCs/>
          <w:i/>
          <w:lang w:eastAsia="es-ES"/>
        </w:rPr>
        <w:t xml:space="preserve"> de esta resolución </w:t>
      </w:r>
      <w:r w:rsidRPr="005A3E7D">
        <w:rPr>
          <w:rFonts w:ascii="Arial" w:eastAsia="Times New Roman" w:hAnsi="Arial" w:cs="Arial"/>
          <w:b/>
          <w:bCs/>
          <w:i/>
          <w:lang w:eastAsia="es-ES"/>
        </w:rPr>
        <w:t>SE SOBRESEE EL JUICIO,</w:t>
      </w:r>
      <w:r>
        <w:rPr>
          <w:rFonts w:ascii="Arial" w:eastAsia="Times New Roman" w:hAnsi="Arial" w:cs="Arial"/>
          <w:bCs/>
          <w:i/>
          <w:lang w:eastAsia="es-ES"/>
        </w:rPr>
        <w:t xml:space="preserve"> respecto a</w:t>
      </w:r>
      <w:r w:rsidR="005A3E7D">
        <w:rPr>
          <w:rFonts w:ascii="Arial" w:eastAsia="Times New Roman" w:hAnsi="Arial" w:cs="Arial"/>
          <w:bCs/>
          <w:i/>
          <w:lang w:eastAsia="es-ES"/>
        </w:rPr>
        <w:t xml:space="preserve"> </w:t>
      </w:r>
      <w:r>
        <w:rPr>
          <w:rFonts w:ascii="Arial" w:eastAsia="Times New Roman" w:hAnsi="Arial" w:cs="Arial"/>
          <w:bCs/>
          <w:i/>
          <w:lang w:eastAsia="es-ES"/>
        </w:rPr>
        <w:t>l</w:t>
      </w:r>
      <w:r w:rsidR="005A3E7D">
        <w:rPr>
          <w:rFonts w:ascii="Arial" w:eastAsia="Times New Roman" w:hAnsi="Arial" w:cs="Arial"/>
          <w:bCs/>
          <w:i/>
          <w:lang w:eastAsia="es-ES"/>
        </w:rPr>
        <w:t xml:space="preserve">a </w:t>
      </w:r>
      <w:r w:rsidR="001539EB">
        <w:rPr>
          <w:rFonts w:ascii="Arial" w:eastAsia="Times New Roman" w:hAnsi="Arial" w:cs="Arial"/>
          <w:bCs/>
          <w:i/>
          <w:lang w:eastAsia="es-ES"/>
        </w:rPr>
        <w:t xml:space="preserve">orden verbal o escrita que hayan emitido los agentes para detener, infraccionar, retener y remitir a un encierro el vehículo de su propiedad marca NISSAN, tipo TSURU, modelo 2008, número de serie </w:t>
      </w:r>
      <w:r w:rsidR="006D2882">
        <w:rPr>
          <w:rFonts w:ascii="Arial" w:eastAsia="Times New Roman" w:hAnsi="Arial" w:cs="Arial"/>
          <w:bCs/>
          <w:i/>
          <w:lang w:eastAsia="es-ES"/>
        </w:rPr>
        <w:t>**********</w:t>
      </w:r>
      <w:r w:rsidR="001539EB">
        <w:rPr>
          <w:rFonts w:ascii="Arial" w:eastAsia="Times New Roman" w:hAnsi="Arial" w:cs="Arial"/>
          <w:bCs/>
          <w:i/>
          <w:lang w:eastAsia="es-ES"/>
        </w:rPr>
        <w:t xml:space="preserve">, con número de motor </w:t>
      </w:r>
      <w:r w:rsidR="006D2882">
        <w:rPr>
          <w:rFonts w:ascii="Arial" w:eastAsia="Times New Roman" w:hAnsi="Arial" w:cs="Arial"/>
          <w:bCs/>
          <w:i/>
          <w:lang w:eastAsia="es-ES"/>
        </w:rPr>
        <w:t>**********</w:t>
      </w:r>
      <w:r w:rsidR="001539EB">
        <w:rPr>
          <w:rFonts w:ascii="Arial" w:eastAsia="Times New Roman" w:hAnsi="Arial" w:cs="Arial"/>
          <w:bCs/>
          <w:i/>
          <w:lang w:eastAsia="es-ES"/>
        </w:rPr>
        <w:t xml:space="preserve">, con el que presta servicio público en la población de Zimatlán de Álvarez, Oaxaca, que se le atribuyen al Secretario de Seguridad Pública, del Director de Tránsito del Estado y al Jefe Operativo de Tránsito del Estado en la población de Zimatlán de Álvarez, Oaxaca, así como respecto a la negativa ficta recaída a sus escritos de fechas </w:t>
      </w:r>
      <w:r w:rsidR="001539EB">
        <w:rPr>
          <w:rFonts w:ascii="Arial" w:eastAsia="Times New Roman" w:hAnsi="Arial" w:cs="Arial"/>
          <w:b/>
          <w:bCs/>
          <w:i/>
          <w:lang w:eastAsia="es-ES"/>
        </w:rPr>
        <w:t xml:space="preserve">nueve de mayo de dos mil ocho y dieciséis de noviembre de dos mil nueve, </w:t>
      </w:r>
      <w:r w:rsidR="001539EB">
        <w:rPr>
          <w:rFonts w:ascii="Arial" w:eastAsia="Times New Roman" w:hAnsi="Arial" w:cs="Arial"/>
          <w:bCs/>
          <w:i/>
          <w:lang w:eastAsia="es-ES"/>
        </w:rPr>
        <w:t xml:space="preserve">actos atribuidos al Secretario de </w:t>
      </w:r>
      <w:r w:rsidR="001021E3">
        <w:rPr>
          <w:rFonts w:ascii="Arial" w:eastAsia="Times New Roman" w:hAnsi="Arial" w:cs="Arial"/>
          <w:bCs/>
          <w:i/>
          <w:lang w:eastAsia="es-ES"/>
        </w:rPr>
        <w:t>Movilidad</w:t>
      </w:r>
      <w:r w:rsidR="001539EB">
        <w:rPr>
          <w:rFonts w:ascii="Arial" w:eastAsia="Times New Roman" w:hAnsi="Arial" w:cs="Arial"/>
          <w:bCs/>
          <w:i/>
          <w:lang w:eastAsia="es-ES"/>
        </w:rPr>
        <w:t xml:space="preserve"> del Estado</w:t>
      </w:r>
      <w:r w:rsidR="004A148B">
        <w:rPr>
          <w:rFonts w:ascii="Arial" w:eastAsia="Times New Roman" w:hAnsi="Arial" w:cs="Arial"/>
          <w:bCs/>
          <w:i/>
          <w:lang w:eastAsia="es-ES"/>
        </w:rPr>
        <w:t xml:space="preserve"> del Estado de Oaxaca (antes Secretario de Vialidad y Transporte del Estado de Oaxaca o Coordinador General del Transporte del Estado), representado en este juicio por su Director Jurídico, en consecuencia, resultan improcedentes las pretensiones reclamadas por el actor.- - - </w:t>
      </w:r>
      <w:r w:rsidR="00D46099">
        <w:rPr>
          <w:rFonts w:ascii="Arial" w:eastAsia="Times New Roman" w:hAnsi="Arial" w:cs="Arial"/>
          <w:bCs/>
          <w:i/>
          <w:lang w:eastAsia="es-ES"/>
        </w:rPr>
        <w:t>- - - - - - - - - - - - - - - -</w:t>
      </w:r>
      <w:r w:rsidR="00CE360D">
        <w:rPr>
          <w:rFonts w:ascii="Arial" w:eastAsia="Times New Roman" w:hAnsi="Arial" w:cs="Arial"/>
          <w:bCs/>
          <w:i/>
          <w:lang w:eastAsia="es-ES"/>
        </w:rPr>
        <w:t xml:space="preserve"> - - - - - - - - - - </w:t>
      </w:r>
    </w:p>
    <w:p w:rsidR="00D13606" w:rsidRDefault="00B02CC7" w:rsidP="00CE360D">
      <w:pPr>
        <w:widowControl w:val="0"/>
        <w:tabs>
          <w:tab w:val="left" w:pos="7938"/>
        </w:tabs>
        <w:spacing w:after="0" w:line="360" w:lineRule="auto"/>
        <w:ind w:left="1134" w:right="902"/>
        <w:jc w:val="both"/>
        <w:rPr>
          <w:rFonts w:ascii="Arial" w:eastAsia="Times New Roman" w:hAnsi="Arial" w:cs="Arial"/>
          <w:bCs/>
          <w:i/>
          <w:lang w:eastAsia="es-ES"/>
        </w:rPr>
      </w:pPr>
      <w:r>
        <w:rPr>
          <w:rFonts w:ascii="Arial" w:eastAsia="Times New Roman" w:hAnsi="Arial" w:cs="Arial"/>
          <w:bCs/>
          <w:i/>
          <w:lang w:eastAsia="es-ES"/>
        </w:rPr>
        <w:t xml:space="preserve">Asimismo, </w:t>
      </w:r>
      <w:r>
        <w:rPr>
          <w:rFonts w:ascii="Arial" w:eastAsia="Times New Roman" w:hAnsi="Arial" w:cs="Arial"/>
          <w:bCs/>
          <w:i/>
          <w:u w:val="single"/>
          <w:lang w:eastAsia="es-ES"/>
        </w:rPr>
        <w:t xml:space="preserve">se ordena levantar la suspensión </w:t>
      </w:r>
      <w:r>
        <w:rPr>
          <w:rFonts w:ascii="Arial" w:eastAsia="Times New Roman" w:hAnsi="Arial" w:cs="Arial"/>
          <w:bCs/>
          <w:i/>
          <w:lang w:eastAsia="es-ES"/>
        </w:rPr>
        <w:t xml:space="preserve">decretada mediante resolución dictada por la Sala Superior de este Tribunal dentro del recurso de revisión 0037/2015 de fecha veintiséis de marzo de dos mil quince, </w:t>
      </w:r>
      <w:r w:rsidRPr="00B02CC7">
        <w:rPr>
          <w:rFonts w:ascii="Arial" w:eastAsia="Times New Roman" w:hAnsi="Arial" w:cs="Arial"/>
          <w:bCs/>
          <w:i/>
          <w:u w:val="single"/>
          <w:lang w:eastAsia="es-ES"/>
        </w:rPr>
        <w:t xml:space="preserve">teniendo como efecto inmediato el cese de todo efecto para el que fue concedida la medida </w:t>
      </w:r>
      <w:r w:rsidR="00D3783F" w:rsidRPr="00B02CC7">
        <w:rPr>
          <w:rFonts w:ascii="Arial" w:eastAsia="Times New Roman" w:hAnsi="Arial" w:cs="Arial"/>
          <w:bCs/>
          <w:i/>
          <w:u w:val="single"/>
          <w:lang w:eastAsia="es-ES"/>
        </w:rPr>
        <w:t>cautelar</w:t>
      </w:r>
      <w:r w:rsidR="00D3783F">
        <w:rPr>
          <w:rFonts w:ascii="Arial" w:eastAsia="Times New Roman" w:hAnsi="Arial" w:cs="Arial"/>
          <w:bCs/>
          <w:i/>
          <w:lang w:eastAsia="es-ES"/>
        </w:rPr>
        <w:t>. -</w:t>
      </w:r>
      <w:r>
        <w:rPr>
          <w:rFonts w:ascii="Arial" w:eastAsia="Times New Roman" w:hAnsi="Arial" w:cs="Arial"/>
          <w:bCs/>
          <w:i/>
          <w:lang w:eastAsia="es-ES"/>
        </w:rPr>
        <w:t xml:space="preserve"> - - - -</w:t>
      </w:r>
      <w:r w:rsidR="00D3783F">
        <w:rPr>
          <w:rFonts w:ascii="Arial" w:eastAsia="Times New Roman" w:hAnsi="Arial" w:cs="Arial"/>
          <w:bCs/>
          <w:i/>
          <w:lang w:eastAsia="es-ES"/>
        </w:rPr>
        <w:t xml:space="preserve"> - - - - - - - - - - </w:t>
      </w:r>
      <w:r w:rsidR="00D13606">
        <w:rPr>
          <w:rFonts w:ascii="Arial" w:eastAsia="Times New Roman" w:hAnsi="Arial" w:cs="Arial"/>
          <w:bCs/>
          <w:i/>
          <w:lang w:eastAsia="es-ES"/>
        </w:rPr>
        <w:t xml:space="preserve">- - - - - - - - - - - - - - - </w:t>
      </w:r>
      <w:r w:rsidR="00D46099">
        <w:rPr>
          <w:rFonts w:ascii="Arial" w:eastAsia="Times New Roman" w:hAnsi="Arial" w:cs="Arial"/>
          <w:bCs/>
          <w:i/>
          <w:lang w:eastAsia="es-ES"/>
        </w:rPr>
        <w:t xml:space="preserve">- - </w:t>
      </w:r>
      <w:r w:rsidR="00D13606">
        <w:rPr>
          <w:rFonts w:ascii="Arial" w:eastAsia="Times New Roman" w:hAnsi="Arial" w:cs="Arial"/>
          <w:bCs/>
          <w:i/>
          <w:lang w:eastAsia="es-ES"/>
        </w:rPr>
        <w:t>-</w:t>
      </w:r>
      <w:r w:rsidR="00D3783F">
        <w:rPr>
          <w:rFonts w:ascii="Arial" w:eastAsia="Times New Roman" w:hAnsi="Arial" w:cs="Arial"/>
          <w:bCs/>
          <w:i/>
          <w:lang w:eastAsia="es-ES"/>
        </w:rPr>
        <w:t xml:space="preserve"> - </w:t>
      </w:r>
    </w:p>
    <w:p w:rsidR="00D13606" w:rsidRDefault="006F754D" w:rsidP="00CE360D">
      <w:pPr>
        <w:widowControl w:val="0"/>
        <w:tabs>
          <w:tab w:val="left" w:pos="7938"/>
        </w:tabs>
        <w:spacing w:after="0" w:line="360" w:lineRule="auto"/>
        <w:ind w:left="1134" w:right="902"/>
        <w:jc w:val="both"/>
        <w:rPr>
          <w:rFonts w:ascii="Arial" w:eastAsia="Times New Roman" w:hAnsi="Arial" w:cs="Arial"/>
          <w:bCs/>
          <w:i/>
          <w:lang w:eastAsia="es-ES"/>
        </w:rPr>
      </w:pPr>
      <w:r>
        <w:rPr>
          <w:rFonts w:ascii="Arial" w:eastAsia="Times New Roman" w:hAnsi="Arial" w:cs="Arial"/>
          <w:b/>
          <w:bCs/>
          <w:i/>
          <w:lang w:eastAsia="es-ES"/>
        </w:rPr>
        <w:t xml:space="preserve">CUARTO. </w:t>
      </w:r>
      <w:r w:rsidR="00D13606">
        <w:rPr>
          <w:rFonts w:ascii="Arial" w:eastAsia="Times New Roman" w:hAnsi="Arial" w:cs="Arial"/>
          <w:bCs/>
          <w:i/>
          <w:lang w:eastAsia="es-ES"/>
        </w:rPr>
        <w:t>Gírese oficio a la Fiscalía General del Estado por las razones expuestas en el considerando CUARTO de esta resolución. - - - - - - - - - - - - - - - - - - - - - - - - - - - - - - - - -</w:t>
      </w:r>
      <w:r w:rsidR="00D46099">
        <w:rPr>
          <w:rFonts w:ascii="Arial" w:eastAsia="Times New Roman" w:hAnsi="Arial" w:cs="Arial"/>
          <w:bCs/>
          <w:i/>
          <w:lang w:eastAsia="es-ES"/>
        </w:rPr>
        <w:t xml:space="preserve"> - - - - - </w:t>
      </w:r>
    </w:p>
    <w:p w:rsidR="006F754D" w:rsidRDefault="006F754D" w:rsidP="00CE360D">
      <w:pPr>
        <w:widowControl w:val="0"/>
        <w:tabs>
          <w:tab w:val="left" w:pos="7938"/>
        </w:tabs>
        <w:spacing w:after="0" w:line="360" w:lineRule="auto"/>
        <w:ind w:left="1134" w:right="902"/>
        <w:jc w:val="both"/>
        <w:rPr>
          <w:rFonts w:ascii="Arial" w:eastAsia="Times New Roman" w:hAnsi="Arial" w:cs="Arial"/>
          <w:bCs/>
          <w:i/>
          <w:lang w:eastAsia="es-ES"/>
        </w:rPr>
      </w:pPr>
      <w:r>
        <w:rPr>
          <w:rFonts w:ascii="Arial" w:eastAsia="Times New Roman" w:hAnsi="Arial" w:cs="Arial"/>
          <w:b/>
          <w:bCs/>
          <w:i/>
          <w:lang w:eastAsia="es-ES"/>
        </w:rPr>
        <w:t xml:space="preserve">QUINTO.- </w:t>
      </w:r>
      <w:r w:rsidR="00D13606">
        <w:rPr>
          <w:rFonts w:ascii="Arial" w:eastAsia="Times New Roman" w:hAnsi="Arial" w:cs="Arial"/>
          <w:bCs/>
          <w:i/>
          <w:lang w:eastAsia="es-ES"/>
        </w:rPr>
        <w:t xml:space="preserve">Conforme a lo dispuesto en los artículos 142 fracción I  y 143 fracciones I y II de la Ley de Justicia Administrativa para el Estado </w:t>
      </w:r>
      <w:r w:rsidR="00D13606">
        <w:rPr>
          <w:rFonts w:ascii="Arial" w:eastAsia="Times New Roman" w:hAnsi="Arial" w:cs="Arial"/>
          <w:b/>
          <w:bCs/>
          <w:i/>
          <w:lang w:eastAsia="es-ES"/>
        </w:rPr>
        <w:t xml:space="preserve">NOTIFÍQUESE </w:t>
      </w:r>
      <w:r w:rsidR="00D13606">
        <w:rPr>
          <w:rFonts w:ascii="Arial" w:eastAsia="Times New Roman" w:hAnsi="Arial" w:cs="Arial"/>
          <w:bCs/>
          <w:i/>
          <w:lang w:eastAsia="es-ES"/>
        </w:rPr>
        <w:t xml:space="preserve">personalmente a la parte actora y por oficio a las autoridades demandadas </w:t>
      </w:r>
      <w:r>
        <w:rPr>
          <w:rFonts w:ascii="Arial" w:eastAsia="Times New Roman" w:hAnsi="Arial" w:cs="Arial"/>
          <w:bCs/>
          <w:i/>
          <w:lang w:eastAsia="es-ES"/>
        </w:rPr>
        <w:t xml:space="preserve">y </w:t>
      </w:r>
      <w:r>
        <w:rPr>
          <w:rFonts w:ascii="Arial" w:eastAsia="Times New Roman" w:hAnsi="Arial" w:cs="Arial"/>
          <w:b/>
          <w:bCs/>
          <w:i/>
          <w:lang w:eastAsia="es-ES"/>
        </w:rPr>
        <w:t xml:space="preserve">CÚMPLASE. </w:t>
      </w:r>
      <w:r w:rsidR="001F2D5E">
        <w:rPr>
          <w:rFonts w:ascii="Arial" w:eastAsia="Times New Roman" w:hAnsi="Arial" w:cs="Arial"/>
          <w:b/>
          <w:bCs/>
          <w:i/>
          <w:lang w:eastAsia="es-ES"/>
        </w:rPr>
        <w:t>“</w:t>
      </w:r>
      <w:r>
        <w:rPr>
          <w:rFonts w:ascii="Arial" w:eastAsia="Times New Roman" w:hAnsi="Arial" w:cs="Arial"/>
          <w:bCs/>
          <w:i/>
          <w:lang w:eastAsia="es-ES"/>
        </w:rPr>
        <w:t>- - - - - - - - - -</w:t>
      </w:r>
      <w:r w:rsidR="001F2D5E">
        <w:rPr>
          <w:rFonts w:ascii="Arial" w:eastAsia="Times New Roman" w:hAnsi="Arial" w:cs="Arial"/>
          <w:bCs/>
          <w:i/>
          <w:lang w:eastAsia="es-ES"/>
        </w:rPr>
        <w:t xml:space="preserve"> - - - - - -- - - - - - - - - - - - - - - - - - </w:t>
      </w:r>
      <w:r w:rsidR="00D46099">
        <w:rPr>
          <w:rFonts w:ascii="Arial" w:eastAsia="Times New Roman" w:hAnsi="Arial" w:cs="Arial"/>
          <w:bCs/>
          <w:i/>
          <w:lang w:eastAsia="es-ES"/>
        </w:rPr>
        <w:t xml:space="preserve">- - </w:t>
      </w:r>
    </w:p>
    <w:p w:rsidR="00CE360D" w:rsidRPr="008A5628" w:rsidRDefault="00CE360D" w:rsidP="00CE360D">
      <w:pPr>
        <w:widowControl w:val="0"/>
        <w:tabs>
          <w:tab w:val="left" w:pos="7938"/>
        </w:tabs>
        <w:spacing w:after="0" w:line="360" w:lineRule="auto"/>
        <w:ind w:left="1134" w:right="902"/>
        <w:jc w:val="both"/>
        <w:rPr>
          <w:rFonts w:ascii="Arial" w:eastAsia="Times New Roman" w:hAnsi="Arial" w:cs="Arial"/>
          <w:bCs/>
          <w:i/>
          <w:lang w:eastAsia="es-ES"/>
        </w:rPr>
      </w:pPr>
    </w:p>
    <w:p w:rsidR="00CE360D" w:rsidRDefault="006F754D" w:rsidP="00CE360D">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sidRPr="00DE6657">
        <w:rPr>
          <w:rFonts w:ascii="Arial" w:eastAsia="Times New Roman" w:hAnsi="Arial" w:cs="Arial"/>
          <w:b/>
          <w:bCs/>
          <w:sz w:val="26"/>
          <w:szCs w:val="26"/>
          <w:lang w:eastAsia="es-ES"/>
        </w:rPr>
        <w:t>C O N S I D E R A N D O</w:t>
      </w:r>
    </w:p>
    <w:p w:rsidR="00CE360D" w:rsidRDefault="00CE360D" w:rsidP="006F754D">
      <w:pPr>
        <w:widowControl w:val="0"/>
        <w:tabs>
          <w:tab w:val="left" w:pos="7938"/>
          <w:tab w:val="left" w:pos="8222"/>
        </w:tabs>
        <w:spacing w:line="360" w:lineRule="auto"/>
        <w:ind w:right="49"/>
        <w:jc w:val="both"/>
        <w:rPr>
          <w:rFonts w:ascii="Arial" w:hAnsi="Arial" w:cs="Arial"/>
          <w:bCs/>
          <w:iCs/>
          <w:sz w:val="26"/>
          <w:szCs w:val="26"/>
          <w:lang w:eastAsia="es-ES"/>
        </w:rPr>
      </w:pPr>
      <w:r>
        <w:rPr>
          <w:rFonts w:ascii="Arial" w:hAnsi="Arial" w:cs="Arial"/>
          <w:b/>
          <w:bCs/>
          <w:iCs/>
          <w:sz w:val="26"/>
          <w:szCs w:val="26"/>
          <w:lang w:eastAsia="es-ES"/>
        </w:rPr>
        <w:t xml:space="preserve">          </w:t>
      </w:r>
      <w:r w:rsidR="006F754D" w:rsidRPr="008A5628">
        <w:rPr>
          <w:rFonts w:ascii="Arial" w:hAnsi="Arial" w:cs="Arial"/>
          <w:b/>
          <w:bCs/>
          <w:iCs/>
          <w:sz w:val="26"/>
          <w:szCs w:val="26"/>
          <w:lang w:eastAsia="es-ES"/>
        </w:rPr>
        <w:t xml:space="preserve">PRIMERO. </w:t>
      </w:r>
      <w:r w:rsidR="006F754D">
        <w:rPr>
          <w:rFonts w:ascii="Arial" w:hAnsi="Arial" w:cs="Arial"/>
          <w:bCs/>
          <w:iCs/>
          <w:sz w:val="26"/>
          <w:szCs w:val="26"/>
        </w:rPr>
        <w:t xml:space="preserve">Esta Sala Superior es competente para conocer del presente asunto, de </w:t>
      </w:r>
      <w:r w:rsidR="006F754D">
        <w:rPr>
          <w:rFonts w:ascii="Arial" w:hAnsi="Arial" w:cs="Arial"/>
          <w:bCs/>
          <w:iCs/>
          <w:sz w:val="26"/>
          <w:szCs w:val="26"/>
          <w:lang w:eastAsia="es-ES"/>
        </w:rPr>
        <w:t xml:space="preserve">conformidad con lo dispuesto por los artículos 114 QUÁTER, </w:t>
      </w:r>
      <w:r w:rsidR="00CA3717">
        <w:rPr>
          <w:rFonts w:ascii="Arial" w:hAnsi="Arial" w:cs="Arial"/>
          <w:bCs/>
          <w:iCs/>
          <w:sz w:val="26"/>
          <w:szCs w:val="26"/>
          <w:lang w:eastAsia="es-ES"/>
        </w:rPr>
        <w:t xml:space="preserve">tercer párrafo de la </w:t>
      </w:r>
      <w:r w:rsidR="006F754D">
        <w:rPr>
          <w:rFonts w:ascii="Arial" w:hAnsi="Arial" w:cs="Arial"/>
          <w:bCs/>
          <w:iCs/>
          <w:sz w:val="26"/>
          <w:szCs w:val="26"/>
          <w:lang w:eastAsia="es-ES"/>
        </w:rPr>
        <w:t>Constituci</w:t>
      </w:r>
      <w:r w:rsidR="00CA3717">
        <w:rPr>
          <w:rFonts w:ascii="Arial" w:hAnsi="Arial" w:cs="Arial"/>
          <w:bCs/>
          <w:iCs/>
          <w:sz w:val="26"/>
          <w:szCs w:val="26"/>
          <w:lang w:eastAsia="es-ES"/>
        </w:rPr>
        <w:t xml:space="preserve">ón Política </w:t>
      </w:r>
      <w:r w:rsidR="006F754D">
        <w:rPr>
          <w:rFonts w:ascii="Arial" w:hAnsi="Arial" w:cs="Arial"/>
          <w:bCs/>
          <w:iCs/>
          <w:sz w:val="26"/>
          <w:szCs w:val="26"/>
          <w:lang w:eastAsia="es-ES"/>
        </w:rPr>
        <w:t xml:space="preserve">del Estado Libre y Soberano de Oaxaca, </w:t>
      </w:r>
      <w:r w:rsidR="006F754D">
        <w:rPr>
          <w:rFonts w:ascii="Arial" w:hAnsi="Arial" w:cs="Arial"/>
          <w:bCs/>
          <w:iCs/>
          <w:sz w:val="26"/>
          <w:szCs w:val="26"/>
        </w:rPr>
        <w:t xml:space="preserve"> 86, 88, 92, 93, fracción I, 94, 201, 206 y 208, de la Ley de Justicia Administrativa para el Estado de Oaxaca</w:t>
      </w:r>
      <w:r w:rsidR="006F754D" w:rsidRPr="008A5628">
        <w:rPr>
          <w:rFonts w:ascii="Arial" w:hAnsi="Arial" w:cs="Arial"/>
          <w:bCs/>
          <w:iCs/>
          <w:sz w:val="26"/>
          <w:szCs w:val="26"/>
          <w:lang w:eastAsia="es-ES"/>
        </w:rPr>
        <w:t xml:space="preserve">, </w:t>
      </w:r>
      <w:r w:rsidR="006F754D">
        <w:rPr>
          <w:rFonts w:ascii="Arial" w:hAnsi="Arial" w:cs="Arial"/>
          <w:bCs/>
          <w:iCs/>
          <w:sz w:val="26"/>
          <w:szCs w:val="26"/>
          <w:lang w:eastAsia="es-ES"/>
        </w:rPr>
        <w:t xml:space="preserve">vigente hasta el 20 veinte de octubre de 2017 dos mil diecisiete, </w:t>
      </w:r>
      <w:r w:rsidR="006F754D" w:rsidRPr="008A5628">
        <w:rPr>
          <w:rFonts w:ascii="Arial" w:hAnsi="Arial" w:cs="Arial"/>
          <w:bCs/>
          <w:iCs/>
          <w:sz w:val="26"/>
          <w:szCs w:val="26"/>
          <w:lang w:eastAsia="es-ES"/>
        </w:rPr>
        <w:t xml:space="preserve">dado que se trata de un Recurso de Revisión interpuesto en contra de la </w:t>
      </w:r>
      <w:r w:rsidR="006F754D">
        <w:rPr>
          <w:rFonts w:ascii="Arial" w:hAnsi="Arial" w:cs="Arial"/>
          <w:bCs/>
          <w:iCs/>
          <w:sz w:val="26"/>
          <w:szCs w:val="26"/>
          <w:lang w:eastAsia="es-ES"/>
        </w:rPr>
        <w:t xml:space="preserve">sentencia de </w:t>
      </w:r>
      <w:r w:rsidR="00CA3717">
        <w:rPr>
          <w:rFonts w:ascii="Arial" w:hAnsi="Arial" w:cs="Arial"/>
          <w:bCs/>
          <w:iCs/>
          <w:sz w:val="26"/>
          <w:szCs w:val="26"/>
          <w:lang w:eastAsia="es-ES"/>
        </w:rPr>
        <w:t>26 veintiséis de octubre de 2018 dos mil dieciocho</w:t>
      </w:r>
      <w:r w:rsidR="006F754D">
        <w:rPr>
          <w:rFonts w:ascii="Arial" w:hAnsi="Arial" w:cs="Arial"/>
          <w:bCs/>
          <w:iCs/>
          <w:sz w:val="26"/>
          <w:szCs w:val="26"/>
          <w:lang w:eastAsia="es-ES"/>
        </w:rPr>
        <w:t>,</w:t>
      </w:r>
      <w:r w:rsidR="006F754D" w:rsidRPr="008A5628">
        <w:rPr>
          <w:rFonts w:ascii="Arial" w:hAnsi="Arial" w:cs="Arial"/>
          <w:bCs/>
          <w:iCs/>
          <w:sz w:val="26"/>
          <w:szCs w:val="26"/>
          <w:lang w:eastAsia="es-ES"/>
        </w:rPr>
        <w:t xml:space="preserve"> dictada por la</w:t>
      </w:r>
      <w:r w:rsidR="006F754D">
        <w:rPr>
          <w:rFonts w:ascii="Arial" w:hAnsi="Arial" w:cs="Arial"/>
          <w:bCs/>
          <w:iCs/>
          <w:sz w:val="26"/>
          <w:szCs w:val="26"/>
          <w:lang w:eastAsia="es-ES"/>
        </w:rPr>
        <w:t xml:space="preserve"> </w:t>
      </w:r>
      <w:r w:rsidR="006F754D">
        <w:rPr>
          <w:rFonts w:ascii="Arial" w:hAnsi="Arial" w:cs="Arial"/>
          <w:bCs/>
          <w:iCs/>
          <w:sz w:val="26"/>
          <w:szCs w:val="26"/>
          <w:lang w:eastAsia="es-ES"/>
        </w:rPr>
        <w:lastRenderedPageBreak/>
        <w:t>Magistrada de la Primera</w:t>
      </w:r>
      <w:r w:rsidR="006F754D" w:rsidRPr="008A5628">
        <w:rPr>
          <w:rFonts w:ascii="Arial" w:hAnsi="Arial" w:cs="Arial"/>
          <w:bCs/>
          <w:iCs/>
          <w:sz w:val="26"/>
          <w:szCs w:val="26"/>
          <w:lang w:eastAsia="es-ES"/>
        </w:rPr>
        <w:t xml:space="preserve"> Sala Unitaria de Primera Instancia de este Tribunal en el juicio </w:t>
      </w:r>
      <w:r w:rsidR="006F754D" w:rsidRPr="008A5628">
        <w:rPr>
          <w:rFonts w:ascii="Arial" w:hAnsi="Arial" w:cs="Arial"/>
          <w:b/>
          <w:bCs/>
          <w:iCs/>
          <w:sz w:val="26"/>
          <w:szCs w:val="26"/>
          <w:lang w:eastAsia="es-ES"/>
        </w:rPr>
        <w:t>0</w:t>
      </w:r>
      <w:r w:rsidR="006F754D">
        <w:rPr>
          <w:rFonts w:ascii="Arial" w:hAnsi="Arial" w:cs="Arial"/>
          <w:b/>
          <w:bCs/>
          <w:iCs/>
          <w:sz w:val="26"/>
          <w:szCs w:val="26"/>
          <w:lang w:eastAsia="es-ES"/>
        </w:rPr>
        <w:t>2</w:t>
      </w:r>
      <w:r w:rsidR="00CA3717">
        <w:rPr>
          <w:rFonts w:ascii="Arial" w:hAnsi="Arial" w:cs="Arial"/>
          <w:b/>
          <w:bCs/>
          <w:iCs/>
          <w:sz w:val="26"/>
          <w:szCs w:val="26"/>
          <w:lang w:eastAsia="es-ES"/>
        </w:rPr>
        <w:t>7</w:t>
      </w:r>
      <w:r w:rsidR="006F754D">
        <w:rPr>
          <w:rFonts w:ascii="Arial" w:hAnsi="Arial" w:cs="Arial"/>
          <w:b/>
          <w:bCs/>
          <w:iCs/>
          <w:sz w:val="26"/>
          <w:szCs w:val="26"/>
          <w:lang w:eastAsia="es-ES"/>
        </w:rPr>
        <w:t>6</w:t>
      </w:r>
      <w:r w:rsidR="006F754D" w:rsidRPr="008A5628">
        <w:rPr>
          <w:rFonts w:ascii="Arial" w:hAnsi="Arial" w:cs="Arial"/>
          <w:b/>
          <w:bCs/>
          <w:iCs/>
          <w:sz w:val="26"/>
          <w:szCs w:val="26"/>
          <w:lang w:eastAsia="es-ES"/>
        </w:rPr>
        <w:t>/2016.</w:t>
      </w:r>
    </w:p>
    <w:p w:rsidR="00CE360D" w:rsidRDefault="00CE360D" w:rsidP="006F754D">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bCs/>
          <w:iCs/>
          <w:sz w:val="26"/>
          <w:szCs w:val="26"/>
          <w:lang w:eastAsia="es-ES"/>
        </w:rPr>
        <w:t xml:space="preserve">         </w:t>
      </w:r>
      <w:r w:rsidR="006F754D" w:rsidRPr="008A5628">
        <w:rPr>
          <w:rFonts w:ascii="Arial" w:hAnsi="Arial" w:cs="Arial"/>
          <w:b/>
          <w:bCs/>
          <w:sz w:val="26"/>
          <w:szCs w:val="26"/>
        </w:rPr>
        <w:t>SEGUNDO.</w:t>
      </w:r>
      <w:r w:rsidR="006F754D" w:rsidRPr="008A5628">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B369F4">
        <w:rPr>
          <w:rFonts w:ascii="Arial" w:hAnsi="Arial" w:cs="Arial"/>
          <w:sz w:val="26"/>
          <w:szCs w:val="26"/>
        </w:rPr>
        <w:t>.</w:t>
      </w:r>
      <w:r w:rsidR="00EC1E53">
        <w:rPr>
          <w:rFonts w:ascii="Arial" w:hAnsi="Arial" w:cs="Arial"/>
          <w:sz w:val="26"/>
          <w:szCs w:val="26"/>
        </w:rPr>
        <w:t xml:space="preserve"> </w:t>
      </w:r>
      <w:r w:rsidR="006F754D" w:rsidRPr="00D63A6F">
        <w:rPr>
          <w:rFonts w:ascii="Arial" w:hAnsi="Arial" w:cs="Arial"/>
          <w:bCs/>
          <w:color w:val="000000"/>
          <w:sz w:val="26"/>
          <w:szCs w:val="26"/>
        </w:rPr>
        <w:t>Se invoca en apoyo, la Tesis, con número de registro</w:t>
      </w:r>
      <w:r w:rsidR="006F754D">
        <w:rPr>
          <w:rFonts w:ascii="Arial" w:hAnsi="Arial" w:cs="Arial"/>
          <w:bCs/>
          <w:color w:val="000000"/>
          <w:sz w:val="26"/>
          <w:szCs w:val="26"/>
        </w:rPr>
        <w:t xml:space="preserve"> 254280, publicada en la Gaceta </w:t>
      </w:r>
      <w:r w:rsidR="006F754D" w:rsidRPr="00D63A6F">
        <w:rPr>
          <w:rFonts w:ascii="Arial" w:hAnsi="Arial" w:cs="Arial"/>
          <w:bCs/>
          <w:color w:val="000000"/>
          <w:sz w:val="26"/>
          <w:szCs w:val="26"/>
        </w:rPr>
        <w:t>del Semanario Judicial de la Federación, Vo</w:t>
      </w:r>
      <w:r w:rsidR="00091D6E">
        <w:rPr>
          <w:rFonts w:ascii="Arial" w:hAnsi="Arial" w:cs="Arial"/>
          <w:bCs/>
          <w:color w:val="000000"/>
          <w:sz w:val="26"/>
          <w:szCs w:val="26"/>
        </w:rPr>
        <w:t xml:space="preserve">lumen 81, Sexta Parte, Séptima </w:t>
      </w:r>
      <w:r w:rsidR="006F754D" w:rsidRPr="00D63A6F">
        <w:rPr>
          <w:rFonts w:ascii="Arial" w:hAnsi="Arial" w:cs="Arial"/>
          <w:bCs/>
          <w:color w:val="000000"/>
          <w:sz w:val="26"/>
          <w:szCs w:val="26"/>
        </w:rPr>
        <w:t xml:space="preserve">Época, pagina 23, bajo el rubro y texto siguiente: </w:t>
      </w:r>
    </w:p>
    <w:p w:rsidR="00CE360D" w:rsidRDefault="00CE360D" w:rsidP="00736FBB">
      <w:pPr>
        <w:spacing w:after="120" w:line="360" w:lineRule="auto"/>
        <w:ind w:left="993" w:right="758"/>
        <w:jc w:val="both"/>
        <w:rPr>
          <w:rFonts w:ascii="Arial" w:hAnsi="Arial" w:cs="Arial"/>
          <w:bCs/>
          <w:i/>
          <w:color w:val="000000"/>
        </w:rPr>
      </w:pPr>
      <w:r w:rsidRPr="00B369F4">
        <w:rPr>
          <w:rFonts w:ascii="Arial" w:hAnsi="Arial" w:cs="Arial"/>
          <w:b/>
          <w:bCs/>
          <w:i/>
          <w:color w:val="000000"/>
        </w:rPr>
        <w:t xml:space="preserve"> </w:t>
      </w:r>
      <w:r w:rsidR="006F754D" w:rsidRPr="00B369F4">
        <w:rPr>
          <w:rFonts w:ascii="Arial" w:hAnsi="Arial" w:cs="Arial"/>
          <w:b/>
          <w:bCs/>
          <w:i/>
          <w:color w:val="000000"/>
        </w:rPr>
        <w:t>“CONCEPTOS DE VIOLACIÓN. NO ES OBLIGATORIO TRANSCRIBIRLOS EN LA SENTENCIA</w:t>
      </w:r>
      <w:r w:rsidR="006F754D" w:rsidRPr="00B369F4">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w:t>
      </w:r>
      <w:r>
        <w:rPr>
          <w:rFonts w:ascii="Arial" w:hAnsi="Arial" w:cs="Arial"/>
          <w:bCs/>
          <w:i/>
          <w:color w:val="000000"/>
        </w:rPr>
        <w:t xml:space="preserve">n cuando no transcritos(sic)”. </w:t>
      </w:r>
    </w:p>
    <w:p w:rsidR="00CE360D" w:rsidRDefault="00CE360D" w:rsidP="00736FBB">
      <w:pPr>
        <w:widowControl w:val="0"/>
        <w:tabs>
          <w:tab w:val="left" w:pos="2835"/>
          <w:tab w:val="left" w:pos="7938"/>
        </w:tabs>
        <w:spacing w:after="120" w:line="360" w:lineRule="auto"/>
        <w:ind w:right="17"/>
        <w:jc w:val="both"/>
        <w:rPr>
          <w:rFonts w:ascii="Arial" w:hAnsi="Arial" w:cs="Arial"/>
          <w:bCs/>
          <w:i/>
          <w:color w:val="000000"/>
        </w:rPr>
      </w:pPr>
    </w:p>
    <w:p w:rsidR="00CE360D" w:rsidRDefault="00CE360D"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i/>
          <w:color w:val="000000"/>
        </w:rPr>
        <w:t xml:space="preserve">        </w:t>
      </w:r>
      <w:r w:rsidR="006F754D" w:rsidRPr="008A5628">
        <w:rPr>
          <w:rFonts w:ascii="Arial" w:hAnsi="Arial" w:cs="Arial"/>
          <w:b/>
          <w:bCs/>
          <w:color w:val="000000"/>
          <w:sz w:val="26"/>
          <w:szCs w:val="26"/>
        </w:rPr>
        <w:t xml:space="preserve">TERCERO. </w:t>
      </w:r>
      <w:r w:rsidR="006F754D">
        <w:rPr>
          <w:rFonts w:ascii="Arial" w:hAnsi="Arial" w:cs="Arial"/>
          <w:bCs/>
          <w:color w:val="000000"/>
          <w:sz w:val="26"/>
          <w:szCs w:val="26"/>
        </w:rPr>
        <w:t>Manifiesta el recurrente que la sentencia</w:t>
      </w:r>
      <w:r w:rsidR="00091D6E">
        <w:rPr>
          <w:rFonts w:ascii="Arial" w:hAnsi="Arial" w:cs="Arial"/>
          <w:bCs/>
          <w:color w:val="000000"/>
          <w:sz w:val="26"/>
          <w:szCs w:val="26"/>
        </w:rPr>
        <w:t xml:space="preserve"> impugnada es ilegal y viola lo</w:t>
      </w:r>
      <w:r w:rsidR="006F754D">
        <w:rPr>
          <w:rFonts w:ascii="Arial" w:hAnsi="Arial" w:cs="Arial"/>
          <w:bCs/>
          <w:color w:val="000000"/>
          <w:sz w:val="26"/>
          <w:szCs w:val="26"/>
        </w:rPr>
        <w:t xml:space="preserve"> dispuesto por el artículo 17</w:t>
      </w:r>
      <w:r w:rsidR="003256C1">
        <w:rPr>
          <w:rFonts w:ascii="Arial" w:hAnsi="Arial" w:cs="Arial"/>
          <w:bCs/>
          <w:color w:val="000000"/>
          <w:sz w:val="26"/>
          <w:szCs w:val="26"/>
        </w:rPr>
        <w:t>7</w:t>
      </w:r>
      <w:r w:rsidR="006F754D">
        <w:rPr>
          <w:rFonts w:ascii="Arial" w:hAnsi="Arial" w:cs="Arial"/>
          <w:bCs/>
          <w:color w:val="000000"/>
          <w:sz w:val="26"/>
          <w:szCs w:val="26"/>
        </w:rPr>
        <w:t xml:space="preserve"> de la L</w:t>
      </w:r>
      <w:r w:rsidR="00091D6E">
        <w:rPr>
          <w:rFonts w:ascii="Arial" w:hAnsi="Arial" w:cs="Arial"/>
          <w:bCs/>
          <w:color w:val="000000"/>
          <w:sz w:val="26"/>
          <w:szCs w:val="26"/>
        </w:rPr>
        <w:t xml:space="preserve">ey de Justicia Administrativa </w:t>
      </w:r>
      <w:r w:rsidR="006F754D">
        <w:rPr>
          <w:rFonts w:ascii="Arial" w:hAnsi="Arial" w:cs="Arial"/>
          <w:bCs/>
          <w:color w:val="000000"/>
          <w:sz w:val="26"/>
          <w:szCs w:val="26"/>
        </w:rPr>
        <w:t xml:space="preserve">para el Estado de Oaxaca, </w:t>
      </w:r>
      <w:r w:rsidR="00FA53BC">
        <w:rPr>
          <w:rFonts w:ascii="Arial" w:hAnsi="Arial" w:cs="Arial"/>
          <w:bCs/>
          <w:color w:val="000000"/>
          <w:sz w:val="26"/>
          <w:szCs w:val="26"/>
        </w:rPr>
        <w:t xml:space="preserve">respecto al principio de congruencia, </w:t>
      </w:r>
      <w:r w:rsidR="003256C1">
        <w:rPr>
          <w:rFonts w:ascii="Arial" w:hAnsi="Arial" w:cs="Arial"/>
          <w:bCs/>
          <w:color w:val="000000"/>
          <w:sz w:val="26"/>
          <w:szCs w:val="26"/>
        </w:rPr>
        <w:t>por</w:t>
      </w:r>
      <w:r w:rsidR="006F754D">
        <w:rPr>
          <w:rFonts w:ascii="Arial" w:hAnsi="Arial" w:cs="Arial"/>
          <w:bCs/>
          <w:color w:val="000000"/>
          <w:sz w:val="26"/>
          <w:szCs w:val="26"/>
        </w:rPr>
        <w:t>que la Magistrada de Primera Instancia</w:t>
      </w:r>
      <w:r w:rsidR="003256C1">
        <w:rPr>
          <w:rFonts w:ascii="Arial" w:hAnsi="Arial" w:cs="Arial"/>
          <w:bCs/>
          <w:color w:val="000000"/>
          <w:sz w:val="26"/>
          <w:szCs w:val="26"/>
        </w:rPr>
        <w:t xml:space="preserve"> </w:t>
      </w:r>
      <w:r w:rsidR="000856F9">
        <w:rPr>
          <w:rFonts w:ascii="Arial" w:hAnsi="Arial" w:cs="Arial"/>
          <w:bCs/>
          <w:color w:val="000000"/>
          <w:sz w:val="26"/>
          <w:szCs w:val="26"/>
        </w:rPr>
        <w:t>omitió analizar la demanda, contestación que se realizó en sentido afirmativo, pruebas y demás constancias com</w:t>
      </w:r>
      <w:r w:rsidR="00091D6E">
        <w:rPr>
          <w:rFonts w:ascii="Arial" w:hAnsi="Arial" w:cs="Arial"/>
          <w:bCs/>
          <w:color w:val="000000"/>
          <w:sz w:val="26"/>
          <w:szCs w:val="26"/>
        </w:rPr>
        <w:t xml:space="preserve">o un todo, siendo </w:t>
      </w:r>
      <w:r w:rsidR="000856F9">
        <w:rPr>
          <w:rFonts w:ascii="Arial" w:hAnsi="Arial" w:cs="Arial"/>
          <w:bCs/>
          <w:color w:val="000000"/>
          <w:sz w:val="26"/>
          <w:szCs w:val="26"/>
        </w:rPr>
        <w:t xml:space="preserve">su obligación hacerlo, por lo que trasgrede a todas luces su garantía de legalidad, porque sin sustento alguno </w:t>
      </w:r>
      <w:r w:rsidR="003256C1">
        <w:rPr>
          <w:rFonts w:ascii="Arial" w:hAnsi="Arial" w:cs="Arial"/>
          <w:bCs/>
          <w:color w:val="000000"/>
          <w:sz w:val="26"/>
          <w:szCs w:val="26"/>
        </w:rPr>
        <w:t xml:space="preserve">sobresee el juicio al estimar que no acreditó su interés jurídico o legítimo, porque la copia certificada del acuerdo de concesión número 11954, expedido a su favor el 29 veintinueve de noviembre de 2004 dos mil cuatro, carece de valor probatorio bajo la premisa de que </w:t>
      </w:r>
      <w:r w:rsidR="00DE63B1">
        <w:rPr>
          <w:rFonts w:ascii="Arial" w:hAnsi="Arial" w:cs="Arial"/>
          <w:bCs/>
          <w:color w:val="000000"/>
          <w:sz w:val="26"/>
          <w:szCs w:val="26"/>
        </w:rPr>
        <w:t xml:space="preserve"> </w:t>
      </w:r>
      <w:r w:rsidR="003256C1">
        <w:rPr>
          <w:rFonts w:ascii="Arial" w:hAnsi="Arial" w:cs="Arial"/>
          <w:bCs/>
          <w:color w:val="000000"/>
          <w:sz w:val="26"/>
          <w:szCs w:val="26"/>
        </w:rPr>
        <w:t>la certificación que obra al reverso de dicha concesión, no se realizó conforme al Reglamento de la Secretaría de Transporte del Estado, vigente en el 2004 y porque advierte que la misma no se hizo cotejándola con su original, así como que no existe certeza de la persona que la suscribió y signó</w:t>
      </w:r>
      <w:r w:rsidR="00D33EA4">
        <w:rPr>
          <w:rFonts w:ascii="Arial" w:hAnsi="Arial" w:cs="Arial"/>
          <w:bCs/>
          <w:color w:val="000000"/>
          <w:sz w:val="26"/>
          <w:szCs w:val="26"/>
        </w:rPr>
        <w:t>, aunando con la copia certificada que exhibió el tercero interesado, se acredita tal circunstancia al deducirse que la concesión no fue otorgada al su</w:t>
      </w:r>
      <w:r>
        <w:rPr>
          <w:rFonts w:ascii="Arial" w:hAnsi="Arial" w:cs="Arial"/>
          <w:bCs/>
          <w:color w:val="000000"/>
          <w:sz w:val="26"/>
          <w:szCs w:val="26"/>
        </w:rPr>
        <w:t>scrito, sino a diversa persona.</w:t>
      </w:r>
    </w:p>
    <w:p w:rsidR="00CE360D" w:rsidRDefault="00CE360D"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lastRenderedPageBreak/>
        <w:t xml:space="preserve">           </w:t>
      </w:r>
      <w:r w:rsidR="003F45AE">
        <w:rPr>
          <w:rFonts w:ascii="Arial" w:hAnsi="Arial" w:cs="Arial"/>
          <w:bCs/>
          <w:color w:val="000000"/>
          <w:sz w:val="26"/>
          <w:szCs w:val="26"/>
        </w:rPr>
        <w:t xml:space="preserve">Dice que la valoración que hace la A quo a dicha documental trasgrede en su perjuicio el artículo 177 fracción II y 173 fracción </w:t>
      </w:r>
      <w:r w:rsidR="00871124">
        <w:rPr>
          <w:rFonts w:ascii="Arial" w:hAnsi="Arial" w:cs="Arial"/>
          <w:bCs/>
          <w:color w:val="000000"/>
          <w:sz w:val="26"/>
          <w:szCs w:val="26"/>
        </w:rPr>
        <w:t xml:space="preserve">II </w:t>
      </w:r>
      <w:r w:rsidR="003F45AE">
        <w:rPr>
          <w:rFonts w:ascii="Arial" w:hAnsi="Arial" w:cs="Arial"/>
          <w:bCs/>
          <w:color w:val="000000"/>
          <w:sz w:val="26"/>
          <w:szCs w:val="26"/>
        </w:rPr>
        <w:t xml:space="preserve">de la Ley de Justicia Administrativa del Estado, en virtud de que sus consideraciones son meras apreciaciones subjetivas, pues no explica de manera fundada y motivada, por qué no se le concede valor probatorio a la copia certificada del acuerdo de concesión </w:t>
      </w:r>
      <w:r w:rsidR="003F45AE" w:rsidRPr="00D96945">
        <w:rPr>
          <w:rFonts w:ascii="Arial" w:hAnsi="Arial" w:cs="Arial"/>
          <w:bCs/>
          <w:color w:val="000000"/>
          <w:sz w:val="26"/>
          <w:szCs w:val="26"/>
        </w:rPr>
        <w:t>número 11954,</w:t>
      </w:r>
      <w:r w:rsidR="00D96945">
        <w:rPr>
          <w:rFonts w:ascii="Arial" w:hAnsi="Arial" w:cs="Arial"/>
          <w:bCs/>
          <w:color w:val="000000"/>
          <w:sz w:val="26"/>
          <w:szCs w:val="26"/>
        </w:rPr>
        <w:t xml:space="preserve"> al señalar únicamente que la </w:t>
      </w:r>
      <w:r w:rsidR="002F6D74">
        <w:rPr>
          <w:rFonts w:ascii="Arial" w:hAnsi="Arial" w:cs="Arial"/>
          <w:bCs/>
          <w:color w:val="000000"/>
          <w:sz w:val="26"/>
          <w:szCs w:val="26"/>
        </w:rPr>
        <w:t>certificación</w:t>
      </w:r>
      <w:r w:rsidR="00D96945">
        <w:rPr>
          <w:rFonts w:ascii="Arial" w:hAnsi="Arial" w:cs="Arial"/>
          <w:bCs/>
          <w:color w:val="000000"/>
          <w:sz w:val="26"/>
          <w:szCs w:val="26"/>
        </w:rPr>
        <w:t xml:space="preserve"> no cumple con lo dispuesto por el Reglamento de la </w:t>
      </w:r>
      <w:r w:rsidR="002F6D74">
        <w:rPr>
          <w:rFonts w:ascii="Arial" w:hAnsi="Arial" w:cs="Arial"/>
          <w:bCs/>
          <w:color w:val="000000"/>
          <w:sz w:val="26"/>
          <w:szCs w:val="26"/>
        </w:rPr>
        <w:t>Secretaría</w:t>
      </w:r>
      <w:r w:rsidR="00D96945">
        <w:rPr>
          <w:rFonts w:ascii="Arial" w:hAnsi="Arial" w:cs="Arial"/>
          <w:bCs/>
          <w:color w:val="000000"/>
          <w:sz w:val="26"/>
          <w:szCs w:val="26"/>
        </w:rPr>
        <w:t xml:space="preserve"> de </w:t>
      </w:r>
      <w:r w:rsidR="002F6D74">
        <w:rPr>
          <w:rFonts w:ascii="Arial" w:hAnsi="Arial" w:cs="Arial"/>
          <w:bCs/>
          <w:color w:val="000000"/>
          <w:sz w:val="26"/>
          <w:szCs w:val="26"/>
        </w:rPr>
        <w:t>Transporte</w:t>
      </w:r>
      <w:r w:rsidR="00D74DF0">
        <w:rPr>
          <w:rFonts w:ascii="Arial" w:hAnsi="Arial" w:cs="Arial"/>
          <w:bCs/>
          <w:color w:val="000000"/>
          <w:sz w:val="26"/>
          <w:szCs w:val="26"/>
        </w:rPr>
        <w:t xml:space="preserve"> vigente en </w:t>
      </w:r>
      <w:r w:rsidR="00D96945">
        <w:rPr>
          <w:rFonts w:ascii="Arial" w:hAnsi="Arial" w:cs="Arial"/>
          <w:bCs/>
          <w:color w:val="000000"/>
          <w:sz w:val="26"/>
          <w:szCs w:val="26"/>
        </w:rPr>
        <w:t xml:space="preserve">el 2004, </w:t>
      </w:r>
      <w:r w:rsidR="002F6D74">
        <w:rPr>
          <w:rFonts w:ascii="Arial" w:hAnsi="Arial" w:cs="Arial"/>
          <w:bCs/>
          <w:color w:val="000000"/>
          <w:sz w:val="26"/>
          <w:szCs w:val="26"/>
        </w:rPr>
        <w:t>pues en ningún momento especificó que artículos del citado Reglamento se dejaron de observar, por lo que dice que al ser genérico su razonamiento lo</w:t>
      </w:r>
      <w:r>
        <w:rPr>
          <w:rFonts w:ascii="Arial" w:hAnsi="Arial" w:cs="Arial"/>
          <w:bCs/>
          <w:color w:val="000000"/>
          <w:sz w:val="26"/>
          <w:szCs w:val="26"/>
        </w:rPr>
        <w:t xml:space="preserve"> deja en estado de indefensión.</w:t>
      </w:r>
    </w:p>
    <w:p w:rsidR="000C26BE" w:rsidRDefault="00CE360D"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E27A3A">
        <w:rPr>
          <w:rFonts w:ascii="Arial" w:hAnsi="Arial" w:cs="Arial"/>
          <w:bCs/>
          <w:color w:val="000000"/>
          <w:sz w:val="26"/>
          <w:szCs w:val="26"/>
        </w:rPr>
        <w:t>A</w:t>
      </w:r>
      <w:r w:rsidR="00D517EA">
        <w:rPr>
          <w:rFonts w:ascii="Arial" w:hAnsi="Arial" w:cs="Arial"/>
          <w:bCs/>
          <w:color w:val="000000"/>
          <w:sz w:val="26"/>
          <w:szCs w:val="26"/>
        </w:rPr>
        <w:t>punta</w:t>
      </w:r>
      <w:r w:rsidR="003F45AE">
        <w:rPr>
          <w:rFonts w:ascii="Arial" w:hAnsi="Arial" w:cs="Arial"/>
          <w:bCs/>
          <w:color w:val="000000"/>
          <w:sz w:val="26"/>
          <w:szCs w:val="26"/>
        </w:rPr>
        <w:t xml:space="preserve"> </w:t>
      </w:r>
      <w:r w:rsidR="00D517EA">
        <w:rPr>
          <w:rFonts w:ascii="Arial" w:hAnsi="Arial" w:cs="Arial"/>
          <w:bCs/>
          <w:color w:val="000000"/>
          <w:sz w:val="26"/>
          <w:szCs w:val="26"/>
        </w:rPr>
        <w:t>que el razonamiento de la M</w:t>
      </w:r>
      <w:r w:rsidR="0032256D">
        <w:rPr>
          <w:rFonts w:ascii="Arial" w:hAnsi="Arial" w:cs="Arial"/>
          <w:bCs/>
          <w:color w:val="000000"/>
          <w:sz w:val="26"/>
          <w:szCs w:val="26"/>
        </w:rPr>
        <w:t xml:space="preserve">agistrada de Primera Instancia, al valorar la certificación es ilegal porque se basa en el estudio gramatical que hace de la misma, </w:t>
      </w:r>
      <w:r w:rsidR="0051306E">
        <w:rPr>
          <w:rFonts w:ascii="Arial" w:hAnsi="Arial" w:cs="Arial"/>
          <w:bCs/>
          <w:color w:val="000000"/>
          <w:sz w:val="26"/>
          <w:szCs w:val="26"/>
        </w:rPr>
        <w:t>al indicar que</w:t>
      </w:r>
      <w:r w:rsidR="0032256D">
        <w:rPr>
          <w:rFonts w:ascii="Arial" w:hAnsi="Arial" w:cs="Arial"/>
          <w:bCs/>
          <w:color w:val="000000"/>
          <w:sz w:val="26"/>
          <w:szCs w:val="26"/>
        </w:rPr>
        <w:t xml:space="preserve"> de </w:t>
      </w:r>
      <w:r w:rsidR="00DA77A9">
        <w:rPr>
          <w:rFonts w:ascii="Arial" w:hAnsi="Arial" w:cs="Arial"/>
          <w:bCs/>
          <w:color w:val="000000"/>
          <w:sz w:val="26"/>
          <w:szCs w:val="26"/>
        </w:rPr>
        <w:t xml:space="preserve">la </w:t>
      </w:r>
      <w:r w:rsidR="0032256D">
        <w:rPr>
          <w:rFonts w:ascii="Arial" w:hAnsi="Arial" w:cs="Arial"/>
          <w:bCs/>
          <w:color w:val="000000"/>
          <w:sz w:val="26"/>
          <w:szCs w:val="26"/>
        </w:rPr>
        <w:t>lectura de la certificación se aprecia que el Director Jurídico no enuncia o señala respecto a qué documento realizó la certificación, lo cual no le da a dicha autoridad jurisdiccional, la certeza de que en verdad dicho funcionario haya tenido a la vista el original de la concesión 11954 de fecha 29 de noviembre de 2004</w:t>
      </w:r>
      <w:r w:rsidR="00DA77A9">
        <w:rPr>
          <w:rFonts w:ascii="Arial" w:hAnsi="Arial" w:cs="Arial"/>
          <w:bCs/>
          <w:color w:val="000000"/>
          <w:sz w:val="26"/>
          <w:szCs w:val="26"/>
        </w:rPr>
        <w:t>, lo cual dice no tiene sustento</w:t>
      </w:r>
      <w:r w:rsidR="000E0683">
        <w:rPr>
          <w:rFonts w:ascii="Arial" w:hAnsi="Arial" w:cs="Arial"/>
          <w:bCs/>
          <w:color w:val="000000"/>
          <w:sz w:val="26"/>
          <w:szCs w:val="26"/>
        </w:rPr>
        <w:t xml:space="preserve"> lógico</w:t>
      </w:r>
      <w:r w:rsidR="00DA77A9">
        <w:rPr>
          <w:rFonts w:ascii="Arial" w:hAnsi="Arial" w:cs="Arial"/>
          <w:bCs/>
          <w:color w:val="000000"/>
          <w:sz w:val="26"/>
          <w:szCs w:val="26"/>
        </w:rPr>
        <w:t xml:space="preserve"> jurídico</w:t>
      </w:r>
      <w:r w:rsidR="0051306E">
        <w:rPr>
          <w:rFonts w:ascii="Arial" w:hAnsi="Arial" w:cs="Arial"/>
          <w:bCs/>
          <w:color w:val="000000"/>
          <w:sz w:val="26"/>
          <w:szCs w:val="26"/>
        </w:rPr>
        <w:t>, pues es de explorado derecho y por regla general que las copias certificadas tienen valor probatorio siempre que su expedición se realice en base en un documento original, o de otra diversa copia certificada expedida por fedatario o funcionario público en el ejercicio de su encargo, y por el contrario, la certificación carece de  ese valor probatorio pleno, cuando no exista certeza si el cotejo deriva de documentos originales o de diversas copias certificadas</w:t>
      </w:r>
      <w:r w:rsidR="008A09AC">
        <w:rPr>
          <w:rFonts w:ascii="Arial" w:hAnsi="Arial" w:cs="Arial"/>
          <w:bCs/>
          <w:color w:val="000000"/>
          <w:sz w:val="26"/>
          <w:szCs w:val="26"/>
        </w:rPr>
        <w:t>; por tanto, refiere que cuando la copia certificada es compulsada por un fedatario público, ello significa que es reproducción del original y por lo tanto hace igual fe que el documento original, siempre y cuando en la certifica</w:t>
      </w:r>
      <w:r w:rsidR="000C26BE">
        <w:rPr>
          <w:rFonts w:ascii="Arial" w:hAnsi="Arial" w:cs="Arial"/>
          <w:bCs/>
          <w:color w:val="000000"/>
          <w:sz w:val="26"/>
          <w:szCs w:val="26"/>
        </w:rPr>
        <w:t>ción se incluya esa mención.</w:t>
      </w:r>
    </w:p>
    <w:p w:rsidR="00CE360D" w:rsidRDefault="000C26BE"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BB77E6">
        <w:rPr>
          <w:rFonts w:ascii="Arial" w:hAnsi="Arial" w:cs="Arial"/>
          <w:bCs/>
          <w:color w:val="000000"/>
          <w:sz w:val="26"/>
          <w:szCs w:val="26"/>
        </w:rPr>
        <w:t xml:space="preserve">Por tanto, manifiesta que en la certificación en estudio se aprecia que ésta es clara al referir que las copias </w:t>
      </w:r>
      <w:r w:rsidR="00BB77E6">
        <w:rPr>
          <w:rFonts w:ascii="Arial" w:hAnsi="Arial" w:cs="Arial"/>
          <w:b/>
          <w:bCs/>
          <w:i/>
          <w:color w:val="000000"/>
          <w:sz w:val="24"/>
          <w:szCs w:val="24"/>
        </w:rPr>
        <w:t>“son copia fiel y exacta sacadas de su original que se tuvo a la vista y que obran en los archivos de esta Secretaría”</w:t>
      </w:r>
      <w:r w:rsidR="002D52ED">
        <w:rPr>
          <w:rFonts w:ascii="Arial" w:hAnsi="Arial" w:cs="Arial"/>
          <w:b/>
          <w:bCs/>
          <w:i/>
          <w:color w:val="000000"/>
          <w:sz w:val="24"/>
          <w:szCs w:val="24"/>
        </w:rPr>
        <w:t xml:space="preserve">; </w:t>
      </w:r>
      <w:r w:rsidR="002D52ED">
        <w:rPr>
          <w:rFonts w:ascii="Arial" w:hAnsi="Arial" w:cs="Arial"/>
          <w:bCs/>
          <w:color w:val="000000"/>
          <w:sz w:val="26"/>
          <w:szCs w:val="26"/>
        </w:rPr>
        <w:t xml:space="preserve">por tanto dice que contrario a </w:t>
      </w:r>
      <w:r w:rsidR="00E841C0">
        <w:rPr>
          <w:rFonts w:ascii="Arial" w:hAnsi="Arial" w:cs="Arial"/>
          <w:bCs/>
          <w:color w:val="000000"/>
          <w:sz w:val="26"/>
          <w:szCs w:val="26"/>
        </w:rPr>
        <w:t>lo manifestado por la A quo, de la lectura de la certificación sí se desprende que se tuvo a la vista el original de la concesión al momento de realizarla; por tanto, insiste que la consideración de la Magistrada de Primera Instancia se torna errónea e ilegal, aunando</w:t>
      </w:r>
      <w:r w:rsidR="00807BC7">
        <w:rPr>
          <w:rFonts w:ascii="Arial" w:hAnsi="Arial" w:cs="Arial"/>
          <w:bCs/>
          <w:color w:val="000000"/>
          <w:sz w:val="26"/>
          <w:szCs w:val="26"/>
        </w:rPr>
        <w:t xml:space="preserve"> que no explica que fundamento de </w:t>
      </w:r>
      <w:r w:rsidR="00E841C0">
        <w:rPr>
          <w:rFonts w:ascii="Arial" w:hAnsi="Arial" w:cs="Arial"/>
          <w:bCs/>
          <w:color w:val="000000"/>
          <w:sz w:val="26"/>
          <w:szCs w:val="26"/>
        </w:rPr>
        <w:t xml:space="preserve">ley, norma o precepto se dejó de observar al </w:t>
      </w:r>
      <w:r w:rsidR="00E841C0">
        <w:rPr>
          <w:rFonts w:ascii="Arial" w:hAnsi="Arial" w:cs="Arial"/>
          <w:bCs/>
          <w:color w:val="000000"/>
          <w:sz w:val="26"/>
          <w:szCs w:val="26"/>
        </w:rPr>
        <w:lastRenderedPageBreak/>
        <w:t>realizar la certificación</w:t>
      </w:r>
      <w:r w:rsidR="00901F99">
        <w:rPr>
          <w:rFonts w:ascii="Arial" w:hAnsi="Arial" w:cs="Arial"/>
          <w:bCs/>
          <w:color w:val="000000"/>
          <w:sz w:val="26"/>
          <w:szCs w:val="26"/>
        </w:rPr>
        <w:t xml:space="preserve"> de esa forma, lo cual también tiene aplicación cuando infiere que son dos firmas la</w:t>
      </w:r>
      <w:r w:rsidR="00D74DF0">
        <w:rPr>
          <w:rFonts w:ascii="Arial" w:hAnsi="Arial" w:cs="Arial"/>
          <w:bCs/>
          <w:color w:val="000000"/>
          <w:sz w:val="26"/>
          <w:szCs w:val="26"/>
        </w:rPr>
        <w:t>s</w:t>
      </w:r>
      <w:r w:rsidR="00901F99">
        <w:rPr>
          <w:rFonts w:ascii="Arial" w:hAnsi="Arial" w:cs="Arial"/>
          <w:bCs/>
          <w:color w:val="000000"/>
          <w:sz w:val="26"/>
          <w:szCs w:val="26"/>
        </w:rPr>
        <w:t xml:space="preserve"> que obran en la certificación</w:t>
      </w:r>
      <w:r w:rsidR="00E841C0" w:rsidRPr="003F1C95">
        <w:rPr>
          <w:rFonts w:ascii="Arial" w:hAnsi="Arial" w:cs="Arial"/>
          <w:bCs/>
          <w:i/>
          <w:color w:val="000000"/>
          <w:sz w:val="26"/>
          <w:szCs w:val="26"/>
        </w:rPr>
        <w:t xml:space="preserve">, </w:t>
      </w:r>
      <w:r w:rsidR="003F1C95" w:rsidRPr="003F1C95">
        <w:rPr>
          <w:rFonts w:ascii="Arial" w:hAnsi="Arial" w:cs="Arial"/>
          <w:b/>
          <w:bCs/>
          <w:color w:val="000000"/>
          <w:sz w:val="26"/>
          <w:szCs w:val="26"/>
        </w:rPr>
        <w:t>(</w:t>
      </w:r>
      <w:r w:rsidR="00E841C0" w:rsidRPr="003F1C95">
        <w:rPr>
          <w:rFonts w:ascii="Arial" w:hAnsi="Arial" w:cs="Arial"/>
          <w:b/>
          <w:bCs/>
          <w:color w:val="000000"/>
          <w:sz w:val="26"/>
          <w:szCs w:val="26"/>
        </w:rPr>
        <w:t>siendo que es una sola firma compuesta y realizada en dos momentos gráficos</w:t>
      </w:r>
      <w:r w:rsidR="003F1C95" w:rsidRPr="003F1C95">
        <w:rPr>
          <w:rFonts w:ascii="Arial" w:hAnsi="Arial" w:cs="Arial"/>
          <w:b/>
          <w:bCs/>
          <w:color w:val="000000"/>
          <w:sz w:val="26"/>
          <w:szCs w:val="26"/>
        </w:rPr>
        <w:t>)</w:t>
      </w:r>
      <w:r w:rsidR="00901F99" w:rsidRPr="003F1C95">
        <w:rPr>
          <w:rFonts w:ascii="Arial" w:hAnsi="Arial" w:cs="Arial"/>
          <w:b/>
          <w:bCs/>
          <w:color w:val="000000"/>
          <w:sz w:val="26"/>
          <w:szCs w:val="26"/>
        </w:rPr>
        <w:t xml:space="preserve">, </w:t>
      </w:r>
      <w:r w:rsidR="003F1C95">
        <w:rPr>
          <w:rFonts w:ascii="Arial" w:hAnsi="Arial" w:cs="Arial"/>
          <w:bCs/>
          <w:color w:val="000000"/>
          <w:sz w:val="26"/>
          <w:szCs w:val="26"/>
        </w:rPr>
        <w:t xml:space="preserve">y por ello a juicio de la </w:t>
      </w:r>
      <w:r w:rsidR="005B22F8">
        <w:rPr>
          <w:rFonts w:ascii="Arial" w:hAnsi="Arial" w:cs="Arial"/>
          <w:bCs/>
          <w:color w:val="000000"/>
          <w:sz w:val="26"/>
          <w:szCs w:val="26"/>
        </w:rPr>
        <w:t xml:space="preserve">primera instancia, no se tiene certeza a quien o quienes pertenece al citar que el adverbio ATENTAMENTE debe de ir seguido del nombre del firmante, </w:t>
      </w:r>
      <w:r w:rsidR="00DD3F08">
        <w:rPr>
          <w:rFonts w:ascii="Arial" w:hAnsi="Arial" w:cs="Arial"/>
          <w:bCs/>
          <w:color w:val="000000"/>
          <w:sz w:val="26"/>
          <w:szCs w:val="26"/>
        </w:rPr>
        <w:t>consideración que dice es ilegal al ser subjetiva, por tanto violatoria del principio de congruencia procesal y exhaustividad de las sentencias</w:t>
      </w:r>
      <w:r w:rsidR="004D2A96">
        <w:rPr>
          <w:rFonts w:ascii="Arial" w:hAnsi="Arial" w:cs="Arial"/>
          <w:bCs/>
          <w:color w:val="000000"/>
          <w:sz w:val="26"/>
          <w:szCs w:val="26"/>
        </w:rPr>
        <w:t xml:space="preserve">, cita la tesis jurisprudencial de rubro: </w:t>
      </w:r>
      <w:r w:rsidR="004D2A96">
        <w:rPr>
          <w:rFonts w:ascii="Arial" w:hAnsi="Arial" w:cs="Arial"/>
          <w:b/>
          <w:bCs/>
          <w:i/>
          <w:color w:val="000000"/>
          <w:sz w:val="24"/>
          <w:szCs w:val="24"/>
        </w:rPr>
        <w:t>“CERTIFICACIÓN DE COPIAS FOTO</w:t>
      </w:r>
      <w:r w:rsidR="001D06A2">
        <w:rPr>
          <w:rFonts w:ascii="Arial" w:hAnsi="Arial" w:cs="Arial"/>
          <w:b/>
          <w:bCs/>
          <w:i/>
          <w:color w:val="000000"/>
          <w:sz w:val="24"/>
          <w:szCs w:val="24"/>
        </w:rPr>
        <w:t>STÁTICAS. ALCANCE DE LA EXPRESIÓ</w:t>
      </w:r>
      <w:r w:rsidR="004D2A96">
        <w:rPr>
          <w:rFonts w:ascii="Arial" w:hAnsi="Arial" w:cs="Arial"/>
          <w:b/>
          <w:bCs/>
          <w:i/>
          <w:color w:val="000000"/>
          <w:sz w:val="24"/>
          <w:szCs w:val="24"/>
        </w:rPr>
        <w:t>N QUE CORRES</w:t>
      </w:r>
      <w:r w:rsidR="001D06A2">
        <w:rPr>
          <w:rFonts w:ascii="Arial" w:hAnsi="Arial" w:cs="Arial"/>
          <w:b/>
          <w:bCs/>
          <w:i/>
          <w:color w:val="000000"/>
          <w:sz w:val="24"/>
          <w:szCs w:val="24"/>
        </w:rPr>
        <w:t>P</w:t>
      </w:r>
      <w:r w:rsidR="004D2A96">
        <w:rPr>
          <w:rFonts w:ascii="Arial" w:hAnsi="Arial" w:cs="Arial"/>
          <w:b/>
          <w:bCs/>
          <w:i/>
          <w:color w:val="000000"/>
          <w:sz w:val="24"/>
          <w:szCs w:val="24"/>
        </w:rPr>
        <w:t>ONDEN A LO REPRESENTAD</w:t>
      </w:r>
      <w:r w:rsidR="001D06A2">
        <w:rPr>
          <w:rFonts w:ascii="Arial" w:hAnsi="Arial" w:cs="Arial"/>
          <w:b/>
          <w:bCs/>
          <w:i/>
          <w:color w:val="000000"/>
          <w:sz w:val="24"/>
          <w:szCs w:val="24"/>
        </w:rPr>
        <w:t>O EN ELLAS, CONTENIDA EN EL ARTÍC</w:t>
      </w:r>
      <w:r w:rsidR="004D2A96">
        <w:rPr>
          <w:rFonts w:ascii="Arial" w:hAnsi="Arial" w:cs="Arial"/>
          <w:b/>
          <w:bCs/>
          <w:i/>
          <w:color w:val="000000"/>
          <w:sz w:val="24"/>
          <w:szCs w:val="24"/>
        </w:rPr>
        <w:t>ULO 217 DEL CÓDIGO FEDERAL DE PROCEDIMIENTOS CIVILES, TRATANDOSE DE LA EMITIDA POR AUTORIDADES ADMIN</w:t>
      </w:r>
      <w:r w:rsidR="001D06A2">
        <w:rPr>
          <w:rFonts w:ascii="Arial" w:hAnsi="Arial" w:cs="Arial"/>
          <w:b/>
          <w:bCs/>
          <w:i/>
          <w:color w:val="000000"/>
          <w:sz w:val="24"/>
          <w:szCs w:val="24"/>
        </w:rPr>
        <w:t>I</w:t>
      </w:r>
      <w:r w:rsidR="004D2A96">
        <w:rPr>
          <w:rFonts w:ascii="Arial" w:hAnsi="Arial" w:cs="Arial"/>
          <w:b/>
          <w:bCs/>
          <w:i/>
          <w:color w:val="000000"/>
          <w:sz w:val="24"/>
          <w:szCs w:val="24"/>
        </w:rPr>
        <w:t>STRATIVAS EN EJERCICIO DE SUS FUNCIONES”</w:t>
      </w:r>
      <w:r w:rsidR="00CE360D">
        <w:rPr>
          <w:rFonts w:ascii="Arial" w:hAnsi="Arial" w:cs="Arial"/>
          <w:bCs/>
          <w:color w:val="000000"/>
          <w:sz w:val="26"/>
          <w:szCs w:val="26"/>
        </w:rPr>
        <w:t>.</w:t>
      </w:r>
    </w:p>
    <w:p w:rsidR="00CE360D" w:rsidRDefault="00CE360D"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D76560">
        <w:rPr>
          <w:rFonts w:ascii="Arial" w:hAnsi="Arial" w:cs="Arial"/>
          <w:bCs/>
          <w:color w:val="000000"/>
          <w:sz w:val="26"/>
          <w:szCs w:val="26"/>
        </w:rPr>
        <w:t xml:space="preserve">Asimismo, refiere que es </w:t>
      </w:r>
      <w:r w:rsidR="00A512E9">
        <w:rPr>
          <w:rFonts w:ascii="Arial" w:hAnsi="Arial" w:cs="Arial"/>
          <w:bCs/>
          <w:color w:val="000000"/>
          <w:sz w:val="26"/>
          <w:szCs w:val="26"/>
        </w:rPr>
        <w:t xml:space="preserve">ilegal el razonamiento que esgrime la A quo en el sentido de que la certificación efectuada por el Licenciado </w:t>
      </w:r>
      <w:r w:rsidR="006D2882">
        <w:rPr>
          <w:rFonts w:ascii="Arial" w:hAnsi="Arial" w:cs="Arial"/>
          <w:b/>
          <w:bCs/>
          <w:color w:val="000000"/>
          <w:sz w:val="26"/>
          <w:szCs w:val="26"/>
        </w:rPr>
        <w:t>**********</w:t>
      </w:r>
      <w:r w:rsidR="00A512E9">
        <w:rPr>
          <w:rFonts w:ascii="Arial" w:hAnsi="Arial" w:cs="Arial"/>
          <w:bCs/>
          <w:color w:val="000000"/>
          <w:sz w:val="26"/>
          <w:szCs w:val="26"/>
        </w:rPr>
        <w:t xml:space="preserve">, no cumplió con los requisitos para ello y que por eso no es dable darle valor alguno, además de señalar que al ser un hecho conocido en el Estado la clonación de tales acuerdos de concesión; esto, al ser consideraciones subjetivas al referirse sobre la clonación de concesiones, al ser un hecho que no ha sido probado en el juicio y por el contrario, la copia certificada de su concesión si tiene valor pleno, al haber sido certificada por funcionario público en ejercicio de sus funciones y por ende, con dicho documento sí acredita su interés jurídico y legítimo para </w:t>
      </w:r>
      <w:r w:rsidR="00006C0A">
        <w:rPr>
          <w:rFonts w:ascii="Arial" w:hAnsi="Arial" w:cs="Arial"/>
          <w:bCs/>
          <w:color w:val="000000"/>
          <w:sz w:val="26"/>
          <w:szCs w:val="26"/>
        </w:rPr>
        <w:t>demand</w:t>
      </w:r>
      <w:r>
        <w:rPr>
          <w:rFonts w:ascii="Arial" w:hAnsi="Arial" w:cs="Arial"/>
          <w:bCs/>
          <w:color w:val="000000"/>
          <w:sz w:val="26"/>
          <w:szCs w:val="26"/>
        </w:rPr>
        <w:t>ar mediante juicio de nulidad.</w:t>
      </w:r>
    </w:p>
    <w:p w:rsidR="000C26BE" w:rsidRDefault="00CE360D"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E27A3A">
        <w:rPr>
          <w:rFonts w:ascii="Arial" w:hAnsi="Arial" w:cs="Arial"/>
          <w:bCs/>
          <w:color w:val="000000"/>
          <w:sz w:val="26"/>
          <w:szCs w:val="26"/>
        </w:rPr>
        <w:t xml:space="preserve">Sigue manifestando que lo anterior, no se contrapone al valor probatorio pleno que la Magistrada de Primera Instancia, le concedió a la copia certificada del trámite de renovación de concesión exhibido por el tercero interesado </w:t>
      </w:r>
      <w:r w:rsidR="006D2882">
        <w:rPr>
          <w:rFonts w:ascii="Arial" w:hAnsi="Arial" w:cs="Arial"/>
          <w:b/>
          <w:bCs/>
          <w:color w:val="000000"/>
          <w:sz w:val="26"/>
          <w:szCs w:val="26"/>
        </w:rPr>
        <w:t>**********</w:t>
      </w:r>
      <w:r w:rsidR="00E27A3A">
        <w:rPr>
          <w:rFonts w:ascii="Arial" w:hAnsi="Arial" w:cs="Arial"/>
          <w:bCs/>
          <w:color w:val="000000"/>
          <w:sz w:val="26"/>
          <w:szCs w:val="26"/>
        </w:rPr>
        <w:t>, con la que pretende desestimar el valor probatorio de su concesión, la cual resulta ilegal porque no tomó en cuenta ni resolvió al emitir la sentencia, la objeción que en cuanto a su contenido, alcance y valor probatorio, realizó de dicha documental, lo que indica se tradu</w:t>
      </w:r>
      <w:r w:rsidR="000C26BE">
        <w:rPr>
          <w:rFonts w:ascii="Arial" w:hAnsi="Arial" w:cs="Arial"/>
          <w:bCs/>
          <w:color w:val="000000"/>
          <w:sz w:val="26"/>
          <w:szCs w:val="26"/>
        </w:rPr>
        <w:t>ce en una violación procesal.</w:t>
      </w:r>
    </w:p>
    <w:p w:rsidR="00CE360D" w:rsidRDefault="000C26BE"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4D3B49">
        <w:rPr>
          <w:rFonts w:ascii="Arial" w:hAnsi="Arial" w:cs="Arial"/>
          <w:bCs/>
          <w:color w:val="000000"/>
          <w:sz w:val="26"/>
          <w:szCs w:val="26"/>
        </w:rPr>
        <w:t xml:space="preserve">Indica que es ilegal el razonamiento que esgrime la Magistrada de la Primera Instancia, en el sentido de que su concesión al no tener valor probatorio, no acredita su interés jurídico en el juicio, dado que no está robusteciendo con otro medio de prueba con el cual pueda perfeccionarse; asimismo, dice que es ilegal al dejar de valorar sus </w:t>
      </w:r>
      <w:r w:rsidR="004D3B49">
        <w:rPr>
          <w:rFonts w:ascii="Arial" w:hAnsi="Arial" w:cs="Arial"/>
          <w:bCs/>
          <w:color w:val="000000"/>
          <w:sz w:val="26"/>
          <w:szCs w:val="26"/>
        </w:rPr>
        <w:lastRenderedPageBreak/>
        <w:t>escritos de 09 nueve de mayo de 2008 dos mil ocho y 16 dieciséis de noviem</w:t>
      </w:r>
      <w:r w:rsidR="00EF2B65">
        <w:rPr>
          <w:rFonts w:ascii="Arial" w:hAnsi="Arial" w:cs="Arial"/>
          <w:bCs/>
          <w:color w:val="000000"/>
          <w:sz w:val="26"/>
          <w:szCs w:val="26"/>
        </w:rPr>
        <w:t>bre de 2009 dos mil nueve</w:t>
      </w:r>
      <w:r w:rsidR="004D3B49">
        <w:rPr>
          <w:rFonts w:ascii="Arial" w:hAnsi="Arial" w:cs="Arial"/>
          <w:bCs/>
          <w:color w:val="000000"/>
          <w:sz w:val="26"/>
          <w:szCs w:val="26"/>
        </w:rPr>
        <w:t xml:space="preserve"> </w:t>
      </w:r>
      <w:r w:rsidR="00EF2B65">
        <w:rPr>
          <w:rFonts w:ascii="Arial" w:hAnsi="Arial" w:cs="Arial"/>
          <w:bCs/>
          <w:color w:val="000000"/>
          <w:sz w:val="26"/>
          <w:szCs w:val="26"/>
        </w:rPr>
        <w:t>y la copia del alta de la unidad, expedida a su favor, que constituyen la Litis en el asunto, no obstante que a dichas documentales se les otorgó valor probatorio pleno, documentos que señala robustecen la copia certificada de su concesión, dado que al tener valor probatorio pleno, por una parte se fijó la Litis en el asunto al ser la base de las resoluciones fictas impugnadas y por otra, de las mismas se desprende que solicitó la regularización de su concesión</w:t>
      </w:r>
      <w:r w:rsidR="00F519E8">
        <w:rPr>
          <w:rFonts w:ascii="Arial" w:hAnsi="Arial" w:cs="Arial"/>
          <w:bCs/>
          <w:color w:val="000000"/>
          <w:sz w:val="26"/>
          <w:szCs w:val="26"/>
        </w:rPr>
        <w:t xml:space="preserve">, por lo que dice que al estar </w:t>
      </w:r>
      <w:r w:rsidR="00EF2B65">
        <w:rPr>
          <w:rFonts w:ascii="Arial" w:hAnsi="Arial" w:cs="Arial"/>
          <w:bCs/>
          <w:color w:val="000000"/>
          <w:sz w:val="26"/>
          <w:szCs w:val="26"/>
        </w:rPr>
        <w:t>concatenados la citada concesión con los medio probatorio citados, contrario a lo sostenido por la primera instancia, acreditan su interés jurídico y legítimo para deducir el juicio contencioso</w:t>
      </w:r>
      <w:r w:rsidR="00091D6E">
        <w:rPr>
          <w:rFonts w:ascii="Arial" w:hAnsi="Arial" w:cs="Arial"/>
          <w:bCs/>
          <w:color w:val="000000"/>
          <w:sz w:val="26"/>
          <w:szCs w:val="26"/>
        </w:rPr>
        <w:t>,</w:t>
      </w:r>
      <w:r w:rsidR="00EF2B65">
        <w:rPr>
          <w:rFonts w:ascii="Arial" w:hAnsi="Arial" w:cs="Arial"/>
          <w:bCs/>
          <w:color w:val="000000"/>
          <w:sz w:val="26"/>
          <w:szCs w:val="26"/>
        </w:rPr>
        <w:t xml:space="preserve"> </w:t>
      </w:r>
      <w:r w:rsidR="00B4465B">
        <w:rPr>
          <w:rFonts w:ascii="Arial" w:hAnsi="Arial" w:cs="Arial"/>
          <w:bCs/>
          <w:color w:val="000000"/>
          <w:sz w:val="26"/>
          <w:szCs w:val="26"/>
        </w:rPr>
        <w:t>ejerciendo la acción negativa ficta, de conformidad con lo establecido en el artículo 134 de la Ley de Justicia Administrativa para el Estado de Oaxaca</w:t>
      </w:r>
      <w:r w:rsidR="00CE360D">
        <w:rPr>
          <w:rFonts w:ascii="Arial" w:hAnsi="Arial" w:cs="Arial"/>
          <w:bCs/>
          <w:color w:val="000000"/>
          <w:sz w:val="26"/>
          <w:szCs w:val="26"/>
        </w:rPr>
        <w:t>.</w:t>
      </w:r>
    </w:p>
    <w:p w:rsidR="00CE360D" w:rsidRDefault="00CE360D" w:rsidP="00736FBB">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9A1A67">
        <w:rPr>
          <w:rFonts w:ascii="Arial" w:hAnsi="Arial" w:cs="Arial"/>
          <w:bCs/>
          <w:color w:val="000000"/>
          <w:sz w:val="26"/>
          <w:szCs w:val="26"/>
        </w:rPr>
        <w:t>Por tanto, expone que queda demostrado que las consideraciones de la Magistrada de Primera Instancia resultan ilegales, pues sí acreditó en el juicio su interés jurídico y legítimo para ejercer la acción intentada, máxime que el asunto en cuestión</w:t>
      </w:r>
      <w:r w:rsidR="00091D6E">
        <w:rPr>
          <w:rFonts w:ascii="Arial" w:hAnsi="Arial" w:cs="Arial"/>
          <w:bCs/>
          <w:color w:val="000000"/>
          <w:sz w:val="26"/>
          <w:szCs w:val="26"/>
        </w:rPr>
        <w:t>,</w:t>
      </w:r>
      <w:r w:rsidR="009A1A67">
        <w:rPr>
          <w:rFonts w:ascii="Arial" w:hAnsi="Arial" w:cs="Arial"/>
          <w:bCs/>
          <w:color w:val="000000"/>
          <w:sz w:val="26"/>
          <w:szCs w:val="26"/>
        </w:rPr>
        <w:t xml:space="preserve"> se trata de la nulidad de resoluciones negativas fictas atribuidas al entonces Secretario de Vialidad, de lo cual señala, no se ocupó como se puede apreciar en la sentencia recurrida, toda vez que únicamente se ocupó de abordar y resolver sobre la legalidad del acuerdo de concesión, siendo que ello no forma parte de la </w:t>
      </w:r>
      <w:r>
        <w:rPr>
          <w:rFonts w:ascii="Arial" w:hAnsi="Arial" w:cs="Arial"/>
          <w:bCs/>
          <w:color w:val="000000"/>
          <w:sz w:val="26"/>
          <w:szCs w:val="26"/>
        </w:rPr>
        <w:t xml:space="preserve">Litis en el juicio de nulidad. </w:t>
      </w:r>
    </w:p>
    <w:p w:rsidR="00CE360D" w:rsidRPr="000C26BE" w:rsidRDefault="00CE360D" w:rsidP="000C26BE">
      <w:pPr>
        <w:widowControl w:val="0"/>
        <w:tabs>
          <w:tab w:val="left" w:pos="2835"/>
          <w:tab w:val="left" w:pos="7938"/>
        </w:tabs>
        <w:spacing w:after="120" w:line="360" w:lineRule="auto"/>
        <w:ind w:right="17"/>
        <w:jc w:val="both"/>
        <w:rPr>
          <w:rFonts w:ascii="Arial" w:hAnsi="Arial" w:cs="Arial"/>
          <w:sz w:val="26"/>
          <w:szCs w:val="26"/>
        </w:rPr>
      </w:pPr>
      <w:r>
        <w:rPr>
          <w:rFonts w:ascii="Arial" w:hAnsi="Arial" w:cs="Arial"/>
          <w:bCs/>
          <w:color w:val="000000"/>
          <w:sz w:val="26"/>
          <w:szCs w:val="26"/>
        </w:rPr>
        <w:t xml:space="preserve">          </w:t>
      </w:r>
      <w:r w:rsidR="006F754D" w:rsidRPr="00B521EB">
        <w:rPr>
          <w:rFonts w:ascii="Arial" w:hAnsi="Arial" w:cs="Arial"/>
          <w:bCs/>
          <w:color w:val="000000"/>
          <w:sz w:val="26"/>
          <w:szCs w:val="26"/>
        </w:rPr>
        <w:t>De</w:t>
      </w:r>
      <w:r w:rsidR="006F754D" w:rsidRPr="008A5628">
        <w:rPr>
          <w:rFonts w:ascii="Arial" w:hAnsi="Arial" w:cs="Arial"/>
          <w:sz w:val="26"/>
          <w:szCs w:val="26"/>
        </w:rPr>
        <w:t xml:space="preserve"> los autos del expediente natural remitido para la solución del presente medio de defensa, que tienen pleno valor probator</w:t>
      </w:r>
      <w:r w:rsidR="00B521EB">
        <w:rPr>
          <w:rFonts w:ascii="Arial" w:hAnsi="Arial" w:cs="Arial"/>
          <w:sz w:val="26"/>
          <w:szCs w:val="26"/>
        </w:rPr>
        <w:t>io en términos del artículo 173</w:t>
      </w:r>
      <w:r w:rsidR="006F754D" w:rsidRPr="008A5628">
        <w:rPr>
          <w:rFonts w:ascii="Arial" w:hAnsi="Arial" w:cs="Arial"/>
          <w:sz w:val="26"/>
          <w:szCs w:val="26"/>
        </w:rPr>
        <w:t xml:space="preserve"> f</w:t>
      </w:r>
      <w:r w:rsidR="006855FF">
        <w:rPr>
          <w:rFonts w:ascii="Arial" w:hAnsi="Arial" w:cs="Arial"/>
          <w:sz w:val="26"/>
          <w:szCs w:val="26"/>
        </w:rPr>
        <w:t>racción I de la Ley de Justicia</w:t>
      </w:r>
      <w:r w:rsidR="006F754D" w:rsidRPr="008A5628">
        <w:rPr>
          <w:rFonts w:ascii="Arial" w:hAnsi="Arial" w:cs="Arial"/>
          <w:sz w:val="26"/>
          <w:szCs w:val="26"/>
        </w:rPr>
        <w:t xml:space="preserve"> Administrativa para el Estado de Oaxaca</w:t>
      </w:r>
      <w:r w:rsidR="006F754D">
        <w:rPr>
          <w:rFonts w:ascii="Arial" w:hAnsi="Arial" w:cs="Arial"/>
          <w:sz w:val="26"/>
          <w:szCs w:val="26"/>
        </w:rPr>
        <w:t>,</w:t>
      </w:r>
      <w:r w:rsidR="006F754D" w:rsidRPr="008A5628">
        <w:rPr>
          <w:rFonts w:ascii="Arial" w:hAnsi="Arial" w:cs="Arial"/>
          <w:sz w:val="26"/>
          <w:szCs w:val="26"/>
        </w:rPr>
        <w:t xml:space="preserve"> </w:t>
      </w:r>
      <w:r w:rsidR="006855FF">
        <w:rPr>
          <w:rFonts w:ascii="Arial" w:hAnsi="Arial" w:cs="Arial"/>
          <w:sz w:val="26"/>
          <w:szCs w:val="26"/>
        </w:rPr>
        <w:t xml:space="preserve">vigente hasta el veinte de octubre de dos mil diecisiete, </w:t>
      </w:r>
      <w:r w:rsidR="006F754D" w:rsidRPr="008A5628">
        <w:rPr>
          <w:rFonts w:ascii="Arial" w:hAnsi="Arial" w:cs="Arial"/>
          <w:sz w:val="26"/>
          <w:szCs w:val="26"/>
        </w:rPr>
        <w:t>por tratarse de actua</w:t>
      </w:r>
      <w:r w:rsidR="006F754D">
        <w:rPr>
          <w:rFonts w:ascii="Arial" w:hAnsi="Arial" w:cs="Arial"/>
          <w:sz w:val="26"/>
          <w:szCs w:val="26"/>
        </w:rPr>
        <w:t>ciones judiciales, se tiene la sentencia</w:t>
      </w:r>
      <w:r w:rsidR="006F754D" w:rsidRPr="008A5628">
        <w:rPr>
          <w:rFonts w:ascii="Arial" w:hAnsi="Arial" w:cs="Arial"/>
          <w:sz w:val="26"/>
          <w:szCs w:val="26"/>
        </w:rPr>
        <w:t xml:space="preserve"> sujeta a revisión que en la parte que interesa dice lo siguiente:</w:t>
      </w:r>
    </w:p>
    <w:p w:rsidR="00B521EB" w:rsidRDefault="006F754D" w:rsidP="00FF74F4">
      <w:pPr>
        <w:pStyle w:val="Sinespaciado"/>
        <w:tabs>
          <w:tab w:val="left" w:pos="1164"/>
        </w:tabs>
        <w:spacing w:line="360" w:lineRule="auto"/>
        <w:ind w:left="1134" w:right="902"/>
        <w:jc w:val="both"/>
        <w:rPr>
          <w:rFonts w:ascii="Arial" w:hAnsi="Arial" w:cs="Arial"/>
          <w:i/>
        </w:rPr>
      </w:pPr>
      <w:r>
        <w:rPr>
          <w:rFonts w:ascii="Arial" w:hAnsi="Arial" w:cs="Arial"/>
        </w:rPr>
        <w:tab/>
      </w:r>
      <w:r w:rsidRPr="001604E2">
        <w:rPr>
          <w:rFonts w:ascii="Arial" w:hAnsi="Arial" w:cs="Arial"/>
          <w:i/>
        </w:rPr>
        <w:t xml:space="preserve">“… </w:t>
      </w:r>
      <w:r w:rsidR="001604E2" w:rsidRPr="001604E2">
        <w:rPr>
          <w:rFonts w:ascii="Arial" w:hAnsi="Arial" w:cs="Arial"/>
          <w:i/>
        </w:rPr>
        <w:t xml:space="preserve">si bien es cierto </w:t>
      </w:r>
      <w:r w:rsidR="001604E2">
        <w:rPr>
          <w:rFonts w:ascii="Arial" w:hAnsi="Arial" w:cs="Arial"/>
          <w:i/>
        </w:rPr>
        <w:t>que el hoy actor pide que</w:t>
      </w:r>
      <w:r w:rsidR="00FF74F4">
        <w:rPr>
          <w:rFonts w:ascii="Arial" w:hAnsi="Arial" w:cs="Arial"/>
          <w:i/>
        </w:rPr>
        <w:t xml:space="preserve"> se configure la negativa ficta, respecto de las solicitudes hechas dentro de sus escrito</w:t>
      </w:r>
      <w:r w:rsidR="001D06A2">
        <w:rPr>
          <w:rFonts w:ascii="Arial" w:hAnsi="Arial" w:cs="Arial"/>
          <w:i/>
        </w:rPr>
        <w:t>s de fecha</w:t>
      </w:r>
      <w:r w:rsidR="00FF74F4">
        <w:rPr>
          <w:rFonts w:ascii="Arial" w:hAnsi="Arial" w:cs="Arial"/>
          <w:i/>
        </w:rPr>
        <w:t xml:space="preserve"> </w:t>
      </w:r>
      <w:r w:rsidR="00FF74F4">
        <w:rPr>
          <w:rFonts w:ascii="Arial" w:hAnsi="Arial" w:cs="Arial"/>
          <w:b/>
          <w:i/>
        </w:rPr>
        <w:t xml:space="preserve">nueve de mayo de dos mil ocho y dieciséis de noviembre de dos mil nueve, </w:t>
      </w:r>
      <w:r w:rsidR="00FF74F4">
        <w:rPr>
          <w:rFonts w:ascii="Arial" w:hAnsi="Arial" w:cs="Arial"/>
          <w:i/>
        </w:rPr>
        <w:t xml:space="preserve">respectivamente, cuya nulidad </w:t>
      </w:r>
      <w:r w:rsidR="001D06A2">
        <w:rPr>
          <w:rFonts w:ascii="Arial" w:hAnsi="Arial" w:cs="Arial"/>
          <w:i/>
        </w:rPr>
        <w:t>demanda. -</w:t>
      </w:r>
      <w:r w:rsidR="00FF74F4">
        <w:rPr>
          <w:rFonts w:ascii="Arial" w:hAnsi="Arial" w:cs="Arial"/>
          <w:i/>
        </w:rPr>
        <w:t xml:space="preserve"> - - - - - - - - - - - - - -  - - - - - - -</w:t>
      </w:r>
      <w:r w:rsidR="00CE360D">
        <w:rPr>
          <w:rFonts w:ascii="Arial" w:hAnsi="Arial" w:cs="Arial"/>
          <w:i/>
        </w:rPr>
        <w:t xml:space="preserve"> - - - - - - - - - - </w:t>
      </w:r>
    </w:p>
    <w:p w:rsidR="00FF74F4" w:rsidRDefault="00FF74F4" w:rsidP="00FF74F4">
      <w:pPr>
        <w:pStyle w:val="Sinespaciado"/>
        <w:tabs>
          <w:tab w:val="left" w:pos="1164"/>
        </w:tabs>
        <w:spacing w:line="360" w:lineRule="auto"/>
        <w:ind w:left="1134" w:right="902" w:firstLine="567"/>
        <w:jc w:val="both"/>
        <w:rPr>
          <w:rFonts w:ascii="Arial" w:hAnsi="Arial" w:cs="Arial"/>
          <w:i/>
        </w:rPr>
      </w:pPr>
      <w:r>
        <w:rPr>
          <w:rFonts w:ascii="Arial" w:hAnsi="Arial" w:cs="Arial"/>
          <w:i/>
        </w:rPr>
        <w:t>Para ello, es importante clarificar que para que se configure una negativa ficta, se deben de reuni</w:t>
      </w:r>
      <w:r w:rsidR="006855FF">
        <w:rPr>
          <w:rFonts w:ascii="Arial" w:hAnsi="Arial" w:cs="Arial"/>
          <w:i/>
        </w:rPr>
        <w:t>r los siguientes requisitos:</w:t>
      </w:r>
    </w:p>
    <w:p w:rsidR="006855FF" w:rsidRDefault="006855FF" w:rsidP="00FF74F4">
      <w:pPr>
        <w:pStyle w:val="Sinespaciado"/>
        <w:tabs>
          <w:tab w:val="left" w:pos="1164"/>
        </w:tabs>
        <w:spacing w:line="360" w:lineRule="auto"/>
        <w:ind w:left="1134" w:right="902" w:firstLine="567"/>
        <w:jc w:val="both"/>
        <w:rPr>
          <w:rFonts w:ascii="Arial" w:hAnsi="Arial" w:cs="Arial"/>
          <w:i/>
        </w:rPr>
      </w:pPr>
    </w:p>
    <w:p w:rsidR="00FF74F4" w:rsidRDefault="00FF74F4" w:rsidP="00FF74F4">
      <w:pPr>
        <w:pStyle w:val="Sinespaciado"/>
        <w:numPr>
          <w:ilvl w:val="0"/>
          <w:numId w:val="25"/>
        </w:numPr>
        <w:tabs>
          <w:tab w:val="left" w:pos="1164"/>
        </w:tabs>
        <w:spacing w:line="360" w:lineRule="auto"/>
        <w:ind w:right="902"/>
        <w:jc w:val="both"/>
        <w:rPr>
          <w:rFonts w:ascii="Arial" w:hAnsi="Arial" w:cs="Arial"/>
          <w:i/>
        </w:rPr>
      </w:pPr>
      <w:r>
        <w:rPr>
          <w:rFonts w:ascii="Arial" w:hAnsi="Arial" w:cs="Arial"/>
          <w:i/>
        </w:rPr>
        <w:t>La existencia de una petición de un particular a la autoridad demandada.</w:t>
      </w:r>
    </w:p>
    <w:p w:rsidR="00FF74F4" w:rsidRDefault="00FF74F4" w:rsidP="00FF74F4">
      <w:pPr>
        <w:pStyle w:val="Sinespaciado"/>
        <w:numPr>
          <w:ilvl w:val="0"/>
          <w:numId w:val="25"/>
        </w:numPr>
        <w:tabs>
          <w:tab w:val="left" w:pos="1164"/>
        </w:tabs>
        <w:spacing w:line="360" w:lineRule="auto"/>
        <w:ind w:right="902"/>
        <w:jc w:val="both"/>
        <w:rPr>
          <w:rFonts w:ascii="Arial" w:hAnsi="Arial" w:cs="Arial"/>
          <w:i/>
        </w:rPr>
      </w:pPr>
      <w:r>
        <w:rPr>
          <w:rFonts w:ascii="Arial" w:hAnsi="Arial" w:cs="Arial"/>
          <w:i/>
        </w:rPr>
        <w:lastRenderedPageBreak/>
        <w:t>La inactividad de la autoridad ante quien se presentó la solicitud.</w:t>
      </w:r>
    </w:p>
    <w:p w:rsidR="00FF74F4" w:rsidRDefault="00FF74F4" w:rsidP="00FF74F4">
      <w:pPr>
        <w:pStyle w:val="Sinespaciado"/>
        <w:numPr>
          <w:ilvl w:val="0"/>
          <w:numId w:val="25"/>
        </w:numPr>
        <w:tabs>
          <w:tab w:val="left" w:pos="1164"/>
        </w:tabs>
        <w:spacing w:line="360" w:lineRule="auto"/>
        <w:ind w:right="902"/>
        <w:jc w:val="both"/>
        <w:rPr>
          <w:rFonts w:ascii="Arial" w:hAnsi="Arial" w:cs="Arial"/>
          <w:i/>
        </w:rPr>
      </w:pPr>
      <w:r>
        <w:rPr>
          <w:rFonts w:ascii="Arial" w:hAnsi="Arial" w:cs="Arial"/>
          <w:i/>
        </w:rPr>
        <w:t xml:space="preserve">El transcurso del plazo previsto en la ley de la materia, o en su caso, </w:t>
      </w:r>
      <w:r>
        <w:rPr>
          <w:rFonts w:ascii="Arial" w:hAnsi="Arial" w:cs="Arial"/>
          <w:b/>
          <w:i/>
        </w:rPr>
        <w:t xml:space="preserve">noventa días naturales </w:t>
      </w:r>
      <w:r>
        <w:rPr>
          <w:rFonts w:ascii="Arial" w:hAnsi="Arial" w:cs="Arial"/>
          <w:i/>
        </w:rPr>
        <w:t>que alude el artículo 96, fracción V, de la Ley de Justicia Administrativa para el Estado de Oaxaca.</w:t>
      </w:r>
    </w:p>
    <w:p w:rsidR="00FF74F4" w:rsidRDefault="00FF74F4" w:rsidP="00FF74F4">
      <w:pPr>
        <w:pStyle w:val="Sinespaciado"/>
        <w:numPr>
          <w:ilvl w:val="0"/>
          <w:numId w:val="25"/>
        </w:numPr>
        <w:tabs>
          <w:tab w:val="left" w:pos="1164"/>
        </w:tabs>
        <w:spacing w:line="360" w:lineRule="auto"/>
        <w:ind w:right="902"/>
        <w:jc w:val="both"/>
        <w:rPr>
          <w:rFonts w:ascii="Arial" w:hAnsi="Arial" w:cs="Arial"/>
          <w:i/>
        </w:rPr>
      </w:pPr>
      <w:r>
        <w:rPr>
          <w:rFonts w:ascii="Arial" w:hAnsi="Arial" w:cs="Arial"/>
          <w:i/>
        </w:rPr>
        <w:t>La presunción de una resolución denegatoria.</w:t>
      </w:r>
    </w:p>
    <w:p w:rsidR="00FF74F4" w:rsidRDefault="00FF74F4" w:rsidP="00FF74F4">
      <w:pPr>
        <w:pStyle w:val="Sinespaciado"/>
        <w:numPr>
          <w:ilvl w:val="0"/>
          <w:numId w:val="25"/>
        </w:numPr>
        <w:tabs>
          <w:tab w:val="left" w:pos="1164"/>
        </w:tabs>
        <w:spacing w:line="360" w:lineRule="auto"/>
        <w:ind w:right="902"/>
        <w:jc w:val="both"/>
        <w:rPr>
          <w:rFonts w:ascii="Arial" w:hAnsi="Arial" w:cs="Arial"/>
          <w:i/>
        </w:rPr>
      </w:pPr>
      <w:r>
        <w:rPr>
          <w:rFonts w:ascii="Arial" w:hAnsi="Arial" w:cs="Arial"/>
          <w:i/>
        </w:rPr>
        <w:t>La posibilidad de deducir el recurso o la pretensión procesal frente a la denegación presunta o negativa ficta.</w:t>
      </w:r>
    </w:p>
    <w:p w:rsidR="00FF74F4" w:rsidRDefault="00FF74F4" w:rsidP="00FF74F4">
      <w:pPr>
        <w:pStyle w:val="Sinespaciado"/>
        <w:numPr>
          <w:ilvl w:val="0"/>
          <w:numId w:val="25"/>
        </w:numPr>
        <w:tabs>
          <w:tab w:val="left" w:pos="1164"/>
        </w:tabs>
        <w:spacing w:line="360" w:lineRule="auto"/>
        <w:ind w:right="902"/>
        <w:jc w:val="both"/>
        <w:rPr>
          <w:rFonts w:ascii="Arial" w:hAnsi="Arial" w:cs="Arial"/>
          <w:i/>
        </w:rPr>
      </w:pPr>
      <w:r>
        <w:rPr>
          <w:rFonts w:ascii="Arial" w:hAnsi="Arial" w:cs="Arial"/>
          <w:i/>
        </w:rPr>
        <w:t>La no exclusión del deber de resolver por parte de la Administración.</w:t>
      </w:r>
    </w:p>
    <w:p w:rsidR="00FF74F4" w:rsidRDefault="00FF74F4" w:rsidP="00FF74F4">
      <w:pPr>
        <w:pStyle w:val="Sinespaciado"/>
        <w:numPr>
          <w:ilvl w:val="0"/>
          <w:numId w:val="25"/>
        </w:numPr>
        <w:tabs>
          <w:tab w:val="left" w:pos="1164"/>
        </w:tabs>
        <w:spacing w:line="360" w:lineRule="auto"/>
        <w:ind w:right="902"/>
        <w:jc w:val="both"/>
        <w:rPr>
          <w:rFonts w:ascii="Arial" w:hAnsi="Arial" w:cs="Arial"/>
          <w:i/>
        </w:rPr>
      </w:pPr>
      <w:r>
        <w:rPr>
          <w:rFonts w:ascii="Arial" w:hAnsi="Arial" w:cs="Arial"/>
          <w:i/>
        </w:rPr>
        <w:t>El derecho del peticionario de impugnar la resolución negativa ficta en cualquier tiempo posterior al vencimiento del plazo dispuesto en la ley para su configuración, mientras no se dicte el acto expreso.</w:t>
      </w:r>
    </w:p>
    <w:p w:rsidR="00CE360D" w:rsidRDefault="00CE360D" w:rsidP="00CE360D">
      <w:pPr>
        <w:pStyle w:val="Sinespaciado"/>
        <w:tabs>
          <w:tab w:val="left" w:pos="1164"/>
        </w:tabs>
        <w:spacing w:line="360" w:lineRule="auto"/>
        <w:ind w:left="2061" w:right="902"/>
        <w:jc w:val="both"/>
        <w:rPr>
          <w:rFonts w:ascii="Arial" w:hAnsi="Arial" w:cs="Arial"/>
          <w:i/>
        </w:rPr>
      </w:pPr>
    </w:p>
    <w:p w:rsidR="00E62D8D" w:rsidRDefault="00A952DE" w:rsidP="00A952DE">
      <w:pPr>
        <w:pStyle w:val="Sinespaciado"/>
        <w:tabs>
          <w:tab w:val="left" w:pos="1164"/>
        </w:tabs>
        <w:spacing w:line="360" w:lineRule="auto"/>
        <w:ind w:left="1134" w:right="902" w:firstLine="567"/>
        <w:jc w:val="both"/>
        <w:rPr>
          <w:rFonts w:ascii="Arial" w:hAnsi="Arial" w:cs="Arial"/>
          <w:i/>
        </w:rPr>
      </w:pPr>
      <w:r>
        <w:rPr>
          <w:rFonts w:ascii="Arial" w:hAnsi="Arial" w:cs="Arial"/>
          <w:i/>
        </w:rPr>
        <w:t>Sirve de apoyo a lo anterior la Jurisprudencia por el (sic) contradicción de Tesis de la Novena Época, Registro: 173736, Instancia: Segunda Sala, Fuente: Semanario Judicial de la Federación y su Gaceta, XXIV, Diciembre de 2006, Materia(s): Administrativa, Tesis 2a./J. 164/2006, P</w:t>
      </w:r>
      <w:r w:rsidR="00CE360D">
        <w:rPr>
          <w:rFonts w:ascii="Arial" w:hAnsi="Arial" w:cs="Arial"/>
          <w:i/>
        </w:rPr>
        <w:t>ágina: 204, texto siguiente:</w:t>
      </w:r>
    </w:p>
    <w:p w:rsidR="00A952DE" w:rsidRDefault="00A952DE" w:rsidP="00A952DE">
      <w:pPr>
        <w:pStyle w:val="Sinespaciado"/>
        <w:tabs>
          <w:tab w:val="left" w:pos="1164"/>
        </w:tabs>
        <w:spacing w:line="360" w:lineRule="auto"/>
        <w:ind w:left="1134" w:right="902" w:firstLine="567"/>
        <w:jc w:val="both"/>
        <w:rPr>
          <w:rFonts w:ascii="Arial" w:hAnsi="Arial" w:cs="Arial"/>
          <w:i/>
        </w:rPr>
      </w:pPr>
      <w:r>
        <w:rPr>
          <w:rFonts w:ascii="Arial" w:hAnsi="Arial" w:cs="Arial"/>
          <w:b/>
          <w:i/>
        </w:rPr>
        <w:t xml:space="preserve">“NEGATIVA FICTA. LA DEMANDA DE NULIDAD EN SU CONTRA PUEDE PRESENTARSE EN CUALQUIER TIEMPO POSTERIOR A SU CONFIGURACIÓN, MIENTRAS NO SE NOTIFIQUE AL ADMINISTRADO LA RESOLUCIÓN EXPRESA (LEY DE JUSTICIA ADMINISTRATIVA PARA EL ESTADO DE NUEVO LEÓN). </w:t>
      </w:r>
      <w:r>
        <w:rPr>
          <w:rFonts w:ascii="Arial" w:hAnsi="Arial" w:cs="Arial"/>
          <w:i/>
        </w:rPr>
        <w:t>[…]</w:t>
      </w:r>
    </w:p>
    <w:p w:rsidR="00CE360D" w:rsidRDefault="007209BF" w:rsidP="00A952DE">
      <w:pPr>
        <w:pStyle w:val="Sinespaciado"/>
        <w:tabs>
          <w:tab w:val="left" w:pos="1164"/>
        </w:tabs>
        <w:spacing w:line="360" w:lineRule="auto"/>
        <w:ind w:left="1134" w:right="902" w:firstLine="567"/>
        <w:jc w:val="both"/>
        <w:rPr>
          <w:rFonts w:ascii="Arial" w:hAnsi="Arial" w:cs="Arial"/>
          <w:i/>
        </w:rPr>
      </w:pPr>
      <w:r>
        <w:rPr>
          <w:rFonts w:ascii="Arial" w:hAnsi="Arial" w:cs="Arial"/>
          <w:i/>
        </w:rPr>
        <w:t xml:space="preserve">En consecuencia al haber transcurrido más de noventa días sin que se diera respuesta a su escrito de solicitud por el Coordinador de Transporte en el Estado de Oaxaca (hoy Secretario de la Secretaría de Vialidad y Transporte), se presume una resolución en sentido negativo, la cual puede ser impugnada, toda vez que no hay acto expreso de la autoridad en el lapso de la solicitud y la presentación de la demanda ante este Tribunal en la que dé a conocer la determinación o postura emitida por la autoridad en comento, luego entonces, en el presente caso, dicha circunstancia es advertida por esta Sala, máxime que la autoridad en su escrito de demanda no negó dicha negativa, por lo que es incuestionable que </w:t>
      </w:r>
      <w:r>
        <w:rPr>
          <w:rFonts w:ascii="Arial" w:hAnsi="Arial" w:cs="Arial"/>
          <w:b/>
          <w:i/>
        </w:rPr>
        <w:t xml:space="preserve">SE CONFIGURA LA NEGATIVA FICTA, </w:t>
      </w:r>
      <w:r>
        <w:rPr>
          <w:rFonts w:ascii="Arial" w:hAnsi="Arial" w:cs="Arial"/>
          <w:i/>
        </w:rPr>
        <w:t>conforme a lo dispuesto por el artículo 96 fracción</w:t>
      </w:r>
      <w:r w:rsidR="00CC1124">
        <w:rPr>
          <w:rFonts w:ascii="Arial" w:hAnsi="Arial" w:cs="Arial"/>
          <w:i/>
        </w:rPr>
        <w:t xml:space="preserve"> V de la Ley de Justicia Administrativa para el Estado. Por ende, al haber quedado acreditada la configuración de la negativa ficta, esta juzgadora se encuentra </w:t>
      </w:r>
      <w:r w:rsidR="00CC1124">
        <w:rPr>
          <w:rFonts w:ascii="Arial" w:hAnsi="Arial" w:cs="Arial"/>
          <w:i/>
        </w:rPr>
        <w:lastRenderedPageBreak/>
        <w:t>obligada a entrar al estudio de fondo de la legalidad o ilegalidad de la misma, con fundamento en lo ordenado en el artículo 150, última parte de la Ley de Justicia Administr</w:t>
      </w:r>
      <w:r w:rsidR="00CE360D">
        <w:rPr>
          <w:rFonts w:ascii="Arial" w:hAnsi="Arial" w:cs="Arial"/>
          <w:i/>
        </w:rPr>
        <w:t>ativa para el Estado de Oaxaca.</w:t>
      </w:r>
    </w:p>
    <w:p w:rsidR="00A952DE" w:rsidRDefault="00CC1124" w:rsidP="00A952DE">
      <w:pPr>
        <w:pStyle w:val="Sinespaciado"/>
        <w:tabs>
          <w:tab w:val="left" w:pos="1164"/>
        </w:tabs>
        <w:spacing w:line="360" w:lineRule="auto"/>
        <w:ind w:left="1134" w:right="902" w:firstLine="567"/>
        <w:jc w:val="both"/>
        <w:rPr>
          <w:rFonts w:ascii="Arial" w:hAnsi="Arial" w:cs="Arial"/>
          <w:i/>
        </w:rPr>
      </w:pPr>
      <w:r>
        <w:rPr>
          <w:rFonts w:ascii="Arial" w:hAnsi="Arial" w:cs="Arial"/>
          <w:i/>
        </w:rPr>
        <w:t xml:space="preserve"> </w:t>
      </w:r>
    </w:p>
    <w:p w:rsidR="00CC1124" w:rsidRDefault="00CC1124" w:rsidP="00A952DE">
      <w:pPr>
        <w:pStyle w:val="Sinespaciado"/>
        <w:tabs>
          <w:tab w:val="left" w:pos="1164"/>
        </w:tabs>
        <w:spacing w:line="360" w:lineRule="auto"/>
        <w:ind w:left="1134" w:right="902" w:firstLine="567"/>
        <w:jc w:val="both"/>
        <w:rPr>
          <w:rFonts w:ascii="Arial" w:hAnsi="Arial" w:cs="Arial"/>
          <w:i/>
        </w:rPr>
      </w:pPr>
      <w:r>
        <w:rPr>
          <w:rFonts w:ascii="Arial" w:hAnsi="Arial" w:cs="Arial"/>
          <w:i/>
        </w:rPr>
        <w:t xml:space="preserve">Ahora bien, de las probanzas aportadas por el administrado tenemos: </w:t>
      </w:r>
    </w:p>
    <w:p w:rsidR="00CE360D" w:rsidRDefault="00CE360D" w:rsidP="00A952DE">
      <w:pPr>
        <w:pStyle w:val="Sinespaciado"/>
        <w:tabs>
          <w:tab w:val="left" w:pos="1164"/>
        </w:tabs>
        <w:spacing w:line="360" w:lineRule="auto"/>
        <w:ind w:left="1134" w:right="902" w:firstLine="567"/>
        <w:jc w:val="both"/>
        <w:rPr>
          <w:rFonts w:ascii="Arial" w:hAnsi="Arial" w:cs="Arial"/>
          <w:i/>
        </w:rPr>
      </w:pPr>
    </w:p>
    <w:p w:rsidR="00CC1124" w:rsidRDefault="00CC1124" w:rsidP="00CC1124">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 xml:space="preserve">Copia certificada del </w:t>
      </w:r>
      <w:r w:rsidR="00091D6E">
        <w:rPr>
          <w:rFonts w:ascii="Arial" w:hAnsi="Arial" w:cs="Arial"/>
          <w:i/>
        </w:rPr>
        <w:t>a</w:t>
      </w:r>
      <w:r>
        <w:rPr>
          <w:rFonts w:ascii="Arial" w:hAnsi="Arial" w:cs="Arial"/>
          <w:i/>
        </w:rPr>
        <w:t xml:space="preserve">cuerdo de concesión </w:t>
      </w:r>
      <w:r>
        <w:rPr>
          <w:rFonts w:ascii="Arial" w:hAnsi="Arial" w:cs="Arial"/>
          <w:b/>
          <w:i/>
        </w:rPr>
        <w:t xml:space="preserve">11954 </w:t>
      </w:r>
      <w:r w:rsidRPr="004A4179">
        <w:rPr>
          <w:rFonts w:ascii="Arial" w:hAnsi="Arial" w:cs="Arial"/>
          <w:i/>
        </w:rPr>
        <w:t>de fecha veintinueve de noviembre de dos mil cuatro,</w:t>
      </w:r>
      <w:r>
        <w:rPr>
          <w:rFonts w:ascii="Arial" w:hAnsi="Arial" w:cs="Arial"/>
          <w:b/>
          <w:i/>
        </w:rPr>
        <w:t xml:space="preserve"> </w:t>
      </w:r>
      <w:r w:rsidR="00821C71">
        <w:rPr>
          <w:rFonts w:ascii="Arial" w:hAnsi="Arial" w:cs="Arial"/>
          <w:i/>
        </w:rPr>
        <w:t xml:space="preserve">otorgada a nombre de </w:t>
      </w:r>
      <w:r w:rsidR="006D2882">
        <w:rPr>
          <w:rFonts w:ascii="Arial" w:hAnsi="Arial" w:cs="Arial"/>
          <w:b/>
          <w:i/>
        </w:rPr>
        <w:t>**********</w:t>
      </w:r>
      <w:r>
        <w:rPr>
          <w:rFonts w:ascii="Arial" w:hAnsi="Arial" w:cs="Arial"/>
          <w:i/>
        </w:rPr>
        <w:t xml:space="preserve">; </w:t>
      </w:r>
    </w:p>
    <w:p w:rsidR="00CC1124" w:rsidRDefault="00CC1124" w:rsidP="00CC1124">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 xml:space="preserve">Copia simple del oficio de autorización de alta de unidad de trece de diciembre de dos mil cinco, expedido por el Director de Tránsito del Estado; </w:t>
      </w:r>
    </w:p>
    <w:p w:rsidR="00CC1124" w:rsidRDefault="00CC1124" w:rsidP="00CC1124">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Convocatoria pública d</w:t>
      </w:r>
      <w:r w:rsidR="004A4179">
        <w:rPr>
          <w:rFonts w:ascii="Arial" w:hAnsi="Arial" w:cs="Arial"/>
          <w:i/>
        </w:rPr>
        <w:t xml:space="preserve">e fecha veinticinco de marzo del año </w:t>
      </w:r>
      <w:r>
        <w:rPr>
          <w:rFonts w:ascii="Arial" w:hAnsi="Arial" w:cs="Arial"/>
          <w:i/>
        </w:rPr>
        <w:t>dos mil, publicada en el Periódico Oficial del Gobierno del Estado.</w:t>
      </w:r>
    </w:p>
    <w:p w:rsidR="00CC1124" w:rsidRDefault="00CC1124" w:rsidP="00CC1124">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 xml:space="preserve">Factura original con número </w:t>
      </w:r>
      <w:r w:rsidRPr="004A4179">
        <w:rPr>
          <w:rFonts w:ascii="Arial" w:hAnsi="Arial" w:cs="Arial"/>
          <w:b/>
          <w:i/>
        </w:rPr>
        <w:t xml:space="preserve">15539 </w:t>
      </w:r>
      <w:r>
        <w:rPr>
          <w:rFonts w:ascii="Arial" w:hAnsi="Arial" w:cs="Arial"/>
          <w:i/>
        </w:rPr>
        <w:t xml:space="preserve">de fecha treinta de noviembre de dos mil siete, expedida por la empresa </w:t>
      </w:r>
      <w:r w:rsidRPr="00821C71">
        <w:rPr>
          <w:rFonts w:ascii="Arial" w:hAnsi="Arial" w:cs="Arial"/>
          <w:b/>
          <w:i/>
        </w:rPr>
        <w:t>“GINZA DEL GOLFO SOCIEDAD ANÓNIMA DE CAPITAL VARIABLE</w:t>
      </w:r>
      <w:r>
        <w:rPr>
          <w:rFonts w:ascii="Arial" w:hAnsi="Arial" w:cs="Arial"/>
          <w:i/>
        </w:rPr>
        <w:t>”, endos</w:t>
      </w:r>
      <w:r w:rsidR="00F273E0">
        <w:rPr>
          <w:rFonts w:ascii="Arial" w:hAnsi="Arial" w:cs="Arial"/>
          <w:i/>
        </w:rPr>
        <w:t xml:space="preserve">ada a nombre de </w:t>
      </w:r>
      <w:r w:rsidR="006D2882">
        <w:rPr>
          <w:rFonts w:ascii="Arial" w:hAnsi="Arial" w:cs="Arial"/>
          <w:b/>
          <w:i/>
        </w:rPr>
        <w:t>**********</w:t>
      </w:r>
      <w:r>
        <w:rPr>
          <w:rFonts w:ascii="Arial" w:hAnsi="Arial" w:cs="Arial"/>
          <w:i/>
        </w:rPr>
        <w:t>;</w:t>
      </w:r>
    </w:p>
    <w:p w:rsidR="00CC1124" w:rsidRDefault="00CC1124" w:rsidP="00CC1124">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 xml:space="preserve">Copia simple del permiso provisional para circular sin placas y sin tarjeta de circulación para servicio concesionado de folio </w:t>
      </w:r>
      <w:r w:rsidRPr="004A4179">
        <w:rPr>
          <w:rFonts w:ascii="Arial" w:hAnsi="Arial" w:cs="Arial"/>
          <w:b/>
          <w:i/>
        </w:rPr>
        <w:t>5244</w:t>
      </w:r>
      <w:r>
        <w:rPr>
          <w:rFonts w:ascii="Arial" w:hAnsi="Arial" w:cs="Arial"/>
          <w:i/>
        </w:rPr>
        <w:t>;</w:t>
      </w:r>
    </w:p>
    <w:p w:rsidR="00CC1124" w:rsidRDefault="00A672B0" w:rsidP="00CC1124">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Pó</w:t>
      </w:r>
      <w:r w:rsidR="00F519E8">
        <w:rPr>
          <w:rFonts w:ascii="Arial" w:hAnsi="Arial" w:cs="Arial"/>
          <w:i/>
        </w:rPr>
        <w:t xml:space="preserve">liza de seguros expedida por la empresa </w:t>
      </w:r>
      <w:r w:rsidR="00F519E8" w:rsidRPr="00F519E8">
        <w:rPr>
          <w:rFonts w:ascii="Arial" w:hAnsi="Arial" w:cs="Arial"/>
          <w:b/>
          <w:i/>
        </w:rPr>
        <w:t>“SEGUROS</w:t>
      </w:r>
      <w:r w:rsidR="00F519E8">
        <w:rPr>
          <w:rFonts w:ascii="Arial" w:hAnsi="Arial" w:cs="Arial"/>
          <w:b/>
          <w:i/>
        </w:rPr>
        <w:t xml:space="preserve"> BANORTE GENERAL</w:t>
      </w:r>
      <w:r w:rsidR="004A4179">
        <w:rPr>
          <w:rFonts w:ascii="Arial" w:hAnsi="Arial" w:cs="Arial"/>
          <w:b/>
          <w:i/>
        </w:rPr>
        <w:t>I</w:t>
      </w:r>
      <w:r w:rsidRPr="00821C71">
        <w:rPr>
          <w:rFonts w:ascii="Arial" w:hAnsi="Arial" w:cs="Arial"/>
          <w:b/>
          <w:i/>
        </w:rPr>
        <w:t>, SOCIEDAD ANÓNIMA DE CAPITAL VARIABLE, GRUPO FINANCIERO BANORTE”</w:t>
      </w:r>
      <w:r>
        <w:rPr>
          <w:rFonts w:ascii="Arial" w:hAnsi="Arial" w:cs="Arial"/>
          <w:i/>
        </w:rPr>
        <w:t xml:space="preserve">; </w:t>
      </w:r>
    </w:p>
    <w:p w:rsidR="00E87FCF" w:rsidRDefault="00A672B0" w:rsidP="00EE3006">
      <w:pPr>
        <w:pStyle w:val="Sinespaciado"/>
        <w:numPr>
          <w:ilvl w:val="0"/>
          <w:numId w:val="26"/>
        </w:numPr>
        <w:tabs>
          <w:tab w:val="left" w:pos="1164"/>
        </w:tabs>
        <w:spacing w:line="360" w:lineRule="auto"/>
        <w:ind w:right="902"/>
        <w:jc w:val="both"/>
        <w:rPr>
          <w:rFonts w:ascii="Arial" w:hAnsi="Arial" w:cs="Arial"/>
          <w:i/>
        </w:rPr>
      </w:pPr>
      <w:r w:rsidRPr="00E87FCF">
        <w:rPr>
          <w:rFonts w:ascii="Arial" w:hAnsi="Arial" w:cs="Arial"/>
          <w:i/>
        </w:rPr>
        <w:t>Original del acuse de recibido de fecha siete de abril del año dos mil</w:t>
      </w:r>
      <w:r w:rsidR="00D0044E" w:rsidRPr="00E87FCF">
        <w:rPr>
          <w:rFonts w:ascii="Arial" w:hAnsi="Arial" w:cs="Arial"/>
          <w:i/>
        </w:rPr>
        <w:t xml:space="preserve"> catorce</w:t>
      </w:r>
      <w:r w:rsidRPr="00E87FCF">
        <w:rPr>
          <w:rFonts w:ascii="Arial" w:hAnsi="Arial" w:cs="Arial"/>
          <w:i/>
        </w:rPr>
        <w:t xml:space="preserve"> del escrito </w:t>
      </w:r>
      <w:r w:rsidR="00E87FCF">
        <w:rPr>
          <w:rFonts w:ascii="Arial" w:hAnsi="Arial" w:cs="Arial"/>
          <w:i/>
        </w:rPr>
        <w:t xml:space="preserve">presentado por </w:t>
      </w:r>
      <w:r w:rsidR="006D2882">
        <w:rPr>
          <w:rFonts w:ascii="Arial" w:hAnsi="Arial" w:cs="Arial"/>
          <w:b/>
          <w:i/>
        </w:rPr>
        <w:t>**********</w:t>
      </w:r>
      <w:r w:rsidR="00E87FCF">
        <w:rPr>
          <w:rFonts w:ascii="Arial" w:hAnsi="Arial" w:cs="Arial"/>
          <w:i/>
        </w:rPr>
        <w:t xml:space="preserve">. </w:t>
      </w:r>
    </w:p>
    <w:p w:rsidR="00A672B0" w:rsidRPr="00E87FCF" w:rsidRDefault="00A672B0" w:rsidP="00EE3006">
      <w:pPr>
        <w:pStyle w:val="Sinespaciado"/>
        <w:numPr>
          <w:ilvl w:val="0"/>
          <w:numId w:val="26"/>
        </w:numPr>
        <w:tabs>
          <w:tab w:val="left" w:pos="1164"/>
        </w:tabs>
        <w:spacing w:line="360" w:lineRule="auto"/>
        <w:ind w:right="902"/>
        <w:jc w:val="both"/>
        <w:rPr>
          <w:rFonts w:ascii="Arial" w:hAnsi="Arial" w:cs="Arial"/>
          <w:i/>
        </w:rPr>
      </w:pPr>
      <w:r w:rsidRPr="00E87FCF">
        <w:rPr>
          <w:rFonts w:ascii="Arial" w:hAnsi="Arial" w:cs="Arial"/>
          <w:i/>
        </w:rPr>
        <w:t>Acuse de recibo del expediente administrativo del actor presentado ante la Secretaría de Transporte;</w:t>
      </w:r>
    </w:p>
    <w:p w:rsidR="00A672B0" w:rsidRDefault="00A672B0" w:rsidP="004E31AB">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Original del acuse de recibo de fecha nueve de mayo de dos mil ocho, dirigido al Coordinador de Transporte del Estado;</w:t>
      </w:r>
    </w:p>
    <w:p w:rsidR="00A672B0" w:rsidRDefault="00A672B0" w:rsidP="004E31AB">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Original del acuse del escrito de fecha nueve de mayo de dos mil ocho, dirigido al Coordinador de Transporte del Estado;</w:t>
      </w:r>
    </w:p>
    <w:p w:rsidR="00A672B0" w:rsidRDefault="00A672B0" w:rsidP="004E31AB">
      <w:pPr>
        <w:pStyle w:val="Sinespaciado"/>
        <w:numPr>
          <w:ilvl w:val="0"/>
          <w:numId w:val="26"/>
        </w:numPr>
        <w:tabs>
          <w:tab w:val="left" w:pos="1164"/>
        </w:tabs>
        <w:spacing w:line="360" w:lineRule="auto"/>
        <w:ind w:right="902"/>
        <w:jc w:val="both"/>
        <w:rPr>
          <w:rFonts w:ascii="Arial" w:hAnsi="Arial" w:cs="Arial"/>
          <w:i/>
        </w:rPr>
      </w:pPr>
      <w:r>
        <w:rPr>
          <w:rFonts w:ascii="Arial" w:hAnsi="Arial" w:cs="Arial"/>
          <w:i/>
        </w:rPr>
        <w:t>Copia simple de la hoja de requisitos para realizar trámites ante la Coordinación General de Transporte.</w:t>
      </w:r>
    </w:p>
    <w:p w:rsidR="00CE360D" w:rsidRDefault="00CE360D" w:rsidP="00CE360D">
      <w:pPr>
        <w:pStyle w:val="Sinespaciado"/>
        <w:tabs>
          <w:tab w:val="left" w:pos="1164"/>
        </w:tabs>
        <w:spacing w:line="360" w:lineRule="auto"/>
        <w:ind w:left="2061" w:right="902"/>
        <w:jc w:val="both"/>
        <w:rPr>
          <w:rFonts w:ascii="Arial" w:hAnsi="Arial" w:cs="Arial"/>
          <w:i/>
        </w:rPr>
      </w:pPr>
    </w:p>
    <w:p w:rsidR="00A672B0" w:rsidRDefault="00D82C75" w:rsidP="00F519E8">
      <w:pPr>
        <w:pStyle w:val="Sinespaciado"/>
        <w:tabs>
          <w:tab w:val="left" w:pos="1164"/>
        </w:tabs>
        <w:spacing w:line="360" w:lineRule="auto"/>
        <w:ind w:left="1134" w:right="902"/>
        <w:jc w:val="both"/>
        <w:rPr>
          <w:rFonts w:ascii="Arial" w:hAnsi="Arial" w:cs="Arial"/>
          <w:i/>
        </w:rPr>
      </w:pPr>
      <w:r>
        <w:rPr>
          <w:rFonts w:ascii="Arial" w:hAnsi="Arial" w:cs="Arial"/>
          <w:i/>
        </w:rPr>
        <w:t xml:space="preserve">Por lo que respecta a las documentales marcadas del número seis al número nueve, consistentes en la copia certificada de la póliza de seguro y los originales de los acuses de recibo de las diversas solicitudes hechas a la autoridad objeto de la negativa </w:t>
      </w:r>
      <w:r>
        <w:rPr>
          <w:rFonts w:ascii="Arial" w:hAnsi="Arial" w:cs="Arial"/>
          <w:i/>
        </w:rPr>
        <w:lastRenderedPageBreak/>
        <w:t>ficta que se promueve</w:t>
      </w:r>
      <w:r w:rsidR="00CD6E0E">
        <w:rPr>
          <w:rFonts w:ascii="Arial" w:hAnsi="Arial" w:cs="Arial"/>
          <w:i/>
        </w:rPr>
        <w:t>,</w:t>
      </w:r>
      <w:r>
        <w:rPr>
          <w:rFonts w:ascii="Arial" w:hAnsi="Arial" w:cs="Arial"/>
          <w:i/>
        </w:rPr>
        <w:t xml:space="preserve"> adquieren valor probatorio pleno en términos del artículo 173 fracción I de la Ley de Justicia administrativa para el Estado de Oaxaca, acreditándose que el auto se encuentra asegurado y las peticiones hechas a la auto</w:t>
      </w:r>
      <w:r w:rsidR="00CE360D">
        <w:rPr>
          <w:rFonts w:ascii="Arial" w:hAnsi="Arial" w:cs="Arial"/>
          <w:i/>
        </w:rPr>
        <w:t>ridad motivo de la negativa.</w:t>
      </w:r>
    </w:p>
    <w:p w:rsidR="00CE360D" w:rsidRDefault="00CE360D" w:rsidP="00F519E8">
      <w:pPr>
        <w:pStyle w:val="Sinespaciado"/>
        <w:tabs>
          <w:tab w:val="left" w:pos="1164"/>
        </w:tabs>
        <w:spacing w:line="360" w:lineRule="auto"/>
        <w:ind w:left="1134" w:right="902"/>
        <w:jc w:val="both"/>
        <w:rPr>
          <w:rFonts w:ascii="Arial" w:hAnsi="Arial" w:cs="Arial"/>
          <w:i/>
        </w:rPr>
      </w:pPr>
    </w:p>
    <w:p w:rsidR="00CE360D" w:rsidRDefault="00D82C75" w:rsidP="00F519E8">
      <w:pPr>
        <w:pStyle w:val="Sinespaciado"/>
        <w:tabs>
          <w:tab w:val="left" w:pos="1164"/>
        </w:tabs>
        <w:spacing w:line="360" w:lineRule="auto"/>
        <w:ind w:left="1134" w:right="902"/>
        <w:jc w:val="both"/>
        <w:rPr>
          <w:rFonts w:ascii="Arial" w:hAnsi="Arial" w:cs="Arial"/>
          <w:i/>
        </w:rPr>
      </w:pPr>
      <w:r>
        <w:rPr>
          <w:rFonts w:ascii="Arial" w:hAnsi="Arial" w:cs="Arial"/>
          <w:i/>
        </w:rPr>
        <w:t xml:space="preserve">Finalmente, por lo que hace a la copia certificada del acuerdo de concesión número </w:t>
      </w:r>
      <w:r>
        <w:rPr>
          <w:rFonts w:ascii="Arial" w:hAnsi="Arial" w:cs="Arial"/>
          <w:b/>
          <w:i/>
        </w:rPr>
        <w:t xml:space="preserve">11954 de fecha veintinueve de noviembre de dos mil cuatro, </w:t>
      </w:r>
      <w:r>
        <w:rPr>
          <w:rFonts w:ascii="Arial" w:hAnsi="Arial" w:cs="Arial"/>
          <w:i/>
        </w:rPr>
        <w:t xml:space="preserve">otorgada a </w:t>
      </w:r>
      <w:r w:rsidR="006D2882">
        <w:rPr>
          <w:rFonts w:ascii="Arial" w:hAnsi="Arial" w:cs="Arial"/>
          <w:b/>
          <w:i/>
        </w:rPr>
        <w:t>**********</w:t>
      </w:r>
      <w:r>
        <w:rPr>
          <w:rFonts w:ascii="Arial" w:hAnsi="Arial" w:cs="Arial"/>
          <w:i/>
        </w:rPr>
        <w:t xml:space="preserve">, debe decirse que la misma carece de valor probatorio para acreditar que al actor le fue otorgada tal concesión y prestar el servicio público en la modalidad de (taxi), esto es en virtud, de que dicha copia simple fue certificada conforme al Reglamento de la Secretaría de Transporte del Estado de Oaxaca, vigente en el año dos mil cuatro y en el que se advierte que de la lectura hecha a la certificación de dicho documento, la misma no señala respecto a </w:t>
      </w:r>
      <w:r w:rsidR="00F273E0">
        <w:rPr>
          <w:rFonts w:ascii="Arial" w:hAnsi="Arial" w:cs="Arial"/>
          <w:i/>
        </w:rPr>
        <w:t>qué</w:t>
      </w:r>
      <w:r>
        <w:rPr>
          <w:rFonts w:ascii="Arial" w:hAnsi="Arial" w:cs="Arial"/>
          <w:i/>
        </w:rPr>
        <w:t xml:space="preserve"> documento se realizó </w:t>
      </w:r>
      <w:r w:rsidRPr="00821C71">
        <w:rPr>
          <w:rFonts w:ascii="Arial" w:hAnsi="Arial" w:cs="Arial"/>
          <w:i/>
        </w:rPr>
        <w:t xml:space="preserve">la certificación, ya que únicamente se aprecia lo siguiente: </w:t>
      </w:r>
      <w:r w:rsidRPr="00821C71">
        <w:rPr>
          <w:rFonts w:ascii="Arial" w:hAnsi="Arial" w:cs="Arial"/>
          <w:b/>
          <w:i/>
        </w:rPr>
        <w:t>“</w:t>
      </w:r>
      <w:r w:rsidR="00F273E0" w:rsidRPr="00821C71">
        <w:rPr>
          <w:rFonts w:ascii="Arial" w:hAnsi="Arial" w:cs="Arial"/>
          <w:b/>
          <w:i/>
        </w:rPr>
        <w:t>SON FIEL Y EX</w:t>
      </w:r>
      <w:r w:rsidR="00091D6E">
        <w:rPr>
          <w:rFonts w:ascii="Arial" w:hAnsi="Arial" w:cs="Arial"/>
          <w:b/>
          <w:i/>
        </w:rPr>
        <w:t>ACTA REPRODUCCIÓN SACADA</w:t>
      </w:r>
      <w:r w:rsidR="001143C6" w:rsidRPr="00821C71">
        <w:rPr>
          <w:rFonts w:ascii="Arial" w:hAnsi="Arial" w:cs="Arial"/>
          <w:b/>
          <w:i/>
        </w:rPr>
        <w:t xml:space="preserve"> DE SU ORIGI</w:t>
      </w:r>
      <w:r w:rsidR="00F273E0" w:rsidRPr="00821C71">
        <w:rPr>
          <w:rFonts w:ascii="Arial" w:hAnsi="Arial" w:cs="Arial"/>
          <w:b/>
          <w:i/>
        </w:rPr>
        <w:t>N</w:t>
      </w:r>
      <w:r w:rsidR="001143C6" w:rsidRPr="00821C71">
        <w:rPr>
          <w:rFonts w:ascii="Arial" w:hAnsi="Arial" w:cs="Arial"/>
          <w:b/>
          <w:i/>
        </w:rPr>
        <w:t xml:space="preserve">AL </w:t>
      </w:r>
      <w:r w:rsidR="00F273E0" w:rsidRPr="00821C71">
        <w:rPr>
          <w:rFonts w:ascii="Arial" w:hAnsi="Arial" w:cs="Arial"/>
          <w:b/>
          <w:i/>
        </w:rPr>
        <w:t xml:space="preserve">QUE TUVE A LA VISTA Y </w:t>
      </w:r>
      <w:r w:rsidR="003C30B5" w:rsidRPr="00821C71">
        <w:rPr>
          <w:rFonts w:ascii="Arial" w:hAnsi="Arial" w:cs="Arial"/>
          <w:b/>
          <w:i/>
        </w:rPr>
        <w:t xml:space="preserve">QUE SE ENCUENTRAN </w:t>
      </w:r>
      <w:r w:rsidR="00F273E0" w:rsidRPr="00821C71">
        <w:rPr>
          <w:rFonts w:ascii="Arial" w:hAnsi="Arial" w:cs="Arial"/>
          <w:b/>
          <w:i/>
        </w:rPr>
        <w:t xml:space="preserve">EN LOS </w:t>
      </w:r>
      <w:r w:rsidR="001143C6" w:rsidRPr="00821C71">
        <w:rPr>
          <w:rFonts w:ascii="Arial" w:hAnsi="Arial" w:cs="Arial"/>
          <w:b/>
          <w:i/>
        </w:rPr>
        <w:t>ARCHIVOS DE ESTA SECRETARÍA…”</w:t>
      </w:r>
      <w:r w:rsidR="001143C6" w:rsidRPr="00821C71">
        <w:rPr>
          <w:rFonts w:ascii="Arial" w:hAnsi="Arial" w:cs="Arial"/>
          <w:i/>
        </w:rPr>
        <w:t>, como</w:t>
      </w:r>
      <w:r w:rsidR="001143C6">
        <w:rPr>
          <w:rFonts w:ascii="Arial" w:hAnsi="Arial" w:cs="Arial"/>
          <w:i/>
        </w:rPr>
        <w:t xml:space="preserve"> se pudo advertir, al entonces Jefe de la Unidad Jurídica de dicha dependencia, se limita a decir que son fiel y exacta reproducción sacada de su original, </w:t>
      </w:r>
      <w:r w:rsidR="0017506B">
        <w:rPr>
          <w:rFonts w:ascii="Arial" w:hAnsi="Arial" w:cs="Arial"/>
          <w:i/>
        </w:rPr>
        <w:t xml:space="preserve">pero no enuncia </w:t>
      </w:r>
      <w:r w:rsidR="008F6564">
        <w:rPr>
          <w:rFonts w:ascii="Arial" w:hAnsi="Arial" w:cs="Arial"/>
          <w:i/>
        </w:rPr>
        <w:t xml:space="preserve">o señala respecto a qué documento hace dicha certificación, luego entonces bajo dicho señalamiento categórico no genera certeza suficiente de que realmente el funcionario tuvo a la vista el acuerdo de concesión número </w:t>
      </w:r>
      <w:r w:rsidR="008F6564">
        <w:rPr>
          <w:rFonts w:ascii="Arial" w:hAnsi="Arial" w:cs="Arial"/>
          <w:b/>
          <w:i/>
        </w:rPr>
        <w:t xml:space="preserve">11954 de fecha veintinueve de noviembre de dos mil cuatro; </w:t>
      </w:r>
      <w:r w:rsidR="008F6564">
        <w:rPr>
          <w:rFonts w:ascii="Arial" w:hAnsi="Arial" w:cs="Arial"/>
          <w:i/>
        </w:rPr>
        <w:t>así también de existir dos firmas estampadas en la certificación de mérito, sin que diga a quienes corresponden, esto es así, ya que el adverbio “ATENTAMENTE” debe seguir el nombre propio de quien suscribe el cuerpo del texto</w:t>
      </w:r>
      <w:r w:rsidR="00174D01">
        <w:rPr>
          <w:rFonts w:ascii="Arial" w:hAnsi="Arial" w:cs="Arial"/>
          <w:i/>
        </w:rPr>
        <w:t xml:space="preserve"> ya que al ser un adverbio derivado, su estructura morfológica infiere que de su uso gramatical, se coloque enseguida el nombre propio de quien suscribe </w:t>
      </w:r>
      <w:r w:rsidR="000A110C">
        <w:rPr>
          <w:rFonts w:ascii="Arial" w:hAnsi="Arial" w:cs="Arial"/>
          <w:i/>
        </w:rPr>
        <w:t>el texto, concluyendo de este modo la redacción de cualquier texto, acampando de(sic)  igualmente la firma o rúbrica perteneciente a quien suscribe, en otro orden de ideas, se debe seguir así: “ATENTAMENTE (NOMBRE PROPIO) y FIRMA”, con ello se tendría plena certeza de que el nombre y la firma pertenecen a la misma persona, situación que e</w:t>
      </w:r>
      <w:r w:rsidR="00F273E0">
        <w:rPr>
          <w:rFonts w:ascii="Arial" w:hAnsi="Arial" w:cs="Arial"/>
          <w:i/>
        </w:rPr>
        <w:t xml:space="preserve">n la presente certificación no </w:t>
      </w:r>
      <w:r w:rsidR="000A110C">
        <w:rPr>
          <w:rFonts w:ascii="Arial" w:hAnsi="Arial" w:cs="Arial"/>
          <w:i/>
        </w:rPr>
        <w:t xml:space="preserve">acontece, ya que únicamente se observan dos firmas, sin que aparezca el nombre o nombres de la persona o personas que estamparon las mismas, generando con ello incertidumbre respecto a la autenticidad de tales </w:t>
      </w:r>
      <w:r w:rsidR="000A110C">
        <w:rPr>
          <w:rFonts w:ascii="Arial" w:hAnsi="Arial" w:cs="Arial"/>
          <w:i/>
        </w:rPr>
        <w:lastRenderedPageBreak/>
        <w:t xml:space="preserve">documentales, ya que la certificación hecha supuestamente por el licenciado </w:t>
      </w:r>
      <w:r w:rsidR="006D2882">
        <w:rPr>
          <w:rFonts w:ascii="Arial" w:hAnsi="Arial" w:cs="Arial"/>
          <w:b/>
          <w:i/>
        </w:rPr>
        <w:t>**********</w:t>
      </w:r>
      <w:r w:rsidR="000A110C">
        <w:rPr>
          <w:rFonts w:ascii="Arial" w:hAnsi="Arial" w:cs="Arial"/>
          <w:i/>
        </w:rPr>
        <w:t>, entonces Jefe de la Unidad Jurídica de la Secretaría de Transporte del Estado de Oaxaca, no cumplió con los requisitos legales para ello</w:t>
      </w:r>
      <w:r w:rsidR="00F21F65">
        <w:rPr>
          <w:rFonts w:ascii="Arial" w:hAnsi="Arial" w:cs="Arial"/>
          <w:i/>
        </w:rPr>
        <w:t>,</w:t>
      </w:r>
      <w:r w:rsidR="000A110C">
        <w:rPr>
          <w:rFonts w:ascii="Arial" w:hAnsi="Arial" w:cs="Arial"/>
          <w:i/>
        </w:rPr>
        <w:t xml:space="preserve"> por lo que no es dable darle valor alguno, aunando a que es un hecho conocido en el Estado de Oaxaca, el problema social derivado de la clonación de tales acuerdos de concesión. </w:t>
      </w:r>
    </w:p>
    <w:p w:rsidR="00CE360D" w:rsidRDefault="00CE360D" w:rsidP="00F519E8">
      <w:pPr>
        <w:pStyle w:val="Sinespaciado"/>
        <w:tabs>
          <w:tab w:val="left" w:pos="1164"/>
        </w:tabs>
        <w:spacing w:line="360" w:lineRule="auto"/>
        <w:ind w:left="1134" w:right="902"/>
        <w:jc w:val="both"/>
        <w:rPr>
          <w:rFonts w:ascii="Arial" w:hAnsi="Arial" w:cs="Arial"/>
          <w:i/>
        </w:rPr>
      </w:pPr>
    </w:p>
    <w:p w:rsidR="00CE360D" w:rsidRDefault="000A110C" w:rsidP="00F519E8">
      <w:pPr>
        <w:pStyle w:val="Sinespaciado"/>
        <w:tabs>
          <w:tab w:val="left" w:pos="1164"/>
        </w:tabs>
        <w:spacing w:line="360" w:lineRule="auto"/>
        <w:ind w:left="1134" w:right="902"/>
        <w:jc w:val="both"/>
        <w:rPr>
          <w:rFonts w:ascii="Arial" w:hAnsi="Arial" w:cs="Arial"/>
          <w:i/>
        </w:rPr>
      </w:pPr>
      <w:r>
        <w:rPr>
          <w:rFonts w:ascii="Arial" w:hAnsi="Arial" w:cs="Arial"/>
          <w:i/>
        </w:rPr>
        <w:t xml:space="preserve">Robusteciéndose lo anterior con la copia certificada del oficio número 26100 de fecha dieciséis de junio de dos mil catorce visible en la foja 506 del sumario, documental que adquiere valor probatorio pleno en términos del artículo 173 fracción I de la Ley de Justicia Administrativa para el Estado de Oaxaca, suscrito por la licenciada </w:t>
      </w:r>
      <w:r w:rsidRPr="00F21F65">
        <w:rPr>
          <w:rFonts w:ascii="Arial" w:hAnsi="Arial" w:cs="Arial"/>
          <w:b/>
          <w:i/>
        </w:rPr>
        <w:t>MARÍA DEL CARMEN TEJADA RODRÍGUEZ</w:t>
      </w:r>
      <w:r w:rsidR="00F21F65">
        <w:rPr>
          <w:rFonts w:ascii="Arial" w:hAnsi="Arial" w:cs="Arial"/>
          <w:i/>
        </w:rPr>
        <w:t xml:space="preserve"> </w:t>
      </w:r>
      <w:r>
        <w:rPr>
          <w:rFonts w:ascii="Arial" w:hAnsi="Arial" w:cs="Arial"/>
          <w:i/>
        </w:rPr>
        <w:t xml:space="preserve">Directora de Concesiones y el licenciado </w:t>
      </w:r>
      <w:r w:rsidR="00F21F65">
        <w:rPr>
          <w:rFonts w:ascii="Arial" w:hAnsi="Arial" w:cs="Arial"/>
          <w:b/>
          <w:i/>
        </w:rPr>
        <w:t>JOSÉ ANTONIO ESTEFAN GARCÍA</w:t>
      </w:r>
      <w:r>
        <w:rPr>
          <w:rFonts w:ascii="Arial" w:hAnsi="Arial" w:cs="Arial"/>
          <w:i/>
        </w:rPr>
        <w:t xml:space="preserve"> Secretario de Vialidad y Transporte, documental aportada por </w:t>
      </w:r>
      <w:r w:rsidR="006D2882">
        <w:rPr>
          <w:rFonts w:ascii="Arial" w:hAnsi="Arial" w:cs="Arial"/>
          <w:b/>
          <w:i/>
        </w:rPr>
        <w:t>**********</w:t>
      </w:r>
      <w:r>
        <w:rPr>
          <w:rFonts w:ascii="Arial" w:hAnsi="Arial" w:cs="Arial"/>
          <w:i/>
        </w:rPr>
        <w:t xml:space="preserve"> en su carácter de</w:t>
      </w:r>
      <w:r w:rsidR="001B553D">
        <w:rPr>
          <w:rFonts w:ascii="Arial" w:hAnsi="Arial" w:cs="Arial"/>
          <w:i/>
        </w:rPr>
        <w:t xml:space="preserve"> Presidente del Consejo Directivo de la Asociación</w:t>
      </w:r>
      <w:r w:rsidR="00F21F65">
        <w:rPr>
          <w:rFonts w:ascii="Arial" w:hAnsi="Arial" w:cs="Arial"/>
          <w:i/>
        </w:rPr>
        <w:t xml:space="preserve"> denominada “SITIO ZIMATLÁN DE Á</w:t>
      </w:r>
      <w:r w:rsidR="001B553D">
        <w:rPr>
          <w:rFonts w:ascii="Arial" w:hAnsi="Arial" w:cs="Arial"/>
          <w:i/>
        </w:rPr>
        <w:t xml:space="preserve">LVAREZ OAXACA” asociación </w:t>
      </w:r>
      <w:r w:rsidR="00787D87">
        <w:rPr>
          <w:rFonts w:ascii="Arial" w:hAnsi="Arial" w:cs="Arial"/>
          <w:i/>
        </w:rPr>
        <w:t>civil (tercero afectado), por medio de la cual se advierte</w:t>
      </w:r>
      <w:r w:rsidR="00091D6E">
        <w:rPr>
          <w:rFonts w:ascii="Arial" w:hAnsi="Arial" w:cs="Arial"/>
          <w:i/>
        </w:rPr>
        <w:t>,</w:t>
      </w:r>
      <w:r w:rsidR="00787D87">
        <w:rPr>
          <w:rFonts w:ascii="Arial" w:hAnsi="Arial" w:cs="Arial"/>
          <w:i/>
        </w:rPr>
        <w:t xml:space="preserve"> que el acuerdo de concesión número </w:t>
      </w:r>
      <w:r w:rsidR="00787D87">
        <w:rPr>
          <w:rFonts w:ascii="Arial" w:hAnsi="Arial" w:cs="Arial"/>
          <w:b/>
          <w:i/>
        </w:rPr>
        <w:t xml:space="preserve">11954 de fecha veintinueve de noviembre de dos mil cuatro, </w:t>
      </w:r>
      <w:r w:rsidR="00787D87">
        <w:rPr>
          <w:rFonts w:ascii="Arial" w:hAnsi="Arial" w:cs="Arial"/>
          <w:i/>
        </w:rPr>
        <w:t xml:space="preserve">no se encuentra a nombre del accionante, sino al contrario se encuentra a nombre (sic) </w:t>
      </w:r>
      <w:r w:rsidR="00F21F65">
        <w:rPr>
          <w:rFonts w:ascii="Arial" w:hAnsi="Arial" w:cs="Arial"/>
          <w:b/>
          <w:i/>
        </w:rPr>
        <w:t>ALFONSA SANDRA SÁNCHEZ SÁ</w:t>
      </w:r>
      <w:r w:rsidR="00787D87" w:rsidRPr="00F21F65">
        <w:rPr>
          <w:rFonts w:ascii="Arial" w:hAnsi="Arial" w:cs="Arial"/>
          <w:b/>
          <w:i/>
        </w:rPr>
        <w:t>NCHEZ</w:t>
      </w:r>
      <w:r w:rsidR="00787D87">
        <w:rPr>
          <w:rFonts w:ascii="Arial" w:hAnsi="Arial" w:cs="Arial"/>
          <w:i/>
        </w:rPr>
        <w:t>, para poder prestar el servicio público de alquiler (taxi) en la población de Magdalena Apasco, distrito de Etla, Oaxaca, no pasa inadvertido para esta Juzgadora</w:t>
      </w:r>
      <w:r w:rsidR="00D4343D">
        <w:rPr>
          <w:rFonts w:ascii="Arial" w:hAnsi="Arial" w:cs="Arial"/>
          <w:i/>
        </w:rPr>
        <w:t xml:space="preserve"> que dicha probanza corresponde a una renovación de concesión y la cual fue renovada en el año 2014 (visible a foja 506), por lo que, adquiere valor probatorio pleno en términos del artículo 173, fracción I, de la Ley de Justicia Administrativa para el Estado de Oaxaca, corroborando la no existencia de dicha concesión a nombre del actor. </w:t>
      </w:r>
    </w:p>
    <w:p w:rsidR="00CE360D" w:rsidRDefault="002C5568" w:rsidP="00F519E8">
      <w:pPr>
        <w:pStyle w:val="Sinespaciado"/>
        <w:tabs>
          <w:tab w:val="left" w:pos="1164"/>
        </w:tabs>
        <w:spacing w:line="360" w:lineRule="auto"/>
        <w:ind w:left="1134" w:right="902"/>
        <w:jc w:val="both"/>
        <w:rPr>
          <w:rFonts w:ascii="Arial" w:hAnsi="Arial" w:cs="Arial"/>
          <w:i/>
        </w:rPr>
      </w:pPr>
      <w:r>
        <w:rPr>
          <w:rFonts w:ascii="Arial" w:hAnsi="Arial" w:cs="Arial"/>
          <w:i/>
        </w:rPr>
        <w:t>En consecuencia</w:t>
      </w:r>
      <w:r w:rsidR="00DB5C69">
        <w:rPr>
          <w:rFonts w:ascii="Arial" w:hAnsi="Arial" w:cs="Arial"/>
          <w:i/>
        </w:rPr>
        <w:t>, se llega a la conclusión que el actor no resulta ser beneficiario de una concesión para prestar el servicio de transporte público en su modalidad de taxi y por lo tanto resulta carente de interés legítimo o jurídico para reclamar las prestaciones que alude en su escrito de demanda, sirve (sic) sustento por analogía sustancial la tesis número I.13º.C.12 C con número de registro 2006503 por los Tribunales Colegiados de Circuito, en la Gaceta del Semanario Judicial de la Federación, Libro 6, mayo de 2014, página 2040 bajo el rubro</w:t>
      </w:r>
      <w:r w:rsidR="00CE360D">
        <w:rPr>
          <w:rFonts w:ascii="Arial" w:hAnsi="Arial" w:cs="Arial"/>
          <w:i/>
        </w:rPr>
        <w:t xml:space="preserve"> y texto y (sic) siguiente:</w:t>
      </w:r>
    </w:p>
    <w:p w:rsidR="00CE360D" w:rsidRDefault="00CE360D" w:rsidP="00F519E8">
      <w:pPr>
        <w:pStyle w:val="Sinespaciado"/>
        <w:tabs>
          <w:tab w:val="left" w:pos="1164"/>
        </w:tabs>
        <w:spacing w:line="360" w:lineRule="auto"/>
        <w:ind w:left="1134" w:right="902"/>
        <w:jc w:val="both"/>
        <w:rPr>
          <w:rFonts w:ascii="Arial" w:hAnsi="Arial" w:cs="Arial"/>
          <w:i/>
        </w:rPr>
      </w:pPr>
    </w:p>
    <w:p w:rsidR="00DB5C69" w:rsidRDefault="00CD6E0E" w:rsidP="00CE360D">
      <w:pPr>
        <w:pStyle w:val="Sinespaciado"/>
        <w:tabs>
          <w:tab w:val="left" w:pos="1164"/>
        </w:tabs>
        <w:spacing w:line="360" w:lineRule="auto"/>
        <w:ind w:left="1134" w:right="902"/>
        <w:jc w:val="both"/>
        <w:rPr>
          <w:rFonts w:ascii="Arial" w:hAnsi="Arial" w:cs="Arial"/>
          <w:i/>
        </w:rPr>
      </w:pPr>
      <w:r>
        <w:rPr>
          <w:rFonts w:ascii="Arial" w:hAnsi="Arial" w:cs="Arial"/>
          <w:b/>
          <w:i/>
        </w:rPr>
        <w:t>INTERÉ</w:t>
      </w:r>
      <w:r w:rsidR="00466A86">
        <w:rPr>
          <w:rFonts w:ascii="Arial" w:hAnsi="Arial" w:cs="Arial"/>
          <w:b/>
          <w:i/>
        </w:rPr>
        <w:t>S JURÍDICO E INTERÉS LEGÍTIMO. SUS DIFERENCIAS EN MAT</w:t>
      </w:r>
      <w:r w:rsidR="00F21F65">
        <w:rPr>
          <w:rFonts w:ascii="Arial" w:hAnsi="Arial" w:cs="Arial"/>
          <w:b/>
          <w:i/>
        </w:rPr>
        <w:t>E</w:t>
      </w:r>
      <w:r w:rsidR="00466A86">
        <w:rPr>
          <w:rFonts w:ascii="Arial" w:hAnsi="Arial" w:cs="Arial"/>
          <w:b/>
          <w:i/>
        </w:rPr>
        <w:t xml:space="preserve">RIA CIVIL. </w:t>
      </w:r>
      <w:r w:rsidR="00466A86" w:rsidRPr="00466A86">
        <w:rPr>
          <w:rFonts w:ascii="Arial" w:hAnsi="Arial" w:cs="Arial"/>
          <w:i/>
        </w:rPr>
        <w:t>[…]</w:t>
      </w:r>
    </w:p>
    <w:p w:rsidR="00466A86" w:rsidRDefault="00A2483D" w:rsidP="00AA0605">
      <w:pPr>
        <w:pStyle w:val="Sinespaciado"/>
        <w:tabs>
          <w:tab w:val="left" w:pos="1164"/>
        </w:tabs>
        <w:spacing w:line="360" w:lineRule="auto"/>
        <w:ind w:left="1134" w:right="902"/>
        <w:jc w:val="both"/>
        <w:rPr>
          <w:rFonts w:ascii="Arial" w:hAnsi="Arial" w:cs="Arial"/>
          <w:i/>
        </w:rPr>
      </w:pPr>
      <w:r>
        <w:rPr>
          <w:rFonts w:ascii="Arial" w:hAnsi="Arial" w:cs="Arial"/>
          <w:i/>
        </w:rPr>
        <w:lastRenderedPageBreak/>
        <w:t xml:space="preserve">En ese tenor, la falta de respuesta de la autoridad demandada, Coordinador General de Transporte (hoy Secretario de Movilidad del Estado), respecto de los escritos de partición formulado por </w:t>
      </w:r>
      <w:r w:rsidR="006D2882">
        <w:rPr>
          <w:rFonts w:ascii="Arial" w:hAnsi="Arial" w:cs="Arial"/>
          <w:b/>
          <w:i/>
        </w:rPr>
        <w:t>**********</w:t>
      </w:r>
      <w:r>
        <w:rPr>
          <w:rFonts w:ascii="Arial" w:hAnsi="Arial" w:cs="Arial"/>
          <w:i/>
        </w:rPr>
        <w:t>, aun cuando resultare la regularización y alta del servicio público de alquilar (sic) en la modalidad de taxi</w:t>
      </w:r>
      <w:r w:rsidR="00CD6E0E">
        <w:rPr>
          <w:rFonts w:ascii="Arial" w:hAnsi="Arial" w:cs="Arial"/>
          <w:i/>
        </w:rPr>
        <w:t>,</w:t>
      </w:r>
      <w:r>
        <w:rPr>
          <w:rFonts w:ascii="Arial" w:hAnsi="Arial" w:cs="Arial"/>
          <w:i/>
        </w:rPr>
        <w:t xml:space="preserve"> bajo el amparo del título de conexión número 11954, en virtud de que el accionante no demostró la titularidad de tal derecho, toda vez que no acreditó su interés ju</w:t>
      </w:r>
      <w:r w:rsidR="00CE360D">
        <w:rPr>
          <w:rFonts w:ascii="Arial" w:hAnsi="Arial" w:cs="Arial"/>
          <w:i/>
        </w:rPr>
        <w:t xml:space="preserve">rídico. </w:t>
      </w:r>
    </w:p>
    <w:p w:rsidR="00CE360D" w:rsidRDefault="004E31AB" w:rsidP="006A2C24">
      <w:pPr>
        <w:pStyle w:val="Sinespaciado"/>
        <w:tabs>
          <w:tab w:val="left" w:pos="1164"/>
        </w:tabs>
        <w:spacing w:line="360" w:lineRule="auto"/>
        <w:ind w:left="1134" w:right="902" w:firstLine="567"/>
        <w:jc w:val="both"/>
        <w:rPr>
          <w:rFonts w:ascii="Arial" w:hAnsi="Arial" w:cs="Arial"/>
          <w:i/>
        </w:rPr>
      </w:pPr>
      <w:r>
        <w:rPr>
          <w:rFonts w:ascii="Arial" w:hAnsi="Arial" w:cs="Arial"/>
          <w:i/>
        </w:rPr>
        <w:t xml:space="preserve">Derivado de lo anterior, con fundamento en los artículos 131 fracción IX y 132 fracción II de la Ley de Justicia Administrativa para el Estado de Oaxaca </w:t>
      </w:r>
      <w:r>
        <w:rPr>
          <w:rFonts w:ascii="Arial" w:hAnsi="Arial" w:cs="Arial"/>
          <w:b/>
          <w:i/>
          <w:u w:val="single"/>
        </w:rPr>
        <w:t xml:space="preserve">SE SOBRESEE EL PRESENTE JUICIO </w:t>
      </w:r>
      <w:r>
        <w:rPr>
          <w:rFonts w:ascii="Arial" w:hAnsi="Arial" w:cs="Arial"/>
          <w:i/>
        </w:rPr>
        <w:t xml:space="preserve">respecto del Secretario de Vialidad y Transporte del Estado de Oaxaca (antes Coordinador General del Transporte del Estado), en virtud de que </w:t>
      </w:r>
      <w:r w:rsidR="006D2882">
        <w:rPr>
          <w:rFonts w:ascii="Arial" w:hAnsi="Arial" w:cs="Arial"/>
          <w:b/>
          <w:i/>
        </w:rPr>
        <w:t>**********</w:t>
      </w:r>
      <w:r>
        <w:rPr>
          <w:rFonts w:ascii="Arial" w:hAnsi="Arial" w:cs="Arial"/>
          <w:i/>
        </w:rPr>
        <w:t xml:space="preserve"> carece de interés jurídico para obtener </w:t>
      </w:r>
      <w:r w:rsidR="00A568FD">
        <w:rPr>
          <w:rFonts w:ascii="Arial" w:hAnsi="Arial" w:cs="Arial"/>
          <w:i/>
        </w:rPr>
        <w:t>favorecida su pretensión de cambio de unidad de vehículo para prestar el servicio público de alquiler (taxi), así como para renovar la multicitada concesión y emplacar un vehículo</w:t>
      </w:r>
      <w:r w:rsidR="007B4D05">
        <w:rPr>
          <w:rFonts w:ascii="Arial" w:hAnsi="Arial" w:cs="Arial"/>
          <w:i/>
        </w:rPr>
        <w:t>,</w:t>
      </w:r>
      <w:r w:rsidR="00A568FD">
        <w:rPr>
          <w:rFonts w:ascii="Arial" w:hAnsi="Arial" w:cs="Arial"/>
          <w:i/>
        </w:rPr>
        <w:t xml:space="preserve"> debido a que no demostró con documento idóneo </w:t>
      </w:r>
      <w:r w:rsidR="00CE360D">
        <w:rPr>
          <w:rFonts w:ascii="Arial" w:hAnsi="Arial" w:cs="Arial"/>
          <w:i/>
        </w:rPr>
        <w:t xml:space="preserve">la titularidad del derecho. </w:t>
      </w:r>
    </w:p>
    <w:p w:rsidR="00466A86" w:rsidRPr="00A568FD" w:rsidRDefault="00CE360D" w:rsidP="006A2C24">
      <w:pPr>
        <w:pStyle w:val="Sinespaciado"/>
        <w:tabs>
          <w:tab w:val="left" w:pos="1164"/>
        </w:tabs>
        <w:spacing w:line="360" w:lineRule="auto"/>
        <w:ind w:left="1134" w:right="902" w:firstLine="567"/>
        <w:jc w:val="both"/>
        <w:rPr>
          <w:rFonts w:ascii="Arial" w:hAnsi="Arial" w:cs="Arial"/>
          <w:i/>
        </w:rPr>
      </w:pPr>
      <w:r w:rsidRPr="00A568FD">
        <w:rPr>
          <w:rFonts w:ascii="Arial" w:hAnsi="Arial" w:cs="Arial"/>
          <w:i/>
        </w:rPr>
        <w:t xml:space="preserve"> </w:t>
      </w:r>
      <w:r w:rsidR="00A568FD" w:rsidRPr="00A568FD">
        <w:rPr>
          <w:rFonts w:ascii="Arial" w:hAnsi="Arial" w:cs="Arial"/>
          <w:i/>
        </w:rPr>
        <w:t>[…]</w:t>
      </w:r>
    </w:p>
    <w:p w:rsidR="00A568FD" w:rsidRDefault="00A568FD" w:rsidP="006A2C24">
      <w:pPr>
        <w:pStyle w:val="Sinespaciado"/>
        <w:tabs>
          <w:tab w:val="left" w:pos="1164"/>
        </w:tabs>
        <w:spacing w:line="360" w:lineRule="auto"/>
        <w:ind w:left="1134" w:right="902" w:firstLine="567"/>
        <w:jc w:val="both"/>
        <w:rPr>
          <w:rFonts w:ascii="Arial" w:hAnsi="Arial" w:cs="Arial"/>
          <w:i/>
        </w:rPr>
      </w:pPr>
      <w:r>
        <w:rPr>
          <w:rFonts w:ascii="Arial" w:hAnsi="Arial" w:cs="Arial"/>
          <w:i/>
        </w:rPr>
        <w:t xml:space="preserve">No es óbice hacer la precisión de que el interés jurídico implica la titularidad de un derecho que posibilita al que lo tiene para que su pretensión se vea favorecida, sin que sea impedimento que aun </w:t>
      </w:r>
      <w:r w:rsidR="00B37BB6">
        <w:rPr>
          <w:rFonts w:ascii="Arial" w:hAnsi="Arial" w:cs="Arial"/>
          <w:i/>
        </w:rPr>
        <w:t>cuando el acto resultase ilegal no significa que el juzgador concederá la pretensión al administrado, ya que para ello dependerá que se haya probado tener la titularidad del derecho que se estaba ejerciendo, sirve de sustento la tesis número VI.2º. C. 671 C por el Segundo Tribunal Colegiado en Materia Civil del Sexto Circuito en el Semanario Judicial de la Federación y su Gaceta Tomo XXIX, página 1075, Novena Época, mayo de 2009, ba</w:t>
      </w:r>
      <w:r w:rsidR="00CE360D">
        <w:rPr>
          <w:rFonts w:ascii="Arial" w:hAnsi="Arial" w:cs="Arial"/>
          <w:i/>
        </w:rPr>
        <w:t>jo el rubro y texto siguiente:</w:t>
      </w:r>
    </w:p>
    <w:p w:rsidR="00B37BB6" w:rsidRDefault="00B37BB6" w:rsidP="006A2C24">
      <w:pPr>
        <w:pStyle w:val="Sinespaciado"/>
        <w:tabs>
          <w:tab w:val="left" w:pos="1164"/>
        </w:tabs>
        <w:spacing w:line="360" w:lineRule="auto"/>
        <w:ind w:left="1134" w:right="902" w:firstLine="567"/>
        <w:jc w:val="both"/>
        <w:rPr>
          <w:rFonts w:ascii="Arial" w:hAnsi="Arial" w:cs="Arial"/>
          <w:i/>
        </w:rPr>
      </w:pPr>
      <w:r>
        <w:rPr>
          <w:rFonts w:ascii="Arial" w:hAnsi="Arial" w:cs="Arial"/>
          <w:b/>
          <w:i/>
        </w:rPr>
        <w:t>INTERÉS JURÍDICO. ES UN PRESUPUESTO PROCESAL NO SUBSANABLE QUE DEBE SER ESTUDIADO DE OFICIO EN LA SENTENCIA, PREVIO AL ANÁLISIS DEL FONDO DEL ASUNTO (LEGISLACIÓN DEL ESTADO DE PUEBLA)</w:t>
      </w:r>
      <w:r w:rsidR="0055501D">
        <w:rPr>
          <w:rFonts w:ascii="Arial" w:hAnsi="Arial" w:cs="Arial"/>
          <w:b/>
          <w:i/>
        </w:rPr>
        <w:t xml:space="preserve">. </w:t>
      </w:r>
      <w:r w:rsidR="0055501D">
        <w:rPr>
          <w:rFonts w:ascii="Arial" w:hAnsi="Arial" w:cs="Arial"/>
          <w:i/>
        </w:rPr>
        <w:t>[…]</w:t>
      </w:r>
    </w:p>
    <w:p w:rsidR="00B521EB" w:rsidRDefault="0055501D" w:rsidP="0078100A">
      <w:pPr>
        <w:pStyle w:val="Sinespaciado"/>
        <w:tabs>
          <w:tab w:val="left" w:pos="1164"/>
        </w:tabs>
        <w:spacing w:line="360" w:lineRule="auto"/>
        <w:ind w:left="1134" w:right="902" w:firstLine="567"/>
        <w:jc w:val="both"/>
        <w:rPr>
          <w:rFonts w:ascii="Arial" w:hAnsi="Arial" w:cs="Arial"/>
          <w:i/>
        </w:rPr>
      </w:pPr>
      <w:r>
        <w:rPr>
          <w:rFonts w:ascii="Arial" w:hAnsi="Arial" w:cs="Arial"/>
          <w:i/>
        </w:rPr>
        <w:t>Así como la tesis número 2a. X/2010 por la Segunda Sala de la Suprema Corte de Justicia de la Nación en el Semanario judicial de la Federación y su Gaceta, Tomo XXXI, página 1047, marzo de 2010, novena época</w:t>
      </w:r>
      <w:r w:rsidR="0078100A">
        <w:rPr>
          <w:rFonts w:ascii="Arial" w:hAnsi="Arial" w:cs="Arial"/>
          <w:i/>
        </w:rPr>
        <w:t>,</w:t>
      </w:r>
      <w:r>
        <w:rPr>
          <w:rFonts w:ascii="Arial" w:hAnsi="Arial" w:cs="Arial"/>
          <w:i/>
        </w:rPr>
        <w:t xml:space="preserve"> bajo el rubro y texto siguiente:-</w:t>
      </w:r>
      <w:r w:rsidR="0078100A">
        <w:rPr>
          <w:rFonts w:ascii="Arial" w:hAnsi="Arial" w:cs="Arial"/>
          <w:b/>
          <w:i/>
        </w:rPr>
        <w:t xml:space="preserve">CONTENCIOSO ADMINISTRATIVO. EL DERECHO SUBJETIVO NECESARIO PARA LA PROCEDENCIA DEL JUICIO RELATIVO Y EL REQUERIDO PARA OBTENER UNA </w:t>
      </w:r>
      <w:r w:rsidR="0078100A">
        <w:rPr>
          <w:rFonts w:ascii="Arial" w:hAnsi="Arial" w:cs="Arial"/>
          <w:b/>
          <w:i/>
        </w:rPr>
        <w:lastRenderedPageBreak/>
        <w:t xml:space="preserve">SENTENCIA FAVORABLE, TIENEN ALCANCES DIFERENTES. </w:t>
      </w:r>
      <w:r w:rsidR="00CE360D">
        <w:rPr>
          <w:rFonts w:ascii="Arial" w:hAnsi="Arial" w:cs="Arial"/>
          <w:i/>
        </w:rPr>
        <w:t>[…]”</w:t>
      </w:r>
    </w:p>
    <w:p w:rsidR="00CE360D" w:rsidRDefault="00CE360D" w:rsidP="0078100A">
      <w:pPr>
        <w:pStyle w:val="Sinespaciado"/>
        <w:tabs>
          <w:tab w:val="left" w:pos="1164"/>
        </w:tabs>
        <w:spacing w:line="360" w:lineRule="auto"/>
        <w:ind w:left="1134" w:right="902" w:firstLine="567"/>
        <w:jc w:val="both"/>
        <w:rPr>
          <w:rFonts w:ascii="Arial" w:hAnsi="Arial" w:cs="Arial"/>
          <w:bCs/>
          <w:color w:val="000000"/>
          <w:sz w:val="26"/>
          <w:szCs w:val="26"/>
          <w:lang w:val="es-MX"/>
        </w:rPr>
      </w:pPr>
    </w:p>
    <w:p w:rsidR="00CE360D" w:rsidRDefault="0063605F" w:rsidP="00CE360D">
      <w:pPr>
        <w:spacing w:after="0" w:line="360" w:lineRule="auto"/>
        <w:ind w:firstLine="708"/>
        <w:jc w:val="both"/>
        <w:rPr>
          <w:rFonts w:ascii="Arial" w:hAnsi="Arial" w:cs="Arial"/>
          <w:bCs/>
          <w:sz w:val="26"/>
          <w:szCs w:val="26"/>
          <w:lang w:val="es-MX"/>
        </w:rPr>
      </w:pPr>
      <w:r>
        <w:rPr>
          <w:rFonts w:ascii="Arial" w:hAnsi="Arial" w:cs="Arial"/>
          <w:bCs/>
          <w:sz w:val="26"/>
          <w:szCs w:val="26"/>
          <w:lang w:val="es-MX"/>
        </w:rPr>
        <w:t>Ahora bien, para una mejor comprensión del asunto es conveniente relatar las siguientes consideraciones:</w:t>
      </w:r>
    </w:p>
    <w:p w:rsidR="00CE360D" w:rsidRDefault="00CE360D" w:rsidP="003C30B5">
      <w:pPr>
        <w:spacing w:after="0" w:line="360" w:lineRule="auto"/>
        <w:jc w:val="both"/>
        <w:rPr>
          <w:rFonts w:ascii="Arial" w:hAnsi="Arial" w:cs="Arial"/>
          <w:bCs/>
          <w:sz w:val="26"/>
          <w:szCs w:val="26"/>
          <w:lang w:val="es-MX"/>
        </w:rPr>
      </w:pPr>
    </w:p>
    <w:p w:rsidR="00CE360D" w:rsidRDefault="006D2882" w:rsidP="00CF232C">
      <w:pPr>
        <w:pStyle w:val="Prrafodelista"/>
        <w:numPr>
          <w:ilvl w:val="0"/>
          <w:numId w:val="27"/>
        </w:numPr>
        <w:spacing w:after="0" w:line="360" w:lineRule="auto"/>
        <w:ind w:firstLine="633"/>
        <w:jc w:val="both"/>
        <w:rPr>
          <w:rFonts w:ascii="Arial" w:hAnsi="Arial" w:cs="Arial"/>
          <w:sz w:val="26"/>
          <w:szCs w:val="26"/>
          <w:lang w:val="es-MX"/>
        </w:rPr>
      </w:pPr>
      <w:r>
        <w:rPr>
          <w:rFonts w:ascii="Arial" w:hAnsi="Arial" w:cs="Arial"/>
          <w:b/>
          <w:sz w:val="26"/>
          <w:szCs w:val="26"/>
          <w:lang w:val="es-MX"/>
        </w:rPr>
        <w:t>**********</w:t>
      </w:r>
      <w:r w:rsidR="0063605F" w:rsidRPr="00C9076E">
        <w:rPr>
          <w:rFonts w:ascii="Arial" w:hAnsi="Arial" w:cs="Arial"/>
          <w:sz w:val="26"/>
          <w:szCs w:val="26"/>
          <w:lang w:val="es-MX"/>
        </w:rPr>
        <w:t>, promovió juicio d</w:t>
      </w:r>
      <w:r w:rsidR="00CD6E0E">
        <w:rPr>
          <w:rFonts w:ascii="Arial" w:hAnsi="Arial" w:cs="Arial"/>
          <w:sz w:val="26"/>
          <w:szCs w:val="26"/>
          <w:lang w:val="es-MX"/>
        </w:rPr>
        <w:t xml:space="preserve">e nulidad en el que señaló como </w:t>
      </w:r>
      <w:r w:rsidR="0063605F" w:rsidRPr="00C9076E">
        <w:rPr>
          <w:rFonts w:ascii="Arial" w:hAnsi="Arial" w:cs="Arial"/>
          <w:sz w:val="26"/>
          <w:szCs w:val="26"/>
          <w:lang w:val="es-MX"/>
        </w:rPr>
        <w:t>acto impugnado: “</w:t>
      </w:r>
      <w:r w:rsidR="0063605F" w:rsidRPr="00C9076E">
        <w:rPr>
          <w:rFonts w:ascii="Arial" w:hAnsi="Arial" w:cs="Arial"/>
          <w:b/>
          <w:i/>
          <w:sz w:val="24"/>
          <w:szCs w:val="24"/>
          <w:lang w:val="es-MX"/>
        </w:rPr>
        <w:t xml:space="preserve">La configuración y nulidad respectiva de las resoluciones negativas ficta, </w:t>
      </w:r>
      <w:r w:rsidR="0063605F" w:rsidRPr="00C9076E">
        <w:rPr>
          <w:rFonts w:ascii="Arial" w:hAnsi="Arial" w:cs="Arial"/>
          <w:i/>
          <w:sz w:val="24"/>
          <w:szCs w:val="24"/>
          <w:lang w:val="es-MX"/>
        </w:rPr>
        <w:t>recaída tanto a mi escrit</w:t>
      </w:r>
      <w:r w:rsidR="00091D6E">
        <w:rPr>
          <w:rFonts w:ascii="Arial" w:hAnsi="Arial" w:cs="Arial"/>
          <w:i/>
          <w:sz w:val="24"/>
          <w:szCs w:val="24"/>
          <w:lang w:val="es-MX"/>
        </w:rPr>
        <w:t xml:space="preserve">o de fecha 09 de Mayo del 2009, </w:t>
      </w:r>
      <w:r w:rsidR="0063605F" w:rsidRPr="00C9076E">
        <w:rPr>
          <w:rFonts w:ascii="Arial" w:hAnsi="Arial" w:cs="Arial"/>
          <w:i/>
          <w:sz w:val="24"/>
          <w:szCs w:val="24"/>
          <w:lang w:val="es-MX"/>
        </w:rPr>
        <w:t xml:space="preserve">en el que solicité al entonces Coordinador General de Transporte del Estado, el </w:t>
      </w:r>
      <w:r w:rsidR="0063605F" w:rsidRPr="00C9076E">
        <w:rPr>
          <w:rFonts w:ascii="Arial" w:hAnsi="Arial" w:cs="Arial"/>
          <w:b/>
          <w:i/>
          <w:sz w:val="24"/>
          <w:szCs w:val="24"/>
          <w:u w:val="single"/>
          <w:lang w:val="es-MX"/>
        </w:rPr>
        <w:t xml:space="preserve">cambio de unidad </w:t>
      </w:r>
      <w:r w:rsidR="0063605F" w:rsidRPr="00C9076E">
        <w:rPr>
          <w:rFonts w:ascii="Arial" w:hAnsi="Arial" w:cs="Arial"/>
          <w:i/>
          <w:sz w:val="24"/>
          <w:szCs w:val="24"/>
          <w:lang w:val="es-MX"/>
        </w:rPr>
        <w:t xml:space="preserve">para seguir explotando la concesión número 11954 de fecha 29 de noviembre de 2004 otorgada a mi favor por el Ejecutivo del Estado por conducto de la Secretaría de Transporte del Estado y con vencimiento al 29 de noviembre del 2009, para prestar el servicio público de alquiler (taxi) en la población de Zimatlán de Álvarez, Oaxaca, como consecuencia la </w:t>
      </w:r>
      <w:r w:rsidR="0063605F" w:rsidRPr="00C9076E">
        <w:rPr>
          <w:rFonts w:ascii="Arial" w:hAnsi="Arial" w:cs="Arial"/>
          <w:b/>
          <w:i/>
          <w:sz w:val="24"/>
          <w:szCs w:val="24"/>
          <w:u w:val="single"/>
          <w:lang w:val="es-MX"/>
        </w:rPr>
        <w:t xml:space="preserve">expedición del oficio de emplacamiento </w:t>
      </w:r>
      <w:r w:rsidR="0063605F" w:rsidRPr="00C9076E">
        <w:rPr>
          <w:rFonts w:ascii="Arial" w:hAnsi="Arial" w:cs="Arial"/>
          <w:i/>
          <w:sz w:val="24"/>
          <w:szCs w:val="24"/>
          <w:lang w:val="es-MX"/>
        </w:rPr>
        <w:t xml:space="preserve">de la unidad destinada a su explotación;  como al de fecha 16 de noviembre del 2009 en el que solicité </w:t>
      </w:r>
      <w:r w:rsidR="0063605F" w:rsidRPr="00C9076E">
        <w:rPr>
          <w:rFonts w:ascii="Arial" w:hAnsi="Arial" w:cs="Arial"/>
          <w:b/>
          <w:i/>
          <w:sz w:val="24"/>
          <w:szCs w:val="24"/>
          <w:u w:val="single"/>
          <w:lang w:val="es-MX"/>
        </w:rPr>
        <w:t xml:space="preserve">la renovación y/o prórroga de la aludida concesión, </w:t>
      </w:r>
      <w:r w:rsidR="0063605F" w:rsidRPr="00C9076E">
        <w:rPr>
          <w:rFonts w:ascii="Arial" w:hAnsi="Arial" w:cs="Arial"/>
          <w:i/>
          <w:sz w:val="24"/>
          <w:szCs w:val="24"/>
          <w:lang w:val="es-MX"/>
        </w:rPr>
        <w:t xml:space="preserve"> antes de que feneciera su vigencia y el cual hasta la fecha</w:t>
      </w:r>
      <w:r w:rsidR="00091D6E">
        <w:rPr>
          <w:rFonts w:ascii="Arial" w:hAnsi="Arial" w:cs="Arial"/>
          <w:i/>
          <w:sz w:val="24"/>
          <w:szCs w:val="24"/>
          <w:lang w:val="es-MX"/>
        </w:rPr>
        <w:t>,</w:t>
      </w:r>
      <w:r w:rsidR="0063605F" w:rsidRPr="00C9076E">
        <w:rPr>
          <w:rFonts w:ascii="Arial" w:hAnsi="Arial" w:cs="Arial"/>
          <w:i/>
          <w:sz w:val="24"/>
          <w:szCs w:val="24"/>
          <w:lang w:val="es-MX"/>
        </w:rPr>
        <w:t xml:space="preserve"> la demandada ha </w:t>
      </w:r>
      <w:r w:rsidR="00036293" w:rsidRPr="00C9076E">
        <w:rPr>
          <w:rFonts w:ascii="Arial" w:hAnsi="Arial" w:cs="Arial"/>
          <w:i/>
          <w:sz w:val="24"/>
          <w:szCs w:val="24"/>
          <w:lang w:val="es-MX"/>
        </w:rPr>
        <w:t xml:space="preserve">omitido proveer. </w:t>
      </w:r>
      <w:r w:rsidR="00036293" w:rsidRPr="0005671B">
        <w:rPr>
          <w:rFonts w:ascii="Arial" w:hAnsi="Arial" w:cs="Arial"/>
          <w:i/>
          <w:sz w:val="24"/>
          <w:szCs w:val="24"/>
          <w:lang w:val="es-MX"/>
        </w:rPr>
        <w:t>Así como todas las consecuencia</w:t>
      </w:r>
      <w:r w:rsidR="00C9076E" w:rsidRPr="0005671B">
        <w:rPr>
          <w:rFonts w:ascii="Arial" w:hAnsi="Arial" w:cs="Arial"/>
          <w:i/>
          <w:sz w:val="24"/>
          <w:szCs w:val="24"/>
          <w:lang w:val="es-MX"/>
        </w:rPr>
        <w:t>s</w:t>
      </w:r>
      <w:r w:rsidR="00036293" w:rsidRPr="0005671B">
        <w:rPr>
          <w:rFonts w:ascii="Arial" w:hAnsi="Arial" w:cs="Arial"/>
          <w:i/>
          <w:sz w:val="24"/>
          <w:szCs w:val="24"/>
          <w:lang w:val="es-MX"/>
        </w:rPr>
        <w:t xml:space="preserve"> legales que deriven de los actos impugnados en esta v</w:t>
      </w:r>
      <w:r w:rsidR="00C9076E" w:rsidRPr="0005671B">
        <w:rPr>
          <w:rFonts w:ascii="Arial" w:hAnsi="Arial" w:cs="Arial"/>
          <w:i/>
          <w:sz w:val="24"/>
          <w:szCs w:val="24"/>
          <w:lang w:val="es-MX"/>
        </w:rPr>
        <w:t>ía</w:t>
      </w:r>
      <w:r w:rsidR="0063605F" w:rsidRPr="0005671B">
        <w:rPr>
          <w:rFonts w:ascii="Arial" w:hAnsi="Arial" w:cs="Arial"/>
          <w:i/>
          <w:sz w:val="24"/>
          <w:szCs w:val="24"/>
          <w:lang w:val="es-MX"/>
        </w:rPr>
        <w:t>”</w:t>
      </w:r>
      <w:r w:rsidR="007B4D05" w:rsidRPr="0005671B">
        <w:rPr>
          <w:rFonts w:ascii="Arial" w:hAnsi="Arial" w:cs="Arial"/>
          <w:i/>
          <w:sz w:val="24"/>
          <w:szCs w:val="24"/>
          <w:lang w:val="es-MX"/>
        </w:rPr>
        <w:t>. Así</w:t>
      </w:r>
      <w:r w:rsidR="00FA09DD" w:rsidRPr="0005671B">
        <w:rPr>
          <w:rFonts w:ascii="Arial" w:hAnsi="Arial" w:cs="Arial"/>
          <w:i/>
          <w:sz w:val="24"/>
          <w:szCs w:val="24"/>
          <w:lang w:val="es-MX"/>
        </w:rPr>
        <w:t xml:space="preserve"> mismo, le demanda la nulidad de la orden verbal o escrita que haya emitido a fin de que … detengan y/o infraccionen y/o retengan y/o me desaposesionen del vehículo de mi propiedad (taxi) Marca Nissan, tipo Tsuru, modelo 2008, motor </w:t>
      </w:r>
      <w:r>
        <w:rPr>
          <w:rFonts w:ascii="Arial" w:hAnsi="Arial" w:cs="Arial"/>
          <w:i/>
          <w:sz w:val="24"/>
          <w:szCs w:val="24"/>
          <w:lang w:val="es-MX"/>
        </w:rPr>
        <w:t>**********</w:t>
      </w:r>
      <w:r w:rsidR="00FA09DD" w:rsidRPr="0005671B">
        <w:rPr>
          <w:rFonts w:ascii="Arial" w:hAnsi="Arial" w:cs="Arial"/>
          <w:i/>
          <w:sz w:val="24"/>
          <w:szCs w:val="24"/>
          <w:lang w:val="es-MX"/>
        </w:rPr>
        <w:t>, Serie 3N1E31S98K36923, tipo sedán 4 puerta</w:t>
      </w:r>
      <w:r w:rsidR="00091D6E">
        <w:rPr>
          <w:rFonts w:ascii="Arial" w:hAnsi="Arial" w:cs="Arial"/>
          <w:i/>
          <w:sz w:val="24"/>
          <w:szCs w:val="24"/>
          <w:lang w:val="es-MX"/>
        </w:rPr>
        <w:t>s</w:t>
      </w:r>
      <w:r w:rsidR="00FA09DD" w:rsidRPr="0005671B">
        <w:rPr>
          <w:rFonts w:ascii="Arial" w:hAnsi="Arial" w:cs="Arial"/>
          <w:i/>
          <w:sz w:val="24"/>
          <w:szCs w:val="24"/>
          <w:lang w:val="es-MX"/>
        </w:rPr>
        <w:t>, capacidad 5 pasajeros, adscrito al Sitio San Lorenzo A.C.”, con el cual actualmente explotó l</w:t>
      </w:r>
      <w:r w:rsidR="007B4D05" w:rsidRPr="0005671B">
        <w:rPr>
          <w:rFonts w:ascii="Arial" w:hAnsi="Arial" w:cs="Arial"/>
          <w:i/>
          <w:sz w:val="24"/>
          <w:szCs w:val="24"/>
          <w:lang w:val="es-MX"/>
        </w:rPr>
        <w:t>a concesión que tengo otorgada p</w:t>
      </w:r>
      <w:r w:rsidR="00FA09DD" w:rsidRPr="0005671B">
        <w:rPr>
          <w:rFonts w:ascii="Arial" w:hAnsi="Arial" w:cs="Arial"/>
          <w:i/>
          <w:sz w:val="24"/>
          <w:szCs w:val="24"/>
          <w:lang w:val="es-MX"/>
        </w:rPr>
        <w:t>ara la población de Zimatlán de Álvarez, Oaxa</w:t>
      </w:r>
      <w:r w:rsidR="007B4D05" w:rsidRPr="0005671B">
        <w:rPr>
          <w:rFonts w:ascii="Arial" w:hAnsi="Arial" w:cs="Arial"/>
          <w:i/>
          <w:sz w:val="24"/>
          <w:szCs w:val="24"/>
          <w:lang w:val="es-MX"/>
        </w:rPr>
        <w:t>c</w:t>
      </w:r>
      <w:r w:rsidR="00FA09DD" w:rsidRPr="0005671B">
        <w:rPr>
          <w:rFonts w:ascii="Arial" w:hAnsi="Arial" w:cs="Arial"/>
          <w:i/>
          <w:sz w:val="24"/>
          <w:szCs w:val="24"/>
          <w:lang w:val="es-MX"/>
        </w:rPr>
        <w:t>a,…”</w:t>
      </w:r>
      <w:r w:rsidR="0063605F" w:rsidRPr="0005671B">
        <w:rPr>
          <w:rFonts w:ascii="Arial" w:hAnsi="Arial" w:cs="Arial"/>
          <w:i/>
          <w:sz w:val="24"/>
          <w:szCs w:val="24"/>
          <w:lang w:val="es-MX"/>
        </w:rPr>
        <w:t>;</w:t>
      </w:r>
      <w:r w:rsidR="0063605F" w:rsidRPr="00C9076E">
        <w:rPr>
          <w:rFonts w:ascii="Arial" w:hAnsi="Arial" w:cs="Arial"/>
          <w:sz w:val="26"/>
          <w:szCs w:val="26"/>
          <w:lang w:val="es-MX"/>
        </w:rPr>
        <w:t xml:space="preserve"> anexando a su escrito inicial de demanda, entre otras documentales,</w:t>
      </w:r>
      <w:r w:rsidR="006D2744">
        <w:rPr>
          <w:rFonts w:ascii="Arial" w:hAnsi="Arial" w:cs="Arial"/>
          <w:sz w:val="26"/>
          <w:szCs w:val="26"/>
          <w:lang w:val="es-MX"/>
        </w:rPr>
        <w:t xml:space="preserve"> copia certificada del acuerdo de concesión 11954 de 29 veintinueve de noviembre de 2004 dos mil cuatro, copia simple del escrito de 13 trece de diciembre de 2005 dos mil cinco, en el cual se autoriza alta de unidad por parte del Director de Transporte en el Estado, </w:t>
      </w:r>
      <w:r w:rsidR="0063605F" w:rsidRPr="00C9076E">
        <w:rPr>
          <w:rFonts w:ascii="Arial" w:hAnsi="Arial" w:cs="Arial"/>
          <w:sz w:val="26"/>
          <w:szCs w:val="26"/>
          <w:lang w:val="es-MX"/>
        </w:rPr>
        <w:t xml:space="preserve"> </w:t>
      </w:r>
      <w:r w:rsidR="006D2744">
        <w:rPr>
          <w:rFonts w:ascii="Arial" w:hAnsi="Arial" w:cs="Arial"/>
          <w:sz w:val="26"/>
          <w:szCs w:val="26"/>
          <w:lang w:val="es-MX"/>
        </w:rPr>
        <w:t xml:space="preserve">dos acuses de recibo de los escritos presentados por </w:t>
      </w:r>
      <w:r>
        <w:rPr>
          <w:rFonts w:ascii="Arial" w:hAnsi="Arial" w:cs="Arial"/>
          <w:sz w:val="26"/>
          <w:szCs w:val="26"/>
          <w:lang w:val="es-MX"/>
        </w:rPr>
        <w:t>**********</w:t>
      </w:r>
      <w:r w:rsidR="00CF232C">
        <w:rPr>
          <w:rFonts w:ascii="Arial" w:hAnsi="Arial" w:cs="Arial"/>
          <w:sz w:val="26"/>
          <w:szCs w:val="26"/>
          <w:lang w:val="es-MX"/>
        </w:rPr>
        <w:t>, el 09 nueve de mayo de 2008 dos mil ocho y 16 dieciséis de noviembre de 2009 dos mil nueve</w:t>
      </w:r>
      <w:r w:rsidR="006D2744">
        <w:rPr>
          <w:rFonts w:ascii="Arial" w:hAnsi="Arial" w:cs="Arial"/>
          <w:sz w:val="26"/>
          <w:szCs w:val="26"/>
          <w:lang w:val="es-MX"/>
        </w:rPr>
        <w:t>, ante el entonces Coordinador General de Transporte del Estado</w:t>
      </w:r>
      <w:r w:rsidR="00CF232C">
        <w:rPr>
          <w:rFonts w:ascii="Arial" w:hAnsi="Arial" w:cs="Arial"/>
          <w:sz w:val="26"/>
          <w:szCs w:val="26"/>
          <w:lang w:val="es-MX"/>
        </w:rPr>
        <w:t>.</w:t>
      </w:r>
    </w:p>
    <w:p w:rsidR="00CE360D" w:rsidRDefault="00CE360D" w:rsidP="00CE360D">
      <w:pPr>
        <w:pStyle w:val="Prrafodelista"/>
        <w:spacing w:after="0" w:line="360" w:lineRule="auto"/>
        <w:ind w:left="1701"/>
        <w:jc w:val="both"/>
        <w:rPr>
          <w:rFonts w:ascii="Arial" w:hAnsi="Arial" w:cs="Arial"/>
          <w:sz w:val="26"/>
          <w:szCs w:val="26"/>
          <w:lang w:val="es-MX"/>
        </w:rPr>
      </w:pPr>
    </w:p>
    <w:p w:rsidR="00CE360D" w:rsidRPr="00CE360D" w:rsidRDefault="0063605F" w:rsidP="00EE67E8">
      <w:pPr>
        <w:pStyle w:val="Prrafodelista"/>
        <w:numPr>
          <w:ilvl w:val="0"/>
          <w:numId w:val="27"/>
        </w:numPr>
        <w:spacing w:line="360" w:lineRule="auto"/>
        <w:ind w:firstLine="633"/>
        <w:jc w:val="both"/>
        <w:rPr>
          <w:rFonts w:ascii="Arial" w:hAnsi="Arial" w:cs="Arial"/>
          <w:sz w:val="24"/>
          <w:szCs w:val="24"/>
          <w:lang w:val="es-MX"/>
        </w:rPr>
      </w:pPr>
      <w:r w:rsidRPr="00054993">
        <w:rPr>
          <w:rFonts w:ascii="Arial" w:hAnsi="Arial" w:cs="Arial"/>
          <w:sz w:val="26"/>
          <w:szCs w:val="26"/>
          <w:lang w:val="es-MX"/>
        </w:rPr>
        <w:lastRenderedPageBreak/>
        <w:t xml:space="preserve">Así, mediante auto de </w:t>
      </w:r>
      <w:r w:rsidR="00AD12CB" w:rsidRPr="00054993">
        <w:rPr>
          <w:rFonts w:ascii="Arial" w:hAnsi="Arial" w:cs="Arial"/>
          <w:sz w:val="26"/>
          <w:szCs w:val="26"/>
          <w:lang w:val="es-MX"/>
        </w:rPr>
        <w:t>28 veintiocho de marzo de 2014 dos mil catorce</w:t>
      </w:r>
      <w:r w:rsidRPr="00054993">
        <w:rPr>
          <w:rFonts w:ascii="Arial" w:hAnsi="Arial" w:cs="Arial"/>
          <w:sz w:val="26"/>
          <w:szCs w:val="26"/>
          <w:lang w:val="es-MX"/>
        </w:rPr>
        <w:t>, la Sala de Primera Instancia al proveer respecto la a</w:t>
      </w:r>
      <w:r w:rsidR="00E45214">
        <w:rPr>
          <w:rFonts w:ascii="Arial" w:hAnsi="Arial" w:cs="Arial"/>
          <w:sz w:val="26"/>
          <w:szCs w:val="26"/>
          <w:lang w:val="es-MX"/>
        </w:rPr>
        <w:t>dmisión de la demanda entablada</w:t>
      </w:r>
      <w:r w:rsidR="00222D13" w:rsidRPr="00054993">
        <w:rPr>
          <w:rFonts w:ascii="Arial" w:hAnsi="Arial" w:cs="Arial"/>
          <w:sz w:val="26"/>
          <w:szCs w:val="26"/>
          <w:lang w:val="es-MX"/>
        </w:rPr>
        <w:t xml:space="preserve"> requirió a </w:t>
      </w:r>
      <w:r w:rsidR="006D2882">
        <w:rPr>
          <w:rFonts w:ascii="Arial" w:hAnsi="Arial" w:cs="Arial"/>
          <w:b/>
          <w:sz w:val="26"/>
          <w:szCs w:val="26"/>
          <w:lang w:val="es-MX"/>
        </w:rPr>
        <w:t>**********</w:t>
      </w:r>
      <w:r w:rsidR="00222D13" w:rsidRPr="00054993">
        <w:rPr>
          <w:rFonts w:ascii="Arial" w:hAnsi="Arial" w:cs="Arial"/>
          <w:sz w:val="26"/>
          <w:szCs w:val="26"/>
          <w:lang w:val="es-MX"/>
        </w:rPr>
        <w:t xml:space="preserve">, </w:t>
      </w:r>
      <w:r w:rsidR="0043613C" w:rsidRPr="00054993">
        <w:rPr>
          <w:rFonts w:ascii="Arial" w:hAnsi="Arial" w:cs="Arial"/>
          <w:sz w:val="26"/>
          <w:szCs w:val="26"/>
          <w:lang w:val="es-MX"/>
        </w:rPr>
        <w:t xml:space="preserve">para que </w:t>
      </w:r>
      <w:r w:rsidR="00054993" w:rsidRPr="00054993">
        <w:rPr>
          <w:rFonts w:ascii="Arial" w:hAnsi="Arial" w:cs="Arial"/>
          <w:sz w:val="26"/>
          <w:szCs w:val="26"/>
          <w:lang w:val="es-MX"/>
        </w:rPr>
        <w:t xml:space="preserve">exhibiera la hoja de requisitos relativos a los trámites de los que conocía y autorizaba la entonces Coordinación de Transporte del Estado, así como para que </w:t>
      </w:r>
      <w:r w:rsidR="0043613C" w:rsidRPr="00054993">
        <w:rPr>
          <w:rFonts w:ascii="Arial" w:hAnsi="Arial" w:cs="Arial"/>
          <w:sz w:val="26"/>
          <w:szCs w:val="26"/>
          <w:lang w:val="es-MX"/>
        </w:rPr>
        <w:t xml:space="preserve">señalara la pretensión que se deduce en </w:t>
      </w:r>
      <w:r w:rsidR="007B4D05" w:rsidRPr="00054993">
        <w:rPr>
          <w:rFonts w:ascii="Arial" w:hAnsi="Arial" w:cs="Arial"/>
          <w:sz w:val="26"/>
          <w:szCs w:val="26"/>
          <w:lang w:val="es-MX"/>
        </w:rPr>
        <w:t>juicio</w:t>
      </w:r>
      <w:r w:rsidR="00CE360D">
        <w:rPr>
          <w:rFonts w:ascii="Arial" w:hAnsi="Arial" w:cs="Arial"/>
          <w:sz w:val="26"/>
          <w:szCs w:val="26"/>
          <w:lang w:val="es-MX"/>
        </w:rPr>
        <w:t xml:space="preserve">. </w:t>
      </w:r>
    </w:p>
    <w:p w:rsidR="00CE360D" w:rsidRPr="00CE360D" w:rsidRDefault="00CE360D" w:rsidP="00CE360D">
      <w:pPr>
        <w:pStyle w:val="Prrafodelista"/>
        <w:rPr>
          <w:rFonts w:ascii="Arial" w:hAnsi="Arial" w:cs="Arial"/>
          <w:sz w:val="26"/>
          <w:szCs w:val="26"/>
          <w:lang w:val="es-MX"/>
        </w:rPr>
      </w:pPr>
    </w:p>
    <w:p w:rsidR="00CE360D" w:rsidRDefault="0063605F" w:rsidP="00EE67E8">
      <w:pPr>
        <w:pStyle w:val="Prrafodelista"/>
        <w:numPr>
          <w:ilvl w:val="0"/>
          <w:numId w:val="27"/>
        </w:numPr>
        <w:spacing w:line="360" w:lineRule="auto"/>
        <w:ind w:firstLine="633"/>
        <w:jc w:val="both"/>
        <w:rPr>
          <w:rFonts w:ascii="Arial" w:hAnsi="Arial" w:cs="Arial"/>
          <w:sz w:val="26"/>
          <w:szCs w:val="26"/>
          <w:lang w:val="es-MX"/>
        </w:rPr>
      </w:pPr>
      <w:r w:rsidRPr="00A155A0">
        <w:rPr>
          <w:rFonts w:ascii="Arial" w:hAnsi="Arial" w:cs="Arial"/>
          <w:sz w:val="26"/>
          <w:szCs w:val="26"/>
          <w:lang w:val="es-MX"/>
        </w:rPr>
        <w:t>Requerimiento que la ahora recurrente cumplió</w:t>
      </w:r>
      <w:r w:rsidR="00A155A0" w:rsidRPr="00A155A0">
        <w:rPr>
          <w:rFonts w:ascii="Arial" w:hAnsi="Arial" w:cs="Arial"/>
          <w:sz w:val="26"/>
          <w:szCs w:val="26"/>
          <w:lang w:val="es-MX"/>
        </w:rPr>
        <w:t xml:space="preserve"> </w:t>
      </w:r>
      <w:r w:rsidR="009E5A80">
        <w:rPr>
          <w:rFonts w:ascii="Arial" w:hAnsi="Arial" w:cs="Arial"/>
          <w:sz w:val="26"/>
          <w:szCs w:val="26"/>
          <w:lang w:val="es-MX"/>
        </w:rPr>
        <w:t>con el</w:t>
      </w:r>
      <w:r w:rsidR="00A155A0" w:rsidRPr="00A155A0">
        <w:rPr>
          <w:rFonts w:ascii="Arial" w:hAnsi="Arial" w:cs="Arial"/>
          <w:sz w:val="26"/>
          <w:szCs w:val="26"/>
          <w:lang w:val="es-MX"/>
        </w:rPr>
        <w:t xml:space="preserve"> escrito de 07 siete de abril de 2014 dos mil catorce, por lo que mediante proveído de 10 diez del citado mes y año, se admitió la demanda de nulidad</w:t>
      </w:r>
      <w:r w:rsidR="00EC32AA">
        <w:rPr>
          <w:rFonts w:ascii="Arial" w:hAnsi="Arial" w:cs="Arial"/>
          <w:sz w:val="26"/>
          <w:szCs w:val="26"/>
          <w:lang w:val="es-MX"/>
        </w:rPr>
        <w:t xml:space="preserve">, y se corrió traslado con la misma a las autoridades </w:t>
      </w:r>
      <w:r w:rsidR="007B4D05">
        <w:rPr>
          <w:rFonts w:ascii="Arial" w:hAnsi="Arial" w:cs="Arial"/>
          <w:sz w:val="26"/>
          <w:szCs w:val="26"/>
          <w:lang w:val="es-MX"/>
        </w:rPr>
        <w:t>demandadas</w:t>
      </w:r>
      <w:r w:rsidR="00CE360D">
        <w:rPr>
          <w:rFonts w:ascii="Arial" w:hAnsi="Arial" w:cs="Arial"/>
          <w:sz w:val="26"/>
          <w:szCs w:val="26"/>
          <w:lang w:val="es-MX"/>
        </w:rPr>
        <w:t xml:space="preserve">. </w:t>
      </w:r>
    </w:p>
    <w:p w:rsidR="00CE360D" w:rsidRPr="00CE360D" w:rsidRDefault="00CE360D" w:rsidP="00CE360D">
      <w:pPr>
        <w:pStyle w:val="Prrafodelista"/>
        <w:rPr>
          <w:rFonts w:ascii="Arial" w:hAnsi="Arial" w:cs="Arial"/>
          <w:sz w:val="26"/>
          <w:szCs w:val="26"/>
          <w:lang w:val="es-MX"/>
        </w:rPr>
      </w:pPr>
    </w:p>
    <w:p w:rsidR="00CE360D" w:rsidRDefault="004473C9" w:rsidP="00DA56EB">
      <w:pPr>
        <w:pStyle w:val="Prrafodelista"/>
        <w:numPr>
          <w:ilvl w:val="0"/>
          <w:numId w:val="27"/>
        </w:numPr>
        <w:spacing w:after="0" w:line="360" w:lineRule="auto"/>
        <w:ind w:left="1066" w:right="49" w:firstLine="635"/>
        <w:jc w:val="both"/>
        <w:rPr>
          <w:rFonts w:ascii="Arial" w:hAnsi="Arial" w:cs="Arial"/>
          <w:sz w:val="26"/>
          <w:szCs w:val="26"/>
          <w:lang w:val="es-MX"/>
        </w:rPr>
      </w:pPr>
      <w:r>
        <w:rPr>
          <w:rFonts w:ascii="Arial" w:hAnsi="Arial" w:cs="Arial"/>
          <w:sz w:val="26"/>
          <w:szCs w:val="26"/>
          <w:lang w:val="es-MX"/>
        </w:rPr>
        <w:t>El 13 trece de julio de 2016 dos mil dieciséis, la Magistrada de la entonces Primera Sala de Primer</w:t>
      </w:r>
      <w:r w:rsidR="007B4D05">
        <w:rPr>
          <w:rFonts w:ascii="Arial" w:hAnsi="Arial" w:cs="Arial"/>
          <w:sz w:val="26"/>
          <w:szCs w:val="26"/>
          <w:lang w:val="es-MX"/>
        </w:rPr>
        <w:t xml:space="preserve">a Instancia del Tribunal de lo </w:t>
      </w:r>
      <w:r>
        <w:rPr>
          <w:rFonts w:ascii="Arial" w:hAnsi="Arial" w:cs="Arial"/>
          <w:sz w:val="26"/>
          <w:szCs w:val="26"/>
          <w:lang w:val="es-MX"/>
        </w:rPr>
        <w:t>Contencioso Administrat</w:t>
      </w:r>
      <w:r w:rsidR="007B4D05">
        <w:rPr>
          <w:rFonts w:ascii="Arial" w:hAnsi="Arial" w:cs="Arial"/>
          <w:sz w:val="26"/>
          <w:szCs w:val="26"/>
          <w:lang w:val="es-MX"/>
        </w:rPr>
        <w:t xml:space="preserve">ivo, emite sentencia en la que </w:t>
      </w:r>
      <w:r>
        <w:rPr>
          <w:rFonts w:ascii="Arial" w:hAnsi="Arial" w:cs="Arial"/>
          <w:sz w:val="26"/>
          <w:szCs w:val="26"/>
          <w:lang w:val="es-MX"/>
        </w:rPr>
        <w:t>se reconoce la validez de la negativa ficta impugnada por el</w:t>
      </w:r>
      <w:r w:rsidR="00CE360D">
        <w:rPr>
          <w:rFonts w:ascii="Arial" w:hAnsi="Arial" w:cs="Arial"/>
          <w:sz w:val="26"/>
          <w:szCs w:val="26"/>
          <w:lang w:val="es-MX"/>
        </w:rPr>
        <w:t xml:space="preserve"> aquí recurrente. </w:t>
      </w:r>
    </w:p>
    <w:p w:rsidR="00CE360D" w:rsidRPr="00CE360D" w:rsidRDefault="00CE360D" w:rsidP="00CE360D">
      <w:pPr>
        <w:pStyle w:val="Prrafodelista"/>
        <w:rPr>
          <w:rFonts w:ascii="Arial" w:hAnsi="Arial" w:cs="Arial"/>
          <w:sz w:val="26"/>
          <w:szCs w:val="26"/>
          <w:lang w:val="es-MX"/>
        </w:rPr>
      </w:pPr>
    </w:p>
    <w:p w:rsidR="00CE360D" w:rsidRDefault="00191A2A" w:rsidP="00DA56EB">
      <w:pPr>
        <w:pStyle w:val="Prrafodelista"/>
        <w:numPr>
          <w:ilvl w:val="0"/>
          <w:numId w:val="27"/>
        </w:numPr>
        <w:spacing w:after="0" w:line="360" w:lineRule="auto"/>
        <w:ind w:left="1066" w:right="49" w:firstLine="635"/>
        <w:jc w:val="both"/>
        <w:rPr>
          <w:rFonts w:ascii="Arial" w:hAnsi="Arial" w:cs="Arial"/>
          <w:sz w:val="26"/>
          <w:szCs w:val="26"/>
          <w:lang w:val="es-MX"/>
        </w:rPr>
      </w:pPr>
      <w:r>
        <w:rPr>
          <w:rFonts w:ascii="Arial" w:hAnsi="Arial" w:cs="Arial"/>
          <w:sz w:val="26"/>
          <w:szCs w:val="26"/>
          <w:lang w:val="es-MX"/>
        </w:rPr>
        <w:t>En contra de dicha determinación el</w:t>
      </w:r>
      <w:r w:rsidR="004473C9">
        <w:rPr>
          <w:rFonts w:ascii="Arial" w:hAnsi="Arial" w:cs="Arial"/>
          <w:sz w:val="26"/>
          <w:szCs w:val="26"/>
          <w:lang w:val="es-MX"/>
        </w:rPr>
        <w:t xml:space="preserve"> </w:t>
      </w:r>
      <w:r>
        <w:rPr>
          <w:rFonts w:ascii="Arial" w:hAnsi="Arial" w:cs="Arial"/>
          <w:sz w:val="26"/>
          <w:szCs w:val="26"/>
          <w:lang w:val="es-MX"/>
        </w:rPr>
        <w:t>actor interpone recurso de revisión, y mediante resolución dictada el 07 siete de diciembre de 2017 dos mil diecisiete, por la Sala Superior por el otrora Tribunal de lo contencio</w:t>
      </w:r>
      <w:r w:rsidR="007B4D05">
        <w:rPr>
          <w:rFonts w:ascii="Arial" w:hAnsi="Arial" w:cs="Arial"/>
          <w:sz w:val="26"/>
          <w:szCs w:val="26"/>
          <w:lang w:val="es-MX"/>
        </w:rPr>
        <w:t xml:space="preserve">so Administrativo y de Cuentas, se </w:t>
      </w:r>
      <w:r>
        <w:rPr>
          <w:rFonts w:ascii="Arial" w:hAnsi="Arial" w:cs="Arial"/>
          <w:sz w:val="26"/>
          <w:szCs w:val="26"/>
          <w:lang w:val="es-MX"/>
        </w:rPr>
        <w:t xml:space="preserve">revoca la sentencia y se ordena dejar insubsistentes todas las actuaciones judiciales, incluso hasta el proveído de 4 cuatro de junio de 2014 dos mil catorce, a fin de regularizar el juicio de </w:t>
      </w:r>
      <w:r w:rsidR="00CE360D">
        <w:rPr>
          <w:rFonts w:ascii="Arial" w:hAnsi="Arial" w:cs="Arial"/>
          <w:sz w:val="26"/>
          <w:szCs w:val="26"/>
          <w:lang w:val="es-MX"/>
        </w:rPr>
        <w:t xml:space="preserve">nulidad. </w:t>
      </w:r>
    </w:p>
    <w:p w:rsidR="00CE360D" w:rsidRPr="00CE360D" w:rsidRDefault="00CE360D" w:rsidP="00CE360D">
      <w:pPr>
        <w:spacing w:after="0" w:line="360" w:lineRule="auto"/>
        <w:ind w:right="49"/>
        <w:jc w:val="both"/>
        <w:rPr>
          <w:rFonts w:ascii="Arial" w:hAnsi="Arial" w:cs="Arial"/>
          <w:sz w:val="26"/>
          <w:szCs w:val="26"/>
          <w:lang w:val="es-MX"/>
        </w:rPr>
      </w:pPr>
    </w:p>
    <w:p w:rsidR="00CE360D" w:rsidRDefault="00191A2A" w:rsidP="00DA56EB">
      <w:pPr>
        <w:pStyle w:val="Prrafodelista"/>
        <w:numPr>
          <w:ilvl w:val="0"/>
          <w:numId w:val="27"/>
        </w:numPr>
        <w:spacing w:after="0" w:line="360" w:lineRule="auto"/>
        <w:ind w:left="1066" w:right="49" w:firstLine="635"/>
        <w:jc w:val="both"/>
        <w:rPr>
          <w:rFonts w:ascii="Arial" w:hAnsi="Arial" w:cs="Arial"/>
          <w:sz w:val="26"/>
          <w:szCs w:val="26"/>
          <w:lang w:val="es-MX"/>
        </w:rPr>
      </w:pPr>
      <w:r>
        <w:rPr>
          <w:rFonts w:ascii="Arial" w:hAnsi="Arial" w:cs="Arial"/>
          <w:sz w:val="26"/>
          <w:szCs w:val="26"/>
          <w:lang w:val="es-MX"/>
        </w:rPr>
        <w:t>Mediante proveído dictado el 22 veintidós de marzo de 2018 dos mil dieciocho, se da cumplimiento a la resolución de segunda instancia y se tiene al Director de Tránsito del Estado, Jefe Operativo de Tránsito del Estado de Zimatlán de Álvarez y Director Jurídico de la Secretaría de Vialidad y Transporte, contestando la demanda de nulidad en sentido afirmativo</w:t>
      </w:r>
      <w:r w:rsidR="009021CB">
        <w:rPr>
          <w:rFonts w:ascii="Arial" w:hAnsi="Arial" w:cs="Arial"/>
          <w:sz w:val="26"/>
          <w:szCs w:val="26"/>
          <w:lang w:val="es-MX"/>
        </w:rPr>
        <w:t xml:space="preserve">, dejando subsistente la parte relativa a la contestación de demanda del Director General de Asuntos Jurídicos de la Secretaría de Seguridad Pública y el apercibimiento de los terceros afectados; asimismo, se </w:t>
      </w:r>
      <w:r w:rsidR="007B4D05">
        <w:rPr>
          <w:rFonts w:ascii="Arial" w:hAnsi="Arial" w:cs="Arial"/>
          <w:sz w:val="26"/>
          <w:szCs w:val="26"/>
          <w:lang w:val="es-MX"/>
        </w:rPr>
        <w:t xml:space="preserve">le </w:t>
      </w:r>
      <w:r w:rsidR="007B4D05">
        <w:rPr>
          <w:rFonts w:ascii="Arial" w:hAnsi="Arial" w:cs="Arial"/>
          <w:sz w:val="26"/>
          <w:szCs w:val="26"/>
          <w:lang w:val="es-MX"/>
        </w:rPr>
        <w:lastRenderedPageBreak/>
        <w:t>concedió al actor el término</w:t>
      </w:r>
      <w:r w:rsidR="009021CB">
        <w:rPr>
          <w:rFonts w:ascii="Arial" w:hAnsi="Arial" w:cs="Arial"/>
          <w:sz w:val="26"/>
          <w:szCs w:val="26"/>
          <w:lang w:val="es-MX"/>
        </w:rPr>
        <w:t xml:space="preserve"> de cinco días hábiles para que ampliara su demanda en términos del art</w:t>
      </w:r>
      <w:r w:rsidR="007807B2">
        <w:rPr>
          <w:rFonts w:ascii="Arial" w:hAnsi="Arial" w:cs="Arial"/>
          <w:sz w:val="26"/>
          <w:szCs w:val="26"/>
          <w:lang w:val="es-MX"/>
        </w:rPr>
        <w:t>ículo 150 de la Ley de Justicia Administrativa para el Estado de Oaxaca</w:t>
      </w:r>
      <w:r w:rsidR="00CE360D">
        <w:rPr>
          <w:rFonts w:ascii="Arial" w:hAnsi="Arial" w:cs="Arial"/>
          <w:sz w:val="26"/>
          <w:szCs w:val="26"/>
          <w:lang w:val="es-MX"/>
        </w:rPr>
        <w:t>.</w:t>
      </w:r>
    </w:p>
    <w:p w:rsidR="00CE360D" w:rsidRPr="00CE360D" w:rsidRDefault="00CE360D" w:rsidP="00CE360D">
      <w:pPr>
        <w:pStyle w:val="Prrafodelista"/>
        <w:rPr>
          <w:rFonts w:ascii="Arial" w:hAnsi="Arial" w:cs="Arial"/>
          <w:sz w:val="26"/>
          <w:szCs w:val="26"/>
          <w:lang w:val="es-MX"/>
        </w:rPr>
      </w:pPr>
    </w:p>
    <w:p w:rsidR="00CE360D" w:rsidRDefault="0014055F" w:rsidP="00DA56EB">
      <w:pPr>
        <w:pStyle w:val="Prrafodelista"/>
        <w:numPr>
          <w:ilvl w:val="0"/>
          <w:numId w:val="27"/>
        </w:numPr>
        <w:spacing w:after="0" w:line="360" w:lineRule="auto"/>
        <w:ind w:left="1066" w:right="49" w:firstLine="635"/>
        <w:jc w:val="both"/>
        <w:rPr>
          <w:rFonts w:ascii="Arial" w:hAnsi="Arial" w:cs="Arial"/>
          <w:sz w:val="26"/>
          <w:szCs w:val="26"/>
          <w:lang w:val="es-MX"/>
        </w:rPr>
      </w:pPr>
      <w:r>
        <w:rPr>
          <w:rFonts w:ascii="Arial" w:hAnsi="Arial" w:cs="Arial"/>
          <w:sz w:val="26"/>
          <w:szCs w:val="26"/>
          <w:lang w:val="es-MX"/>
        </w:rPr>
        <w:t xml:space="preserve">Por acuerdo de 30 treinta de mayo de 2018 dos mil dieciocho, se tuvo por precluido el derecho de la parte actora para ampliar su demanda; asimismo, se señaló fecha y hora para la celebración de la audiencia </w:t>
      </w:r>
      <w:r w:rsidR="00CE360D">
        <w:rPr>
          <w:rFonts w:ascii="Arial" w:hAnsi="Arial" w:cs="Arial"/>
          <w:sz w:val="26"/>
          <w:szCs w:val="26"/>
          <w:lang w:val="es-MX"/>
        </w:rPr>
        <w:t xml:space="preserve">final. </w:t>
      </w:r>
    </w:p>
    <w:p w:rsidR="00CE360D" w:rsidRPr="00CE360D" w:rsidRDefault="00CE360D" w:rsidP="00CE360D">
      <w:pPr>
        <w:spacing w:after="0" w:line="360" w:lineRule="auto"/>
        <w:ind w:right="49"/>
        <w:jc w:val="both"/>
        <w:rPr>
          <w:rFonts w:ascii="Arial" w:hAnsi="Arial" w:cs="Arial"/>
          <w:sz w:val="26"/>
          <w:szCs w:val="26"/>
          <w:lang w:val="es-MX"/>
        </w:rPr>
      </w:pPr>
    </w:p>
    <w:p w:rsidR="00CE360D" w:rsidRDefault="0014055F" w:rsidP="00DA56EB">
      <w:pPr>
        <w:pStyle w:val="Prrafodelista"/>
        <w:numPr>
          <w:ilvl w:val="0"/>
          <w:numId w:val="27"/>
        </w:numPr>
        <w:spacing w:after="0" w:line="360" w:lineRule="auto"/>
        <w:ind w:left="1066" w:right="49" w:firstLine="635"/>
        <w:jc w:val="both"/>
        <w:rPr>
          <w:rFonts w:ascii="Arial" w:hAnsi="Arial" w:cs="Arial"/>
          <w:sz w:val="26"/>
          <w:szCs w:val="26"/>
          <w:lang w:val="es-MX"/>
        </w:rPr>
      </w:pPr>
      <w:r>
        <w:rPr>
          <w:rFonts w:ascii="Arial" w:hAnsi="Arial" w:cs="Arial"/>
          <w:sz w:val="26"/>
          <w:szCs w:val="26"/>
          <w:lang w:val="es-MX"/>
        </w:rPr>
        <w:t>Mediante acuerdo dictado el 05 cinco de septiembre de 2018 dos mil diecio</w:t>
      </w:r>
      <w:r w:rsidR="007B4D05">
        <w:rPr>
          <w:rFonts w:ascii="Arial" w:hAnsi="Arial" w:cs="Arial"/>
          <w:sz w:val="26"/>
          <w:szCs w:val="26"/>
          <w:lang w:val="es-MX"/>
        </w:rPr>
        <w:t xml:space="preserve">cho, se tuvo a </w:t>
      </w:r>
      <w:r w:rsidR="007B4D05" w:rsidRPr="007B4D05">
        <w:rPr>
          <w:rFonts w:ascii="Arial" w:hAnsi="Arial" w:cs="Arial"/>
          <w:b/>
          <w:sz w:val="26"/>
          <w:szCs w:val="26"/>
          <w:lang w:val="es-MX"/>
        </w:rPr>
        <w:t>Edgar César Hipó</w:t>
      </w:r>
      <w:r w:rsidRPr="007B4D05">
        <w:rPr>
          <w:rFonts w:ascii="Arial" w:hAnsi="Arial" w:cs="Arial"/>
          <w:b/>
          <w:sz w:val="26"/>
          <w:szCs w:val="26"/>
          <w:lang w:val="es-MX"/>
        </w:rPr>
        <w:t>lito Santiago</w:t>
      </w:r>
      <w:r>
        <w:rPr>
          <w:rFonts w:ascii="Arial" w:hAnsi="Arial" w:cs="Arial"/>
          <w:sz w:val="26"/>
          <w:szCs w:val="26"/>
          <w:lang w:val="es-MX"/>
        </w:rPr>
        <w:t xml:space="preserve">, ofreciendo como prueba superveniente la copia certificada del acuerdo de concesión 11954 de catorce de junio de dos mil cuatro, a nombre de </w:t>
      </w:r>
      <w:r w:rsidRPr="007B4D05">
        <w:rPr>
          <w:rFonts w:ascii="Arial" w:hAnsi="Arial" w:cs="Arial"/>
          <w:b/>
          <w:sz w:val="26"/>
          <w:szCs w:val="26"/>
          <w:lang w:val="es-MX"/>
        </w:rPr>
        <w:t>Alfonsa Sandra Sánchez Sánchez</w:t>
      </w:r>
      <w:r>
        <w:rPr>
          <w:rFonts w:ascii="Arial" w:hAnsi="Arial" w:cs="Arial"/>
          <w:sz w:val="26"/>
          <w:szCs w:val="26"/>
          <w:lang w:val="es-MX"/>
        </w:rPr>
        <w:t xml:space="preserve">, </w:t>
      </w:r>
      <w:r w:rsidR="00350761">
        <w:rPr>
          <w:rFonts w:ascii="Arial" w:hAnsi="Arial" w:cs="Arial"/>
          <w:sz w:val="26"/>
          <w:szCs w:val="26"/>
          <w:lang w:val="es-MX"/>
        </w:rPr>
        <w:t>de la cual refiere tuvo conocimiento el veintidós del citado mes y año, por lo que se admitió la misma y se ordenó dar vista a la partes</w:t>
      </w:r>
      <w:r w:rsidR="007807B2">
        <w:rPr>
          <w:rFonts w:ascii="Arial" w:hAnsi="Arial" w:cs="Arial"/>
          <w:sz w:val="26"/>
          <w:szCs w:val="26"/>
          <w:lang w:val="es-MX"/>
        </w:rPr>
        <w:t xml:space="preserve"> en términos del artículo 159 última parte de la Ley de la materia</w:t>
      </w:r>
      <w:r w:rsidR="00CE360D">
        <w:rPr>
          <w:rFonts w:ascii="Arial" w:hAnsi="Arial" w:cs="Arial"/>
          <w:sz w:val="26"/>
          <w:szCs w:val="26"/>
          <w:lang w:val="es-MX"/>
        </w:rPr>
        <w:t>.</w:t>
      </w:r>
    </w:p>
    <w:p w:rsidR="00CE360D" w:rsidRPr="00CE360D" w:rsidRDefault="00CE360D" w:rsidP="00CE360D">
      <w:pPr>
        <w:pStyle w:val="Prrafodelista"/>
        <w:rPr>
          <w:rFonts w:ascii="Arial" w:hAnsi="Arial" w:cs="Arial"/>
          <w:sz w:val="26"/>
          <w:szCs w:val="26"/>
          <w:lang w:val="es-MX"/>
        </w:rPr>
      </w:pPr>
    </w:p>
    <w:p w:rsidR="00CE360D" w:rsidRDefault="00CE360D" w:rsidP="00CE360D">
      <w:pPr>
        <w:pStyle w:val="Prrafodelista"/>
        <w:spacing w:after="0" w:line="360" w:lineRule="auto"/>
        <w:ind w:left="1701" w:right="49"/>
        <w:jc w:val="both"/>
        <w:rPr>
          <w:rFonts w:ascii="Arial" w:hAnsi="Arial" w:cs="Arial"/>
          <w:sz w:val="26"/>
          <w:szCs w:val="26"/>
          <w:lang w:val="es-MX"/>
        </w:rPr>
      </w:pPr>
    </w:p>
    <w:p w:rsidR="00CE360D" w:rsidRDefault="00944044" w:rsidP="00DA56EB">
      <w:pPr>
        <w:pStyle w:val="Prrafodelista"/>
        <w:numPr>
          <w:ilvl w:val="0"/>
          <w:numId w:val="27"/>
        </w:numPr>
        <w:spacing w:after="0" w:line="360" w:lineRule="auto"/>
        <w:ind w:left="1066" w:right="49" w:firstLine="635"/>
        <w:jc w:val="both"/>
        <w:rPr>
          <w:rFonts w:ascii="Arial" w:hAnsi="Arial" w:cs="Arial"/>
          <w:sz w:val="26"/>
          <w:szCs w:val="26"/>
          <w:lang w:val="es-MX"/>
        </w:rPr>
      </w:pPr>
      <w:r>
        <w:rPr>
          <w:rFonts w:ascii="Arial" w:hAnsi="Arial" w:cs="Arial"/>
          <w:sz w:val="26"/>
          <w:szCs w:val="26"/>
          <w:lang w:val="es-MX"/>
        </w:rPr>
        <w:t>Por acuerdo de 20 de se</w:t>
      </w:r>
      <w:r w:rsidR="00D418D9">
        <w:rPr>
          <w:rFonts w:ascii="Arial" w:hAnsi="Arial" w:cs="Arial"/>
          <w:sz w:val="26"/>
          <w:szCs w:val="26"/>
          <w:lang w:val="es-MX"/>
        </w:rPr>
        <w:t>p</w:t>
      </w:r>
      <w:r>
        <w:rPr>
          <w:rFonts w:ascii="Arial" w:hAnsi="Arial" w:cs="Arial"/>
          <w:sz w:val="26"/>
          <w:szCs w:val="26"/>
          <w:lang w:val="es-MX"/>
        </w:rPr>
        <w:t>tiembre de 2018, se tuvieron por formulado</w:t>
      </w:r>
      <w:r w:rsidR="00091D6E">
        <w:rPr>
          <w:rFonts w:ascii="Arial" w:hAnsi="Arial" w:cs="Arial"/>
          <w:sz w:val="26"/>
          <w:szCs w:val="26"/>
          <w:lang w:val="es-MX"/>
        </w:rPr>
        <w:t>s</w:t>
      </w:r>
      <w:r>
        <w:rPr>
          <w:rFonts w:ascii="Arial" w:hAnsi="Arial" w:cs="Arial"/>
          <w:sz w:val="26"/>
          <w:szCs w:val="26"/>
          <w:lang w:val="es-MX"/>
        </w:rPr>
        <w:t xml:space="preserve"> los alegatos del Director General de Asuntos Jurídicos de la Secretaría de Seguridad Pública del Estado de Oaxaca</w:t>
      </w:r>
      <w:r w:rsidR="0049070B">
        <w:rPr>
          <w:rFonts w:ascii="Arial" w:hAnsi="Arial" w:cs="Arial"/>
          <w:sz w:val="26"/>
          <w:szCs w:val="26"/>
          <w:lang w:val="es-MX"/>
        </w:rPr>
        <w:t>,</w:t>
      </w:r>
      <w:r>
        <w:rPr>
          <w:rFonts w:ascii="Arial" w:hAnsi="Arial" w:cs="Arial"/>
          <w:sz w:val="26"/>
          <w:szCs w:val="26"/>
          <w:lang w:val="es-MX"/>
        </w:rPr>
        <w:t xml:space="preserve"> Director Jurídico de la Secretaría de Vialidad y Transporte del Estado</w:t>
      </w:r>
      <w:r w:rsidR="0049070B">
        <w:rPr>
          <w:rFonts w:ascii="Arial" w:hAnsi="Arial" w:cs="Arial"/>
          <w:sz w:val="26"/>
          <w:szCs w:val="26"/>
          <w:lang w:val="es-MX"/>
        </w:rPr>
        <w:t xml:space="preserve"> y del tercero perjudicado </w:t>
      </w:r>
      <w:r w:rsidR="00D418D9">
        <w:rPr>
          <w:rFonts w:ascii="Arial" w:hAnsi="Arial" w:cs="Arial"/>
          <w:b/>
          <w:sz w:val="26"/>
          <w:szCs w:val="26"/>
          <w:lang w:val="es-MX"/>
        </w:rPr>
        <w:t>Edgar César Hipó</w:t>
      </w:r>
      <w:r w:rsidR="0049070B" w:rsidRPr="00D418D9">
        <w:rPr>
          <w:rFonts w:ascii="Arial" w:hAnsi="Arial" w:cs="Arial"/>
          <w:b/>
          <w:sz w:val="26"/>
          <w:szCs w:val="26"/>
          <w:lang w:val="es-MX"/>
        </w:rPr>
        <w:t>lito Santiago</w:t>
      </w:r>
      <w:r>
        <w:rPr>
          <w:rFonts w:ascii="Arial" w:hAnsi="Arial" w:cs="Arial"/>
          <w:sz w:val="26"/>
          <w:szCs w:val="26"/>
          <w:lang w:val="es-MX"/>
        </w:rPr>
        <w:t>; asimismo, se señaló nueva fecha y hora para la cele</w:t>
      </w:r>
      <w:r w:rsidR="00CE360D">
        <w:rPr>
          <w:rFonts w:ascii="Arial" w:hAnsi="Arial" w:cs="Arial"/>
          <w:sz w:val="26"/>
          <w:szCs w:val="26"/>
          <w:lang w:val="es-MX"/>
        </w:rPr>
        <w:t>bración de la audiencia final.</w:t>
      </w:r>
    </w:p>
    <w:p w:rsidR="00CE360D" w:rsidRDefault="00CE360D" w:rsidP="00CE360D">
      <w:pPr>
        <w:pStyle w:val="Prrafodelista"/>
        <w:spacing w:after="0" w:line="360" w:lineRule="auto"/>
        <w:ind w:left="1701" w:right="49"/>
        <w:jc w:val="both"/>
        <w:rPr>
          <w:rFonts w:ascii="Arial" w:hAnsi="Arial" w:cs="Arial"/>
          <w:sz w:val="26"/>
          <w:szCs w:val="26"/>
          <w:lang w:val="es-MX"/>
        </w:rPr>
      </w:pPr>
    </w:p>
    <w:p w:rsidR="00CE360D" w:rsidRDefault="00944044" w:rsidP="00DA56EB">
      <w:pPr>
        <w:pStyle w:val="Prrafodelista"/>
        <w:numPr>
          <w:ilvl w:val="0"/>
          <w:numId w:val="27"/>
        </w:numPr>
        <w:spacing w:after="0" w:line="360" w:lineRule="auto"/>
        <w:ind w:left="1066" w:right="49" w:firstLine="635"/>
        <w:jc w:val="both"/>
        <w:rPr>
          <w:rFonts w:ascii="Arial" w:hAnsi="Arial" w:cs="Arial"/>
          <w:sz w:val="26"/>
          <w:szCs w:val="26"/>
          <w:lang w:val="es-MX"/>
        </w:rPr>
      </w:pPr>
      <w:r>
        <w:rPr>
          <w:rFonts w:ascii="Arial" w:hAnsi="Arial" w:cs="Arial"/>
          <w:sz w:val="26"/>
          <w:szCs w:val="26"/>
          <w:lang w:val="es-MX"/>
        </w:rPr>
        <w:t xml:space="preserve">Mediante escrito presentado el 17 diecisiete de septiembre de 2018 dos mil dieciocho, </w:t>
      </w:r>
      <w:r w:rsidR="00F24F6A">
        <w:rPr>
          <w:rFonts w:ascii="Arial" w:hAnsi="Arial" w:cs="Arial"/>
          <w:sz w:val="26"/>
          <w:szCs w:val="26"/>
          <w:lang w:val="es-MX"/>
        </w:rPr>
        <w:t xml:space="preserve">el actor </w:t>
      </w:r>
      <w:r w:rsidR="006D2882">
        <w:rPr>
          <w:rFonts w:ascii="Arial" w:hAnsi="Arial" w:cs="Arial"/>
          <w:b/>
          <w:sz w:val="26"/>
          <w:szCs w:val="26"/>
          <w:lang w:val="es-MX"/>
        </w:rPr>
        <w:t>**********</w:t>
      </w:r>
      <w:r w:rsidR="00F24F6A">
        <w:rPr>
          <w:rFonts w:ascii="Arial" w:hAnsi="Arial" w:cs="Arial"/>
          <w:sz w:val="26"/>
          <w:szCs w:val="26"/>
          <w:lang w:val="es-MX"/>
        </w:rPr>
        <w:t xml:space="preserve">, objeta en cuanto a su alcance y valor probatorio, la prueba superveniente ofrecida por el tercero perjudicado </w:t>
      </w:r>
      <w:r w:rsidR="00D418D9">
        <w:rPr>
          <w:rFonts w:ascii="Arial" w:hAnsi="Arial" w:cs="Arial"/>
          <w:b/>
          <w:sz w:val="26"/>
          <w:szCs w:val="26"/>
          <w:lang w:val="es-MX"/>
        </w:rPr>
        <w:t>Edgar César Hipó</w:t>
      </w:r>
      <w:r w:rsidR="00F24F6A" w:rsidRPr="00D418D9">
        <w:rPr>
          <w:rFonts w:ascii="Arial" w:hAnsi="Arial" w:cs="Arial"/>
          <w:b/>
          <w:sz w:val="26"/>
          <w:szCs w:val="26"/>
          <w:lang w:val="es-MX"/>
        </w:rPr>
        <w:t>lito Santiago</w:t>
      </w:r>
      <w:r w:rsidR="00F24F6A">
        <w:rPr>
          <w:rFonts w:ascii="Arial" w:hAnsi="Arial" w:cs="Arial"/>
          <w:sz w:val="26"/>
          <w:szCs w:val="26"/>
          <w:lang w:val="es-MX"/>
        </w:rPr>
        <w:t>, respecto de la copia certificada de</w:t>
      </w:r>
      <w:r w:rsidR="00E840EE">
        <w:rPr>
          <w:rFonts w:ascii="Arial" w:hAnsi="Arial" w:cs="Arial"/>
          <w:sz w:val="26"/>
          <w:szCs w:val="26"/>
          <w:lang w:val="es-MX"/>
        </w:rPr>
        <w:t xml:space="preserve"> </w:t>
      </w:r>
      <w:r w:rsidR="00F24F6A">
        <w:rPr>
          <w:rFonts w:ascii="Arial" w:hAnsi="Arial" w:cs="Arial"/>
          <w:sz w:val="26"/>
          <w:szCs w:val="26"/>
          <w:lang w:val="es-MX"/>
        </w:rPr>
        <w:t>l</w:t>
      </w:r>
      <w:r w:rsidR="00E840EE">
        <w:rPr>
          <w:rFonts w:ascii="Arial" w:hAnsi="Arial" w:cs="Arial"/>
          <w:sz w:val="26"/>
          <w:szCs w:val="26"/>
          <w:lang w:val="es-MX"/>
        </w:rPr>
        <w:t>a renovación de la c</w:t>
      </w:r>
      <w:r w:rsidR="00F24F6A">
        <w:rPr>
          <w:rFonts w:ascii="Arial" w:hAnsi="Arial" w:cs="Arial"/>
          <w:sz w:val="26"/>
          <w:szCs w:val="26"/>
          <w:lang w:val="es-MX"/>
        </w:rPr>
        <w:t xml:space="preserve">oncesión 11954 de catorce de junio de dos mil cuatro, a nombre de </w:t>
      </w:r>
      <w:r w:rsidR="00F24F6A" w:rsidRPr="00D418D9">
        <w:rPr>
          <w:rFonts w:ascii="Arial" w:hAnsi="Arial" w:cs="Arial"/>
          <w:b/>
          <w:sz w:val="26"/>
          <w:szCs w:val="26"/>
          <w:lang w:val="es-MX"/>
        </w:rPr>
        <w:t>Alfonsa Sandra Sánchez S</w:t>
      </w:r>
      <w:r w:rsidR="0090191E" w:rsidRPr="00D418D9">
        <w:rPr>
          <w:rFonts w:ascii="Arial" w:hAnsi="Arial" w:cs="Arial"/>
          <w:b/>
          <w:sz w:val="26"/>
          <w:szCs w:val="26"/>
          <w:lang w:val="es-MX"/>
        </w:rPr>
        <w:t>ánchez</w:t>
      </w:r>
      <w:r w:rsidR="00CE360D">
        <w:rPr>
          <w:rFonts w:ascii="Arial" w:hAnsi="Arial" w:cs="Arial"/>
          <w:sz w:val="26"/>
          <w:szCs w:val="26"/>
          <w:lang w:val="es-MX"/>
        </w:rPr>
        <w:t>.</w:t>
      </w:r>
    </w:p>
    <w:p w:rsidR="0069400E" w:rsidRDefault="009F1CD0" w:rsidP="00DA56EB">
      <w:pPr>
        <w:pStyle w:val="Prrafodelista"/>
        <w:numPr>
          <w:ilvl w:val="0"/>
          <w:numId w:val="27"/>
        </w:numPr>
        <w:spacing w:after="0" w:line="360" w:lineRule="auto"/>
        <w:ind w:left="1066" w:right="49" w:firstLine="635"/>
        <w:jc w:val="both"/>
        <w:rPr>
          <w:rFonts w:ascii="Arial" w:hAnsi="Arial" w:cs="Arial"/>
          <w:sz w:val="26"/>
          <w:szCs w:val="26"/>
          <w:lang w:val="es-MX"/>
        </w:rPr>
      </w:pPr>
      <w:r w:rsidRPr="00697587">
        <w:rPr>
          <w:rFonts w:ascii="Arial" w:hAnsi="Arial" w:cs="Arial"/>
          <w:sz w:val="26"/>
          <w:szCs w:val="26"/>
          <w:lang w:val="es-MX"/>
        </w:rPr>
        <w:t>El 26 veintiséis de octubre de 2018 dos mil dieciocho</w:t>
      </w:r>
      <w:r w:rsidR="00697587">
        <w:rPr>
          <w:rFonts w:ascii="Arial" w:hAnsi="Arial" w:cs="Arial"/>
          <w:sz w:val="26"/>
          <w:szCs w:val="26"/>
          <w:lang w:val="es-MX"/>
        </w:rPr>
        <w:t>,</w:t>
      </w:r>
      <w:r w:rsidRPr="00697587">
        <w:rPr>
          <w:rFonts w:ascii="Arial" w:hAnsi="Arial" w:cs="Arial"/>
          <w:sz w:val="26"/>
          <w:szCs w:val="26"/>
          <w:lang w:val="es-MX"/>
        </w:rPr>
        <w:t xml:space="preserve"> se dicta </w:t>
      </w:r>
      <w:r w:rsidR="0069400E" w:rsidRPr="00697587">
        <w:rPr>
          <w:rFonts w:ascii="Arial" w:hAnsi="Arial" w:cs="Arial"/>
          <w:sz w:val="26"/>
          <w:szCs w:val="26"/>
          <w:lang w:val="es-MX"/>
        </w:rPr>
        <w:t xml:space="preserve">sentencia </w:t>
      </w:r>
      <w:r w:rsidRPr="00697587">
        <w:rPr>
          <w:rFonts w:ascii="Arial" w:hAnsi="Arial" w:cs="Arial"/>
          <w:sz w:val="26"/>
          <w:szCs w:val="26"/>
          <w:lang w:val="es-MX"/>
        </w:rPr>
        <w:t>en la que</w:t>
      </w:r>
      <w:r w:rsidR="0069400E" w:rsidRPr="00697587">
        <w:rPr>
          <w:rFonts w:ascii="Arial" w:hAnsi="Arial" w:cs="Arial"/>
          <w:sz w:val="26"/>
          <w:szCs w:val="26"/>
          <w:lang w:val="es-MX"/>
        </w:rPr>
        <w:t xml:space="preserve"> se sobresee el juicio respecto</w:t>
      </w:r>
      <w:r w:rsidR="0069400E">
        <w:rPr>
          <w:rFonts w:ascii="Arial" w:hAnsi="Arial" w:cs="Arial"/>
          <w:sz w:val="26"/>
          <w:szCs w:val="26"/>
          <w:lang w:val="es-MX"/>
        </w:rPr>
        <w:t xml:space="preserve"> a la orden verbal o escrita que hayan emitido los agentes para detener, infraccionar, retener y remitir a un </w:t>
      </w:r>
      <w:r w:rsidR="0069400E">
        <w:rPr>
          <w:rFonts w:ascii="Arial" w:hAnsi="Arial" w:cs="Arial"/>
          <w:sz w:val="26"/>
          <w:szCs w:val="26"/>
          <w:lang w:val="es-MX"/>
        </w:rPr>
        <w:lastRenderedPageBreak/>
        <w:t xml:space="preserve">encierro el vehículo propiedad de </w:t>
      </w:r>
      <w:r w:rsidR="006D2882">
        <w:rPr>
          <w:rFonts w:ascii="Arial" w:hAnsi="Arial" w:cs="Arial"/>
          <w:b/>
          <w:sz w:val="26"/>
          <w:szCs w:val="26"/>
          <w:lang w:val="es-MX"/>
        </w:rPr>
        <w:t>**********</w:t>
      </w:r>
      <w:r w:rsidR="0069101B">
        <w:rPr>
          <w:rFonts w:ascii="Arial" w:hAnsi="Arial" w:cs="Arial"/>
          <w:sz w:val="26"/>
          <w:szCs w:val="26"/>
          <w:lang w:val="es-MX"/>
        </w:rPr>
        <w:t>, así como respecto de la negativa ficta recaída a sus escritos de fechas nueve de mayo de dos mil ocho y dieciséis de noviembre de dos mil nueve, al carecer de interés legítimo o jurídico para reclamar las prestaciones que alude en su escrito de demanda, toda vez que no re</w:t>
      </w:r>
      <w:r w:rsidR="007F5213">
        <w:rPr>
          <w:rFonts w:ascii="Arial" w:hAnsi="Arial" w:cs="Arial"/>
          <w:sz w:val="26"/>
          <w:szCs w:val="26"/>
          <w:lang w:val="es-MX"/>
        </w:rPr>
        <w:t xml:space="preserve">sulta ser </w:t>
      </w:r>
      <w:r w:rsidR="0069101B">
        <w:rPr>
          <w:rFonts w:ascii="Arial" w:hAnsi="Arial" w:cs="Arial"/>
          <w:sz w:val="26"/>
          <w:szCs w:val="26"/>
          <w:lang w:val="es-MX"/>
        </w:rPr>
        <w:t>beneficiari</w:t>
      </w:r>
      <w:r w:rsidR="00091D6E">
        <w:rPr>
          <w:rFonts w:ascii="Arial" w:hAnsi="Arial" w:cs="Arial"/>
          <w:sz w:val="26"/>
          <w:szCs w:val="26"/>
          <w:lang w:val="es-MX"/>
        </w:rPr>
        <w:t xml:space="preserve">o </w:t>
      </w:r>
      <w:r w:rsidR="00CE360D">
        <w:rPr>
          <w:rFonts w:ascii="Arial" w:hAnsi="Arial" w:cs="Arial"/>
          <w:sz w:val="26"/>
          <w:szCs w:val="26"/>
          <w:lang w:val="es-MX"/>
        </w:rPr>
        <w:t>de una concesión para prestar.</w:t>
      </w:r>
    </w:p>
    <w:p w:rsidR="00CE360D" w:rsidRDefault="00CE360D" w:rsidP="00CE360D">
      <w:pPr>
        <w:pStyle w:val="Prrafodelista"/>
        <w:spacing w:after="0" w:line="360" w:lineRule="auto"/>
        <w:ind w:left="1701" w:right="49"/>
        <w:jc w:val="both"/>
        <w:rPr>
          <w:rFonts w:ascii="Arial" w:hAnsi="Arial" w:cs="Arial"/>
          <w:sz w:val="26"/>
          <w:szCs w:val="26"/>
          <w:lang w:val="es-MX"/>
        </w:rPr>
      </w:pPr>
    </w:p>
    <w:p w:rsidR="00CE360D" w:rsidRDefault="00CE360D" w:rsidP="004F0581">
      <w:pPr>
        <w:spacing w:after="0" w:line="360" w:lineRule="auto"/>
        <w:jc w:val="both"/>
        <w:rPr>
          <w:rFonts w:ascii="Arial" w:hAnsi="Arial" w:cs="Arial"/>
          <w:sz w:val="26"/>
          <w:szCs w:val="26"/>
          <w:lang w:val="es-MX"/>
        </w:rPr>
      </w:pPr>
      <w:r>
        <w:rPr>
          <w:rFonts w:ascii="Arial" w:hAnsi="Arial" w:cs="Arial"/>
          <w:sz w:val="26"/>
          <w:szCs w:val="26"/>
          <w:lang w:val="es-MX"/>
        </w:rPr>
        <w:t xml:space="preserve">        </w:t>
      </w:r>
      <w:r w:rsidR="00DA141C">
        <w:rPr>
          <w:rFonts w:ascii="Arial" w:hAnsi="Arial" w:cs="Arial"/>
          <w:sz w:val="26"/>
          <w:szCs w:val="26"/>
          <w:lang w:val="es-MX"/>
        </w:rPr>
        <w:t>D</w:t>
      </w:r>
      <w:r w:rsidR="0063605F">
        <w:rPr>
          <w:rFonts w:ascii="Arial" w:hAnsi="Arial" w:cs="Arial"/>
          <w:sz w:val="26"/>
          <w:szCs w:val="26"/>
          <w:lang w:val="es-MX"/>
        </w:rPr>
        <w:t xml:space="preserve">e </w:t>
      </w:r>
      <w:r w:rsidR="002E6B60">
        <w:rPr>
          <w:rFonts w:ascii="Arial" w:hAnsi="Arial" w:cs="Arial"/>
          <w:sz w:val="26"/>
          <w:szCs w:val="26"/>
          <w:lang w:val="es-MX"/>
        </w:rPr>
        <w:t>lo anterior</w:t>
      </w:r>
      <w:r w:rsidR="0063605F">
        <w:rPr>
          <w:rFonts w:ascii="Arial" w:hAnsi="Arial" w:cs="Arial"/>
          <w:sz w:val="26"/>
          <w:szCs w:val="26"/>
          <w:lang w:val="es-MX"/>
        </w:rPr>
        <w:t xml:space="preserve"> se colige que la Sala de Primera Instancia </w:t>
      </w:r>
      <w:r w:rsidR="002E6B60">
        <w:rPr>
          <w:rFonts w:ascii="Arial" w:hAnsi="Arial" w:cs="Arial"/>
          <w:sz w:val="26"/>
          <w:szCs w:val="26"/>
          <w:lang w:val="es-MX"/>
        </w:rPr>
        <w:t xml:space="preserve">sobresee el juicio de nulidad, </w:t>
      </w:r>
      <w:r w:rsidR="0063605F">
        <w:rPr>
          <w:rFonts w:ascii="Arial" w:hAnsi="Arial" w:cs="Arial"/>
          <w:sz w:val="26"/>
          <w:szCs w:val="26"/>
          <w:lang w:val="es-MX"/>
        </w:rPr>
        <w:t xml:space="preserve">bajo la consideración de que </w:t>
      </w:r>
      <w:r w:rsidR="00B8357E">
        <w:rPr>
          <w:rFonts w:ascii="Arial" w:hAnsi="Arial" w:cs="Arial"/>
          <w:sz w:val="26"/>
          <w:szCs w:val="26"/>
          <w:lang w:val="es-MX"/>
        </w:rPr>
        <w:t>el</w:t>
      </w:r>
      <w:r w:rsidR="0063605F">
        <w:rPr>
          <w:rFonts w:ascii="Arial" w:hAnsi="Arial" w:cs="Arial"/>
          <w:sz w:val="26"/>
          <w:szCs w:val="26"/>
          <w:lang w:val="es-MX"/>
        </w:rPr>
        <w:t xml:space="preserve"> ahora inconforme,</w:t>
      </w:r>
      <w:r w:rsidR="00C93605">
        <w:rPr>
          <w:rFonts w:ascii="Arial" w:hAnsi="Arial" w:cs="Arial"/>
          <w:sz w:val="26"/>
          <w:szCs w:val="26"/>
          <w:lang w:val="es-MX"/>
        </w:rPr>
        <w:t xml:space="preserve"> carece de interés legítimo o jurídico para reclamar las prestaciones que alude en su escrito de d</w:t>
      </w:r>
      <w:r w:rsidR="00CD6E0E">
        <w:rPr>
          <w:rFonts w:ascii="Arial" w:hAnsi="Arial" w:cs="Arial"/>
          <w:sz w:val="26"/>
          <w:szCs w:val="26"/>
          <w:lang w:val="es-MX"/>
        </w:rPr>
        <w:t>emanda, toda vez que no resulta</w:t>
      </w:r>
      <w:r w:rsidR="00C93605">
        <w:rPr>
          <w:rFonts w:ascii="Arial" w:hAnsi="Arial" w:cs="Arial"/>
          <w:sz w:val="26"/>
          <w:szCs w:val="26"/>
          <w:lang w:val="es-MX"/>
        </w:rPr>
        <w:t xml:space="preserve"> ser beneficiario de una concesión para prestar el servicio de transporte público en su modalidad de taxi</w:t>
      </w:r>
      <w:r w:rsidR="00296CBF">
        <w:rPr>
          <w:rFonts w:ascii="Arial" w:hAnsi="Arial" w:cs="Arial"/>
          <w:sz w:val="26"/>
          <w:szCs w:val="26"/>
          <w:lang w:val="es-MX"/>
        </w:rPr>
        <w:t xml:space="preserve">, toda vez que </w:t>
      </w:r>
      <w:r w:rsidR="00804D5E">
        <w:rPr>
          <w:rFonts w:ascii="Arial" w:hAnsi="Arial" w:cs="Arial"/>
          <w:sz w:val="26"/>
          <w:szCs w:val="26"/>
          <w:lang w:val="es-MX"/>
        </w:rPr>
        <w:t xml:space="preserve">en autos obra la copia certificada del oficio 26100 de fecha dieciséis de junio de dos mil catorce, suscrita por la Directora de Concesiones y el Secretario de Vialidad y </w:t>
      </w:r>
      <w:r w:rsidR="008D32BD">
        <w:rPr>
          <w:rFonts w:ascii="Arial" w:hAnsi="Arial" w:cs="Arial"/>
          <w:sz w:val="26"/>
          <w:szCs w:val="26"/>
          <w:lang w:val="es-MX"/>
        </w:rPr>
        <w:t>Transporte</w:t>
      </w:r>
      <w:r w:rsidR="00804D5E">
        <w:rPr>
          <w:rFonts w:ascii="Arial" w:hAnsi="Arial" w:cs="Arial"/>
          <w:sz w:val="26"/>
          <w:szCs w:val="26"/>
          <w:lang w:val="es-MX"/>
        </w:rPr>
        <w:t xml:space="preserve">, documental a la cual se le otorgo pleno valor probatorio, </w:t>
      </w:r>
      <w:r w:rsidR="008D32BD">
        <w:rPr>
          <w:rFonts w:ascii="Arial" w:hAnsi="Arial" w:cs="Arial"/>
          <w:sz w:val="26"/>
          <w:szCs w:val="26"/>
          <w:lang w:val="es-MX"/>
        </w:rPr>
        <w:t xml:space="preserve">por medio de la cual se advierte que el acuerdo de concesión número 11954 de fecha veintinueve de noviembre de dos mil cuatro, no se encuentra a nombre de </w:t>
      </w:r>
      <w:r w:rsidR="006D2882">
        <w:rPr>
          <w:rFonts w:ascii="Arial" w:hAnsi="Arial" w:cs="Arial"/>
          <w:b/>
          <w:sz w:val="26"/>
          <w:szCs w:val="26"/>
          <w:lang w:val="es-MX"/>
        </w:rPr>
        <w:t>**********</w:t>
      </w:r>
      <w:r w:rsidR="008D32BD">
        <w:rPr>
          <w:rFonts w:ascii="Arial" w:hAnsi="Arial" w:cs="Arial"/>
          <w:sz w:val="26"/>
          <w:szCs w:val="26"/>
          <w:lang w:val="es-MX"/>
        </w:rPr>
        <w:t xml:space="preserve">, sino a nombre de </w:t>
      </w:r>
      <w:r w:rsidR="008D32BD" w:rsidRPr="007F5213">
        <w:rPr>
          <w:rFonts w:ascii="Arial" w:hAnsi="Arial" w:cs="Arial"/>
          <w:b/>
          <w:sz w:val="26"/>
          <w:szCs w:val="26"/>
          <w:lang w:val="es-MX"/>
        </w:rPr>
        <w:t>Alfonsa Sandra Sánchez Sánchez</w:t>
      </w:r>
      <w:r w:rsidR="008D32BD">
        <w:rPr>
          <w:rFonts w:ascii="Arial" w:hAnsi="Arial" w:cs="Arial"/>
          <w:sz w:val="26"/>
          <w:szCs w:val="26"/>
          <w:lang w:val="es-MX"/>
        </w:rPr>
        <w:t xml:space="preserve">, para poder prestar el servicio público de alquiler (taxi), en la población de Magdalena Apasco, distrito de Etla, Oaxaca, </w:t>
      </w:r>
      <w:r w:rsidR="00511C38">
        <w:rPr>
          <w:rFonts w:ascii="Arial" w:hAnsi="Arial" w:cs="Arial"/>
          <w:sz w:val="26"/>
          <w:szCs w:val="26"/>
          <w:lang w:val="es-MX"/>
        </w:rPr>
        <w:t xml:space="preserve">no obstante que se trate de una renovación de concesión, </w:t>
      </w:r>
      <w:r w:rsidR="00D07EBA">
        <w:rPr>
          <w:rFonts w:ascii="Arial" w:hAnsi="Arial" w:cs="Arial"/>
          <w:sz w:val="26"/>
          <w:szCs w:val="26"/>
          <w:lang w:val="es-MX"/>
        </w:rPr>
        <w:t xml:space="preserve">pues la misma fue </w:t>
      </w:r>
      <w:r w:rsidR="00511C38">
        <w:rPr>
          <w:rFonts w:ascii="Arial" w:hAnsi="Arial" w:cs="Arial"/>
          <w:sz w:val="26"/>
          <w:szCs w:val="26"/>
          <w:lang w:val="es-MX"/>
        </w:rPr>
        <w:t>renovada en el 2014 dos mil catorce</w:t>
      </w:r>
      <w:r w:rsidR="002B2E3A">
        <w:rPr>
          <w:rFonts w:ascii="Arial" w:hAnsi="Arial" w:cs="Arial"/>
          <w:sz w:val="26"/>
          <w:szCs w:val="26"/>
          <w:lang w:val="es-MX"/>
        </w:rPr>
        <w:t xml:space="preserve">. </w:t>
      </w:r>
    </w:p>
    <w:p w:rsidR="00CE360D" w:rsidRDefault="00CE360D" w:rsidP="004F0581">
      <w:pPr>
        <w:spacing w:after="0" w:line="360" w:lineRule="auto"/>
        <w:jc w:val="both"/>
        <w:rPr>
          <w:rFonts w:ascii="Arial" w:hAnsi="Arial" w:cs="Arial"/>
          <w:sz w:val="26"/>
          <w:szCs w:val="26"/>
          <w:lang w:val="es-MX"/>
        </w:rPr>
      </w:pPr>
    </w:p>
    <w:p w:rsidR="006855FF" w:rsidRDefault="00DA141C" w:rsidP="00CE360D">
      <w:pPr>
        <w:spacing w:after="0" w:line="360" w:lineRule="auto"/>
        <w:ind w:firstLine="708"/>
        <w:jc w:val="both"/>
        <w:rPr>
          <w:rFonts w:ascii="Arial" w:hAnsi="Arial" w:cs="Arial"/>
          <w:i/>
          <w:sz w:val="24"/>
          <w:szCs w:val="24"/>
          <w:lang w:val="es-MX"/>
        </w:rPr>
      </w:pPr>
      <w:r>
        <w:rPr>
          <w:rFonts w:ascii="Arial" w:hAnsi="Arial" w:cs="Arial"/>
          <w:sz w:val="26"/>
          <w:szCs w:val="26"/>
          <w:lang w:val="es-MX"/>
        </w:rPr>
        <w:t>Ahora</w:t>
      </w:r>
      <w:r w:rsidR="007A596D">
        <w:rPr>
          <w:rFonts w:ascii="Arial" w:hAnsi="Arial" w:cs="Arial"/>
          <w:sz w:val="26"/>
          <w:szCs w:val="26"/>
          <w:lang w:val="es-MX"/>
        </w:rPr>
        <w:t xml:space="preserve"> bien</w:t>
      </w:r>
      <w:r>
        <w:rPr>
          <w:rFonts w:ascii="Arial" w:hAnsi="Arial" w:cs="Arial"/>
          <w:sz w:val="26"/>
          <w:szCs w:val="26"/>
          <w:lang w:val="es-MX"/>
        </w:rPr>
        <w:t xml:space="preserve">, </w:t>
      </w:r>
      <w:r w:rsidR="008F7738">
        <w:rPr>
          <w:rFonts w:ascii="Arial" w:hAnsi="Arial" w:cs="Arial"/>
          <w:sz w:val="26"/>
          <w:szCs w:val="26"/>
          <w:lang w:val="es-MX"/>
        </w:rPr>
        <w:t xml:space="preserve">el artículo 134 de la Ley de Justicia Administrativa para el Estado de Oaxaca, </w:t>
      </w:r>
      <w:r w:rsidR="00511C38">
        <w:rPr>
          <w:rFonts w:ascii="Arial" w:hAnsi="Arial" w:cs="Arial"/>
          <w:sz w:val="26"/>
          <w:szCs w:val="26"/>
          <w:lang w:val="es-MX"/>
        </w:rPr>
        <w:t xml:space="preserve"> </w:t>
      </w:r>
      <w:r w:rsidR="008F7738">
        <w:rPr>
          <w:rFonts w:ascii="Arial" w:hAnsi="Arial" w:cs="Arial"/>
          <w:sz w:val="26"/>
          <w:szCs w:val="26"/>
          <w:lang w:val="es-MX"/>
        </w:rPr>
        <w:t xml:space="preserve">establece: </w:t>
      </w:r>
      <w:r w:rsidR="008F7738">
        <w:rPr>
          <w:rFonts w:ascii="Arial" w:hAnsi="Arial" w:cs="Arial"/>
          <w:b/>
          <w:i/>
          <w:sz w:val="24"/>
          <w:szCs w:val="24"/>
          <w:lang w:val="es-MX"/>
        </w:rPr>
        <w:t>“</w:t>
      </w:r>
      <w:r w:rsidR="008F7738">
        <w:rPr>
          <w:rFonts w:ascii="Arial" w:hAnsi="Arial" w:cs="Arial"/>
          <w:i/>
          <w:sz w:val="24"/>
          <w:szCs w:val="24"/>
          <w:lang w:val="es-MX"/>
        </w:rPr>
        <w:t>Sólo podrán demandar o intervenir en el juicio, las personas que tengan un interés jurídico o leg</w:t>
      </w:r>
      <w:r w:rsidR="006855FF">
        <w:rPr>
          <w:rFonts w:ascii="Arial" w:hAnsi="Arial" w:cs="Arial"/>
          <w:i/>
          <w:sz w:val="24"/>
          <w:szCs w:val="24"/>
          <w:lang w:val="es-MX"/>
        </w:rPr>
        <w:t>ítimo que funde su pretensión”.</w:t>
      </w:r>
    </w:p>
    <w:p w:rsidR="00CE360D" w:rsidRDefault="008F7738" w:rsidP="00CE360D">
      <w:pPr>
        <w:spacing w:after="0" w:line="360" w:lineRule="auto"/>
        <w:ind w:firstLine="708"/>
        <w:jc w:val="both"/>
        <w:rPr>
          <w:rFonts w:ascii="Arial" w:hAnsi="Arial" w:cs="Arial"/>
          <w:sz w:val="26"/>
          <w:szCs w:val="26"/>
          <w:lang w:val="es-MX"/>
        </w:rPr>
      </w:pPr>
      <w:r>
        <w:rPr>
          <w:rFonts w:ascii="Arial" w:hAnsi="Arial" w:cs="Arial"/>
          <w:i/>
          <w:sz w:val="24"/>
          <w:szCs w:val="24"/>
          <w:lang w:val="es-MX"/>
        </w:rPr>
        <w:t xml:space="preserve"> </w:t>
      </w:r>
      <w:r w:rsidRPr="008F7738">
        <w:rPr>
          <w:rFonts w:ascii="Arial" w:hAnsi="Arial" w:cs="Arial"/>
          <w:sz w:val="26"/>
          <w:szCs w:val="26"/>
          <w:lang w:val="es-MX"/>
        </w:rPr>
        <w:t xml:space="preserve">Así se tiene que </w:t>
      </w:r>
      <w:r w:rsidRPr="007F5213">
        <w:rPr>
          <w:rFonts w:ascii="Arial" w:hAnsi="Arial" w:cs="Arial"/>
          <w:b/>
          <w:sz w:val="26"/>
          <w:szCs w:val="26"/>
          <w:lang w:val="es-MX"/>
        </w:rPr>
        <w:t>Miguel Ángel Marín Sánchez</w:t>
      </w:r>
      <w:r w:rsidRPr="008F7738">
        <w:rPr>
          <w:rFonts w:ascii="Arial" w:hAnsi="Arial" w:cs="Arial"/>
          <w:sz w:val="26"/>
          <w:szCs w:val="26"/>
          <w:lang w:val="es-MX"/>
        </w:rPr>
        <w:t xml:space="preserve">,  promovió juicio de nulidad </w:t>
      </w:r>
      <w:r>
        <w:rPr>
          <w:rFonts w:ascii="Arial" w:hAnsi="Arial" w:cs="Arial"/>
          <w:sz w:val="26"/>
          <w:szCs w:val="26"/>
          <w:lang w:val="es-MX"/>
        </w:rPr>
        <w:t xml:space="preserve">ante el otrora Tribunal de lo Contencioso Administrativo, en contra de las negativas fictas recaídas a sus escritos presentados </w:t>
      </w:r>
      <w:r w:rsidR="00460320">
        <w:rPr>
          <w:rFonts w:ascii="Arial" w:hAnsi="Arial" w:cs="Arial"/>
          <w:sz w:val="26"/>
          <w:szCs w:val="26"/>
          <w:lang w:val="es-MX"/>
        </w:rPr>
        <w:t>el 09 nueve de mayo de 2008</w:t>
      </w:r>
      <w:r w:rsidR="00091D6E">
        <w:rPr>
          <w:rFonts w:ascii="Arial" w:hAnsi="Arial" w:cs="Arial"/>
          <w:sz w:val="26"/>
          <w:szCs w:val="26"/>
          <w:lang w:val="es-MX"/>
        </w:rPr>
        <w:t xml:space="preserve"> dos mil ocho</w:t>
      </w:r>
      <w:r w:rsidR="00460320">
        <w:rPr>
          <w:rFonts w:ascii="Arial" w:hAnsi="Arial" w:cs="Arial"/>
          <w:sz w:val="26"/>
          <w:szCs w:val="26"/>
          <w:lang w:val="es-MX"/>
        </w:rPr>
        <w:t xml:space="preserve"> y 16 dieciséis de noviembre de 2009 dos mil nueve, </w:t>
      </w:r>
      <w:r>
        <w:rPr>
          <w:rFonts w:ascii="Arial" w:hAnsi="Arial" w:cs="Arial"/>
          <w:sz w:val="26"/>
          <w:szCs w:val="26"/>
          <w:lang w:val="es-MX"/>
        </w:rPr>
        <w:t xml:space="preserve">ante la entonces Coordinación </w:t>
      </w:r>
      <w:r w:rsidR="00460320">
        <w:rPr>
          <w:rFonts w:ascii="Arial" w:hAnsi="Arial" w:cs="Arial"/>
          <w:sz w:val="26"/>
          <w:szCs w:val="26"/>
          <w:lang w:val="es-MX"/>
        </w:rPr>
        <w:t xml:space="preserve">General de Transporte del Estado, en los cuales solicita el cambio de unidad para seguir explotando la concesión número 11954 de fecha 29 veintinueve de noviembre de 2004 dos mil cuatro, otorgada a su favor para prestar el servicio público de alquiler (taxi) en la población de Zimatlán de </w:t>
      </w:r>
      <w:r w:rsidR="007F5213">
        <w:rPr>
          <w:rFonts w:ascii="Arial" w:hAnsi="Arial" w:cs="Arial"/>
          <w:sz w:val="26"/>
          <w:szCs w:val="26"/>
          <w:lang w:val="es-MX"/>
        </w:rPr>
        <w:lastRenderedPageBreak/>
        <w:t>Álvarez</w:t>
      </w:r>
      <w:r w:rsidR="00460320">
        <w:rPr>
          <w:rFonts w:ascii="Arial" w:hAnsi="Arial" w:cs="Arial"/>
          <w:sz w:val="26"/>
          <w:szCs w:val="26"/>
          <w:lang w:val="es-MX"/>
        </w:rPr>
        <w:t>, Oaxaca, así como la expedición del oficio de emplacamiento, y la renovación y/o prórroga de la aludida concesión</w:t>
      </w:r>
      <w:r w:rsidR="00CE360D">
        <w:rPr>
          <w:rFonts w:ascii="Arial" w:hAnsi="Arial" w:cs="Arial"/>
          <w:sz w:val="26"/>
          <w:szCs w:val="26"/>
          <w:lang w:val="es-MX"/>
        </w:rPr>
        <w:t>.</w:t>
      </w:r>
    </w:p>
    <w:p w:rsidR="00CE360D" w:rsidRDefault="0047631C" w:rsidP="00CE360D">
      <w:pPr>
        <w:spacing w:after="0" w:line="360" w:lineRule="auto"/>
        <w:ind w:firstLine="708"/>
        <w:jc w:val="both"/>
        <w:rPr>
          <w:rFonts w:ascii="Arial" w:hAnsi="Arial" w:cs="Arial"/>
          <w:sz w:val="26"/>
          <w:szCs w:val="26"/>
          <w:lang w:val="es-MX"/>
        </w:rPr>
      </w:pPr>
      <w:r>
        <w:rPr>
          <w:rFonts w:ascii="Arial" w:hAnsi="Arial" w:cs="Arial"/>
          <w:sz w:val="26"/>
          <w:szCs w:val="26"/>
          <w:lang w:val="es-MX"/>
        </w:rPr>
        <w:t>Luego, para proceder a promover el juicio de nulidad en contra de una resolución negativa ficta, se de</w:t>
      </w:r>
      <w:r w:rsidR="002D4FCD">
        <w:rPr>
          <w:rFonts w:ascii="Arial" w:hAnsi="Arial" w:cs="Arial"/>
          <w:sz w:val="26"/>
          <w:szCs w:val="26"/>
          <w:lang w:val="es-MX"/>
        </w:rPr>
        <w:t xml:space="preserve">ben dar </w:t>
      </w:r>
      <w:r>
        <w:rPr>
          <w:rFonts w:ascii="Arial" w:hAnsi="Arial" w:cs="Arial"/>
          <w:sz w:val="26"/>
          <w:szCs w:val="26"/>
          <w:lang w:val="es-MX"/>
        </w:rPr>
        <w:t>los supuestos que señala la fracción V del artículo 96 de la Ley de Justicia Administrativ</w:t>
      </w:r>
      <w:r w:rsidR="002D4FCD">
        <w:rPr>
          <w:rFonts w:ascii="Arial" w:hAnsi="Arial" w:cs="Arial"/>
          <w:sz w:val="26"/>
          <w:szCs w:val="26"/>
          <w:lang w:val="es-MX"/>
        </w:rPr>
        <w:t>a para el Estado de Oaxaca</w:t>
      </w:r>
      <w:r w:rsidR="00D30E02">
        <w:rPr>
          <w:rFonts w:ascii="Arial" w:hAnsi="Arial" w:cs="Arial"/>
          <w:sz w:val="26"/>
          <w:szCs w:val="26"/>
          <w:lang w:val="es-MX"/>
        </w:rPr>
        <w:t xml:space="preserve">; </w:t>
      </w:r>
      <w:r>
        <w:rPr>
          <w:rFonts w:ascii="Arial" w:hAnsi="Arial" w:cs="Arial"/>
          <w:sz w:val="26"/>
          <w:szCs w:val="26"/>
          <w:lang w:val="es-MX"/>
        </w:rPr>
        <w:t xml:space="preserve">esto es, que </w:t>
      </w:r>
      <w:r w:rsidR="002D4FCD">
        <w:rPr>
          <w:rFonts w:ascii="Arial" w:hAnsi="Arial" w:cs="Arial"/>
          <w:sz w:val="26"/>
          <w:szCs w:val="26"/>
          <w:lang w:val="es-MX"/>
        </w:rPr>
        <w:t>las peticiones o promociones que se formulen ante la</w:t>
      </w:r>
      <w:r w:rsidR="00CD6E0E">
        <w:rPr>
          <w:rFonts w:ascii="Arial" w:hAnsi="Arial" w:cs="Arial"/>
          <w:sz w:val="26"/>
          <w:szCs w:val="26"/>
          <w:lang w:val="es-MX"/>
        </w:rPr>
        <w:t>s</w:t>
      </w:r>
      <w:r w:rsidR="002D4FCD">
        <w:rPr>
          <w:rFonts w:ascii="Arial" w:hAnsi="Arial" w:cs="Arial"/>
          <w:sz w:val="26"/>
          <w:szCs w:val="26"/>
          <w:lang w:val="es-MX"/>
        </w:rPr>
        <w:t xml:space="preserve"> autoridades, no sean resueltas en los plazo</w:t>
      </w:r>
      <w:r w:rsidR="007F5213">
        <w:rPr>
          <w:rFonts w:ascii="Arial" w:hAnsi="Arial" w:cs="Arial"/>
          <w:sz w:val="26"/>
          <w:szCs w:val="26"/>
          <w:lang w:val="es-MX"/>
        </w:rPr>
        <w:t>s</w:t>
      </w:r>
      <w:r w:rsidR="002D4FCD">
        <w:rPr>
          <w:rFonts w:ascii="Arial" w:hAnsi="Arial" w:cs="Arial"/>
          <w:sz w:val="26"/>
          <w:szCs w:val="26"/>
          <w:lang w:val="es-MX"/>
        </w:rPr>
        <w:t xml:space="preserve"> que la ley o reglamento fijen o a falta de dicho plazo en noventa días naturales</w:t>
      </w:r>
      <w:r w:rsidR="00080DDD">
        <w:rPr>
          <w:rFonts w:ascii="Arial" w:hAnsi="Arial" w:cs="Arial"/>
          <w:sz w:val="26"/>
          <w:szCs w:val="26"/>
          <w:lang w:val="es-MX"/>
        </w:rPr>
        <w:t xml:space="preserve">; asimismo, la demanda de nulidad podrá promoverse en cualquier tiempo, mientras no se dicte la resolución expresa, conforme lo establece el artículo 136, segundo párrafo de la referida ley. </w:t>
      </w:r>
    </w:p>
    <w:p w:rsidR="00CE360D" w:rsidRDefault="00CE360D" w:rsidP="00CE360D">
      <w:pPr>
        <w:spacing w:after="0" w:line="360" w:lineRule="auto"/>
        <w:ind w:firstLine="708"/>
        <w:jc w:val="both"/>
        <w:rPr>
          <w:rFonts w:ascii="Arial" w:hAnsi="Arial" w:cs="Arial"/>
          <w:sz w:val="26"/>
          <w:szCs w:val="26"/>
          <w:lang w:val="es-MX"/>
        </w:rPr>
      </w:pPr>
    </w:p>
    <w:p w:rsidR="00CE360D" w:rsidRDefault="00D30E02" w:rsidP="00CE360D">
      <w:pPr>
        <w:spacing w:after="0" w:line="360" w:lineRule="auto"/>
        <w:ind w:firstLine="708"/>
        <w:jc w:val="both"/>
        <w:rPr>
          <w:rFonts w:ascii="Arial" w:hAnsi="Arial" w:cs="Arial"/>
          <w:sz w:val="26"/>
          <w:szCs w:val="26"/>
          <w:lang w:val="es-MX"/>
        </w:rPr>
      </w:pPr>
      <w:r>
        <w:rPr>
          <w:rFonts w:ascii="Arial" w:hAnsi="Arial" w:cs="Arial"/>
          <w:sz w:val="26"/>
          <w:szCs w:val="26"/>
          <w:lang w:val="es-MX"/>
        </w:rPr>
        <w:t>P</w:t>
      </w:r>
      <w:r w:rsidR="002D4FCD">
        <w:rPr>
          <w:rFonts w:ascii="Arial" w:hAnsi="Arial" w:cs="Arial"/>
          <w:sz w:val="26"/>
          <w:szCs w:val="26"/>
          <w:lang w:val="es-MX"/>
        </w:rPr>
        <w:t>or tanto</w:t>
      </w:r>
      <w:r w:rsidR="007F5213">
        <w:rPr>
          <w:rFonts w:ascii="Arial" w:hAnsi="Arial" w:cs="Arial"/>
          <w:sz w:val="26"/>
          <w:szCs w:val="26"/>
          <w:lang w:val="es-MX"/>
        </w:rPr>
        <w:t>,</w:t>
      </w:r>
      <w:r w:rsidR="002D4FCD">
        <w:rPr>
          <w:rFonts w:ascii="Arial" w:hAnsi="Arial" w:cs="Arial"/>
          <w:sz w:val="26"/>
          <w:szCs w:val="26"/>
          <w:lang w:val="es-MX"/>
        </w:rPr>
        <w:t xml:space="preserve"> </w:t>
      </w:r>
      <w:r>
        <w:rPr>
          <w:rFonts w:ascii="Arial" w:hAnsi="Arial" w:cs="Arial"/>
          <w:sz w:val="26"/>
          <w:szCs w:val="26"/>
          <w:lang w:val="es-MX"/>
        </w:rPr>
        <w:t>al haber presentado</w:t>
      </w:r>
      <w:r w:rsidR="00080DDD">
        <w:rPr>
          <w:rFonts w:ascii="Arial" w:hAnsi="Arial" w:cs="Arial"/>
          <w:sz w:val="26"/>
          <w:szCs w:val="26"/>
          <w:lang w:val="es-MX"/>
        </w:rPr>
        <w:t xml:space="preserve"> </w:t>
      </w:r>
      <w:r>
        <w:rPr>
          <w:rFonts w:ascii="Arial" w:hAnsi="Arial" w:cs="Arial"/>
          <w:sz w:val="26"/>
          <w:szCs w:val="26"/>
          <w:lang w:val="es-MX"/>
        </w:rPr>
        <w:t>sus escritos el 09 nueve de mayo de 2008</w:t>
      </w:r>
      <w:r w:rsidR="00091D6E">
        <w:rPr>
          <w:rFonts w:ascii="Arial" w:hAnsi="Arial" w:cs="Arial"/>
          <w:sz w:val="26"/>
          <w:szCs w:val="26"/>
          <w:lang w:val="es-MX"/>
        </w:rPr>
        <w:t xml:space="preserve"> dos mil ocho</w:t>
      </w:r>
      <w:r>
        <w:rPr>
          <w:rFonts w:ascii="Arial" w:hAnsi="Arial" w:cs="Arial"/>
          <w:sz w:val="26"/>
          <w:szCs w:val="26"/>
          <w:lang w:val="es-MX"/>
        </w:rPr>
        <w:t xml:space="preserve"> y 16 dieciséis de noviembre de 2009 dos mil nueve, ante la entonces Coordinación General de Transporte del Estado y haber </w:t>
      </w:r>
      <w:r w:rsidR="00BB50D3">
        <w:rPr>
          <w:rFonts w:ascii="Arial" w:hAnsi="Arial" w:cs="Arial"/>
          <w:sz w:val="26"/>
          <w:szCs w:val="26"/>
          <w:lang w:val="es-MX"/>
        </w:rPr>
        <w:t>presentado su escrito de demanda de nuli</w:t>
      </w:r>
      <w:r w:rsidR="007F5213">
        <w:rPr>
          <w:rFonts w:ascii="Arial" w:hAnsi="Arial" w:cs="Arial"/>
          <w:sz w:val="26"/>
          <w:szCs w:val="26"/>
          <w:lang w:val="es-MX"/>
        </w:rPr>
        <w:t xml:space="preserve">dad el 27 veintisiete de marzo </w:t>
      </w:r>
      <w:r w:rsidR="00BB50D3">
        <w:rPr>
          <w:rFonts w:ascii="Arial" w:hAnsi="Arial" w:cs="Arial"/>
          <w:sz w:val="26"/>
          <w:szCs w:val="26"/>
          <w:lang w:val="es-MX"/>
        </w:rPr>
        <w:t>de 2014 dos</w:t>
      </w:r>
      <w:r w:rsidR="007F5213">
        <w:rPr>
          <w:rFonts w:ascii="Arial" w:hAnsi="Arial" w:cs="Arial"/>
          <w:sz w:val="26"/>
          <w:szCs w:val="26"/>
          <w:lang w:val="es-MX"/>
        </w:rPr>
        <w:t xml:space="preserve"> mil catorce, es indudable que </w:t>
      </w:r>
      <w:r w:rsidR="00BB50D3">
        <w:rPr>
          <w:rFonts w:ascii="Arial" w:hAnsi="Arial" w:cs="Arial"/>
          <w:sz w:val="26"/>
          <w:szCs w:val="26"/>
          <w:lang w:val="es-MX"/>
        </w:rPr>
        <w:t xml:space="preserve">transcurrieron más de los noventa días naturales que refiere el precepto </w:t>
      </w:r>
      <w:r w:rsidR="00080DDD">
        <w:rPr>
          <w:rFonts w:ascii="Arial" w:hAnsi="Arial" w:cs="Arial"/>
          <w:sz w:val="26"/>
          <w:szCs w:val="26"/>
          <w:lang w:val="es-MX"/>
        </w:rPr>
        <w:t xml:space="preserve">96 fracción V </w:t>
      </w:r>
      <w:r w:rsidR="00BB50D3">
        <w:rPr>
          <w:rFonts w:ascii="Arial" w:hAnsi="Arial" w:cs="Arial"/>
          <w:sz w:val="26"/>
          <w:szCs w:val="26"/>
          <w:lang w:val="es-MX"/>
        </w:rPr>
        <w:t>citado</w:t>
      </w:r>
      <w:r w:rsidR="00080DDD">
        <w:rPr>
          <w:rFonts w:ascii="Arial" w:hAnsi="Arial" w:cs="Arial"/>
          <w:sz w:val="26"/>
          <w:szCs w:val="26"/>
          <w:lang w:val="es-MX"/>
        </w:rPr>
        <w:t xml:space="preserve"> con anterioridad</w:t>
      </w:r>
      <w:r w:rsidR="00BB50D3">
        <w:rPr>
          <w:rFonts w:ascii="Arial" w:hAnsi="Arial" w:cs="Arial"/>
          <w:sz w:val="26"/>
          <w:szCs w:val="26"/>
          <w:lang w:val="es-MX"/>
        </w:rPr>
        <w:t xml:space="preserve">; por ende, se configura la negativa ficta y resulta procedente el juicio de nulidad promovido por </w:t>
      </w:r>
      <w:r w:rsidR="006D2882">
        <w:rPr>
          <w:rFonts w:ascii="Arial" w:hAnsi="Arial" w:cs="Arial"/>
          <w:b/>
          <w:sz w:val="26"/>
          <w:szCs w:val="26"/>
          <w:lang w:val="es-MX"/>
        </w:rPr>
        <w:t>**********</w:t>
      </w:r>
      <w:r w:rsidR="007F5213">
        <w:rPr>
          <w:rFonts w:ascii="Arial" w:hAnsi="Arial" w:cs="Arial"/>
          <w:sz w:val="26"/>
          <w:szCs w:val="26"/>
          <w:lang w:val="es-MX"/>
        </w:rPr>
        <w:t xml:space="preserve">. </w:t>
      </w:r>
    </w:p>
    <w:p w:rsidR="00CE360D" w:rsidRDefault="00CE360D" w:rsidP="00CE360D">
      <w:pPr>
        <w:spacing w:after="0" w:line="360" w:lineRule="auto"/>
        <w:ind w:firstLine="708"/>
        <w:jc w:val="both"/>
        <w:rPr>
          <w:rFonts w:ascii="Arial" w:hAnsi="Arial" w:cs="Arial"/>
          <w:sz w:val="26"/>
          <w:szCs w:val="26"/>
          <w:lang w:val="es-MX"/>
        </w:rPr>
      </w:pPr>
    </w:p>
    <w:p w:rsidR="00CE360D" w:rsidRDefault="00091D6E" w:rsidP="00CE360D">
      <w:pPr>
        <w:spacing w:after="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Así, de </w:t>
      </w:r>
      <w:r w:rsidR="007A596D">
        <w:rPr>
          <w:rFonts w:ascii="Arial" w:hAnsi="Arial" w:cs="Arial"/>
          <w:bCs/>
          <w:color w:val="000000"/>
          <w:sz w:val="26"/>
          <w:szCs w:val="26"/>
          <w:lang w:val="es-MX"/>
        </w:rPr>
        <w:t>lo expuesto con anterioridad, se</w:t>
      </w:r>
      <w:r w:rsidR="006F754D" w:rsidRPr="005F7279">
        <w:rPr>
          <w:rFonts w:ascii="Arial" w:hAnsi="Arial" w:cs="Arial"/>
          <w:bCs/>
          <w:color w:val="000000"/>
          <w:sz w:val="26"/>
          <w:szCs w:val="26"/>
          <w:lang w:val="es-MX"/>
        </w:rPr>
        <w:t xml:space="preserve"> desprende que </w:t>
      </w:r>
      <w:r w:rsidR="00AE0F9C">
        <w:rPr>
          <w:rFonts w:ascii="Arial" w:hAnsi="Arial" w:cs="Arial"/>
          <w:bCs/>
          <w:color w:val="000000"/>
          <w:sz w:val="26"/>
          <w:szCs w:val="26"/>
          <w:lang w:val="es-MX"/>
        </w:rPr>
        <w:t>la</w:t>
      </w:r>
      <w:r w:rsidR="006F754D" w:rsidRPr="005F7279">
        <w:rPr>
          <w:rFonts w:ascii="Arial" w:hAnsi="Arial" w:cs="Arial"/>
          <w:bCs/>
          <w:color w:val="000000"/>
          <w:sz w:val="26"/>
          <w:szCs w:val="26"/>
          <w:lang w:val="es-MX"/>
        </w:rPr>
        <w:t xml:space="preserve"> </w:t>
      </w:r>
      <w:r w:rsidR="00AE0F9C">
        <w:rPr>
          <w:rFonts w:ascii="Arial" w:hAnsi="Arial" w:cs="Arial"/>
          <w:bCs/>
          <w:color w:val="000000"/>
          <w:sz w:val="26"/>
          <w:szCs w:val="26"/>
          <w:lang w:val="es-MX"/>
        </w:rPr>
        <w:t xml:space="preserve">sentencia recurrida </w:t>
      </w:r>
      <w:r w:rsidR="006F754D" w:rsidRPr="005F7279">
        <w:rPr>
          <w:rFonts w:ascii="Arial" w:hAnsi="Arial" w:cs="Arial"/>
          <w:bCs/>
          <w:color w:val="000000"/>
          <w:sz w:val="26"/>
          <w:szCs w:val="26"/>
          <w:lang w:val="es-MX"/>
        </w:rPr>
        <w:t xml:space="preserve">esté carente de exhaustividad y que con ello se viole los artículos 176 y 177 fracciones I y II de la Ley de Justicia Administrativa para el Estado de Oaxaca, </w:t>
      </w:r>
      <w:r w:rsidR="006855FF">
        <w:rPr>
          <w:rFonts w:ascii="Arial" w:hAnsi="Arial" w:cs="Arial"/>
          <w:bCs/>
          <w:color w:val="000000"/>
          <w:sz w:val="26"/>
          <w:szCs w:val="26"/>
          <w:lang w:val="es-MX"/>
        </w:rPr>
        <w:t xml:space="preserve">vigente al inicio del juicio natural, </w:t>
      </w:r>
      <w:r w:rsidR="006F754D" w:rsidRPr="005F7279">
        <w:rPr>
          <w:rFonts w:ascii="Arial" w:hAnsi="Arial" w:cs="Arial"/>
          <w:bCs/>
          <w:color w:val="000000"/>
          <w:sz w:val="26"/>
          <w:szCs w:val="26"/>
          <w:lang w:val="es-MX"/>
        </w:rPr>
        <w:t>conforme a los cuales las resoluciones judiciales deben analizar todos y cada uno de los puntos planteados por las partes, pudiendo subs</w:t>
      </w:r>
      <w:r w:rsidR="00CD6F7C">
        <w:rPr>
          <w:rFonts w:ascii="Arial" w:hAnsi="Arial" w:cs="Arial"/>
          <w:bCs/>
          <w:color w:val="000000"/>
          <w:sz w:val="26"/>
          <w:szCs w:val="26"/>
          <w:lang w:val="es-MX"/>
        </w:rPr>
        <w:t>anar la deficiencia de la queja</w:t>
      </w:r>
      <w:r w:rsidR="006F754D" w:rsidRPr="005F7279">
        <w:rPr>
          <w:rFonts w:ascii="Arial" w:hAnsi="Arial" w:cs="Arial"/>
          <w:bCs/>
          <w:color w:val="000000"/>
          <w:sz w:val="26"/>
          <w:szCs w:val="26"/>
          <w:lang w:val="es-MX"/>
        </w:rPr>
        <w:t xml:space="preserve"> tratándose del administrado</w:t>
      </w:r>
      <w:r w:rsidR="00CD6F7C">
        <w:rPr>
          <w:rFonts w:ascii="Arial" w:hAnsi="Arial" w:cs="Arial"/>
          <w:bCs/>
          <w:color w:val="000000"/>
          <w:sz w:val="26"/>
          <w:szCs w:val="26"/>
          <w:lang w:val="es-MX"/>
        </w:rPr>
        <w:t>,</w:t>
      </w:r>
      <w:r w:rsidR="006F754D" w:rsidRPr="005F7279">
        <w:rPr>
          <w:rFonts w:ascii="Arial" w:hAnsi="Arial" w:cs="Arial"/>
          <w:bCs/>
          <w:color w:val="000000"/>
          <w:sz w:val="26"/>
          <w:szCs w:val="26"/>
          <w:lang w:val="es-MX"/>
        </w:rPr>
        <w:t xml:space="preserve"> siempre que de los hechos narrados se desprenda el agravio, debiendo fijar claramente los puntos propuestos por las partes e indicando los fundamentos y motivos en los que</w:t>
      </w:r>
      <w:r w:rsidR="00CD6F7C">
        <w:rPr>
          <w:rFonts w:ascii="Arial" w:hAnsi="Arial" w:cs="Arial"/>
          <w:bCs/>
          <w:color w:val="000000"/>
          <w:sz w:val="26"/>
          <w:szCs w:val="26"/>
          <w:lang w:val="es-MX"/>
        </w:rPr>
        <w:t xml:space="preserve"> basa su determinación, de ello</w:t>
      </w:r>
      <w:r w:rsidR="006F754D" w:rsidRPr="005F7279">
        <w:rPr>
          <w:rFonts w:ascii="Arial" w:hAnsi="Arial" w:cs="Arial"/>
          <w:bCs/>
          <w:color w:val="000000"/>
          <w:sz w:val="26"/>
          <w:szCs w:val="26"/>
          <w:lang w:val="es-MX"/>
        </w:rPr>
        <w:t xml:space="preserve"> que </w:t>
      </w:r>
      <w:r w:rsidR="006052E0">
        <w:rPr>
          <w:rFonts w:ascii="Arial" w:hAnsi="Arial" w:cs="Arial"/>
          <w:bCs/>
          <w:color w:val="000000"/>
          <w:sz w:val="26"/>
          <w:szCs w:val="26"/>
          <w:lang w:val="es-MX"/>
        </w:rPr>
        <w:t>resulte</w:t>
      </w:r>
      <w:r w:rsidR="006F754D" w:rsidRPr="005F7279">
        <w:rPr>
          <w:rFonts w:ascii="Arial" w:hAnsi="Arial" w:cs="Arial"/>
          <w:bCs/>
          <w:color w:val="000000"/>
          <w:sz w:val="26"/>
          <w:szCs w:val="26"/>
          <w:lang w:val="es-MX"/>
        </w:rPr>
        <w:t xml:space="preserve"> </w:t>
      </w:r>
      <w:r w:rsidR="006F754D" w:rsidRPr="005F7279">
        <w:rPr>
          <w:rFonts w:ascii="Arial" w:hAnsi="Arial" w:cs="Arial"/>
          <w:b/>
          <w:bCs/>
          <w:color w:val="000000"/>
          <w:sz w:val="26"/>
          <w:szCs w:val="26"/>
          <w:lang w:val="es-MX"/>
        </w:rPr>
        <w:t xml:space="preserve">fundado </w:t>
      </w:r>
      <w:r w:rsidR="006F754D" w:rsidRPr="005F7279">
        <w:rPr>
          <w:rFonts w:ascii="Arial" w:hAnsi="Arial" w:cs="Arial"/>
          <w:bCs/>
          <w:color w:val="000000"/>
          <w:sz w:val="26"/>
          <w:szCs w:val="26"/>
          <w:lang w:val="es-MX"/>
        </w:rPr>
        <w:t xml:space="preserve">el agravio esgrimido. </w:t>
      </w:r>
    </w:p>
    <w:p w:rsidR="00CE360D" w:rsidRDefault="00CE360D" w:rsidP="00CE360D">
      <w:pPr>
        <w:spacing w:after="0" w:line="360" w:lineRule="auto"/>
        <w:ind w:firstLine="708"/>
        <w:jc w:val="both"/>
        <w:rPr>
          <w:rFonts w:ascii="Arial" w:hAnsi="Arial" w:cs="Arial"/>
          <w:bCs/>
          <w:color w:val="000000"/>
          <w:sz w:val="26"/>
          <w:szCs w:val="26"/>
          <w:lang w:val="es-MX"/>
        </w:rPr>
      </w:pPr>
    </w:p>
    <w:p w:rsidR="00CE360D" w:rsidRDefault="006F754D" w:rsidP="00CE360D">
      <w:pPr>
        <w:spacing w:after="0" w:line="360" w:lineRule="auto"/>
        <w:ind w:firstLine="708"/>
        <w:jc w:val="both"/>
        <w:rPr>
          <w:rFonts w:ascii="Arial" w:hAnsi="Arial" w:cs="Arial"/>
          <w:sz w:val="26"/>
          <w:szCs w:val="26"/>
        </w:rPr>
      </w:pPr>
      <w:r w:rsidRPr="00AC5004">
        <w:rPr>
          <w:rFonts w:ascii="Arial" w:hAnsi="Arial" w:cs="Arial"/>
          <w:bCs/>
          <w:color w:val="000000"/>
          <w:sz w:val="26"/>
          <w:szCs w:val="26"/>
          <w:lang w:val="es-MX"/>
        </w:rPr>
        <w:t xml:space="preserve">Se </w:t>
      </w:r>
      <w:r w:rsidR="007A596D">
        <w:rPr>
          <w:rFonts w:ascii="Arial" w:hAnsi="Arial" w:cs="Arial"/>
          <w:bCs/>
          <w:color w:val="000000"/>
          <w:sz w:val="26"/>
          <w:szCs w:val="26"/>
          <w:lang w:val="es-MX"/>
        </w:rPr>
        <w:t>llega a dicha conclusión</w:t>
      </w:r>
      <w:r w:rsidRPr="00AC5004">
        <w:rPr>
          <w:rFonts w:ascii="Arial" w:hAnsi="Arial" w:cs="Arial"/>
          <w:bCs/>
          <w:color w:val="000000"/>
          <w:sz w:val="26"/>
          <w:szCs w:val="26"/>
          <w:lang w:val="es-MX"/>
        </w:rPr>
        <w:t xml:space="preserve">, porque </w:t>
      </w:r>
      <w:r w:rsidR="006B7447">
        <w:rPr>
          <w:rFonts w:ascii="Arial" w:hAnsi="Arial" w:cs="Arial"/>
          <w:bCs/>
          <w:color w:val="000000"/>
          <w:sz w:val="26"/>
          <w:szCs w:val="26"/>
          <w:lang w:val="es-MX"/>
        </w:rPr>
        <w:t xml:space="preserve">hubo </w:t>
      </w:r>
      <w:r w:rsidR="004917BF">
        <w:rPr>
          <w:rFonts w:ascii="Arial" w:eastAsia="Calibri" w:hAnsi="Arial" w:cs="Arial"/>
          <w:bCs/>
          <w:sz w:val="26"/>
          <w:szCs w:val="26"/>
        </w:rPr>
        <w:t xml:space="preserve">una variación a </w:t>
      </w:r>
      <w:r w:rsidR="004917BF" w:rsidRPr="009F0391">
        <w:rPr>
          <w:rFonts w:ascii="Arial" w:eastAsia="Calibri" w:hAnsi="Arial" w:cs="Arial"/>
          <w:bCs/>
          <w:sz w:val="26"/>
          <w:szCs w:val="26"/>
        </w:rPr>
        <w:t xml:space="preserve">la </w:t>
      </w:r>
      <w:r w:rsidR="004917BF">
        <w:rPr>
          <w:rFonts w:ascii="Arial" w:eastAsia="Calibri" w:hAnsi="Arial" w:cs="Arial"/>
          <w:bCs/>
          <w:sz w:val="26"/>
          <w:szCs w:val="26"/>
        </w:rPr>
        <w:t>l</w:t>
      </w:r>
      <w:r w:rsidR="004917BF" w:rsidRPr="009F0391">
        <w:rPr>
          <w:rFonts w:ascii="Arial" w:eastAsia="Calibri" w:hAnsi="Arial" w:cs="Arial"/>
          <w:bCs/>
          <w:sz w:val="26"/>
          <w:szCs w:val="26"/>
        </w:rPr>
        <w:t xml:space="preserve">itis </w:t>
      </w:r>
      <w:r w:rsidR="004917BF">
        <w:rPr>
          <w:rFonts w:ascii="Arial" w:eastAsia="Calibri" w:hAnsi="Arial" w:cs="Arial"/>
          <w:bCs/>
          <w:sz w:val="26"/>
          <w:szCs w:val="26"/>
        </w:rPr>
        <w:t>del juicio</w:t>
      </w:r>
      <w:r w:rsidR="00114626">
        <w:rPr>
          <w:rFonts w:ascii="Arial" w:eastAsia="Calibri" w:hAnsi="Arial" w:cs="Arial"/>
          <w:bCs/>
          <w:sz w:val="26"/>
          <w:szCs w:val="26"/>
        </w:rPr>
        <w:t xml:space="preserve"> por parte de la </w:t>
      </w:r>
      <w:r w:rsidR="000F3F11">
        <w:rPr>
          <w:rFonts w:ascii="Arial" w:eastAsia="Calibri" w:hAnsi="Arial" w:cs="Arial"/>
          <w:bCs/>
          <w:sz w:val="26"/>
          <w:szCs w:val="26"/>
        </w:rPr>
        <w:t xml:space="preserve">Magistrada de Primera </w:t>
      </w:r>
      <w:r w:rsidR="006052E0">
        <w:rPr>
          <w:rFonts w:ascii="Arial" w:eastAsia="Calibri" w:hAnsi="Arial" w:cs="Arial"/>
          <w:bCs/>
          <w:sz w:val="26"/>
          <w:szCs w:val="26"/>
        </w:rPr>
        <w:t>Instancia</w:t>
      </w:r>
      <w:r w:rsidR="00114626">
        <w:rPr>
          <w:rFonts w:ascii="Arial" w:eastAsia="Calibri" w:hAnsi="Arial" w:cs="Arial"/>
          <w:bCs/>
          <w:sz w:val="26"/>
          <w:szCs w:val="26"/>
        </w:rPr>
        <w:t>;</w:t>
      </w:r>
      <w:r w:rsidR="004917BF">
        <w:rPr>
          <w:rFonts w:ascii="Arial" w:eastAsia="Calibri" w:hAnsi="Arial" w:cs="Arial"/>
          <w:bCs/>
          <w:sz w:val="26"/>
          <w:szCs w:val="26"/>
        </w:rPr>
        <w:t xml:space="preserve"> pues como quedó puntualizado</w:t>
      </w:r>
      <w:r w:rsidR="00114626">
        <w:rPr>
          <w:rFonts w:ascii="Arial" w:eastAsia="Calibri" w:hAnsi="Arial" w:cs="Arial"/>
          <w:bCs/>
          <w:sz w:val="26"/>
          <w:szCs w:val="26"/>
        </w:rPr>
        <w:t>,</w:t>
      </w:r>
      <w:r w:rsidR="004917BF">
        <w:rPr>
          <w:rFonts w:ascii="Arial" w:eastAsia="Calibri" w:hAnsi="Arial" w:cs="Arial"/>
          <w:bCs/>
          <w:sz w:val="26"/>
          <w:szCs w:val="26"/>
        </w:rPr>
        <w:t xml:space="preserve"> el actor demandó la nulidad de la negativa ficta recaída a sus escritos de </w:t>
      </w:r>
      <w:r w:rsidR="004917BF">
        <w:rPr>
          <w:rFonts w:ascii="Arial" w:hAnsi="Arial" w:cs="Arial"/>
          <w:sz w:val="26"/>
          <w:szCs w:val="26"/>
          <w:lang w:val="es-MX"/>
        </w:rPr>
        <w:t>09 nueve de mayo de 2008</w:t>
      </w:r>
      <w:r w:rsidR="00091D6E">
        <w:rPr>
          <w:rFonts w:ascii="Arial" w:hAnsi="Arial" w:cs="Arial"/>
          <w:sz w:val="26"/>
          <w:szCs w:val="26"/>
          <w:lang w:val="es-MX"/>
        </w:rPr>
        <w:t xml:space="preserve"> dos mil ocho</w:t>
      </w:r>
      <w:r w:rsidR="004917BF">
        <w:rPr>
          <w:rFonts w:ascii="Arial" w:hAnsi="Arial" w:cs="Arial"/>
          <w:sz w:val="26"/>
          <w:szCs w:val="26"/>
          <w:lang w:val="es-MX"/>
        </w:rPr>
        <w:t xml:space="preserve"> y 16 dieciséis de noviembre de 2009 dos mil nueve</w:t>
      </w:r>
      <w:r w:rsidR="00B6072D">
        <w:rPr>
          <w:rFonts w:ascii="Arial" w:eastAsia="Calibri" w:hAnsi="Arial" w:cs="Arial"/>
          <w:bCs/>
          <w:sz w:val="26"/>
          <w:szCs w:val="26"/>
        </w:rPr>
        <w:t>. S</w:t>
      </w:r>
      <w:r w:rsidR="004917BF">
        <w:rPr>
          <w:rFonts w:ascii="Arial" w:eastAsia="Calibri" w:hAnsi="Arial" w:cs="Arial"/>
          <w:bCs/>
          <w:sz w:val="26"/>
          <w:szCs w:val="26"/>
        </w:rPr>
        <w:t xml:space="preserve">in embargo, la juzgadora lo que hizo fue analizar lo relativo a la acreditación por parte </w:t>
      </w:r>
      <w:r w:rsidR="004917BF">
        <w:rPr>
          <w:rFonts w:ascii="Arial" w:eastAsia="Calibri" w:hAnsi="Arial" w:cs="Arial"/>
          <w:bCs/>
          <w:sz w:val="26"/>
          <w:szCs w:val="26"/>
        </w:rPr>
        <w:lastRenderedPageBreak/>
        <w:t>del actor de su calidad de concesionario</w:t>
      </w:r>
      <w:r w:rsidR="00B6072D">
        <w:rPr>
          <w:rFonts w:ascii="Arial" w:eastAsia="Calibri" w:hAnsi="Arial" w:cs="Arial"/>
          <w:bCs/>
          <w:sz w:val="26"/>
          <w:szCs w:val="26"/>
        </w:rPr>
        <w:t>;</w:t>
      </w:r>
      <w:r w:rsidR="004917BF">
        <w:rPr>
          <w:rFonts w:ascii="Arial" w:eastAsia="Calibri" w:hAnsi="Arial" w:cs="Arial"/>
          <w:bCs/>
          <w:sz w:val="26"/>
          <w:szCs w:val="26"/>
        </w:rPr>
        <w:t xml:space="preserve"> concluyendo que</w:t>
      </w:r>
      <w:r w:rsidR="00B6072D">
        <w:rPr>
          <w:rFonts w:ascii="Arial" w:eastAsia="Calibri" w:hAnsi="Arial" w:cs="Arial"/>
          <w:bCs/>
          <w:sz w:val="26"/>
          <w:szCs w:val="26"/>
        </w:rPr>
        <w:t>,</w:t>
      </w:r>
      <w:r w:rsidR="004917BF">
        <w:rPr>
          <w:rFonts w:ascii="Arial" w:eastAsia="Calibri" w:hAnsi="Arial" w:cs="Arial"/>
          <w:bCs/>
          <w:sz w:val="26"/>
          <w:szCs w:val="26"/>
        </w:rPr>
        <w:t xml:space="preserve"> con la copia </w:t>
      </w:r>
      <w:r w:rsidR="004917BF" w:rsidRPr="004917BF">
        <w:rPr>
          <w:rFonts w:ascii="Arial" w:eastAsia="Calibri" w:hAnsi="Arial" w:cs="Arial"/>
          <w:bCs/>
          <w:sz w:val="26"/>
          <w:szCs w:val="26"/>
        </w:rPr>
        <w:t>certificada del título de concesión a su nombre, no logra acreditar su interés jurídico ni legítimo para demandar</w:t>
      </w:r>
      <w:r w:rsidR="007F5213">
        <w:rPr>
          <w:rFonts w:ascii="Arial" w:eastAsia="Calibri" w:hAnsi="Arial" w:cs="Arial"/>
          <w:bCs/>
          <w:sz w:val="26"/>
          <w:szCs w:val="26"/>
        </w:rPr>
        <w:t>,</w:t>
      </w:r>
      <w:r w:rsidR="004917BF" w:rsidRPr="004917BF">
        <w:rPr>
          <w:rFonts w:ascii="Arial" w:eastAsia="Calibri" w:hAnsi="Arial" w:cs="Arial"/>
          <w:bCs/>
          <w:sz w:val="26"/>
          <w:szCs w:val="26"/>
        </w:rPr>
        <w:t xml:space="preserve"> al </w:t>
      </w:r>
      <w:r w:rsidR="004917BF" w:rsidRPr="004917BF">
        <w:rPr>
          <w:rFonts w:ascii="Arial" w:hAnsi="Arial" w:cs="Arial"/>
          <w:sz w:val="26"/>
          <w:szCs w:val="26"/>
        </w:rPr>
        <w:t>no ser beneficiario de una concesión para prestar el servicio de transporte público en su modalidad de taxi</w:t>
      </w:r>
      <w:r w:rsidR="00091D6E">
        <w:rPr>
          <w:rFonts w:ascii="Arial" w:hAnsi="Arial" w:cs="Arial"/>
          <w:sz w:val="26"/>
          <w:szCs w:val="26"/>
        </w:rPr>
        <w:t xml:space="preserve">. </w:t>
      </w:r>
    </w:p>
    <w:p w:rsidR="00CE360D" w:rsidRDefault="002E036D" w:rsidP="00CE360D">
      <w:pPr>
        <w:spacing w:after="0" w:line="360" w:lineRule="auto"/>
        <w:ind w:firstLine="708"/>
        <w:jc w:val="both"/>
        <w:rPr>
          <w:rFonts w:ascii="Arial" w:hAnsi="Arial" w:cs="Arial"/>
          <w:sz w:val="26"/>
          <w:szCs w:val="26"/>
          <w:lang w:val="es-MX"/>
        </w:rPr>
      </w:pPr>
      <w:r>
        <w:rPr>
          <w:rFonts w:ascii="Arial" w:hAnsi="Arial" w:cs="Arial"/>
          <w:sz w:val="26"/>
          <w:szCs w:val="26"/>
        </w:rPr>
        <w:t>A</w:t>
      </w:r>
      <w:r w:rsidR="004917BF">
        <w:rPr>
          <w:rFonts w:ascii="Arial" w:eastAsia="Calibri" w:hAnsi="Arial" w:cs="Arial"/>
          <w:bCs/>
          <w:sz w:val="26"/>
          <w:szCs w:val="26"/>
        </w:rPr>
        <w:t>l respecto debe señalarse q</w:t>
      </w:r>
      <w:r w:rsidR="004917BF">
        <w:rPr>
          <w:rFonts w:ascii="Arial" w:hAnsi="Arial" w:cs="Arial"/>
          <w:sz w:val="26"/>
          <w:szCs w:val="26"/>
        </w:rPr>
        <w:t xml:space="preserve">ue </w:t>
      </w:r>
      <w:r w:rsidR="004917BF" w:rsidRPr="004E5C1D">
        <w:rPr>
          <w:rFonts w:ascii="Arial" w:hAnsi="Arial" w:cs="Arial"/>
          <w:sz w:val="26"/>
          <w:szCs w:val="26"/>
        </w:rPr>
        <w:t xml:space="preserve">los elementos constitutivos del </w:t>
      </w:r>
      <w:r w:rsidR="004917BF" w:rsidRPr="004E5C1D">
        <w:rPr>
          <w:rStyle w:val="red"/>
          <w:rFonts w:ascii="Arial" w:hAnsi="Arial" w:cs="Arial"/>
          <w:sz w:val="26"/>
          <w:szCs w:val="26"/>
        </w:rPr>
        <w:t>interés</w:t>
      </w:r>
      <w:r w:rsidR="004917BF" w:rsidRPr="004E5C1D">
        <w:rPr>
          <w:rFonts w:ascii="Arial" w:hAnsi="Arial" w:cs="Arial"/>
          <w:sz w:val="26"/>
          <w:szCs w:val="26"/>
        </w:rPr>
        <w:t xml:space="preserve"> </w:t>
      </w:r>
      <w:r w:rsidR="004917BF" w:rsidRPr="004E5C1D">
        <w:rPr>
          <w:rStyle w:val="red"/>
          <w:rFonts w:ascii="Arial" w:hAnsi="Arial" w:cs="Arial"/>
          <w:sz w:val="26"/>
          <w:szCs w:val="26"/>
        </w:rPr>
        <w:t>jurídico</w:t>
      </w:r>
      <w:r w:rsidR="004917BF" w:rsidRPr="004E5C1D">
        <w:rPr>
          <w:rFonts w:ascii="Arial" w:hAnsi="Arial" w:cs="Arial"/>
          <w:sz w:val="26"/>
          <w:szCs w:val="26"/>
        </w:rPr>
        <w:t xml:space="preserve"> consisten en demostrar: a) la existencia del derecho subjetivo que se dice vulnerado; y, b) que el acto de autoridad afect</w:t>
      </w:r>
      <w:r w:rsidR="007334E7">
        <w:rPr>
          <w:rFonts w:ascii="Arial" w:hAnsi="Arial" w:cs="Arial"/>
          <w:sz w:val="26"/>
          <w:szCs w:val="26"/>
        </w:rPr>
        <w:t>e</w:t>
      </w:r>
      <w:r w:rsidR="004917BF" w:rsidRPr="004E5C1D">
        <w:rPr>
          <w:rFonts w:ascii="Arial" w:hAnsi="Arial" w:cs="Arial"/>
          <w:sz w:val="26"/>
          <w:szCs w:val="26"/>
        </w:rPr>
        <w:t xml:space="preserve"> ese derecho de donde deriva el agravio correspondiente. Por </w:t>
      </w:r>
      <w:r>
        <w:rPr>
          <w:rFonts w:ascii="Arial" w:hAnsi="Arial" w:cs="Arial"/>
          <w:sz w:val="26"/>
          <w:szCs w:val="26"/>
        </w:rPr>
        <w:t>otra</w:t>
      </w:r>
      <w:r w:rsidR="004917BF" w:rsidRPr="004E5C1D">
        <w:rPr>
          <w:rFonts w:ascii="Arial" w:hAnsi="Arial" w:cs="Arial"/>
          <w:sz w:val="26"/>
          <w:szCs w:val="26"/>
        </w:rPr>
        <w:t xml:space="preserve"> parte, para probar el </w:t>
      </w:r>
      <w:r w:rsidR="004917BF" w:rsidRPr="004E5C1D">
        <w:rPr>
          <w:rStyle w:val="red"/>
          <w:rFonts w:ascii="Arial" w:hAnsi="Arial" w:cs="Arial"/>
          <w:sz w:val="26"/>
          <w:szCs w:val="26"/>
        </w:rPr>
        <w:t>interés</w:t>
      </w:r>
      <w:r w:rsidR="004917BF" w:rsidRPr="004E5C1D">
        <w:rPr>
          <w:rFonts w:ascii="Arial" w:hAnsi="Arial" w:cs="Arial"/>
          <w:sz w:val="26"/>
          <w:szCs w:val="26"/>
        </w:rPr>
        <w:t xml:space="preserve"> </w:t>
      </w:r>
      <w:r w:rsidR="004917BF" w:rsidRPr="004E5C1D">
        <w:rPr>
          <w:rStyle w:val="red"/>
          <w:rFonts w:ascii="Arial" w:hAnsi="Arial" w:cs="Arial"/>
          <w:sz w:val="26"/>
          <w:szCs w:val="26"/>
        </w:rPr>
        <w:t>legítimo</w:t>
      </w:r>
      <w:r w:rsidR="004917BF" w:rsidRPr="004E5C1D">
        <w:rPr>
          <w:rFonts w:ascii="Arial" w:hAnsi="Arial" w:cs="Arial"/>
          <w:sz w:val="26"/>
          <w:szCs w:val="26"/>
        </w:rPr>
        <w:t xml:space="preserve"> deberá acreditarse que: a) exista una norma constitucional en la que se establezca o tutele algún </w:t>
      </w:r>
      <w:r w:rsidR="004917BF" w:rsidRPr="004E5C1D">
        <w:rPr>
          <w:rStyle w:val="red"/>
          <w:rFonts w:ascii="Arial" w:hAnsi="Arial" w:cs="Arial"/>
          <w:sz w:val="26"/>
          <w:szCs w:val="26"/>
        </w:rPr>
        <w:t>interés</w:t>
      </w:r>
      <w:r w:rsidR="004917BF" w:rsidRPr="004E5C1D">
        <w:rPr>
          <w:rFonts w:ascii="Arial" w:hAnsi="Arial" w:cs="Arial"/>
          <w:sz w:val="26"/>
          <w:szCs w:val="26"/>
        </w:rPr>
        <w:t xml:space="preserve"> difuso en beneficio de una colectividad determinada; b) el acto reclamado transgreda ese </w:t>
      </w:r>
      <w:r w:rsidR="004917BF" w:rsidRPr="004E5C1D">
        <w:rPr>
          <w:rStyle w:val="red"/>
          <w:rFonts w:ascii="Arial" w:hAnsi="Arial" w:cs="Arial"/>
          <w:sz w:val="26"/>
          <w:szCs w:val="26"/>
        </w:rPr>
        <w:t>interés</w:t>
      </w:r>
      <w:r w:rsidR="004917BF" w:rsidRPr="004E5C1D">
        <w:rPr>
          <w:rFonts w:ascii="Arial" w:hAnsi="Arial" w:cs="Arial"/>
          <w:sz w:val="26"/>
          <w:szCs w:val="26"/>
        </w:rPr>
        <w:t xml:space="preserve"> difuso, ya sea de manera individual o colectiva; y, c) el promovente</w:t>
      </w:r>
      <w:r w:rsidR="004917BF">
        <w:rPr>
          <w:rFonts w:ascii="Arial" w:hAnsi="Arial" w:cs="Arial"/>
          <w:sz w:val="26"/>
          <w:szCs w:val="26"/>
        </w:rPr>
        <w:t xml:space="preserve"> pertenezca a esa colectiv</w:t>
      </w:r>
      <w:r w:rsidR="00E50B89">
        <w:rPr>
          <w:rFonts w:ascii="Arial" w:hAnsi="Arial" w:cs="Arial"/>
          <w:sz w:val="26"/>
          <w:szCs w:val="26"/>
        </w:rPr>
        <w:t>idad</w:t>
      </w:r>
      <w:r w:rsidR="00CE360D">
        <w:rPr>
          <w:rFonts w:ascii="Arial" w:hAnsi="Arial" w:cs="Arial"/>
          <w:sz w:val="26"/>
          <w:szCs w:val="26"/>
          <w:lang w:val="es-MX"/>
        </w:rPr>
        <w:t>.</w:t>
      </w:r>
    </w:p>
    <w:p w:rsidR="00CE360D" w:rsidRDefault="00CE360D" w:rsidP="00CE360D">
      <w:pPr>
        <w:spacing w:after="0" w:line="360" w:lineRule="auto"/>
        <w:ind w:firstLine="708"/>
        <w:jc w:val="both"/>
        <w:rPr>
          <w:rFonts w:ascii="Arial" w:hAnsi="Arial" w:cs="Arial"/>
          <w:sz w:val="26"/>
          <w:szCs w:val="26"/>
          <w:lang w:val="es-MX"/>
        </w:rPr>
      </w:pPr>
    </w:p>
    <w:p w:rsidR="00CE360D" w:rsidRDefault="004917BF" w:rsidP="00CE360D">
      <w:pPr>
        <w:spacing w:after="0" w:line="360" w:lineRule="auto"/>
        <w:ind w:firstLine="708"/>
        <w:jc w:val="both"/>
        <w:rPr>
          <w:rFonts w:ascii="Arial" w:hAnsi="Arial" w:cs="Arial"/>
          <w:sz w:val="26"/>
          <w:szCs w:val="26"/>
        </w:rPr>
      </w:pPr>
      <w:r>
        <w:rPr>
          <w:rFonts w:ascii="Arial" w:hAnsi="Arial" w:cs="Arial"/>
          <w:sz w:val="26"/>
          <w:szCs w:val="26"/>
        </w:rPr>
        <w:t xml:space="preserve">En el caso, si el actor demandó la nulidad de la negativa ficta recaída a determinadas peticiones, su interés para demandar </w:t>
      </w:r>
      <w:r w:rsidR="00E871A8">
        <w:rPr>
          <w:rFonts w:ascii="Arial" w:hAnsi="Arial" w:cs="Arial"/>
          <w:sz w:val="26"/>
          <w:szCs w:val="26"/>
        </w:rPr>
        <w:t>su</w:t>
      </w:r>
      <w:r>
        <w:rPr>
          <w:rFonts w:ascii="Arial" w:hAnsi="Arial" w:cs="Arial"/>
          <w:sz w:val="26"/>
          <w:szCs w:val="26"/>
        </w:rPr>
        <w:t xml:space="preserve"> nulidad recae precisamente con la exhibición de los documentos que demuestren que realizó las peticiones de las que obtuvo una respuesta negativa ficta; para ello, el actor junto con su demanda exhibió entre otras documentales</w:t>
      </w:r>
      <w:r w:rsidR="00CD6E0E">
        <w:rPr>
          <w:rFonts w:ascii="Arial" w:hAnsi="Arial" w:cs="Arial"/>
          <w:sz w:val="26"/>
          <w:szCs w:val="26"/>
        </w:rPr>
        <w:t>,</w:t>
      </w:r>
      <w:r>
        <w:rPr>
          <w:rFonts w:ascii="Arial" w:hAnsi="Arial" w:cs="Arial"/>
          <w:sz w:val="26"/>
          <w:szCs w:val="26"/>
        </w:rPr>
        <w:t xml:space="preserve"> dos escritos de fecha </w:t>
      </w:r>
      <w:r w:rsidR="00E871A8">
        <w:rPr>
          <w:rFonts w:ascii="Arial" w:eastAsia="Calibri" w:hAnsi="Arial" w:cs="Arial"/>
          <w:bCs/>
          <w:sz w:val="26"/>
          <w:szCs w:val="26"/>
        </w:rPr>
        <w:t xml:space="preserve">de </w:t>
      </w:r>
      <w:r w:rsidR="00E871A8">
        <w:rPr>
          <w:rFonts w:ascii="Arial" w:hAnsi="Arial" w:cs="Arial"/>
          <w:sz w:val="26"/>
          <w:szCs w:val="26"/>
          <w:lang w:val="es-MX"/>
        </w:rPr>
        <w:t>09 nueve de mayo de 2008</w:t>
      </w:r>
      <w:r w:rsidR="00091D6E">
        <w:rPr>
          <w:rFonts w:ascii="Arial" w:hAnsi="Arial" w:cs="Arial"/>
          <w:sz w:val="26"/>
          <w:szCs w:val="26"/>
          <w:lang w:val="es-MX"/>
        </w:rPr>
        <w:t xml:space="preserve"> dos mil ocho</w:t>
      </w:r>
      <w:r w:rsidR="00E871A8">
        <w:rPr>
          <w:rFonts w:ascii="Arial" w:hAnsi="Arial" w:cs="Arial"/>
          <w:sz w:val="26"/>
          <w:szCs w:val="26"/>
          <w:lang w:val="es-MX"/>
        </w:rPr>
        <w:t xml:space="preserve"> y 16 dieciséis de noviembre de 2009 dos mil nueve</w:t>
      </w:r>
      <w:r>
        <w:rPr>
          <w:rFonts w:ascii="Arial" w:hAnsi="Arial" w:cs="Arial"/>
          <w:sz w:val="26"/>
          <w:szCs w:val="26"/>
        </w:rPr>
        <w:t>, suscritos por el actor y dirigidos al entonces Coordinador General del Transporte del Estado, de los que se advierte en ambos un sello de recepción de la Secretaría Particular de la citada Coordinación, siendo estas documentales con las que demuestra la afectación para demandar y que son las que la juzgadora debió analizar, para concluir en la acreditación o no del interés jurídico o legítimo del actor.</w:t>
      </w:r>
    </w:p>
    <w:p w:rsidR="00CE360D" w:rsidRDefault="00CE360D" w:rsidP="00CE360D">
      <w:pPr>
        <w:spacing w:after="0" w:line="360" w:lineRule="auto"/>
        <w:ind w:firstLine="708"/>
        <w:jc w:val="both"/>
        <w:rPr>
          <w:rFonts w:ascii="Arial" w:hAnsi="Arial" w:cs="Arial"/>
          <w:sz w:val="26"/>
          <w:szCs w:val="26"/>
        </w:rPr>
      </w:pPr>
    </w:p>
    <w:p w:rsidR="00CE360D" w:rsidRDefault="004917BF" w:rsidP="00CE360D">
      <w:pPr>
        <w:spacing w:after="0" w:line="360" w:lineRule="auto"/>
        <w:ind w:firstLine="708"/>
        <w:jc w:val="both"/>
        <w:rPr>
          <w:rFonts w:ascii="Arial" w:eastAsia="Calibri" w:hAnsi="Arial"/>
          <w:sz w:val="26"/>
          <w:szCs w:val="26"/>
        </w:rPr>
      </w:pPr>
      <w:r>
        <w:rPr>
          <w:rFonts w:ascii="Arial" w:eastAsia="Calibri" w:hAnsi="Arial"/>
          <w:sz w:val="26"/>
          <w:szCs w:val="26"/>
        </w:rPr>
        <w:t xml:space="preserve">En concordancia con lo anterior, también con la determinación </w:t>
      </w:r>
      <w:r w:rsidR="00CA74C3">
        <w:rPr>
          <w:rFonts w:ascii="Arial" w:eastAsia="Calibri" w:hAnsi="Arial"/>
          <w:sz w:val="26"/>
          <w:szCs w:val="26"/>
        </w:rPr>
        <w:t>dictada</w:t>
      </w:r>
      <w:r>
        <w:rPr>
          <w:rFonts w:ascii="Arial" w:eastAsia="Calibri" w:hAnsi="Arial"/>
          <w:sz w:val="26"/>
          <w:szCs w:val="26"/>
        </w:rPr>
        <w:t xml:space="preserve"> por la Primera Instancia, se </w:t>
      </w:r>
      <w:r>
        <w:rPr>
          <w:rFonts w:ascii="Arial" w:hAnsi="Arial" w:cs="Arial"/>
          <w:sz w:val="26"/>
          <w:szCs w:val="26"/>
        </w:rPr>
        <w:t>dejó de analizar el fondo del asunto planteado, se insiste que consistente en el estudio de legalidad o ilegalidad de</w:t>
      </w:r>
      <w:r w:rsidR="006B1F54">
        <w:rPr>
          <w:rFonts w:ascii="Arial" w:hAnsi="Arial" w:cs="Arial"/>
          <w:sz w:val="26"/>
          <w:szCs w:val="26"/>
        </w:rPr>
        <w:t xml:space="preserve"> la autorización de cambio de unidad para seguir explotando la concesión número 11954 de fecha 29 veintinueve de noviembre de 2004 dos mil cuatro, otorgada a su favor para prestar el servicio de alquiler (taxi) en la población de Zimatlán de Álvarez, Oaxaca, así como la expedición de oficio de emplacamiento respectivo y la renovación y/o prórroga de la citada concesión</w:t>
      </w:r>
      <w:r w:rsidR="004F0581">
        <w:rPr>
          <w:rFonts w:ascii="Arial" w:hAnsi="Arial" w:cs="Arial"/>
          <w:sz w:val="26"/>
          <w:szCs w:val="26"/>
        </w:rPr>
        <w:t>,</w:t>
      </w:r>
      <w:r w:rsidR="006B1F54">
        <w:rPr>
          <w:rFonts w:ascii="Arial" w:hAnsi="Arial" w:cs="Arial"/>
          <w:sz w:val="26"/>
          <w:szCs w:val="26"/>
        </w:rPr>
        <w:t xml:space="preserve"> </w:t>
      </w:r>
      <w:r>
        <w:rPr>
          <w:rFonts w:ascii="Arial" w:hAnsi="Arial" w:cs="Arial"/>
          <w:sz w:val="26"/>
          <w:szCs w:val="26"/>
          <w:lang w:eastAsia="es-MX"/>
        </w:rPr>
        <w:t xml:space="preserve">violentando con su </w:t>
      </w:r>
      <w:r>
        <w:rPr>
          <w:rFonts w:ascii="Arial" w:hAnsi="Arial" w:cs="Arial"/>
          <w:sz w:val="26"/>
          <w:szCs w:val="26"/>
          <w:lang w:eastAsia="es-MX"/>
        </w:rPr>
        <w:lastRenderedPageBreak/>
        <w:t xml:space="preserve">actuar </w:t>
      </w:r>
      <w:r w:rsidRPr="009F0391">
        <w:rPr>
          <w:rFonts w:ascii="Arial" w:eastAsia="Calibri" w:hAnsi="Arial"/>
          <w:sz w:val="26"/>
          <w:szCs w:val="26"/>
        </w:rPr>
        <w:t xml:space="preserve">el artículo 177 fracciones I y II de la Ley de Justicia Administrativa para el Estado de Oaxaca, </w:t>
      </w:r>
      <w:r>
        <w:rPr>
          <w:rFonts w:ascii="Arial" w:eastAsia="Calibri" w:hAnsi="Arial"/>
          <w:sz w:val="26"/>
          <w:szCs w:val="26"/>
        </w:rPr>
        <w:t>del que se deduce que</w:t>
      </w:r>
      <w:r w:rsidRPr="009F0391">
        <w:rPr>
          <w:rFonts w:ascii="Arial" w:eastAsia="Calibri" w:hAnsi="Arial"/>
          <w:sz w:val="26"/>
          <w:szCs w:val="26"/>
        </w:rPr>
        <w:t xml:space="preserve"> el juzgador debe </w:t>
      </w:r>
      <w:r>
        <w:rPr>
          <w:rFonts w:ascii="Arial" w:eastAsia="Calibri" w:hAnsi="Arial"/>
          <w:sz w:val="26"/>
          <w:szCs w:val="26"/>
        </w:rPr>
        <w:t xml:space="preserve">emitir sus resoluciones </w:t>
      </w:r>
      <w:r w:rsidRPr="009F0391">
        <w:rPr>
          <w:rFonts w:ascii="Arial" w:eastAsia="Calibri" w:hAnsi="Arial"/>
          <w:sz w:val="26"/>
          <w:szCs w:val="26"/>
        </w:rPr>
        <w:t>en concordancia con la demanda y por la contestación formulada por las partes</w:t>
      </w:r>
      <w:r>
        <w:rPr>
          <w:rFonts w:ascii="Arial" w:eastAsia="Calibri" w:hAnsi="Arial"/>
          <w:sz w:val="26"/>
          <w:szCs w:val="26"/>
        </w:rPr>
        <w:t xml:space="preserve">, además de no existir </w:t>
      </w:r>
      <w:r w:rsidRPr="009F0391">
        <w:rPr>
          <w:rFonts w:ascii="Arial" w:eastAsia="Calibri" w:hAnsi="Arial"/>
          <w:sz w:val="26"/>
          <w:szCs w:val="26"/>
        </w:rPr>
        <w:t>afirmacio</w:t>
      </w:r>
      <w:r w:rsidR="00CE360D">
        <w:rPr>
          <w:rFonts w:ascii="Arial" w:eastAsia="Calibri" w:hAnsi="Arial"/>
          <w:sz w:val="26"/>
          <w:szCs w:val="26"/>
        </w:rPr>
        <w:t>nes que se contradigan entre sí.</w:t>
      </w:r>
    </w:p>
    <w:p w:rsidR="00CE360D" w:rsidRDefault="00CE360D" w:rsidP="00CE360D">
      <w:pPr>
        <w:spacing w:after="0" w:line="360" w:lineRule="auto"/>
        <w:ind w:firstLine="708"/>
        <w:jc w:val="both"/>
        <w:rPr>
          <w:rFonts w:ascii="Arial" w:eastAsia="Calibri" w:hAnsi="Arial"/>
          <w:sz w:val="26"/>
          <w:szCs w:val="26"/>
        </w:rPr>
      </w:pPr>
    </w:p>
    <w:p w:rsidR="00CE360D" w:rsidRDefault="004917BF" w:rsidP="00CE360D">
      <w:pPr>
        <w:spacing w:after="0" w:line="360" w:lineRule="auto"/>
        <w:ind w:firstLine="708"/>
        <w:jc w:val="both"/>
        <w:rPr>
          <w:rFonts w:ascii="Arial" w:eastAsia="Calibri" w:hAnsi="Arial"/>
          <w:sz w:val="26"/>
          <w:szCs w:val="26"/>
        </w:rPr>
      </w:pPr>
      <w:r w:rsidRPr="00516BCD">
        <w:rPr>
          <w:rFonts w:ascii="Arial" w:eastAsia="Calibri" w:hAnsi="Arial"/>
          <w:sz w:val="26"/>
          <w:szCs w:val="26"/>
        </w:rPr>
        <w:t>S</w:t>
      </w:r>
      <w:r>
        <w:rPr>
          <w:rFonts w:ascii="Arial" w:eastAsia="Calibri" w:hAnsi="Arial"/>
          <w:sz w:val="26"/>
          <w:szCs w:val="26"/>
        </w:rPr>
        <w:t xml:space="preserve">irve de referencia a lo anterior </w:t>
      </w:r>
      <w:r w:rsidRPr="00516BCD">
        <w:rPr>
          <w:rFonts w:ascii="Arial" w:eastAsia="Calibri" w:hAnsi="Arial"/>
          <w:sz w:val="26"/>
          <w:szCs w:val="26"/>
        </w:rPr>
        <w:t>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rsidR="00CE360D" w:rsidRDefault="00CE360D" w:rsidP="00CE360D">
      <w:pPr>
        <w:spacing w:after="0" w:line="360" w:lineRule="auto"/>
        <w:ind w:firstLine="708"/>
        <w:jc w:val="both"/>
        <w:rPr>
          <w:rFonts w:ascii="Arial" w:eastAsia="Calibri" w:hAnsi="Arial"/>
          <w:sz w:val="26"/>
          <w:szCs w:val="26"/>
        </w:rPr>
      </w:pPr>
    </w:p>
    <w:p w:rsidR="00CE360D" w:rsidRDefault="00CE360D" w:rsidP="006855FF">
      <w:pPr>
        <w:spacing w:after="120" w:line="360" w:lineRule="auto"/>
        <w:ind w:left="851" w:right="1041"/>
        <w:jc w:val="both"/>
        <w:rPr>
          <w:rFonts w:ascii="Arial" w:eastAsia="Calibri" w:hAnsi="Arial"/>
        </w:rPr>
      </w:pPr>
      <w:r w:rsidRPr="00CB4D0B">
        <w:rPr>
          <w:rFonts w:ascii="Arial" w:eastAsia="Calibri" w:hAnsi="Arial"/>
        </w:rPr>
        <w:t xml:space="preserve"> </w:t>
      </w:r>
      <w:r w:rsidR="004917BF" w:rsidRPr="00CB4D0B">
        <w:rPr>
          <w:rFonts w:ascii="Arial" w:eastAsia="Calibri" w:hAnsi="Arial"/>
        </w:rPr>
        <w:t>“</w:t>
      </w:r>
      <w:r w:rsidR="004917BF" w:rsidRPr="00CB4D0B">
        <w:rPr>
          <w:rFonts w:ascii="Arial" w:eastAsia="Calibri" w:hAnsi="Arial"/>
          <w:b/>
          <w:i/>
        </w:rPr>
        <w:t>LITIS, MATERIA DE LA</w:t>
      </w:r>
      <w:r w:rsidR="004917BF" w:rsidRPr="00CB4D0B">
        <w:rPr>
          <w:rFonts w:ascii="Arial" w:eastAsia="Calibri" w:hAnsi="Arial"/>
          <w:i/>
        </w:rPr>
        <w:t>.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litis;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r w:rsidR="004917BF" w:rsidRPr="00CB4D0B">
        <w:rPr>
          <w:rFonts w:ascii="Arial" w:eastAsia="Calibri" w:hAnsi="Arial"/>
        </w:rPr>
        <w:t>”</w:t>
      </w:r>
    </w:p>
    <w:p w:rsidR="006855FF" w:rsidRPr="006855FF" w:rsidRDefault="006855FF" w:rsidP="006855FF">
      <w:pPr>
        <w:spacing w:after="120" w:line="360" w:lineRule="auto"/>
        <w:ind w:left="851" w:right="1041"/>
        <w:jc w:val="both"/>
        <w:rPr>
          <w:rFonts w:ascii="Arial" w:hAnsi="Arial" w:cs="Arial"/>
          <w:sz w:val="26"/>
          <w:szCs w:val="26"/>
        </w:rPr>
      </w:pPr>
    </w:p>
    <w:p w:rsidR="00CE360D" w:rsidRDefault="00FF3ACA" w:rsidP="00CE360D">
      <w:pPr>
        <w:spacing w:after="12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De ahí que las premisas de las cuales parte la Sala de Primera Instancia</w:t>
      </w:r>
      <w:r w:rsidR="00ED0997">
        <w:rPr>
          <w:rFonts w:ascii="Arial" w:eastAsia="Calibri" w:hAnsi="Arial" w:cs="Arial"/>
          <w:bCs/>
          <w:sz w:val="26"/>
          <w:szCs w:val="26"/>
          <w:lang w:val="es-MX"/>
        </w:rPr>
        <w:t>,</w:t>
      </w:r>
      <w:r>
        <w:rPr>
          <w:rFonts w:ascii="Arial" w:eastAsia="Calibri" w:hAnsi="Arial" w:cs="Arial"/>
          <w:bCs/>
          <w:sz w:val="26"/>
          <w:szCs w:val="26"/>
          <w:lang w:val="es-MX"/>
        </w:rPr>
        <w:t xml:space="preserve"> para decretar el sobreseimiento en el juicio no resultaron verdaderas, por tanto</w:t>
      </w:r>
      <w:r w:rsidR="00ED0997">
        <w:rPr>
          <w:rFonts w:ascii="Arial" w:eastAsia="Calibri" w:hAnsi="Arial" w:cs="Arial"/>
          <w:bCs/>
          <w:sz w:val="26"/>
          <w:szCs w:val="26"/>
          <w:lang w:val="es-MX"/>
        </w:rPr>
        <w:t xml:space="preserve"> los argumentos de mérito </w:t>
      </w:r>
      <w:r>
        <w:rPr>
          <w:rFonts w:ascii="Arial" w:eastAsia="Calibri" w:hAnsi="Arial" w:cs="Arial"/>
          <w:bCs/>
          <w:sz w:val="26"/>
          <w:szCs w:val="26"/>
          <w:lang w:val="es-MX"/>
        </w:rPr>
        <w:t>son ilegales.</w:t>
      </w:r>
    </w:p>
    <w:p w:rsidR="00CE360D" w:rsidRDefault="00FF3ACA" w:rsidP="00CE360D">
      <w:pPr>
        <w:spacing w:after="120" w:line="360" w:lineRule="auto"/>
        <w:ind w:firstLine="708"/>
        <w:jc w:val="both"/>
        <w:rPr>
          <w:rFonts w:ascii="Arial" w:eastAsia="Calibri" w:hAnsi="Arial" w:cs="Arial"/>
          <w:b/>
          <w:bCs/>
          <w:sz w:val="26"/>
          <w:szCs w:val="26"/>
          <w:lang w:val="es-MX"/>
        </w:rPr>
      </w:pPr>
      <w:r>
        <w:rPr>
          <w:rFonts w:ascii="Arial" w:eastAsia="Calibri" w:hAnsi="Arial" w:cs="Arial"/>
          <w:bCs/>
          <w:sz w:val="26"/>
          <w:szCs w:val="26"/>
          <w:lang w:val="es-MX"/>
        </w:rPr>
        <w:t>Así, tomando en consideración que efectivamente la Ley de Justicia Administrativa en su numeral 134</w:t>
      </w:r>
      <w:r w:rsidR="00A25B63">
        <w:rPr>
          <w:rFonts w:ascii="Arial" w:eastAsia="Calibri" w:hAnsi="Arial" w:cs="Arial"/>
          <w:bCs/>
          <w:sz w:val="26"/>
          <w:szCs w:val="26"/>
          <w:lang w:val="es-MX"/>
        </w:rPr>
        <w:t>,</w:t>
      </w:r>
      <w:r>
        <w:rPr>
          <w:rFonts w:ascii="Arial" w:eastAsia="Calibri" w:hAnsi="Arial" w:cs="Arial"/>
          <w:bCs/>
          <w:sz w:val="26"/>
          <w:szCs w:val="26"/>
          <w:lang w:val="es-MX"/>
        </w:rPr>
        <w:t xml:space="preserve"> prevé que sólo podrán demandar o intervenir en el juicio las personas que tengan un interés jurídico o legítimo que funde su pretensión</w:t>
      </w:r>
      <w:r w:rsidR="00A25B63">
        <w:rPr>
          <w:rFonts w:ascii="Arial" w:eastAsia="Calibri" w:hAnsi="Arial" w:cs="Arial"/>
          <w:bCs/>
          <w:sz w:val="26"/>
          <w:szCs w:val="26"/>
          <w:lang w:val="es-MX"/>
        </w:rPr>
        <w:t>,</w:t>
      </w:r>
      <w:r>
        <w:rPr>
          <w:rFonts w:ascii="Arial" w:eastAsia="Calibri" w:hAnsi="Arial" w:cs="Arial"/>
          <w:bCs/>
          <w:sz w:val="26"/>
          <w:szCs w:val="26"/>
          <w:lang w:val="es-MX"/>
        </w:rPr>
        <w:t xml:space="preserve"> y esto se traduce en que para la procedencia del juicio administrativo</w:t>
      </w:r>
      <w:r w:rsidR="00A25B63">
        <w:rPr>
          <w:rFonts w:ascii="Arial" w:eastAsia="Calibri" w:hAnsi="Arial" w:cs="Arial"/>
          <w:bCs/>
          <w:sz w:val="26"/>
          <w:szCs w:val="26"/>
          <w:lang w:val="es-MX"/>
        </w:rPr>
        <w:t>,</w:t>
      </w:r>
      <w:r>
        <w:rPr>
          <w:rFonts w:ascii="Arial" w:eastAsia="Calibri" w:hAnsi="Arial" w:cs="Arial"/>
          <w:bCs/>
          <w:sz w:val="26"/>
          <w:szCs w:val="26"/>
          <w:lang w:val="es-MX"/>
        </w:rPr>
        <w:t xml:space="preserve"> basta con que el acto de autoridad impugnado afecte la esfera jurídica del actor, para poder así tener una legitimación para ejercer la acción; por lo que, con los elementos aportados hasta ahora en el sumario, es suficiente para tener acreditado el interés legítimo del actor; de </w:t>
      </w:r>
      <w:r w:rsidRPr="00315505">
        <w:rPr>
          <w:rFonts w:ascii="Arial" w:eastAsia="Calibri" w:hAnsi="Arial" w:cs="Arial"/>
          <w:b/>
          <w:bCs/>
          <w:sz w:val="26"/>
          <w:szCs w:val="26"/>
          <w:lang w:val="es-MX"/>
        </w:rPr>
        <w:t>ahí lo sustancialmente fundado de los agravios.</w:t>
      </w:r>
      <w:r w:rsidR="00315505">
        <w:rPr>
          <w:rFonts w:ascii="Arial" w:eastAsia="Calibri" w:hAnsi="Arial" w:cs="Arial"/>
          <w:b/>
          <w:bCs/>
          <w:sz w:val="26"/>
          <w:szCs w:val="26"/>
          <w:lang w:val="es-MX"/>
        </w:rPr>
        <w:t xml:space="preserve"> </w:t>
      </w:r>
    </w:p>
    <w:p w:rsidR="00CE360D" w:rsidRDefault="00FF3ACA" w:rsidP="00CE360D">
      <w:pPr>
        <w:spacing w:after="120" w:line="360" w:lineRule="auto"/>
        <w:ind w:firstLine="708"/>
        <w:jc w:val="both"/>
        <w:rPr>
          <w:rFonts w:ascii="Arial" w:hAnsi="Arial" w:cs="Arial"/>
          <w:sz w:val="26"/>
          <w:szCs w:val="26"/>
          <w:lang w:val="es-MX"/>
        </w:rPr>
      </w:pPr>
      <w:r>
        <w:rPr>
          <w:rFonts w:ascii="Arial" w:eastAsia="Calibri" w:hAnsi="Arial" w:cs="Arial"/>
          <w:bCs/>
          <w:sz w:val="26"/>
          <w:szCs w:val="26"/>
          <w:lang w:val="es-MX"/>
        </w:rPr>
        <w:lastRenderedPageBreak/>
        <w:t xml:space="preserve">En consecuencia, lo procedente es </w:t>
      </w:r>
      <w:r>
        <w:rPr>
          <w:rFonts w:ascii="Arial" w:eastAsia="Calibri" w:hAnsi="Arial" w:cs="Arial"/>
          <w:b/>
          <w:bCs/>
          <w:sz w:val="26"/>
          <w:szCs w:val="26"/>
          <w:lang w:val="es-MX"/>
        </w:rPr>
        <w:t xml:space="preserve">REVOCAR </w:t>
      </w:r>
      <w:r>
        <w:rPr>
          <w:rFonts w:ascii="Arial" w:eastAsia="Calibri" w:hAnsi="Arial" w:cs="Arial"/>
          <w:bCs/>
          <w:sz w:val="26"/>
          <w:szCs w:val="26"/>
          <w:lang w:val="es-MX"/>
        </w:rPr>
        <w:t xml:space="preserve">la resolución materia del presente recurso, </w:t>
      </w:r>
      <w:r w:rsidRPr="00E118DE">
        <w:rPr>
          <w:rFonts w:ascii="Arial" w:hAnsi="Arial" w:cs="Arial"/>
          <w:sz w:val="26"/>
          <w:szCs w:val="26"/>
          <w:lang w:val="es-MX"/>
        </w:rPr>
        <w:t>a efe</w:t>
      </w:r>
      <w:r>
        <w:rPr>
          <w:rFonts w:ascii="Arial" w:hAnsi="Arial" w:cs="Arial"/>
          <w:sz w:val="26"/>
          <w:szCs w:val="26"/>
          <w:lang w:val="es-MX"/>
        </w:rPr>
        <w:t>cto de remitir los autos a la S</w:t>
      </w:r>
      <w:r w:rsidRPr="00E118DE">
        <w:rPr>
          <w:rFonts w:ascii="Arial" w:hAnsi="Arial" w:cs="Arial"/>
          <w:sz w:val="26"/>
          <w:szCs w:val="26"/>
          <w:lang w:val="es-MX"/>
        </w:rPr>
        <w:t>ala de origen para que la Magistrada de</w:t>
      </w:r>
      <w:r>
        <w:rPr>
          <w:rFonts w:ascii="Arial" w:hAnsi="Arial" w:cs="Arial"/>
          <w:sz w:val="26"/>
          <w:szCs w:val="26"/>
          <w:lang w:val="es-MX"/>
        </w:rPr>
        <w:t xml:space="preserve"> la </w:t>
      </w:r>
      <w:r w:rsidR="00531137">
        <w:rPr>
          <w:rFonts w:ascii="Arial" w:hAnsi="Arial" w:cs="Arial"/>
          <w:sz w:val="26"/>
          <w:szCs w:val="26"/>
          <w:lang w:val="es-MX"/>
        </w:rPr>
        <w:t xml:space="preserve">Primera </w:t>
      </w:r>
      <w:r>
        <w:rPr>
          <w:rFonts w:ascii="Arial" w:hAnsi="Arial" w:cs="Arial"/>
          <w:sz w:val="26"/>
          <w:szCs w:val="26"/>
          <w:lang w:val="es-MX"/>
        </w:rPr>
        <w:t xml:space="preserve">Sala </w:t>
      </w:r>
      <w:r w:rsidR="00531137">
        <w:rPr>
          <w:rFonts w:ascii="Arial" w:hAnsi="Arial" w:cs="Arial"/>
          <w:sz w:val="26"/>
          <w:szCs w:val="26"/>
          <w:lang w:val="es-MX"/>
        </w:rPr>
        <w:t xml:space="preserve">Unitaria </w:t>
      </w:r>
      <w:r>
        <w:rPr>
          <w:rFonts w:ascii="Arial" w:hAnsi="Arial" w:cs="Arial"/>
          <w:sz w:val="26"/>
          <w:szCs w:val="26"/>
          <w:lang w:val="es-MX"/>
        </w:rPr>
        <w:t>de</w:t>
      </w:r>
      <w:r w:rsidRPr="00E118DE">
        <w:rPr>
          <w:rFonts w:ascii="Arial" w:hAnsi="Arial" w:cs="Arial"/>
          <w:sz w:val="26"/>
          <w:szCs w:val="26"/>
          <w:lang w:val="es-MX"/>
        </w:rPr>
        <w:t xml:space="preserve"> </w:t>
      </w:r>
      <w:r>
        <w:rPr>
          <w:rFonts w:ascii="Arial" w:hAnsi="Arial" w:cs="Arial"/>
          <w:sz w:val="26"/>
          <w:szCs w:val="26"/>
          <w:lang w:val="es-MX"/>
        </w:rPr>
        <w:t>P</w:t>
      </w:r>
      <w:r w:rsidRPr="00E118DE">
        <w:rPr>
          <w:rFonts w:ascii="Arial" w:hAnsi="Arial" w:cs="Arial"/>
          <w:sz w:val="26"/>
          <w:szCs w:val="26"/>
          <w:lang w:val="es-MX"/>
        </w:rPr>
        <w:t xml:space="preserve">rimera </w:t>
      </w:r>
      <w:r>
        <w:rPr>
          <w:rFonts w:ascii="Arial" w:hAnsi="Arial" w:cs="Arial"/>
          <w:sz w:val="26"/>
          <w:szCs w:val="26"/>
          <w:lang w:val="es-MX"/>
        </w:rPr>
        <w:t>I</w:t>
      </w:r>
      <w:r w:rsidRPr="00E118DE">
        <w:rPr>
          <w:rFonts w:ascii="Arial" w:hAnsi="Arial" w:cs="Arial"/>
          <w:sz w:val="26"/>
          <w:szCs w:val="26"/>
          <w:lang w:val="es-MX"/>
        </w:rPr>
        <w:t xml:space="preserve">nstancia, </w:t>
      </w:r>
      <w:r>
        <w:rPr>
          <w:rFonts w:ascii="Arial" w:hAnsi="Arial" w:cs="Arial"/>
          <w:sz w:val="26"/>
          <w:szCs w:val="26"/>
          <w:lang w:val="es-MX"/>
        </w:rPr>
        <w:t>agote su jurisdicción</w:t>
      </w:r>
      <w:r w:rsidRPr="007306F7">
        <w:rPr>
          <w:rFonts w:ascii="Arial" w:hAnsi="Arial" w:cs="Arial"/>
          <w:sz w:val="28"/>
          <w:szCs w:val="28"/>
          <w:lang w:val="es-MX"/>
        </w:rPr>
        <w:t xml:space="preserve"> </w:t>
      </w:r>
      <w:r w:rsidRPr="00B7080A">
        <w:rPr>
          <w:rFonts w:ascii="Arial" w:hAnsi="Arial" w:cs="Arial"/>
          <w:sz w:val="26"/>
          <w:szCs w:val="26"/>
          <w:lang w:val="es-MX"/>
        </w:rPr>
        <w:t xml:space="preserve">sin que ello implique reenvió, </w:t>
      </w:r>
      <w:r>
        <w:rPr>
          <w:rFonts w:ascii="Arial" w:hAnsi="Arial" w:cs="Arial"/>
          <w:sz w:val="26"/>
          <w:szCs w:val="26"/>
          <w:lang w:val="es-MX"/>
        </w:rPr>
        <w:t>a fin de resolver</w:t>
      </w:r>
      <w:r w:rsidRPr="00B7080A">
        <w:rPr>
          <w:rFonts w:ascii="Arial" w:hAnsi="Arial" w:cs="Arial"/>
          <w:sz w:val="26"/>
          <w:szCs w:val="26"/>
          <w:lang w:val="es-MX"/>
        </w:rPr>
        <w:t xml:space="preserve"> sobre la validez o nulidad de</w:t>
      </w:r>
      <w:r>
        <w:rPr>
          <w:rFonts w:ascii="Arial" w:hAnsi="Arial" w:cs="Arial"/>
          <w:sz w:val="26"/>
          <w:szCs w:val="26"/>
          <w:lang w:val="es-MX"/>
        </w:rPr>
        <w:t xml:space="preserve"> </w:t>
      </w:r>
      <w:r w:rsidRPr="00B7080A">
        <w:rPr>
          <w:rFonts w:ascii="Arial" w:hAnsi="Arial" w:cs="Arial"/>
          <w:sz w:val="26"/>
          <w:szCs w:val="26"/>
          <w:lang w:val="es-MX"/>
        </w:rPr>
        <w:t>l</w:t>
      </w:r>
      <w:r>
        <w:rPr>
          <w:rFonts w:ascii="Arial" w:hAnsi="Arial" w:cs="Arial"/>
          <w:sz w:val="26"/>
          <w:szCs w:val="26"/>
          <w:lang w:val="es-MX"/>
        </w:rPr>
        <w:t>os</w:t>
      </w:r>
      <w:r w:rsidRPr="00B7080A">
        <w:rPr>
          <w:rFonts w:ascii="Arial" w:hAnsi="Arial" w:cs="Arial"/>
          <w:sz w:val="26"/>
          <w:szCs w:val="26"/>
          <w:lang w:val="es-MX"/>
        </w:rPr>
        <w:t xml:space="preserve"> acto</w:t>
      </w:r>
      <w:r>
        <w:rPr>
          <w:rFonts w:ascii="Arial" w:hAnsi="Arial" w:cs="Arial"/>
          <w:sz w:val="26"/>
          <w:szCs w:val="26"/>
          <w:lang w:val="es-MX"/>
        </w:rPr>
        <w:t>s</w:t>
      </w:r>
      <w:r w:rsidRPr="00B7080A">
        <w:rPr>
          <w:rFonts w:ascii="Arial" w:hAnsi="Arial" w:cs="Arial"/>
          <w:sz w:val="26"/>
          <w:szCs w:val="26"/>
          <w:lang w:val="es-MX"/>
        </w:rPr>
        <w:t xml:space="preserve"> impugnado</w:t>
      </w:r>
      <w:r>
        <w:rPr>
          <w:rFonts w:ascii="Arial" w:hAnsi="Arial" w:cs="Arial"/>
          <w:sz w:val="26"/>
          <w:szCs w:val="26"/>
          <w:lang w:val="es-MX"/>
        </w:rPr>
        <w:t>s</w:t>
      </w:r>
      <w:r w:rsidRPr="00B7080A">
        <w:rPr>
          <w:rFonts w:ascii="Arial" w:hAnsi="Arial" w:cs="Arial"/>
          <w:sz w:val="26"/>
          <w:szCs w:val="26"/>
          <w:lang w:val="es-MX"/>
        </w:rPr>
        <w:t>, virtud a que</w:t>
      </w:r>
      <w:r w:rsidRPr="00E118DE">
        <w:rPr>
          <w:rFonts w:ascii="Arial" w:hAnsi="Arial" w:cs="Arial"/>
          <w:sz w:val="26"/>
          <w:szCs w:val="26"/>
          <w:lang w:val="es-MX"/>
        </w:rPr>
        <w:t xml:space="preserve"> este órgano revisor no tiene facultades para pronunciarse de un asunto, donde la juzgadora no agotó su obligación que le impone la ley para resolver acerca de todas las cuestiones sometidas a su consideración.</w:t>
      </w:r>
    </w:p>
    <w:p w:rsidR="00CE360D" w:rsidRDefault="00FF3ACA" w:rsidP="00CE360D">
      <w:pPr>
        <w:spacing w:after="120" w:line="360" w:lineRule="auto"/>
        <w:ind w:firstLine="708"/>
        <w:jc w:val="both"/>
        <w:rPr>
          <w:rFonts w:ascii="Arial" w:eastAsia="Times New Roman" w:hAnsi="Arial" w:cs="Times New Roman"/>
          <w:color w:val="000000"/>
          <w:sz w:val="26"/>
          <w:szCs w:val="26"/>
          <w:lang w:val="es-MX"/>
        </w:rPr>
      </w:pPr>
      <w:r w:rsidRPr="00364D00">
        <w:rPr>
          <w:rFonts w:ascii="Arial" w:hAnsi="Arial" w:cs="Arial"/>
          <w:bCs/>
          <w:sz w:val="26"/>
          <w:szCs w:val="26"/>
          <w:lang w:val="es-MX"/>
        </w:rPr>
        <w:t>Tiene aplicación la Tesis Aislada</w:t>
      </w:r>
      <w:r>
        <w:rPr>
          <w:rFonts w:ascii="Arial" w:hAnsi="Arial" w:cs="Arial"/>
          <w:bCs/>
          <w:sz w:val="26"/>
          <w:szCs w:val="26"/>
          <w:lang w:val="es-MX"/>
        </w:rPr>
        <w:t xml:space="preserve">, sostenida por </w:t>
      </w:r>
      <w:r w:rsidRPr="00364D00">
        <w:rPr>
          <w:rFonts w:ascii="Arial" w:eastAsia="Times New Roman" w:hAnsi="Arial" w:cs="Times New Roman"/>
          <w:color w:val="000000"/>
          <w:sz w:val="26"/>
          <w:szCs w:val="26"/>
          <w:lang w:val="es-MX"/>
        </w:rPr>
        <w:t>Tribunales Colegiados de Circuito</w:t>
      </w:r>
      <w:r>
        <w:rPr>
          <w:rFonts w:ascii="Arial" w:eastAsia="Times New Roman" w:hAnsi="Arial" w:cs="Times New Roman"/>
          <w:color w:val="000000"/>
          <w:sz w:val="26"/>
          <w:szCs w:val="26"/>
          <w:lang w:val="es-MX"/>
        </w:rPr>
        <w:t>,</w:t>
      </w:r>
      <w:r w:rsidRPr="00364D00">
        <w:rPr>
          <w:rFonts w:ascii="Arial" w:eastAsia="Times New Roman" w:hAnsi="Arial" w:cs="Arial"/>
          <w:color w:val="000000"/>
          <w:sz w:val="26"/>
          <w:szCs w:val="26"/>
          <w:lang w:val="es-MX"/>
        </w:rPr>
        <w:t xml:space="preserve"> Octava Época, </w:t>
      </w:r>
      <w:r>
        <w:rPr>
          <w:rFonts w:ascii="Arial" w:eastAsia="Times New Roman" w:hAnsi="Arial" w:cs="Times New Roman"/>
          <w:color w:val="000000"/>
          <w:sz w:val="26"/>
          <w:szCs w:val="26"/>
          <w:lang w:val="es-MX"/>
        </w:rPr>
        <w:t>con número de registro 223025, del</w:t>
      </w:r>
      <w:r w:rsidRPr="00364D00">
        <w:rPr>
          <w:rFonts w:ascii="Arial" w:eastAsia="Times New Roman" w:hAnsi="Arial" w:cs="Times New Roman"/>
          <w:color w:val="000000"/>
          <w:sz w:val="26"/>
          <w:szCs w:val="26"/>
          <w:lang w:val="es-MX"/>
        </w:rPr>
        <w:t xml:space="preserve"> Semanario Judicial de la Federación, </w:t>
      </w:r>
      <w:r>
        <w:rPr>
          <w:rFonts w:ascii="Arial" w:eastAsia="Times New Roman" w:hAnsi="Arial" w:cs="Times New Roman"/>
          <w:color w:val="000000"/>
          <w:sz w:val="26"/>
          <w:szCs w:val="26"/>
          <w:lang w:val="es-MX"/>
        </w:rPr>
        <w:t>Tomo</w:t>
      </w:r>
      <w:r w:rsidRPr="00364D00">
        <w:rPr>
          <w:rFonts w:ascii="Arial" w:eastAsia="Times New Roman" w:hAnsi="Arial" w:cs="Times New Roman"/>
          <w:color w:val="000000"/>
          <w:sz w:val="26"/>
          <w:szCs w:val="26"/>
          <w:lang w:val="es-MX"/>
        </w:rPr>
        <w:t xml:space="preserve"> VII, Mayo de 1991, </w:t>
      </w:r>
      <w:r>
        <w:rPr>
          <w:rFonts w:ascii="Arial" w:eastAsia="Times New Roman" w:hAnsi="Arial" w:cs="Times New Roman"/>
          <w:color w:val="000000"/>
          <w:sz w:val="26"/>
          <w:szCs w:val="26"/>
          <w:lang w:val="es-MX"/>
        </w:rPr>
        <w:t>visible a página</w:t>
      </w:r>
      <w:r w:rsidRPr="00364D00">
        <w:rPr>
          <w:rFonts w:ascii="Arial" w:eastAsia="Times New Roman" w:hAnsi="Arial" w:cs="Times New Roman"/>
          <w:color w:val="000000"/>
          <w:sz w:val="26"/>
          <w:szCs w:val="26"/>
          <w:lang w:val="es-MX"/>
        </w:rPr>
        <w:t xml:space="preserve"> 277</w:t>
      </w:r>
      <w:r>
        <w:rPr>
          <w:rFonts w:ascii="Arial" w:eastAsia="Times New Roman" w:hAnsi="Arial" w:cs="Times New Roman"/>
          <w:color w:val="000000"/>
          <w:sz w:val="26"/>
          <w:szCs w:val="26"/>
          <w:lang w:val="es-MX"/>
        </w:rPr>
        <w:t>, de rubro y texto, siguientes:</w:t>
      </w:r>
    </w:p>
    <w:p w:rsidR="00CE360D" w:rsidRDefault="00CE360D" w:rsidP="006855FF">
      <w:pPr>
        <w:widowControl w:val="0"/>
        <w:autoSpaceDE w:val="0"/>
        <w:autoSpaceDN w:val="0"/>
        <w:adjustRightInd w:val="0"/>
        <w:spacing w:after="120" w:line="360" w:lineRule="auto"/>
        <w:ind w:left="851" w:right="1041"/>
        <w:jc w:val="both"/>
        <w:rPr>
          <w:rFonts w:ascii="Arial" w:eastAsia="Times New Roman" w:hAnsi="Arial" w:cs="Times New Roman"/>
          <w:i/>
          <w:color w:val="000000"/>
          <w:lang w:val="es-MX"/>
        </w:rPr>
      </w:pPr>
      <w:r w:rsidRPr="004900F0">
        <w:rPr>
          <w:rFonts w:ascii="Arial" w:eastAsia="Times New Roman" w:hAnsi="Arial" w:cs="Times New Roman"/>
          <w:b/>
          <w:i/>
          <w:color w:val="000000"/>
          <w:lang w:val="es-MX"/>
        </w:rPr>
        <w:t xml:space="preserve"> </w:t>
      </w:r>
      <w:r w:rsidR="00FF3ACA" w:rsidRPr="004900F0">
        <w:rPr>
          <w:rFonts w:ascii="Arial" w:eastAsia="Times New Roman" w:hAnsi="Arial" w:cs="Times New Roman"/>
          <w:b/>
          <w:i/>
          <w:color w:val="000000"/>
          <w:lang w:val="es-MX"/>
        </w:rPr>
        <w:t xml:space="preserve">“REENVIO. EL TRIBUNAL DE ALZADA NO TIENE FACULTADES PARA FALLAR UN ASUNTO EN QUE EL JUEZ NATURAL AUN NO HA PRONUNCIADO SENTENCIA. </w:t>
      </w:r>
      <w:r w:rsidR="00FF3ACA" w:rsidRPr="004900F0">
        <w:rPr>
          <w:rFonts w:ascii="Arial" w:eastAsia="Times New Roman" w:hAnsi="Arial" w:cs="Times New Roman"/>
          <w:i/>
          <w:color w:val="000000"/>
          <w:lang w:val="es-MX"/>
        </w:rPr>
        <w:t>Cuando en la legislación respectiva no se establezca la existencia del reenvío, la facultad de que se encuentra investido el Tribunal de Alzada para resolver un asunto en uso de la plenitud de jurisdicción y para corregir por sí mismo las omisiones o errores cometidos por su inferior, no se actualiza cuando el juez de los autos aún no ha pronunciado sentencia definitiva con la que ponga fin a la instancia, porque en tal situación no está agotada la facultad y la obligación que la ley le refiere al juez natural para fallar el negocio.”</w:t>
      </w:r>
      <w:r>
        <w:rPr>
          <w:rFonts w:ascii="Arial" w:eastAsia="Times New Roman" w:hAnsi="Arial" w:cs="Times New Roman"/>
          <w:i/>
          <w:color w:val="000000"/>
          <w:lang w:val="es-MX"/>
        </w:rPr>
        <w:t xml:space="preserve"> </w:t>
      </w:r>
    </w:p>
    <w:p w:rsidR="006855FF" w:rsidRPr="004900F0" w:rsidRDefault="006855FF" w:rsidP="006855FF">
      <w:pPr>
        <w:widowControl w:val="0"/>
        <w:autoSpaceDE w:val="0"/>
        <w:autoSpaceDN w:val="0"/>
        <w:adjustRightInd w:val="0"/>
        <w:spacing w:after="120" w:line="360" w:lineRule="auto"/>
        <w:ind w:left="851" w:right="1041"/>
        <w:jc w:val="both"/>
        <w:rPr>
          <w:rFonts w:ascii="Arial" w:eastAsia="Times New Roman" w:hAnsi="Arial" w:cs="Times New Roman"/>
          <w:i/>
          <w:color w:val="000000"/>
          <w:lang w:val="es-MX"/>
        </w:rPr>
      </w:pPr>
    </w:p>
    <w:p w:rsidR="00CE360D" w:rsidRDefault="00C101C8" w:rsidP="00CE360D">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En consecuencia, </w:t>
      </w:r>
      <w:r w:rsidR="006F754D" w:rsidRPr="00620BE2">
        <w:rPr>
          <w:rFonts w:ascii="Arial" w:hAnsi="Arial" w:cs="Arial"/>
          <w:sz w:val="26"/>
          <w:szCs w:val="26"/>
        </w:rPr>
        <w:t>con fundamento en los artículos 207 y 208 de la Ley de Justicia Admin</w:t>
      </w:r>
      <w:r w:rsidR="00CE360D">
        <w:rPr>
          <w:rFonts w:ascii="Arial" w:hAnsi="Arial" w:cs="Arial"/>
          <w:sz w:val="26"/>
          <w:szCs w:val="26"/>
        </w:rPr>
        <w:t xml:space="preserve">istrativa para el Estado, </w:t>
      </w:r>
      <w:r w:rsidR="006855FF">
        <w:rPr>
          <w:rFonts w:ascii="Arial" w:hAnsi="Arial" w:cs="Arial"/>
          <w:sz w:val="26"/>
          <w:szCs w:val="26"/>
        </w:rPr>
        <w:t xml:space="preserve">vigente al inicio del juicio natural, </w:t>
      </w:r>
      <w:r w:rsidR="00CE360D">
        <w:rPr>
          <w:rFonts w:ascii="Arial" w:hAnsi="Arial" w:cs="Arial"/>
          <w:sz w:val="26"/>
          <w:szCs w:val="26"/>
        </w:rPr>
        <w:t>se:</w:t>
      </w:r>
    </w:p>
    <w:p w:rsidR="00CE360D" w:rsidRDefault="00CE360D" w:rsidP="00CE360D">
      <w:pPr>
        <w:pStyle w:val="Sinespaciado"/>
        <w:spacing w:after="120" w:line="360" w:lineRule="auto"/>
        <w:ind w:firstLine="708"/>
        <w:jc w:val="both"/>
        <w:rPr>
          <w:rFonts w:ascii="Arial" w:hAnsi="Arial" w:cs="Arial"/>
          <w:sz w:val="26"/>
          <w:szCs w:val="26"/>
        </w:rPr>
      </w:pPr>
    </w:p>
    <w:p w:rsidR="00CE360D" w:rsidRDefault="006F754D" w:rsidP="00CE360D">
      <w:pPr>
        <w:pStyle w:val="Sinespaciado"/>
        <w:spacing w:after="120" w:line="360" w:lineRule="auto"/>
        <w:ind w:firstLine="708"/>
        <w:jc w:val="center"/>
        <w:rPr>
          <w:rFonts w:ascii="Arial" w:eastAsia="Calibri" w:hAnsi="Arial" w:cs="Arial"/>
          <w:b/>
          <w:bCs/>
          <w:sz w:val="26"/>
          <w:szCs w:val="26"/>
        </w:rPr>
      </w:pPr>
      <w:r w:rsidRPr="00620BE2">
        <w:rPr>
          <w:rFonts w:ascii="Arial" w:eastAsia="Calibri" w:hAnsi="Arial" w:cs="Arial"/>
          <w:b/>
          <w:bCs/>
          <w:sz w:val="26"/>
          <w:szCs w:val="26"/>
        </w:rPr>
        <w:t>R E S U E L V E</w:t>
      </w:r>
    </w:p>
    <w:p w:rsidR="00CE360D" w:rsidRDefault="006F754D" w:rsidP="006855FF">
      <w:pPr>
        <w:pStyle w:val="Sinespaciado"/>
        <w:spacing w:after="120" w:line="360" w:lineRule="auto"/>
        <w:ind w:firstLine="708"/>
        <w:jc w:val="both"/>
        <w:rPr>
          <w:rFonts w:ascii="Arial" w:hAnsi="Arial" w:cs="Arial"/>
          <w:sz w:val="26"/>
          <w:szCs w:val="26"/>
          <w:lang w:val="es-MX"/>
        </w:rPr>
      </w:pPr>
      <w:r w:rsidRPr="00620BE2">
        <w:rPr>
          <w:rFonts w:ascii="Arial" w:hAnsi="Arial" w:cs="Arial"/>
          <w:b/>
          <w:sz w:val="26"/>
          <w:szCs w:val="26"/>
        </w:rPr>
        <w:t>PRIMERO</w:t>
      </w:r>
      <w:r w:rsidRPr="00620BE2">
        <w:rPr>
          <w:rFonts w:ascii="Arial" w:hAnsi="Arial" w:cs="Arial"/>
          <w:sz w:val="26"/>
          <w:szCs w:val="26"/>
          <w:lang w:val="es-MX"/>
        </w:rPr>
        <w:t xml:space="preserve">. Se </w:t>
      </w:r>
      <w:r w:rsidR="00F82AEB">
        <w:rPr>
          <w:rFonts w:ascii="Arial" w:hAnsi="Arial" w:cs="Arial"/>
          <w:b/>
          <w:sz w:val="26"/>
          <w:szCs w:val="26"/>
        </w:rPr>
        <w:t>REVOCA</w:t>
      </w:r>
      <w:r w:rsidRPr="00620BE2">
        <w:rPr>
          <w:rFonts w:ascii="Arial" w:hAnsi="Arial" w:cs="Arial"/>
          <w:sz w:val="26"/>
          <w:szCs w:val="26"/>
          <w:lang w:val="es-MX"/>
        </w:rPr>
        <w:t xml:space="preserve"> la sentencia de </w:t>
      </w:r>
      <w:r w:rsidR="00F82AEB">
        <w:rPr>
          <w:rFonts w:ascii="Arial" w:hAnsi="Arial" w:cs="Arial"/>
          <w:sz w:val="26"/>
          <w:szCs w:val="26"/>
        </w:rPr>
        <w:t>26 veintiséis de octubre de 2018 dos mil dieciocho</w:t>
      </w:r>
      <w:r w:rsidRPr="00620BE2">
        <w:rPr>
          <w:rFonts w:ascii="Arial" w:hAnsi="Arial" w:cs="Arial"/>
          <w:sz w:val="26"/>
          <w:szCs w:val="26"/>
          <w:lang w:val="es-MX"/>
        </w:rPr>
        <w:t xml:space="preserve">, por las razones expuestas en el </w:t>
      </w:r>
      <w:r w:rsidR="003534FD">
        <w:rPr>
          <w:rFonts w:ascii="Arial" w:hAnsi="Arial" w:cs="Arial"/>
          <w:sz w:val="26"/>
          <w:szCs w:val="26"/>
          <w:lang w:val="es-MX"/>
        </w:rPr>
        <w:t>considerando t</w:t>
      </w:r>
      <w:r w:rsidR="00CE360D">
        <w:rPr>
          <w:rFonts w:ascii="Arial" w:hAnsi="Arial" w:cs="Arial"/>
          <w:sz w:val="26"/>
          <w:szCs w:val="26"/>
          <w:lang w:val="es-MX"/>
        </w:rPr>
        <w:t>ercero.</w:t>
      </w:r>
    </w:p>
    <w:p w:rsidR="00CE360D" w:rsidRDefault="006F754D" w:rsidP="00CE360D">
      <w:pPr>
        <w:pStyle w:val="Sinespaciado"/>
        <w:spacing w:after="120" w:line="360" w:lineRule="auto"/>
        <w:ind w:firstLine="708"/>
        <w:jc w:val="both"/>
        <w:rPr>
          <w:rFonts w:ascii="Arial" w:eastAsia="Calibri" w:hAnsi="Arial" w:cs="Arial"/>
          <w:bCs/>
          <w:sz w:val="26"/>
          <w:szCs w:val="26"/>
          <w:lang w:val="es-MX"/>
        </w:rPr>
      </w:pPr>
      <w:r w:rsidRPr="00620BE2">
        <w:rPr>
          <w:rFonts w:ascii="Arial" w:eastAsia="Calibri" w:hAnsi="Arial" w:cs="Arial"/>
          <w:b/>
          <w:bCs/>
          <w:sz w:val="26"/>
          <w:szCs w:val="26"/>
          <w:lang w:val="es-MX"/>
        </w:rPr>
        <w:t>SEGUNDO.</w:t>
      </w:r>
      <w:r w:rsidRPr="00620BE2">
        <w:rPr>
          <w:rFonts w:ascii="Arial" w:eastAsia="Calibri" w:hAnsi="Arial" w:cs="Arial"/>
          <w:bCs/>
          <w:sz w:val="26"/>
          <w:szCs w:val="26"/>
          <w:lang w:val="es-MX"/>
        </w:rPr>
        <w:t xml:space="preserve"> </w:t>
      </w:r>
      <w:r w:rsidRPr="00620BE2">
        <w:rPr>
          <w:rFonts w:ascii="Arial" w:eastAsia="Calibri" w:hAnsi="Arial" w:cs="Arial"/>
          <w:b/>
          <w:bCs/>
          <w:sz w:val="26"/>
          <w:szCs w:val="26"/>
          <w:lang w:val="es-MX"/>
        </w:rPr>
        <w:t>NOTIFÍQUESE Y CÚMPLASE</w:t>
      </w:r>
      <w:r w:rsidR="006B6D28">
        <w:rPr>
          <w:rFonts w:ascii="Arial" w:eastAsia="Calibri" w:hAnsi="Arial" w:cs="Arial"/>
          <w:b/>
          <w:bCs/>
          <w:sz w:val="26"/>
          <w:szCs w:val="26"/>
          <w:lang w:val="es-MX"/>
        </w:rPr>
        <w:t>.</w:t>
      </w:r>
      <w:r w:rsidR="006B6D28">
        <w:rPr>
          <w:rFonts w:ascii="Arial" w:eastAsia="Calibri" w:hAnsi="Arial" w:cs="Arial"/>
          <w:bCs/>
          <w:sz w:val="26"/>
          <w:szCs w:val="26"/>
          <w:lang w:val="es-MX"/>
        </w:rPr>
        <w:t xml:space="preserve"> C</w:t>
      </w:r>
      <w:r w:rsidRPr="00620BE2">
        <w:rPr>
          <w:rFonts w:ascii="Arial" w:eastAsia="Calibri" w:hAnsi="Arial" w:cs="Arial"/>
          <w:bCs/>
          <w:sz w:val="26"/>
          <w:szCs w:val="26"/>
          <w:lang w:val="es-MX"/>
        </w:rPr>
        <w:t>on copia certificada de la presente resolución, vuelvan</w:t>
      </w:r>
      <w:r w:rsidRPr="00620BE2">
        <w:rPr>
          <w:rFonts w:ascii="Arial" w:eastAsia="Calibri" w:hAnsi="Arial" w:cs="Arial"/>
          <w:b/>
          <w:bCs/>
          <w:sz w:val="26"/>
          <w:szCs w:val="26"/>
          <w:lang w:val="es-MX"/>
        </w:rPr>
        <w:t xml:space="preserve"> </w:t>
      </w:r>
      <w:r w:rsidRPr="00620BE2">
        <w:rPr>
          <w:rFonts w:ascii="Arial" w:eastAsia="Calibri" w:hAnsi="Arial" w:cs="Arial"/>
          <w:bCs/>
          <w:sz w:val="26"/>
          <w:szCs w:val="26"/>
          <w:lang w:val="es-MX"/>
        </w:rPr>
        <w:t xml:space="preserve">las constancias remitidas a la </w:t>
      </w:r>
      <w:r>
        <w:rPr>
          <w:rFonts w:ascii="Arial" w:eastAsia="Calibri" w:hAnsi="Arial" w:cs="Arial"/>
          <w:bCs/>
          <w:sz w:val="26"/>
          <w:szCs w:val="26"/>
          <w:lang w:val="es-MX"/>
        </w:rPr>
        <w:t xml:space="preserve">Primera </w:t>
      </w:r>
      <w:r w:rsidRPr="00620BE2">
        <w:rPr>
          <w:rFonts w:ascii="Arial" w:eastAsia="Calibri" w:hAnsi="Arial" w:cs="Arial"/>
          <w:bCs/>
          <w:sz w:val="26"/>
          <w:szCs w:val="26"/>
          <w:lang w:val="es-MX"/>
        </w:rPr>
        <w:t xml:space="preserve"> Sala Unitaria </w:t>
      </w:r>
      <w:r w:rsidR="006B6D28">
        <w:rPr>
          <w:rFonts w:ascii="Arial" w:eastAsia="Calibri" w:hAnsi="Arial" w:cs="Arial"/>
          <w:bCs/>
          <w:sz w:val="26"/>
          <w:szCs w:val="26"/>
          <w:lang w:val="es-MX"/>
        </w:rPr>
        <w:t xml:space="preserve">de Primera Instancia </w:t>
      </w:r>
      <w:r w:rsidRPr="00620BE2">
        <w:rPr>
          <w:rFonts w:ascii="Arial" w:eastAsia="Calibri" w:hAnsi="Arial" w:cs="Arial"/>
          <w:bCs/>
          <w:sz w:val="26"/>
          <w:szCs w:val="26"/>
          <w:lang w:val="es-MX"/>
        </w:rPr>
        <w:t xml:space="preserve">de este Tribunal, y en </w:t>
      </w:r>
      <w:r w:rsidRPr="00620BE2">
        <w:rPr>
          <w:rFonts w:ascii="Arial" w:eastAsia="Calibri" w:hAnsi="Arial" w:cs="Arial"/>
          <w:bCs/>
          <w:sz w:val="26"/>
          <w:szCs w:val="26"/>
          <w:lang w:val="es-MX"/>
        </w:rPr>
        <w:lastRenderedPageBreak/>
        <w:t>su oportunidad archívese el cuaderno de revisión como asunto concluido</w:t>
      </w:r>
      <w:r w:rsidR="00CE360D">
        <w:rPr>
          <w:rFonts w:ascii="Arial" w:eastAsia="Calibri" w:hAnsi="Arial" w:cs="Arial"/>
          <w:bCs/>
          <w:sz w:val="26"/>
          <w:szCs w:val="26"/>
          <w:lang w:val="es-MX"/>
        </w:rPr>
        <w:t>.</w:t>
      </w:r>
      <w:r w:rsidRPr="00620BE2">
        <w:rPr>
          <w:rFonts w:ascii="Arial" w:eastAsia="Calibri" w:hAnsi="Arial" w:cs="Arial"/>
          <w:bCs/>
          <w:sz w:val="26"/>
          <w:szCs w:val="26"/>
          <w:lang w:val="es-MX"/>
        </w:rPr>
        <w:t xml:space="preserve"> </w:t>
      </w:r>
    </w:p>
    <w:p w:rsidR="00CE360D" w:rsidRDefault="00B45111" w:rsidP="00CE360D">
      <w:pPr>
        <w:pStyle w:val="Sinespaciado"/>
        <w:spacing w:after="12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Pr="00054C48">
        <w:rPr>
          <w:rFonts w:ascii="Arial" w:hAnsi="Arial" w:cs="Arial"/>
          <w:b/>
          <w:sz w:val="26"/>
          <w:szCs w:val="26"/>
        </w:rPr>
        <w:t>Calle Miguel Hidalgo número 215, Colonia Centro, Municipio de Oaxaca de Juárez, Oaxaca, Código Postal 68000.</w:t>
      </w:r>
    </w:p>
    <w:p w:rsidR="00CE360D" w:rsidRDefault="006F754D" w:rsidP="00CE360D">
      <w:pPr>
        <w:pStyle w:val="Sinespaciado"/>
        <w:spacing w:after="120" w:line="360" w:lineRule="auto"/>
        <w:ind w:firstLine="708"/>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002E4D1E">
        <w:rPr>
          <w:rFonts w:ascii="Arial" w:hAnsi="Arial" w:cs="Arial"/>
          <w:sz w:val="26"/>
          <w:szCs w:val="26"/>
        </w:rPr>
        <w:t>, quienes</w:t>
      </w:r>
      <w:r w:rsidRPr="00620BE2">
        <w:rPr>
          <w:rFonts w:ascii="Arial" w:hAnsi="Arial" w:cs="Arial"/>
          <w:sz w:val="26"/>
          <w:szCs w:val="26"/>
        </w:rPr>
        <w:t xml:space="preserve"> actúan con la Secretaria Gener</w:t>
      </w:r>
      <w:r w:rsidR="002E4D1E">
        <w:rPr>
          <w:rFonts w:ascii="Arial" w:hAnsi="Arial" w:cs="Arial"/>
          <w:sz w:val="26"/>
          <w:szCs w:val="26"/>
        </w:rPr>
        <w:t>al de Acuerdos de este Tribunal</w:t>
      </w:r>
      <w:r w:rsidR="00CE360D">
        <w:rPr>
          <w:rFonts w:ascii="Arial" w:hAnsi="Arial" w:cs="Arial"/>
          <w:sz w:val="26"/>
          <w:szCs w:val="26"/>
        </w:rPr>
        <w:t xml:space="preserve"> que autoriza y da fe.</w:t>
      </w:r>
    </w:p>
    <w:p w:rsidR="00CE360D" w:rsidRDefault="00CE360D" w:rsidP="00CE360D">
      <w:pPr>
        <w:pStyle w:val="Sinespaciado"/>
        <w:spacing w:after="120" w:line="360" w:lineRule="auto"/>
        <w:ind w:firstLine="708"/>
        <w:jc w:val="both"/>
        <w:rPr>
          <w:rFonts w:ascii="Arial" w:hAnsi="Arial" w:cs="Arial"/>
          <w:sz w:val="26"/>
          <w:szCs w:val="26"/>
        </w:rPr>
      </w:pPr>
    </w:p>
    <w:p w:rsidR="00BB7ABD" w:rsidRDefault="00BB7ABD" w:rsidP="00680CB1">
      <w:pPr>
        <w:spacing w:after="0" w:line="360" w:lineRule="auto"/>
        <w:ind w:right="49"/>
        <w:jc w:val="both"/>
        <w:rPr>
          <w:rFonts w:ascii="Arial" w:eastAsia="Calibri" w:hAnsi="Arial" w:cs="Arial"/>
          <w:bCs/>
          <w:sz w:val="26"/>
          <w:szCs w:val="26"/>
        </w:rPr>
      </w:pPr>
    </w:p>
    <w:p w:rsidR="00CE360D" w:rsidRDefault="00CE360D" w:rsidP="00680CB1">
      <w:pPr>
        <w:spacing w:after="0" w:line="360" w:lineRule="auto"/>
        <w:ind w:right="49"/>
        <w:jc w:val="both"/>
        <w:rPr>
          <w:rFonts w:ascii="Arial" w:eastAsia="Calibri" w:hAnsi="Arial" w:cs="Arial"/>
          <w:bCs/>
          <w:sz w:val="26"/>
          <w:szCs w:val="26"/>
        </w:rPr>
      </w:pPr>
    </w:p>
    <w:p w:rsidR="00BA08BA" w:rsidRDefault="00BA08BA" w:rsidP="00680CB1">
      <w:pPr>
        <w:spacing w:after="0" w:line="360" w:lineRule="auto"/>
        <w:ind w:right="49"/>
        <w:jc w:val="both"/>
        <w:rPr>
          <w:rFonts w:ascii="Arial" w:eastAsia="Calibri" w:hAnsi="Arial" w:cs="Arial"/>
          <w:bCs/>
          <w:sz w:val="26"/>
          <w:szCs w:val="26"/>
        </w:rPr>
      </w:pPr>
    </w:p>
    <w:p w:rsidR="00CE360D" w:rsidRPr="00A62EEF" w:rsidRDefault="00CE360D" w:rsidP="00680CB1">
      <w:pPr>
        <w:spacing w:after="0" w:line="360" w:lineRule="auto"/>
        <w:ind w:right="49"/>
        <w:jc w:val="both"/>
        <w:rPr>
          <w:rFonts w:ascii="Arial" w:eastAsia="Calibri" w:hAnsi="Arial" w:cs="Arial"/>
          <w:bCs/>
          <w:sz w:val="26"/>
          <w:szCs w:val="26"/>
        </w:rPr>
      </w:pPr>
    </w:p>
    <w:p w:rsidR="00AB1E69" w:rsidRDefault="00AB1E69" w:rsidP="00AB1E69">
      <w:pPr>
        <w:spacing w:after="0" w:line="240" w:lineRule="auto"/>
        <w:jc w:val="center"/>
        <w:rPr>
          <w:rFonts w:ascii="Arial" w:eastAsia="Calibri" w:hAnsi="Arial" w:cs="Arial"/>
          <w:sz w:val="26"/>
          <w:szCs w:val="26"/>
        </w:rPr>
      </w:pPr>
      <w:r w:rsidRPr="00F409D9">
        <w:rPr>
          <w:rFonts w:ascii="Arial" w:eastAsia="Calibri" w:hAnsi="Arial" w:cs="Arial"/>
          <w:sz w:val="26"/>
          <w:szCs w:val="26"/>
        </w:rPr>
        <w:t>MAGISTRADO ADRIÁN QUIROGA AVENDAÑO</w:t>
      </w:r>
    </w:p>
    <w:p w:rsidR="00AB1E69" w:rsidRPr="00CE360D" w:rsidRDefault="00AB1E69" w:rsidP="00AB1E69">
      <w:pPr>
        <w:spacing w:after="0" w:line="240" w:lineRule="auto"/>
        <w:jc w:val="center"/>
        <w:rPr>
          <w:rFonts w:ascii="Arial" w:eastAsia="Calibri" w:hAnsi="Arial" w:cs="Arial"/>
          <w:sz w:val="26"/>
          <w:szCs w:val="26"/>
        </w:rPr>
      </w:pPr>
      <w:r w:rsidRPr="00CE360D">
        <w:rPr>
          <w:rFonts w:ascii="Arial" w:eastAsia="Calibri" w:hAnsi="Arial" w:cs="Arial"/>
          <w:sz w:val="26"/>
          <w:szCs w:val="26"/>
        </w:rPr>
        <w:t>PRESIDENTE</w:t>
      </w:r>
    </w:p>
    <w:p w:rsidR="00AB1E69" w:rsidRDefault="00AB1E69" w:rsidP="00680CB1">
      <w:pPr>
        <w:spacing w:after="0" w:line="240" w:lineRule="atLeast"/>
        <w:jc w:val="center"/>
        <w:rPr>
          <w:rFonts w:ascii="Arial" w:eastAsia="Calibri" w:hAnsi="Arial" w:cs="Arial"/>
          <w:sz w:val="26"/>
          <w:szCs w:val="26"/>
        </w:rPr>
      </w:pPr>
    </w:p>
    <w:p w:rsidR="00CE360D" w:rsidRDefault="00CE360D" w:rsidP="00680CB1">
      <w:pPr>
        <w:spacing w:after="0" w:line="240" w:lineRule="atLeast"/>
        <w:jc w:val="center"/>
        <w:rPr>
          <w:rFonts w:ascii="Arial" w:eastAsia="Calibri" w:hAnsi="Arial" w:cs="Arial"/>
          <w:sz w:val="26"/>
          <w:szCs w:val="26"/>
        </w:rPr>
      </w:pPr>
    </w:p>
    <w:p w:rsidR="00CE360D" w:rsidRDefault="00CE360D" w:rsidP="00680CB1">
      <w:pPr>
        <w:spacing w:after="0" w:line="240" w:lineRule="atLeast"/>
        <w:jc w:val="center"/>
        <w:rPr>
          <w:rFonts w:ascii="Arial" w:eastAsia="Calibri" w:hAnsi="Arial" w:cs="Arial"/>
          <w:sz w:val="26"/>
          <w:szCs w:val="26"/>
        </w:rPr>
      </w:pPr>
    </w:p>
    <w:p w:rsidR="00CE360D" w:rsidRDefault="00CE360D" w:rsidP="00680CB1">
      <w:pPr>
        <w:spacing w:after="0" w:line="240" w:lineRule="atLeast"/>
        <w:jc w:val="center"/>
        <w:rPr>
          <w:rFonts w:ascii="Arial" w:eastAsia="Calibri" w:hAnsi="Arial" w:cs="Arial"/>
          <w:sz w:val="26"/>
          <w:szCs w:val="26"/>
        </w:rPr>
      </w:pPr>
    </w:p>
    <w:p w:rsidR="00CE360D" w:rsidRDefault="00CE360D" w:rsidP="00680CB1">
      <w:pPr>
        <w:spacing w:after="0" w:line="240" w:lineRule="atLeast"/>
        <w:jc w:val="center"/>
        <w:rPr>
          <w:rFonts w:ascii="Arial" w:eastAsia="Calibri" w:hAnsi="Arial" w:cs="Arial"/>
          <w:sz w:val="26"/>
          <w:szCs w:val="26"/>
        </w:rPr>
      </w:pPr>
    </w:p>
    <w:p w:rsidR="00CE360D" w:rsidRDefault="00CE360D" w:rsidP="00680CB1">
      <w:pPr>
        <w:spacing w:after="0" w:line="240" w:lineRule="atLeast"/>
        <w:jc w:val="center"/>
        <w:rPr>
          <w:rFonts w:ascii="Arial" w:eastAsia="Calibri" w:hAnsi="Arial" w:cs="Arial"/>
          <w:sz w:val="26"/>
          <w:szCs w:val="26"/>
        </w:rPr>
      </w:pPr>
    </w:p>
    <w:p w:rsidR="00BA08BA" w:rsidRDefault="00BA08BA" w:rsidP="00680CB1">
      <w:pPr>
        <w:spacing w:after="0" w:line="240" w:lineRule="atLeast"/>
        <w:jc w:val="center"/>
        <w:rPr>
          <w:rFonts w:ascii="Arial" w:eastAsia="Calibri" w:hAnsi="Arial" w:cs="Arial"/>
          <w:sz w:val="26"/>
          <w:szCs w:val="26"/>
        </w:rPr>
      </w:pPr>
    </w:p>
    <w:p w:rsidR="002633D8" w:rsidRDefault="002633D8" w:rsidP="00B10A69">
      <w:pPr>
        <w:spacing w:after="0" w:line="360" w:lineRule="auto"/>
        <w:jc w:val="center"/>
        <w:rPr>
          <w:rFonts w:ascii="Arial" w:eastAsia="Calibri" w:hAnsi="Arial" w:cs="Arial"/>
          <w:sz w:val="26"/>
          <w:szCs w:val="26"/>
        </w:rPr>
      </w:pPr>
      <w:r w:rsidRPr="00F409D9">
        <w:rPr>
          <w:rFonts w:ascii="Arial" w:eastAsia="Calibri" w:hAnsi="Arial" w:cs="Arial"/>
          <w:sz w:val="26"/>
          <w:szCs w:val="26"/>
        </w:rPr>
        <w:t>MAGISTRADO HUGO VILLEGAS AQUINO</w:t>
      </w:r>
    </w:p>
    <w:p w:rsidR="00CE360D" w:rsidRDefault="00CE360D" w:rsidP="00B10A69">
      <w:pPr>
        <w:spacing w:after="0" w:line="360" w:lineRule="auto"/>
        <w:jc w:val="center"/>
        <w:rPr>
          <w:rFonts w:ascii="Arial" w:eastAsia="Calibri" w:hAnsi="Arial" w:cs="Arial"/>
          <w:sz w:val="26"/>
          <w:szCs w:val="26"/>
        </w:rPr>
      </w:pPr>
    </w:p>
    <w:p w:rsidR="006855FF" w:rsidRPr="00BA08BA" w:rsidRDefault="006855FF" w:rsidP="006855FF">
      <w:pPr>
        <w:spacing w:after="0" w:line="360" w:lineRule="auto"/>
        <w:jc w:val="center"/>
        <w:rPr>
          <w:rFonts w:ascii="Arial" w:eastAsia="Calibri" w:hAnsi="Arial" w:cs="Arial"/>
          <w:b/>
          <w:sz w:val="14"/>
          <w:szCs w:val="26"/>
        </w:rPr>
      </w:pPr>
      <w:r w:rsidRPr="00BA08BA">
        <w:rPr>
          <w:rFonts w:ascii="Arial" w:eastAsia="Calibri" w:hAnsi="Arial" w:cs="Arial"/>
          <w:b/>
          <w:sz w:val="14"/>
          <w:szCs w:val="26"/>
        </w:rPr>
        <w:t>LAS PRESENTES FIRMAS CORRESPONDEN AL RECURSO DE REVISIÓN 05/2019</w:t>
      </w:r>
    </w:p>
    <w:p w:rsidR="006855FF" w:rsidRDefault="006855FF" w:rsidP="006855FF">
      <w:pPr>
        <w:spacing w:after="0" w:line="360" w:lineRule="auto"/>
        <w:jc w:val="center"/>
        <w:rPr>
          <w:rFonts w:ascii="Arial" w:eastAsia="Calibri" w:hAnsi="Arial" w:cs="Arial"/>
          <w:sz w:val="26"/>
          <w:szCs w:val="26"/>
        </w:rPr>
      </w:pPr>
    </w:p>
    <w:p w:rsidR="00CE360D" w:rsidRDefault="00CE360D" w:rsidP="00B10A69">
      <w:pPr>
        <w:spacing w:after="0" w:line="360" w:lineRule="auto"/>
        <w:jc w:val="center"/>
        <w:rPr>
          <w:rFonts w:ascii="Arial" w:eastAsia="Calibri" w:hAnsi="Arial" w:cs="Arial"/>
          <w:sz w:val="26"/>
          <w:szCs w:val="26"/>
        </w:rPr>
      </w:pPr>
    </w:p>
    <w:p w:rsidR="00CE360D" w:rsidRDefault="00CE360D" w:rsidP="00B10A69">
      <w:pPr>
        <w:spacing w:after="0" w:line="360" w:lineRule="auto"/>
        <w:jc w:val="center"/>
        <w:rPr>
          <w:rFonts w:ascii="Arial" w:eastAsia="Calibri" w:hAnsi="Arial" w:cs="Arial"/>
          <w:sz w:val="26"/>
          <w:szCs w:val="26"/>
        </w:rPr>
      </w:pPr>
    </w:p>
    <w:p w:rsidR="00B10A69" w:rsidRDefault="00B10A69" w:rsidP="00B10A69">
      <w:pPr>
        <w:spacing w:after="0" w:line="360" w:lineRule="auto"/>
        <w:jc w:val="center"/>
        <w:rPr>
          <w:rFonts w:ascii="Arial" w:eastAsia="Calibri" w:hAnsi="Arial" w:cs="Arial"/>
          <w:sz w:val="26"/>
          <w:szCs w:val="26"/>
        </w:rPr>
      </w:pPr>
    </w:p>
    <w:p w:rsidR="006855FF" w:rsidRDefault="006855FF" w:rsidP="00B10A69">
      <w:pPr>
        <w:spacing w:after="0" w:line="360" w:lineRule="auto"/>
        <w:jc w:val="center"/>
        <w:rPr>
          <w:rFonts w:ascii="Arial" w:eastAsia="Calibri" w:hAnsi="Arial" w:cs="Arial"/>
          <w:sz w:val="26"/>
          <w:szCs w:val="26"/>
        </w:rPr>
      </w:pPr>
    </w:p>
    <w:p w:rsidR="00B10A69" w:rsidRPr="00F409D9" w:rsidRDefault="00B10A69" w:rsidP="00B10A69">
      <w:pPr>
        <w:spacing w:after="0" w:line="360" w:lineRule="auto"/>
        <w:jc w:val="center"/>
        <w:rPr>
          <w:rFonts w:ascii="Arial" w:eastAsia="Calibri" w:hAnsi="Arial" w:cs="Arial"/>
          <w:sz w:val="26"/>
          <w:szCs w:val="26"/>
        </w:rPr>
      </w:pPr>
    </w:p>
    <w:p w:rsidR="00680CB1" w:rsidRDefault="00680CB1" w:rsidP="00B10A69">
      <w:pPr>
        <w:widowControl w:val="0"/>
        <w:tabs>
          <w:tab w:val="left" w:pos="-1985"/>
          <w:tab w:val="left" w:pos="7938"/>
        </w:tabs>
        <w:spacing w:after="0" w:line="360" w:lineRule="auto"/>
        <w:ind w:right="17"/>
        <w:jc w:val="center"/>
        <w:rPr>
          <w:rFonts w:ascii="Arial" w:eastAsia="Calibri" w:hAnsi="Arial" w:cs="Arial"/>
          <w:sz w:val="26"/>
          <w:szCs w:val="26"/>
        </w:rPr>
      </w:pPr>
      <w:r w:rsidRPr="00F409D9">
        <w:rPr>
          <w:rFonts w:ascii="Arial" w:eastAsia="Calibri" w:hAnsi="Arial" w:cs="Arial"/>
          <w:sz w:val="26"/>
          <w:szCs w:val="26"/>
        </w:rPr>
        <w:t>MAGISTRADO ENRIQUE PACHECO MARTÍNEZ</w:t>
      </w:r>
    </w:p>
    <w:p w:rsidR="00CE360D" w:rsidRDefault="00CE360D" w:rsidP="00B10A69">
      <w:pPr>
        <w:widowControl w:val="0"/>
        <w:tabs>
          <w:tab w:val="left" w:pos="-1985"/>
          <w:tab w:val="left" w:pos="7938"/>
        </w:tabs>
        <w:spacing w:after="0" w:line="360" w:lineRule="auto"/>
        <w:ind w:right="17"/>
        <w:jc w:val="center"/>
        <w:rPr>
          <w:rFonts w:ascii="Arial" w:eastAsia="Calibri" w:hAnsi="Arial" w:cs="Arial"/>
          <w:sz w:val="26"/>
          <w:szCs w:val="26"/>
        </w:rPr>
      </w:pPr>
    </w:p>
    <w:p w:rsidR="00BA08BA" w:rsidRDefault="00BA08BA" w:rsidP="00CE360D">
      <w:pPr>
        <w:spacing w:after="0" w:line="360" w:lineRule="auto"/>
        <w:jc w:val="center"/>
        <w:rPr>
          <w:rFonts w:ascii="Arial" w:eastAsia="Calibri" w:hAnsi="Arial" w:cs="Arial"/>
          <w:sz w:val="26"/>
          <w:szCs w:val="26"/>
        </w:rPr>
      </w:pPr>
    </w:p>
    <w:p w:rsidR="00BA08BA" w:rsidRDefault="00BA08BA" w:rsidP="00CE360D">
      <w:pPr>
        <w:spacing w:after="0" w:line="360" w:lineRule="auto"/>
        <w:jc w:val="center"/>
        <w:rPr>
          <w:rFonts w:ascii="Arial" w:eastAsia="Calibri" w:hAnsi="Arial" w:cs="Arial"/>
          <w:sz w:val="26"/>
          <w:szCs w:val="26"/>
        </w:rPr>
      </w:pPr>
    </w:p>
    <w:p w:rsidR="00BA08BA" w:rsidRDefault="00BA08BA" w:rsidP="00CE360D">
      <w:pPr>
        <w:spacing w:after="0" w:line="360" w:lineRule="auto"/>
        <w:jc w:val="center"/>
        <w:rPr>
          <w:rFonts w:ascii="Arial" w:eastAsia="Calibri" w:hAnsi="Arial" w:cs="Arial"/>
          <w:sz w:val="26"/>
          <w:szCs w:val="26"/>
        </w:rPr>
      </w:pPr>
    </w:p>
    <w:p w:rsidR="00BA08BA" w:rsidRDefault="00BA08BA" w:rsidP="00CE360D">
      <w:pPr>
        <w:spacing w:after="0" w:line="360" w:lineRule="auto"/>
        <w:jc w:val="center"/>
        <w:rPr>
          <w:rFonts w:ascii="Arial" w:eastAsia="Calibri" w:hAnsi="Arial" w:cs="Arial"/>
          <w:sz w:val="26"/>
          <w:szCs w:val="26"/>
        </w:rPr>
      </w:pPr>
    </w:p>
    <w:p w:rsidR="00BA08BA" w:rsidRDefault="00BA08BA" w:rsidP="00CE360D">
      <w:pPr>
        <w:spacing w:after="0" w:line="360" w:lineRule="auto"/>
        <w:jc w:val="center"/>
        <w:rPr>
          <w:rFonts w:ascii="Arial" w:eastAsia="Calibri" w:hAnsi="Arial" w:cs="Arial"/>
          <w:sz w:val="26"/>
          <w:szCs w:val="26"/>
        </w:rPr>
      </w:pPr>
    </w:p>
    <w:p w:rsidR="00CE360D" w:rsidRDefault="00CE360D" w:rsidP="00CE360D">
      <w:pPr>
        <w:spacing w:after="0" w:line="360" w:lineRule="auto"/>
        <w:jc w:val="center"/>
        <w:rPr>
          <w:rFonts w:ascii="Arial" w:eastAsia="Calibri" w:hAnsi="Arial" w:cs="Arial"/>
          <w:sz w:val="26"/>
          <w:szCs w:val="26"/>
        </w:rPr>
      </w:pPr>
      <w:r w:rsidRPr="00F409D9">
        <w:rPr>
          <w:rFonts w:ascii="Arial" w:eastAsia="Calibri" w:hAnsi="Arial" w:cs="Arial"/>
          <w:sz w:val="26"/>
          <w:szCs w:val="26"/>
        </w:rPr>
        <w:t>MAGISTRADA MARÍA ELENA VILLA DE JARQUÍN</w:t>
      </w:r>
    </w:p>
    <w:p w:rsidR="00BA08BA" w:rsidRDefault="00BA08BA" w:rsidP="00CE360D">
      <w:pPr>
        <w:spacing w:after="0" w:line="360" w:lineRule="auto"/>
        <w:jc w:val="center"/>
        <w:rPr>
          <w:rFonts w:ascii="Arial" w:eastAsia="Calibri" w:hAnsi="Arial" w:cs="Arial"/>
          <w:sz w:val="26"/>
          <w:szCs w:val="26"/>
        </w:rPr>
      </w:pPr>
    </w:p>
    <w:p w:rsidR="00BA08BA" w:rsidRDefault="00BA08BA" w:rsidP="00CE360D">
      <w:pPr>
        <w:spacing w:after="0" w:line="360" w:lineRule="auto"/>
        <w:jc w:val="center"/>
        <w:rPr>
          <w:rFonts w:ascii="Arial" w:eastAsia="Calibri" w:hAnsi="Arial" w:cs="Arial"/>
          <w:sz w:val="26"/>
          <w:szCs w:val="26"/>
        </w:rPr>
      </w:pPr>
    </w:p>
    <w:p w:rsidR="00BA08BA" w:rsidRDefault="00BA08BA" w:rsidP="00CE360D">
      <w:pPr>
        <w:spacing w:after="0" w:line="360" w:lineRule="auto"/>
        <w:jc w:val="center"/>
        <w:rPr>
          <w:rFonts w:ascii="Arial" w:eastAsia="Calibri" w:hAnsi="Arial" w:cs="Arial"/>
          <w:sz w:val="26"/>
          <w:szCs w:val="26"/>
        </w:rPr>
      </w:pPr>
    </w:p>
    <w:p w:rsidR="00CE360D" w:rsidRDefault="00CE360D" w:rsidP="00B10A69">
      <w:pPr>
        <w:widowControl w:val="0"/>
        <w:tabs>
          <w:tab w:val="left" w:pos="-1985"/>
          <w:tab w:val="left" w:pos="7938"/>
        </w:tabs>
        <w:spacing w:after="0" w:line="360" w:lineRule="auto"/>
        <w:ind w:right="17"/>
        <w:jc w:val="center"/>
        <w:rPr>
          <w:rFonts w:ascii="Arial" w:eastAsia="Calibri" w:hAnsi="Arial" w:cs="Arial"/>
          <w:sz w:val="26"/>
          <w:szCs w:val="26"/>
        </w:rPr>
      </w:pPr>
    </w:p>
    <w:p w:rsidR="00BA08BA" w:rsidRDefault="00BA08BA" w:rsidP="00B10A69">
      <w:pPr>
        <w:widowControl w:val="0"/>
        <w:tabs>
          <w:tab w:val="left" w:pos="-1985"/>
          <w:tab w:val="left" w:pos="7938"/>
        </w:tabs>
        <w:spacing w:after="0" w:line="360" w:lineRule="auto"/>
        <w:ind w:right="17"/>
        <w:jc w:val="center"/>
        <w:rPr>
          <w:rFonts w:ascii="Arial" w:eastAsia="Calibri" w:hAnsi="Arial" w:cs="Arial"/>
          <w:sz w:val="26"/>
          <w:szCs w:val="26"/>
        </w:rPr>
      </w:pPr>
    </w:p>
    <w:p w:rsidR="00B10A69" w:rsidRDefault="00B10A69" w:rsidP="00B10A69">
      <w:pPr>
        <w:widowControl w:val="0"/>
        <w:tabs>
          <w:tab w:val="left" w:pos="-1985"/>
          <w:tab w:val="left" w:pos="7938"/>
        </w:tabs>
        <w:spacing w:after="0" w:line="360" w:lineRule="auto"/>
        <w:ind w:right="17"/>
        <w:jc w:val="center"/>
        <w:rPr>
          <w:rFonts w:ascii="Arial" w:eastAsia="Calibri" w:hAnsi="Arial" w:cs="Arial"/>
          <w:sz w:val="26"/>
          <w:szCs w:val="26"/>
        </w:rPr>
      </w:pPr>
    </w:p>
    <w:p w:rsidR="00AB1E69" w:rsidRDefault="00AB1E69" w:rsidP="00B10A69">
      <w:pPr>
        <w:spacing w:after="0" w:line="360" w:lineRule="auto"/>
        <w:jc w:val="center"/>
        <w:rPr>
          <w:rFonts w:ascii="Arial" w:hAnsi="Arial" w:cs="Arial"/>
          <w:sz w:val="26"/>
          <w:szCs w:val="26"/>
        </w:rPr>
      </w:pPr>
      <w:r w:rsidRPr="00DB04B5">
        <w:rPr>
          <w:rFonts w:ascii="Arial" w:hAnsi="Arial" w:cs="Arial"/>
          <w:sz w:val="26"/>
          <w:szCs w:val="26"/>
        </w:rPr>
        <w:t xml:space="preserve">MAGISTRADO MANUEL VELASCO ALCANTARA </w:t>
      </w:r>
    </w:p>
    <w:p w:rsidR="00BA08BA" w:rsidRDefault="00BA08BA" w:rsidP="00B10A69">
      <w:pPr>
        <w:spacing w:after="0" w:line="360" w:lineRule="auto"/>
        <w:jc w:val="center"/>
        <w:rPr>
          <w:rFonts w:ascii="Arial" w:hAnsi="Arial" w:cs="Arial"/>
          <w:sz w:val="26"/>
          <w:szCs w:val="26"/>
        </w:rPr>
      </w:pPr>
    </w:p>
    <w:p w:rsidR="00BA08BA" w:rsidRDefault="00BA08BA" w:rsidP="00B10A69">
      <w:pPr>
        <w:spacing w:after="0" w:line="360" w:lineRule="auto"/>
        <w:jc w:val="center"/>
        <w:rPr>
          <w:rFonts w:ascii="Arial" w:hAnsi="Arial" w:cs="Arial"/>
          <w:sz w:val="26"/>
          <w:szCs w:val="26"/>
        </w:rPr>
      </w:pPr>
    </w:p>
    <w:p w:rsidR="00BA08BA" w:rsidRDefault="00BA08BA" w:rsidP="00B10A69">
      <w:pPr>
        <w:spacing w:after="0" w:line="360" w:lineRule="auto"/>
        <w:jc w:val="center"/>
        <w:rPr>
          <w:rFonts w:ascii="Arial" w:hAnsi="Arial" w:cs="Arial"/>
          <w:sz w:val="26"/>
          <w:szCs w:val="26"/>
        </w:rPr>
      </w:pPr>
    </w:p>
    <w:p w:rsidR="00BA08BA" w:rsidRDefault="00BA08BA" w:rsidP="00B10A69">
      <w:pPr>
        <w:spacing w:after="0" w:line="360" w:lineRule="auto"/>
        <w:jc w:val="center"/>
        <w:rPr>
          <w:rFonts w:ascii="Arial" w:hAnsi="Arial" w:cs="Arial"/>
          <w:sz w:val="26"/>
          <w:szCs w:val="26"/>
        </w:rPr>
      </w:pPr>
    </w:p>
    <w:p w:rsidR="00B10A69" w:rsidRDefault="00B10A69" w:rsidP="00B10A69">
      <w:pPr>
        <w:spacing w:after="0" w:line="360" w:lineRule="auto"/>
        <w:jc w:val="center"/>
        <w:rPr>
          <w:rFonts w:ascii="Arial" w:eastAsia="Calibri" w:hAnsi="Arial" w:cs="Arial"/>
          <w:sz w:val="26"/>
          <w:szCs w:val="26"/>
        </w:rPr>
      </w:pPr>
    </w:p>
    <w:p w:rsidR="00680CB1" w:rsidRPr="00F409D9" w:rsidRDefault="00680CB1" w:rsidP="00B10A69">
      <w:pPr>
        <w:spacing w:after="0" w:line="240" w:lineRule="auto"/>
        <w:jc w:val="center"/>
        <w:rPr>
          <w:rFonts w:ascii="Arial" w:eastAsia="Calibri" w:hAnsi="Arial" w:cs="Arial"/>
          <w:sz w:val="26"/>
          <w:szCs w:val="26"/>
        </w:rPr>
      </w:pPr>
      <w:r w:rsidRPr="00F409D9">
        <w:rPr>
          <w:rFonts w:ascii="Arial" w:eastAsia="Calibri" w:hAnsi="Arial" w:cs="Arial"/>
          <w:sz w:val="26"/>
          <w:szCs w:val="26"/>
        </w:rPr>
        <w:t xml:space="preserve">LICENCIADA </w:t>
      </w:r>
      <w:r w:rsidR="00444A09">
        <w:rPr>
          <w:rFonts w:ascii="Arial" w:eastAsia="Calibri" w:hAnsi="Arial" w:cs="Arial"/>
          <w:sz w:val="26"/>
          <w:szCs w:val="26"/>
        </w:rPr>
        <w:t>LETICIA SOTO GARCÍ</w:t>
      </w:r>
      <w:r w:rsidR="00AE424A">
        <w:rPr>
          <w:rFonts w:ascii="Arial" w:eastAsia="Calibri" w:hAnsi="Arial" w:cs="Arial"/>
          <w:sz w:val="26"/>
          <w:szCs w:val="26"/>
        </w:rPr>
        <w:t>A</w:t>
      </w:r>
    </w:p>
    <w:p w:rsidR="00B5532D" w:rsidRDefault="00680CB1" w:rsidP="00EA2B4B">
      <w:pPr>
        <w:spacing w:after="0" w:line="240" w:lineRule="auto"/>
        <w:ind w:left="1701" w:right="497"/>
        <w:jc w:val="both"/>
        <w:rPr>
          <w:rFonts w:ascii="Arial" w:hAnsi="Arial" w:cs="Arial"/>
          <w:sz w:val="26"/>
          <w:szCs w:val="26"/>
        </w:rPr>
      </w:pPr>
      <w:r w:rsidRPr="00F409D9">
        <w:rPr>
          <w:rFonts w:ascii="Arial" w:eastAsia="Calibri" w:hAnsi="Arial" w:cs="Arial"/>
          <w:sz w:val="26"/>
          <w:szCs w:val="26"/>
        </w:rPr>
        <w:t>SECRETARIA GENE</w:t>
      </w:r>
      <w:r>
        <w:rPr>
          <w:rFonts w:ascii="Arial" w:eastAsia="Calibri" w:hAnsi="Arial" w:cs="Arial"/>
          <w:sz w:val="26"/>
          <w:szCs w:val="26"/>
        </w:rPr>
        <w:t>RAL</w:t>
      </w:r>
      <w:r w:rsidRPr="00DB04B5">
        <w:rPr>
          <w:rFonts w:ascii="Arial" w:hAnsi="Arial" w:cs="Arial"/>
          <w:b/>
          <w:sz w:val="26"/>
          <w:szCs w:val="26"/>
        </w:rPr>
        <w:t xml:space="preserve"> </w:t>
      </w:r>
      <w:r w:rsidR="003E103F">
        <w:rPr>
          <w:rFonts w:ascii="Arial" w:hAnsi="Arial" w:cs="Arial"/>
          <w:sz w:val="26"/>
          <w:szCs w:val="26"/>
        </w:rPr>
        <w:t>D</w:t>
      </w:r>
      <w:r w:rsidR="00F57E57" w:rsidRPr="00DB04B5">
        <w:rPr>
          <w:rFonts w:ascii="Arial" w:hAnsi="Arial" w:cs="Arial"/>
          <w:sz w:val="26"/>
          <w:szCs w:val="26"/>
        </w:rPr>
        <w:t>E ACUERDOS</w:t>
      </w:r>
      <w:r w:rsidR="00444A09">
        <w:rPr>
          <w:rFonts w:ascii="Arial" w:hAnsi="Arial" w:cs="Arial"/>
          <w:sz w:val="26"/>
          <w:szCs w:val="26"/>
        </w:rPr>
        <w:t>.</w:t>
      </w:r>
    </w:p>
    <w:sectPr w:rsidR="00B5532D" w:rsidSect="00CE360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59" w:rsidRDefault="00A13959">
      <w:pPr>
        <w:spacing w:after="0" w:line="240" w:lineRule="auto"/>
      </w:pPr>
      <w:r>
        <w:separator/>
      </w:r>
    </w:p>
  </w:endnote>
  <w:endnote w:type="continuationSeparator" w:id="0">
    <w:p w:rsidR="00A13959" w:rsidRDefault="00A1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12" w:rsidRDefault="002F69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12" w:rsidRDefault="002F6912">
    <w:pPr>
      <w:pStyle w:val="Piedepgina"/>
    </w:pPr>
    <w:r>
      <w:rPr>
        <w:noProof/>
        <w:lang w:val="es-MX" w:eastAsia="es-MX"/>
      </w:rPr>
      <w:drawing>
        <wp:anchor distT="0" distB="0" distL="114300" distR="114300" simplePos="0" relativeHeight="251673600" behindDoc="0" locked="0" layoutInCell="1" allowOverlap="1" wp14:anchorId="20343EBC" wp14:editId="0F5776EF">
          <wp:simplePos x="0" y="0"/>
          <wp:positionH relativeFrom="column">
            <wp:posOffset>-1397299</wp:posOffset>
          </wp:positionH>
          <wp:positionV relativeFrom="paragraph">
            <wp:posOffset>-4999841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12" w:rsidRDefault="002F6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59" w:rsidRDefault="00A13959">
      <w:pPr>
        <w:spacing w:after="0" w:line="240" w:lineRule="auto"/>
      </w:pPr>
      <w:r>
        <w:separator/>
      </w:r>
    </w:p>
  </w:footnote>
  <w:footnote w:type="continuationSeparator" w:id="0">
    <w:p w:rsidR="00A13959" w:rsidRDefault="00A1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4E31AB" w:rsidRDefault="002F6912" w:rsidP="00D25099">
        <w:pPr>
          <w:pStyle w:val="Encabezado"/>
          <w:jc w:val="center"/>
        </w:pPr>
        <w:r>
          <w:rPr>
            <w:noProof/>
            <w:lang w:val="es-MX" w:eastAsia="es-MX"/>
          </w:rPr>
          <w:drawing>
            <wp:anchor distT="0" distB="0" distL="114300" distR="114300" simplePos="0" relativeHeight="251670528" behindDoc="0" locked="0" layoutInCell="1" allowOverlap="1" wp14:anchorId="469D9462" wp14:editId="26523DDB">
              <wp:simplePos x="0" y="0"/>
              <wp:positionH relativeFrom="column">
                <wp:posOffset>4932680</wp:posOffset>
              </wp:positionH>
              <wp:positionV relativeFrom="paragraph">
                <wp:posOffset>5224444</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4E31AB">
          <w:fldChar w:fldCharType="begin"/>
        </w:r>
        <w:r w:rsidR="004E31AB">
          <w:instrText>PAGE   \* MERGEFORMAT</w:instrText>
        </w:r>
        <w:r w:rsidR="004E31AB">
          <w:fldChar w:fldCharType="separate"/>
        </w:r>
        <w:r>
          <w:rPr>
            <w:noProof/>
          </w:rPr>
          <w:t>2</w:t>
        </w:r>
        <w:r w:rsidR="004E31A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4E31AB" w:rsidRDefault="004E31AB" w:rsidP="00206B99">
        <w:pPr>
          <w:pStyle w:val="Encabezado"/>
          <w:jc w:val="center"/>
          <w:rPr>
            <w:noProof/>
          </w:rPr>
        </w:pPr>
        <w:r>
          <w:fldChar w:fldCharType="begin"/>
        </w:r>
        <w:r>
          <w:instrText xml:space="preserve"> PAGE   \* MERGEFORMAT </w:instrText>
        </w:r>
        <w:r>
          <w:fldChar w:fldCharType="separate"/>
        </w:r>
        <w:r w:rsidR="002F6912">
          <w:rPr>
            <w:noProof/>
          </w:rPr>
          <w:t>1</w:t>
        </w:r>
        <w:r>
          <w:rPr>
            <w:noProof/>
          </w:rPr>
          <w:fldChar w:fldCharType="end"/>
        </w:r>
      </w:p>
      <w:p w:rsidR="004E31AB" w:rsidRDefault="00A13959" w:rsidP="008C74CA">
        <w:pPr>
          <w:pStyle w:val="Encabezado"/>
          <w:jc w:val="center"/>
        </w:pPr>
      </w:p>
    </w:sdtContent>
  </w:sdt>
  <w:p w:rsidR="004E31AB" w:rsidRDefault="004E31AB" w:rsidP="00256B01">
    <w:pPr>
      <w:pStyle w:val="Encabezado"/>
      <w:jc w:val="center"/>
    </w:pPr>
  </w:p>
  <w:p w:rsidR="004E31AB" w:rsidRDefault="004E31AB" w:rsidP="00256B01">
    <w:pPr>
      <w:pStyle w:val="Encabezado"/>
      <w:jc w:val="center"/>
    </w:pPr>
    <w:r>
      <w:rPr>
        <w:noProof/>
        <w:lang w:val="es-MX" w:eastAsia="es-MX"/>
      </w:rPr>
      <w:drawing>
        <wp:anchor distT="0" distB="0" distL="114300" distR="114300" simplePos="0" relativeHeight="251660288" behindDoc="1" locked="0" layoutInCell="1" allowOverlap="1" wp14:anchorId="61474DC0" wp14:editId="077EB7FD">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23651458" wp14:editId="77CA269E">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12" w:rsidRDefault="002F69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362F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D605E3"/>
    <w:multiLevelType w:val="hybridMultilevel"/>
    <w:tmpl w:val="CF4E88B4"/>
    <w:lvl w:ilvl="0" w:tplc="072EC0AA">
      <w:start w:val="1"/>
      <w:numFmt w:val="lowerLetter"/>
      <w:lvlText w:val="%1)"/>
      <w:lvlJc w:val="left"/>
      <w:pPr>
        <w:ind w:left="1069" w:hanging="360"/>
      </w:pPr>
      <w:rPr>
        <w:rFonts w:hint="default"/>
        <w:lang w:val="es-MX"/>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0A07631B"/>
    <w:multiLevelType w:val="hybridMultilevel"/>
    <w:tmpl w:val="196CC160"/>
    <w:lvl w:ilvl="0" w:tplc="0A7692F4">
      <w:start w:val="1"/>
      <w:numFmt w:val="decimal"/>
      <w:lvlText w:val="%1."/>
      <w:lvlJc w:val="left"/>
      <w:pPr>
        <w:ind w:left="1068" w:hanging="360"/>
      </w:pPr>
      <w:rPr>
        <w:rFonts w:eastAsia="Calibr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CC5648"/>
    <w:multiLevelType w:val="hybridMultilevel"/>
    <w:tmpl w:val="0F9E5E92"/>
    <w:lvl w:ilvl="0" w:tplc="6A885416">
      <w:start w:val="1"/>
      <w:numFmt w:val="decimal"/>
      <w:lvlText w:val="%1)"/>
      <w:lvlJc w:val="left"/>
      <w:pPr>
        <w:ind w:left="1065" w:hanging="360"/>
      </w:pPr>
      <w:rPr>
        <w:rFonts w:hint="default"/>
        <w:b/>
        <w:i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ED784E"/>
    <w:multiLevelType w:val="hybridMultilevel"/>
    <w:tmpl w:val="E0302C5E"/>
    <w:lvl w:ilvl="0" w:tplc="3A46FBF0">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2B3FA2"/>
    <w:multiLevelType w:val="hybridMultilevel"/>
    <w:tmpl w:val="5A700EB4"/>
    <w:lvl w:ilvl="0" w:tplc="D0585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C44B0B"/>
    <w:multiLevelType w:val="hybridMultilevel"/>
    <w:tmpl w:val="223E17C8"/>
    <w:lvl w:ilvl="0" w:tplc="7604F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3EC41E7C"/>
    <w:multiLevelType w:val="hybridMultilevel"/>
    <w:tmpl w:val="2C26FA2E"/>
    <w:lvl w:ilvl="0" w:tplc="1CA6699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832B2"/>
    <w:multiLevelType w:val="hybridMultilevel"/>
    <w:tmpl w:val="BA9A479E"/>
    <w:lvl w:ilvl="0" w:tplc="7EBC5F34">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3">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69E3D5F"/>
    <w:multiLevelType w:val="hybridMultilevel"/>
    <w:tmpl w:val="14EAB64E"/>
    <w:lvl w:ilvl="0" w:tplc="626C369C">
      <w:start w:val="1"/>
      <w:numFmt w:val="decimal"/>
      <w:lvlText w:val="%1)"/>
      <w:lvlJc w:val="left"/>
      <w:pPr>
        <w:ind w:left="1211" w:hanging="360"/>
      </w:pPr>
      <w:rPr>
        <w:rFonts w:hint="default"/>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0795259"/>
    <w:multiLevelType w:val="hybridMultilevel"/>
    <w:tmpl w:val="4746BAE8"/>
    <w:lvl w:ilvl="0" w:tplc="00E6B13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7777D70"/>
    <w:multiLevelType w:val="hybridMultilevel"/>
    <w:tmpl w:val="FB545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460742"/>
    <w:multiLevelType w:val="hybridMultilevel"/>
    <w:tmpl w:val="75D61582"/>
    <w:lvl w:ilvl="0" w:tplc="A2088658">
      <w:start w:val="1"/>
      <w:numFmt w:val="decimal"/>
      <w:lvlText w:val="%1)"/>
      <w:lvlJc w:val="left"/>
      <w:pPr>
        <w:ind w:left="1069" w:hanging="360"/>
      </w:pPr>
      <w:rPr>
        <w:rFonts w:ascii="Arial" w:eastAsiaTheme="minorHAnsi" w:hAnsi="Arial" w:cs="Arial"/>
        <w:b w:val="0"/>
        <w:i w:val="0"/>
        <w:sz w:val="26"/>
        <w:szCs w:val="26"/>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90D5407"/>
    <w:multiLevelType w:val="hybridMultilevel"/>
    <w:tmpl w:val="F9EEAE22"/>
    <w:lvl w:ilvl="0" w:tplc="396A18C8">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3">
    <w:nsid w:val="6FBA7EDE"/>
    <w:multiLevelType w:val="hybridMultilevel"/>
    <w:tmpl w:val="78AA8188"/>
    <w:lvl w:ilvl="0" w:tplc="FEF467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8214B24"/>
    <w:multiLevelType w:val="hybridMultilevel"/>
    <w:tmpl w:val="6D2A41E6"/>
    <w:lvl w:ilvl="0" w:tplc="1B04D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4"/>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6"/>
  </w:num>
  <w:num w:numId="8">
    <w:abstractNumId w:val="16"/>
  </w:num>
  <w:num w:numId="9">
    <w:abstractNumId w:val="13"/>
  </w:num>
  <w:num w:numId="10">
    <w:abstractNumId w:val="14"/>
  </w:num>
  <w:num w:numId="11">
    <w:abstractNumId w:val="25"/>
  </w:num>
  <w:num w:numId="12">
    <w:abstractNumId w:val="8"/>
  </w:num>
  <w:num w:numId="13">
    <w:abstractNumId w:val="19"/>
  </w:num>
  <w:num w:numId="14">
    <w:abstractNumId w:val="7"/>
  </w:num>
  <w:num w:numId="15">
    <w:abstractNumId w:val="5"/>
  </w:num>
  <w:num w:numId="16">
    <w:abstractNumId w:val="9"/>
  </w:num>
  <w:num w:numId="17">
    <w:abstractNumId w:val="17"/>
  </w:num>
  <w:num w:numId="18">
    <w:abstractNumId w:val="1"/>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3"/>
  </w:num>
  <w:num w:numId="23">
    <w:abstractNumId w:val="10"/>
  </w:num>
  <w:num w:numId="24">
    <w:abstractNumId w:val="0"/>
  </w:num>
  <w:num w:numId="25">
    <w:abstractNumId w:val="22"/>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3D5"/>
    <w:rsid w:val="00002F5A"/>
    <w:rsid w:val="000042DC"/>
    <w:rsid w:val="00004A31"/>
    <w:rsid w:val="00006C0A"/>
    <w:rsid w:val="0000725B"/>
    <w:rsid w:val="00007512"/>
    <w:rsid w:val="00011594"/>
    <w:rsid w:val="00011E10"/>
    <w:rsid w:val="00013E4D"/>
    <w:rsid w:val="00014CCE"/>
    <w:rsid w:val="0001546A"/>
    <w:rsid w:val="0001673B"/>
    <w:rsid w:val="000169A3"/>
    <w:rsid w:val="00017C09"/>
    <w:rsid w:val="00020022"/>
    <w:rsid w:val="0002043C"/>
    <w:rsid w:val="00021DF1"/>
    <w:rsid w:val="0002236D"/>
    <w:rsid w:val="00025112"/>
    <w:rsid w:val="00026119"/>
    <w:rsid w:val="000262E1"/>
    <w:rsid w:val="000265E3"/>
    <w:rsid w:val="00026C11"/>
    <w:rsid w:val="000301CF"/>
    <w:rsid w:val="00030534"/>
    <w:rsid w:val="000330FB"/>
    <w:rsid w:val="0003331C"/>
    <w:rsid w:val="00035047"/>
    <w:rsid w:val="00035379"/>
    <w:rsid w:val="000353EB"/>
    <w:rsid w:val="0003575E"/>
    <w:rsid w:val="00036293"/>
    <w:rsid w:val="00036D01"/>
    <w:rsid w:val="000372B4"/>
    <w:rsid w:val="00037657"/>
    <w:rsid w:val="000407F4"/>
    <w:rsid w:val="000410A1"/>
    <w:rsid w:val="00041D15"/>
    <w:rsid w:val="0004288B"/>
    <w:rsid w:val="00042B31"/>
    <w:rsid w:val="0004387E"/>
    <w:rsid w:val="00043D0C"/>
    <w:rsid w:val="00044C01"/>
    <w:rsid w:val="0004575F"/>
    <w:rsid w:val="000458B9"/>
    <w:rsid w:val="00045A11"/>
    <w:rsid w:val="000474B7"/>
    <w:rsid w:val="00047B2E"/>
    <w:rsid w:val="00050B7F"/>
    <w:rsid w:val="00053617"/>
    <w:rsid w:val="00053C13"/>
    <w:rsid w:val="00054653"/>
    <w:rsid w:val="00054993"/>
    <w:rsid w:val="00055CE8"/>
    <w:rsid w:val="0005671B"/>
    <w:rsid w:val="0005701D"/>
    <w:rsid w:val="00057174"/>
    <w:rsid w:val="00057817"/>
    <w:rsid w:val="000612E4"/>
    <w:rsid w:val="000616B5"/>
    <w:rsid w:val="00061FEE"/>
    <w:rsid w:val="00063F73"/>
    <w:rsid w:val="00064A68"/>
    <w:rsid w:val="000669BD"/>
    <w:rsid w:val="0006757B"/>
    <w:rsid w:val="00070777"/>
    <w:rsid w:val="00070E09"/>
    <w:rsid w:val="00070EF0"/>
    <w:rsid w:val="0007182F"/>
    <w:rsid w:val="00072BCF"/>
    <w:rsid w:val="000737BF"/>
    <w:rsid w:val="00073E0F"/>
    <w:rsid w:val="0007458B"/>
    <w:rsid w:val="000752E9"/>
    <w:rsid w:val="00075DAD"/>
    <w:rsid w:val="00075FE9"/>
    <w:rsid w:val="000762D1"/>
    <w:rsid w:val="00076CEA"/>
    <w:rsid w:val="000772F4"/>
    <w:rsid w:val="0008011E"/>
    <w:rsid w:val="000803AB"/>
    <w:rsid w:val="00080DDD"/>
    <w:rsid w:val="00081361"/>
    <w:rsid w:val="000822AF"/>
    <w:rsid w:val="00083BEB"/>
    <w:rsid w:val="0008483B"/>
    <w:rsid w:val="00085132"/>
    <w:rsid w:val="000856F9"/>
    <w:rsid w:val="00085F69"/>
    <w:rsid w:val="00087C77"/>
    <w:rsid w:val="00090B95"/>
    <w:rsid w:val="00091D6E"/>
    <w:rsid w:val="00094546"/>
    <w:rsid w:val="0009618C"/>
    <w:rsid w:val="000961D2"/>
    <w:rsid w:val="000970AD"/>
    <w:rsid w:val="000A110C"/>
    <w:rsid w:val="000A1494"/>
    <w:rsid w:val="000A4E40"/>
    <w:rsid w:val="000A6360"/>
    <w:rsid w:val="000A6EC7"/>
    <w:rsid w:val="000A6F3D"/>
    <w:rsid w:val="000A7A23"/>
    <w:rsid w:val="000A7BA9"/>
    <w:rsid w:val="000B0CAB"/>
    <w:rsid w:val="000B0E70"/>
    <w:rsid w:val="000B1A06"/>
    <w:rsid w:val="000B2654"/>
    <w:rsid w:val="000B3B3B"/>
    <w:rsid w:val="000B4122"/>
    <w:rsid w:val="000B6DB9"/>
    <w:rsid w:val="000B710F"/>
    <w:rsid w:val="000C0D74"/>
    <w:rsid w:val="000C1F7C"/>
    <w:rsid w:val="000C26BE"/>
    <w:rsid w:val="000C313C"/>
    <w:rsid w:val="000C3DBF"/>
    <w:rsid w:val="000C5F37"/>
    <w:rsid w:val="000C6BCA"/>
    <w:rsid w:val="000D0C55"/>
    <w:rsid w:val="000D0E1D"/>
    <w:rsid w:val="000D138D"/>
    <w:rsid w:val="000D1BD0"/>
    <w:rsid w:val="000D29A1"/>
    <w:rsid w:val="000D2FDE"/>
    <w:rsid w:val="000D7BCD"/>
    <w:rsid w:val="000E031A"/>
    <w:rsid w:val="000E0683"/>
    <w:rsid w:val="000E12D3"/>
    <w:rsid w:val="000E1B16"/>
    <w:rsid w:val="000E218B"/>
    <w:rsid w:val="000E2E24"/>
    <w:rsid w:val="000E30A4"/>
    <w:rsid w:val="000E322A"/>
    <w:rsid w:val="000F0119"/>
    <w:rsid w:val="000F018A"/>
    <w:rsid w:val="000F16C4"/>
    <w:rsid w:val="000F1B0D"/>
    <w:rsid w:val="000F1C5E"/>
    <w:rsid w:val="000F3F11"/>
    <w:rsid w:val="000F54B0"/>
    <w:rsid w:val="000F5D12"/>
    <w:rsid w:val="000F62C3"/>
    <w:rsid w:val="000F79B9"/>
    <w:rsid w:val="000F7CF6"/>
    <w:rsid w:val="0010007D"/>
    <w:rsid w:val="001021E3"/>
    <w:rsid w:val="00102AA8"/>
    <w:rsid w:val="001033ED"/>
    <w:rsid w:val="00103D64"/>
    <w:rsid w:val="00103FE7"/>
    <w:rsid w:val="0010417F"/>
    <w:rsid w:val="00104403"/>
    <w:rsid w:val="00105684"/>
    <w:rsid w:val="001058D3"/>
    <w:rsid w:val="00105DF0"/>
    <w:rsid w:val="0010644A"/>
    <w:rsid w:val="00106FA9"/>
    <w:rsid w:val="00110366"/>
    <w:rsid w:val="00111465"/>
    <w:rsid w:val="00111B33"/>
    <w:rsid w:val="00111BFC"/>
    <w:rsid w:val="001143C6"/>
    <w:rsid w:val="001144A1"/>
    <w:rsid w:val="00114626"/>
    <w:rsid w:val="00114AC5"/>
    <w:rsid w:val="00115060"/>
    <w:rsid w:val="00116579"/>
    <w:rsid w:val="00120740"/>
    <w:rsid w:val="001208F4"/>
    <w:rsid w:val="00121600"/>
    <w:rsid w:val="0012217B"/>
    <w:rsid w:val="00122F5E"/>
    <w:rsid w:val="00124BEF"/>
    <w:rsid w:val="0012544F"/>
    <w:rsid w:val="00125C8E"/>
    <w:rsid w:val="00126F80"/>
    <w:rsid w:val="00127839"/>
    <w:rsid w:val="00127D14"/>
    <w:rsid w:val="001303AF"/>
    <w:rsid w:val="00130500"/>
    <w:rsid w:val="001308D4"/>
    <w:rsid w:val="00131CDF"/>
    <w:rsid w:val="00132794"/>
    <w:rsid w:val="00133C57"/>
    <w:rsid w:val="00133D64"/>
    <w:rsid w:val="00135B3F"/>
    <w:rsid w:val="00136897"/>
    <w:rsid w:val="0014055F"/>
    <w:rsid w:val="0014067A"/>
    <w:rsid w:val="00141175"/>
    <w:rsid w:val="00142893"/>
    <w:rsid w:val="001438A5"/>
    <w:rsid w:val="001441D3"/>
    <w:rsid w:val="00144203"/>
    <w:rsid w:val="0014459C"/>
    <w:rsid w:val="0014484E"/>
    <w:rsid w:val="00146335"/>
    <w:rsid w:val="00146509"/>
    <w:rsid w:val="00147A8B"/>
    <w:rsid w:val="00151D48"/>
    <w:rsid w:val="00152A17"/>
    <w:rsid w:val="00152D3F"/>
    <w:rsid w:val="00152EF4"/>
    <w:rsid w:val="0015351E"/>
    <w:rsid w:val="001539EB"/>
    <w:rsid w:val="00154584"/>
    <w:rsid w:val="00154C09"/>
    <w:rsid w:val="0015751B"/>
    <w:rsid w:val="001604E2"/>
    <w:rsid w:val="00160DF7"/>
    <w:rsid w:val="001615D4"/>
    <w:rsid w:val="00161DAB"/>
    <w:rsid w:val="00163AD0"/>
    <w:rsid w:val="00164061"/>
    <w:rsid w:val="0016462A"/>
    <w:rsid w:val="00164BAD"/>
    <w:rsid w:val="001661B6"/>
    <w:rsid w:val="00167916"/>
    <w:rsid w:val="00170541"/>
    <w:rsid w:val="00171831"/>
    <w:rsid w:val="00172205"/>
    <w:rsid w:val="00172B29"/>
    <w:rsid w:val="00174D01"/>
    <w:rsid w:val="0017506B"/>
    <w:rsid w:val="001761CB"/>
    <w:rsid w:val="00177C71"/>
    <w:rsid w:val="00180337"/>
    <w:rsid w:val="00180F55"/>
    <w:rsid w:val="001822E2"/>
    <w:rsid w:val="001827CF"/>
    <w:rsid w:val="001838BC"/>
    <w:rsid w:val="001843E8"/>
    <w:rsid w:val="00184B23"/>
    <w:rsid w:val="001858DC"/>
    <w:rsid w:val="00186B0E"/>
    <w:rsid w:val="00187687"/>
    <w:rsid w:val="00190B01"/>
    <w:rsid w:val="00190DE9"/>
    <w:rsid w:val="00191A27"/>
    <w:rsid w:val="00191A2A"/>
    <w:rsid w:val="00192287"/>
    <w:rsid w:val="00194A88"/>
    <w:rsid w:val="00194C5C"/>
    <w:rsid w:val="0019600D"/>
    <w:rsid w:val="001A07CC"/>
    <w:rsid w:val="001A2DD1"/>
    <w:rsid w:val="001A2EEB"/>
    <w:rsid w:val="001A3755"/>
    <w:rsid w:val="001A5951"/>
    <w:rsid w:val="001A5B4D"/>
    <w:rsid w:val="001A608E"/>
    <w:rsid w:val="001A7A04"/>
    <w:rsid w:val="001A7D56"/>
    <w:rsid w:val="001B1297"/>
    <w:rsid w:val="001B40F8"/>
    <w:rsid w:val="001B469D"/>
    <w:rsid w:val="001B553D"/>
    <w:rsid w:val="001B6227"/>
    <w:rsid w:val="001C0740"/>
    <w:rsid w:val="001C085D"/>
    <w:rsid w:val="001C1623"/>
    <w:rsid w:val="001C1C0E"/>
    <w:rsid w:val="001C1F89"/>
    <w:rsid w:val="001C1FCF"/>
    <w:rsid w:val="001C3488"/>
    <w:rsid w:val="001C4AAC"/>
    <w:rsid w:val="001C5FDC"/>
    <w:rsid w:val="001C604C"/>
    <w:rsid w:val="001C6A1B"/>
    <w:rsid w:val="001D0254"/>
    <w:rsid w:val="001D06A2"/>
    <w:rsid w:val="001D0A5A"/>
    <w:rsid w:val="001D2397"/>
    <w:rsid w:val="001D27A6"/>
    <w:rsid w:val="001D3995"/>
    <w:rsid w:val="001D3B81"/>
    <w:rsid w:val="001D55EF"/>
    <w:rsid w:val="001D68F4"/>
    <w:rsid w:val="001D694C"/>
    <w:rsid w:val="001D730F"/>
    <w:rsid w:val="001D7F75"/>
    <w:rsid w:val="001D7FCD"/>
    <w:rsid w:val="001E1758"/>
    <w:rsid w:val="001E2615"/>
    <w:rsid w:val="001E3B11"/>
    <w:rsid w:val="001E3B1D"/>
    <w:rsid w:val="001E503D"/>
    <w:rsid w:val="001E631B"/>
    <w:rsid w:val="001E680E"/>
    <w:rsid w:val="001E6A0A"/>
    <w:rsid w:val="001E713F"/>
    <w:rsid w:val="001F03C6"/>
    <w:rsid w:val="001F2D5E"/>
    <w:rsid w:val="001F2E0A"/>
    <w:rsid w:val="001F3EC3"/>
    <w:rsid w:val="001F42A8"/>
    <w:rsid w:val="001F5015"/>
    <w:rsid w:val="001F6B9A"/>
    <w:rsid w:val="001F72DF"/>
    <w:rsid w:val="00200843"/>
    <w:rsid w:val="0020247E"/>
    <w:rsid w:val="00202694"/>
    <w:rsid w:val="00203FD3"/>
    <w:rsid w:val="00206222"/>
    <w:rsid w:val="00206B99"/>
    <w:rsid w:val="00207495"/>
    <w:rsid w:val="002113FA"/>
    <w:rsid w:val="00211AEE"/>
    <w:rsid w:val="00211DEF"/>
    <w:rsid w:val="002121A9"/>
    <w:rsid w:val="00212CDB"/>
    <w:rsid w:val="00212D0A"/>
    <w:rsid w:val="002134F6"/>
    <w:rsid w:val="002142F8"/>
    <w:rsid w:val="00214B69"/>
    <w:rsid w:val="00214C58"/>
    <w:rsid w:val="00216474"/>
    <w:rsid w:val="00216595"/>
    <w:rsid w:val="00220A65"/>
    <w:rsid w:val="002214CB"/>
    <w:rsid w:val="0022196F"/>
    <w:rsid w:val="00222D13"/>
    <w:rsid w:val="00222DE0"/>
    <w:rsid w:val="00223D16"/>
    <w:rsid w:val="00223F75"/>
    <w:rsid w:val="0022548E"/>
    <w:rsid w:val="00226462"/>
    <w:rsid w:val="00226A03"/>
    <w:rsid w:val="0023003B"/>
    <w:rsid w:val="002304BD"/>
    <w:rsid w:val="002310A8"/>
    <w:rsid w:val="002327AF"/>
    <w:rsid w:val="00233034"/>
    <w:rsid w:val="00233214"/>
    <w:rsid w:val="0023434D"/>
    <w:rsid w:val="00236064"/>
    <w:rsid w:val="002366C4"/>
    <w:rsid w:val="00236BA4"/>
    <w:rsid w:val="002378DE"/>
    <w:rsid w:val="00240ECB"/>
    <w:rsid w:val="002425D1"/>
    <w:rsid w:val="00242891"/>
    <w:rsid w:val="00243181"/>
    <w:rsid w:val="0024497C"/>
    <w:rsid w:val="00245BAC"/>
    <w:rsid w:val="00246862"/>
    <w:rsid w:val="00246915"/>
    <w:rsid w:val="00246DD7"/>
    <w:rsid w:val="00246F70"/>
    <w:rsid w:val="00246FEE"/>
    <w:rsid w:val="00247875"/>
    <w:rsid w:val="00247D11"/>
    <w:rsid w:val="00251CB2"/>
    <w:rsid w:val="00254ED2"/>
    <w:rsid w:val="0025569A"/>
    <w:rsid w:val="0025608C"/>
    <w:rsid w:val="00256B01"/>
    <w:rsid w:val="0025722F"/>
    <w:rsid w:val="00257EFD"/>
    <w:rsid w:val="00260935"/>
    <w:rsid w:val="00261857"/>
    <w:rsid w:val="00262666"/>
    <w:rsid w:val="002633D8"/>
    <w:rsid w:val="00263720"/>
    <w:rsid w:val="00265158"/>
    <w:rsid w:val="0026762A"/>
    <w:rsid w:val="00267A88"/>
    <w:rsid w:val="00271A24"/>
    <w:rsid w:val="00271BBE"/>
    <w:rsid w:val="002729E4"/>
    <w:rsid w:val="00273171"/>
    <w:rsid w:val="00274366"/>
    <w:rsid w:val="00275C57"/>
    <w:rsid w:val="00275D15"/>
    <w:rsid w:val="00276B3C"/>
    <w:rsid w:val="002802EC"/>
    <w:rsid w:val="002805AC"/>
    <w:rsid w:val="00280E3D"/>
    <w:rsid w:val="002811D0"/>
    <w:rsid w:val="0028174E"/>
    <w:rsid w:val="00281B9F"/>
    <w:rsid w:val="0028299E"/>
    <w:rsid w:val="002836D7"/>
    <w:rsid w:val="00283967"/>
    <w:rsid w:val="00283B3F"/>
    <w:rsid w:val="0028420C"/>
    <w:rsid w:val="002844AF"/>
    <w:rsid w:val="0028703E"/>
    <w:rsid w:val="002870CA"/>
    <w:rsid w:val="00287E45"/>
    <w:rsid w:val="002908C0"/>
    <w:rsid w:val="00290D6F"/>
    <w:rsid w:val="00291333"/>
    <w:rsid w:val="00292316"/>
    <w:rsid w:val="00292C7D"/>
    <w:rsid w:val="0029366A"/>
    <w:rsid w:val="0029542B"/>
    <w:rsid w:val="00295FC7"/>
    <w:rsid w:val="00296549"/>
    <w:rsid w:val="00296748"/>
    <w:rsid w:val="00296CBF"/>
    <w:rsid w:val="00296E81"/>
    <w:rsid w:val="00297F23"/>
    <w:rsid w:val="002A0B1C"/>
    <w:rsid w:val="002A28E5"/>
    <w:rsid w:val="002A2985"/>
    <w:rsid w:val="002A4088"/>
    <w:rsid w:val="002A411F"/>
    <w:rsid w:val="002A5510"/>
    <w:rsid w:val="002A5546"/>
    <w:rsid w:val="002A6EF0"/>
    <w:rsid w:val="002A72DF"/>
    <w:rsid w:val="002B2AF4"/>
    <w:rsid w:val="002B2E3A"/>
    <w:rsid w:val="002B3CD7"/>
    <w:rsid w:val="002B5C82"/>
    <w:rsid w:val="002B65D6"/>
    <w:rsid w:val="002B6D92"/>
    <w:rsid w:val="002B73F3"/>
    <w:rsid w:val="002B7422"/>
    <w:rsid w:val="002B79C4"/>
    <w:rsid w:val="002C01EA"/>
    <w:rsid w:val="002C0324"/>
    <w:rsid w:val="002C291C"/>
    <w:rsid w:val="002C357C"/>
    <w:rsid w:val="002C4B89"/>
    <w:rsid w:val="002C5568"/>
    <w:rsid w:val="002C5BDA"/>
    <w:rsid w:val="002C68FE"/>
    <w:rsid w:val="002C7363"/>
    <w:rsid w:val="002C7541"/>
    <w:rsid w:val="002D1979"/>
    <w:rsid w:val="002D1DAB"/>
    <w:rsid w:val="002D2BC6"/>
    <w:rsid w:val="002D2D0D"/>
    <w:rsid w:val="002D3A2E"/>
    <w:rsid w:val="002D3B49"/>
    <w:rsid w:val="002D4FCD"/>
    <w:rsid w:val="002D52ED"/>
    <w:rsid w:val="002D7BCE"/>
    <w:rsid w:val="002D7C9B"/>
    <w:rsid w:val="002E036D"/>
    <w:rsid w:val="002E07CB"/>
    <w:rsid w:val="002E26EB"/>
    <w:rsid w:val="002E31CA"/>
    <w:rsid w:val="002E4D1E"/>
    <w:rsid w:val="002E5004"/>
    <w:rsid w:val="002E635C"/>
    <w:rsid w:val="002E6B60"/>
    <w:rsid w:val="002E740F"/>
    <w:rsid w:val="002E796C"/>
    <w:rsid w:val="002F19AF"/>
    <w:rsid w:val="002F45B6"/>
    <w:rsid w:val="002F4F72"/>
    <w:rsid w:val="002F6912"/>
    <w:rsid w:val="002F69D0"/>
    <w:rsid w:val="002F6D74"/>
    <w:rsid w:val="002F7173"/>
    <w:rsid w:val="002F7484"/>
    <w:rsid w:val="002F7C56"/>
    <w:rsid w:val="00301A38"/>
    <w:rsid w:val="00301EC9"/>
    <w:rsid w:val="00302511"/>
    <w:rsid w:val="00302C57"/>
    <w:rsid w:val="00303020"/>
    <w:rsid w:val="003032E2"/>
    <w:rsid w:val="00304999"/>
    <w:rsid w:val="00305A1F"/>
    <w:rsid w:val="003076B0"/>
    <w:rsid w:val="00307E06"/>
    <w:rsid w:val="00310EFD"/>
    <w:rsid w:val="00311AA1"/>
    <w:rsid w:val="00312470"/>
    <w:rsid w:val="003124A7"/>
    <w:rsid w:val="00313DCD"/>
    <w:rsid w:val="00315505"/>
    <w:rsid w:val="00315C76"/>
    <w:rsid w:val="0031730E"/>
    <w:rsid w:val="00321AAB"/>
    <w:rsid w:val="00321C10"/>
    <w:rsid w:val="0032256D"/>
    <w:rsid w:val="00323D42"/>
    <w:rsid w:val="003253CA"/>
    <w:rsid w:val="003256C1"/>
    <w:rsid w:val="0032700B"/>
    <w:rsid w:val="003312FD"/>
    <w:rsid w:val="00331836"/>
    <w:rsid w:val="0033426E"/>
    <w:rsid w:val="0033591A"/>
    <w:rsid w:val="00335EF4"/>
    <w:rsid w:val="00337583"/>
    <w:rsid w:val="003405B8"/>
    <w:rsid w:val="0034130E"/>
    <w:rsid w:val="0034180B"/>
    <w:rsid w:val="0034238F"/>
    <w:rsid w:val="00342CE5"/>
    <w:rsid w:val="00343662"/>
    <w:rsid w:val="00345FEC"/>
    <w:rsid w:val="003462AA"/>
    <w:rsid w:val="00346EDE"/>
    <w:rsid w:val="0034717F"/>
    <w:rsid w:val="00347D3D"/>
    <w:rsid w:val="003505C2"/>
    <w:rsid w:val="00350761"/>
    <w:rsid w:val="003534FD"/>
    <w:rsid w:val="00355E72"/>
    <w:rsid w:val="00360A0B"/>
    <w:rsid w:val="003620AA"/>
    <w:rsid w:val="00362E0E"/>
    <w:rsid w:val="003633B9"/>
    <w:rsid w:val="0036407B"/>
    <w:rsid w:val="003646B9"/>
    <w:rsid w:val="00364E93"/>
    <w:rsid w:val="003667C2"/>
    <w:rsid w:val="003708D3"/>
    <w:rsid w:val="003731F5"/>
    <w:rsid w:val="00373BA6"/>
    <w:rsid w:val="003749AE"/>
    <w:rsid w:val="00375176"/>
    <w:rsid w:val="003779D8"/>
    <w:rsid w:val="00380587"/>
    <w:rsid w:val="00380BAC"/>
    <w:rsid w:val="00380D9A"/>
    <w:rsid w:val="00381871"/>
    <w:rsid w:val="003818BD"/>
    <w:rsid w:val="00381DC3"/>
    <w:rsid w:val="00382FD0"/>
    <w:rsid w:val="00385413"/>
    <w:rsid w:val="003873E7"/>
    <w:rsid w:val="00387C97"/>
    <w:rsid w:val="003911F5"/>
    <w:rsid w:val="00391ED4"/>
    <w:rsid w:val="00392CD9"/>
    <w:rsid w:val="00395197"/>
    <w:rsid w:val="00395802"/>
    <w:rsid w:val="003965ED"/>
    <w:rsid w:val="003A0ACC"/>
    <w:rsid w:val="003A0EE1"/>
    <w:rsid w:val="003A163C"/>
    <w:rsid w:val="003A1F55"/>
    <w:rsid w:val="003A3676"/>
    <w:rsid w:val="003A3A15"/>
    <w:rsid w:val="003A3A38"/>
    <w:rsid w:val="003A3BF3"/>
    <w:rsid w:val="003A6E94"/>
    <w:rsid w:val="003B1512"/>
    <w:rsid w:val="003B1F45"/>
    <w:rsid w:val="003B20F0"/>
    <w:rsid w:val="003B2E9F"/>
    <w:rsid w:val="003B2FF4"/>
    <w:rsid w:val="003B373B"/>
    <w:rsid w:val="003B3BB5"/>
    <w:rsid w:val="003B3CBD"/>
    <w:rsid w:val="003B45B6"/>
    <w:rsid w:val="003B4BAF"/>
    <w:rsid w:val="003B4FA7"/>
    <w:rsid w:val="003B68EA"/>
    <w:rsid w:val="003B6C7E"/>
    <w:rsid w:val="003B741E"/>
    <w:rsid w:val="003B7C7A"/>
    <w:rsid w:val="003C0AC1"/>
    <w:rsid w:val="003C1818"/>
    <w:rsid w:val="003C30B5"/>
    <w:rsid w:val="003C3C72"/>
    <w:rsid w:val="003C474C"/>
    <w:rsid w:val="003C4A93"/>
    <w:rsid w:val="003C63BE"/>
    <w:rsid w:val="003C6F64"/>
    <w:rsid w:val="003D150D"/>
    <w:rsid w:val="003D1C8C"/>
    <w:rsid w:val="003D1EF2"/>
    <w:rsid w:val="003D5760"/>
    <w:rsid w:val="003D582C"/>
    <w:rsid w:val="003D5E2A"/>
    <w:rsid w:val="003D62DC"/>
    <w:rsid w:val="003D707F"/>
    <w:rsid w:val="003D7F85"/>
    <w:rsid w:val="003E0B3C"/>
    <w:rsid w:val="003E0F2A"/>
    <w:rsid w:val="003E103F"/>
    <w:rsid w:val="003E15CF"/>
    <w:rsid w:val="003E2B2E"/>
    <w:rsid w:val="003E2C06"/>
    <w:rsid w:val="003E4075"/>
    <w:rsid w:val="003E4484"/>
    <w:rsid w:val="003E4F19"/>
    <w:rsid w:val="003E52CC"/>
    <w:rsid w:val="003E5B1E"/>
    <w:rsid w:val="003E5FDE"/>
    <w:rsid w:val="003E648C"/>
    <w:rsid w:val="003E6C13"/>
    <w:rsid w:val="003E7801"/>
    <w:rsid w:val="003E7C2E"/>
    <w:rsid w:val="003E7C91"/>
    <w:rsid w:val="003F09E7"/>
    <w:rsid w:val="003F0E93"/>
    <w:rsid w:val="003F1C95"/>
    <w:rsid w:val="003F1FAB"/>
    <w:rsid w:val="003F4193"/>
    <w:rsid w:val="003F45AE"/>
    <w:rsid w:val="003F47AD"/>
    <w:rsid w:val="003F5E8A"/>
    <w:rsid w:val="003F7C34"/>
    <w:rsid w:val="00400164"/>
    <w:rsid w:val="00400BDF"/>
    <w:rsid w:val="00401261"/>
    <w:rsid w:val="004029F5"/>
    <w:rsid w:val="0040457E"/>
    <w:rsid w:val="0040498D"/>
    <w:rsid w:val="00404D0E"/>
    <w:rsid w:val="00407B2F"/>
    <w:rsid w:val="004115AA"/>
    <w:rsid w:val="00411707"/>
    <w:rsid w:val="00412972"/>
    <w:rsid w:val="0041349D"/>
    <w:rsid w:val="004138D3"/>
    <w:rsid w:val="00413C90"/>
    <w:rsid w:val="00415A2A"/>
    <w:rsid w:val="0041760B"/>
    <w:rsid w:val="00421D63"/>
    <w:rsid w:val="004234AC"/>
    <w:rsid w:val="00423A9D"/>
    <w:rsid w:val="00424229"/>
    <w:rsid w:val="00424395"/>
    <w:rsid w:val="00425A0A"/>
    <w:rsid w:val="00425E38"/>
    <w:rsid w:val="00427081"/>
    <w:rsid w:val="00427579"/>
    <w:rsid w:val="00427DB7"/>
    <w:rsid w:val="0043026A"/>
    <w:rsid w:val="00433FAD"/>
    <w:rsid w:val="0043613C"/>
    <w:rsid w:val="004365BF"/>
    <w:rsid w:val="00437415"/>
    <w:rsid w:val="004407BC"/>
    <w:rsid w:val="00441D6B"/>
    <w:rsid w:val="004420BB"/>
    <w:rsid w:val="004426E6"/>
    <w:rsid w:val="00443351"/>
    <w:rsid w:val="00444733"/>
    <w:rsid w:val="00444A09"/>
    <w:rsid w:val="004473C9"/>
    <w:rsid w:val="00447A26"/>
    <w:rsid w:val="004503A6"/>
    <w:rsid w:val="00451110"/>
    <w:rsid w:val="00454494"/>
    <w:rsid w:val="00454525"/>
    <w:rsid w:val="004547D3"/>
    <w:rsid w:val="0045578E"/>
    <w:rsid w:val="004567C7"/>
    <w:rsid w:val="00457CC7"/>
    <w:rsid w:val="00460320"/>
    <w:rsid w:val="00460696"/>
    <w:rsid w:val="00461324"/>
    <w:rsid w:val="004633DC"/>
    <w:rsid w:val="00464B14"/>
    <w:rsid w:val="00466A86"/>
    <w:rsid w:val="004715A4"/>
    <w:rsid w:val="004715AF"/>
    <w:rsid w:val="004724D7"/>
    <w:rsid w:val="00472E19"/>
    <w:rsid w:val="0047436D"/>
    <w:rsid w:val="00474E30"/>
    <w:rsid w:val="00475419"/>
    <w:rsid w:val="0047631C"/>
    <w:rsid w:val="0047763B"/>
    <w:rsid w:val="00483FAE"/>
    <w:rsid w:val="004849D1"/>
    <w:rsid w:val="00485388"/>
    <w:rsid w:val="004854D5"/>
    <w:rsid w:val="00486746"/>
    <w:rsid w:val="004870D8"/>
    <w:rsid w:val="004900F0"/>
    <w:rsid w:val="0049070B"/>
    <w:rsid w:val="004917BF"/>
    <w:rsid w:val="00491DA5"/>
    <w:rsid w:val="00492652"/>
    <w:rsid w:val="00492BF8"/>
    <w:rsid w:val="00492F13"/>
    <w:rsid w:val="004949E5"/>
    <w:rsid w:val="004961AD"/>
    <w:rsid w:val="00496E71"/>
    <w:rsid w:val="00497E3B"/>
    <w:rsid w:val="004A0A72"/>
    <w:rsid w:val="004A11F0"/>
    <w:rsid w:val="004A148B"/>
    <w:rsid w:val="004A2326"/>
    <w:rsid w:val="004A319F"/>
    <w:rsid w:val="004A4179"/>
    <w:rsid w:val="004A4ECC"/>
    <w:rsid w:val="004A54A3"/>
    <w:rsid w:val="004A652A"/>
    <w:rsid w:val="004B0D56"/>
    <w:rsid w:val="004B1767"/>
    <w:rsid w:val="004B2234"/>
    <w:rsid w:val="004B25C7"/>
    <w:rsid w:val="004B25FA"/>
    <w:rsid w:val="004B3A33"/>
    <w:rsid w:val="004B3D2E"/>
    <w:rsid w:val="004B483F"/>
    <w:rsid w:val="004B6F87"/>
    <w:rsid w:val="004B748E"/>
    <w:rsid w:val="004B74CE"/>
    <w:rsid w:val="004B798D"/>
    <w:rsid w:val="004B7A3D"/>
    <w:rsid w:val="004C01A4"/>
    <w:rsid w:val="004C02EC"/>
    <w:rsid w:val="004C10F3"/>
    <w:rsid w:val="004C1DBC"/>
    <w:rsid w:val="004C1F88"/>
    <w:rsid w:val="004C20AC"/>
    <w:rsid w:val="004C2284"/>
    <w:rsid w:val="004C3C9A"/>
    <w:rsid w:val="004C3D2B"/>
    <w:rsid w:val="004C3E13"/>
    <w:rsid w:val="004C3E7C"/>
    <w:rsid w:val="004C419C"/>
    <w:rsid w:val="004C4306"/>
    <w:rsid w:val="004C456C"/>
    <w:rsid w:val="004C489E"/>
    <w:rsid w:val="004C53C2"/>
    <w:rsid w:val="004C57A9"/>
    <w:rsid w:val="004C5891"/>
    <w:rsid w:val="004D03E6"/>
    <w:rsid w:val="004D171F"/>
    <w:rsid w:val="004D2A96"/>
    <w:rsid w:val="004D316A"/>
    <w:rsid w:val="004D3AC9"/>
    <w:rsid w:val="004D3ADD"/>
    <w:rsid w:val="004D3B49"/>
    <w:rsid w:val="004D52A1"/>
    <w:rsid w:val="004D5713"/>
    <w:rsid w:val="004D5934"/>
    <w:rsid w:val="004D6FEE"/>
    <w:rsid w:val="004D7564"/>
    <w:rsid w:val="004E09F2"/>
    <w:rsid w:val="004E154D"/>
    <w:rsid w:val="004E16A4"/>
    <w:rsid w:val="004E195B"/>
    <w:rsid w:val="004E31AB"/>
    <w:rsid w:val="004E43DB"/>
    <w:rsid w:val="004E5B1D"/>
    <w:rsid w:val="004E661E"/>
    <w:rsid w:val="004F00CD"/>
    <w:rsid w:val="004F03BE"/>
    <w:rsid w:val="004F0581"/>
    <w:rsid w:val="004F151E"/>
    <w:rsid w:val="004F1CDA"/>
    <w:rsid w:val="004F351A"/>
    <w:rsid w:val="004F3CA8"/>
    <w:rsid w:val="004F3D2D"/>
    <w:rsid w:val="004F4970"/>
    <w:rsid w:val="004F4B8D"/>
    <w:rsid w:val="004F54E2"/>
    <w:rsid w:val="004F5821"/>
    <w:rsid w:val="004F608B"/>
    <w:rsid w:val="004F653E"/>
    <w:rsid w:val="004F674E"/>
    <w:rsid w:val="004F7C6F"/>
    <w:rsid w:val="00501DFC"/>
    <w:rsid w:val="00501EAB"/>
    <w:rsid w:val="005043E1"/>
    <w:rsid w:val="005053FA"/>
    <w:rsid w:val="00506730"/>
    <w:rsid w:val="005068F2"/>
    <w:rsid w:val="005071A6"/>
    <w:rsid w:val="005102C8"/>
    <w:rsid w:val="00510956"/>
    <w:rsid w:val="00510C9F"/>
    <w:rsid w:val="005115C3"/>
    <w:rsid w:val="00511A0D"/>
    <w:rsid w:val="00511C38"/>
    <w:rsid w:val="00512E6B"/>
    <w:rsid w:val="00512FF2"/>
    <w:rsid w:val="0051306E"/>
    <w:rsid w:val="0051428C"/>
    <w:rsid w:val="00515E05"/>
    <w:rsid w:val="00516F56"/>
    <w:rsid w:val="00517C59"/>
    <w:rsid w:val="00517E75"/>
    <w:rsid w:val="00520000"/>
    <w:rsid w:val="00526DC4"/>
    <w:rsid w:val="005300DF"/>
    <w:rsid w:val="00531137"/>
    <w:rsid w:val="00531A5A"/>
    <w:rsid w:val="00531A6D"/>
    <w:rsid w:val="00531B0F"/>
    <w:rsid w:val="00531B2A"/>
    <w:rsid w:val="00531DE3"/>
    <w:rsid w:val="00532494"/>
    <w:rsid w:val="0053422E"/>
    <w:rsid w:val="00534C95"/>
    <w:rsid w:val="00535B74"/>
    <w:rsid w:val="00536FBB"/>
    <w:rsid w:val="0053715D"/>
    <w:rsid w:val="005410B3"/>
    <w:rsid w:val="00541ACF"/>
    <w:rsid w:val="00541B18"/>
    <w:rsid w:val="00542671"/>
    <w:rsid w:val="00542C9B"/>
    <w:rsid w:val="00542F3C"/>
    <w:rsid w:val="005443FC"/>
    <w:rsid w:val="00544A76"/>
    <w:rsid w:val="00544EE8"/>
    <w:rsid w:val="00545D35"/>
    <w:rsid w:val="005478F9"/>
    <w:rsid w:val="005504E6"/>
    <w:rsid w:val="00551263"/>
    <w:rsid w:val="00551338"/>
    <w:rsid w:val="00551897"/>
    <w:rsid w:val="00553578"/>
    <w:rsid w:val="00553D60"/>
    <w:rsid w:val="0055501D"/>
    <w:rsid w:val="00556641"/>
    <w:rsid w:val="00557727"/>
    <w:rsid w:val="005609AA"/>
    <w:rsid w:val="00562F5D"/>
    <w:rsid w:val="00563B9C"/>
    <w:rsid w:val="00565465"/>
    <w:rsid w:val="00565F60"/>
    <w:rsid w:val="00567E8E"/>
    <w:rsid w:val="005700D1"/>
    <w:rsid w:val="00570117"/>
    <w:rsid w:val="0057052D"/>
    <w:rsid w:val="005707BD"/>
    <w:rsid w:val="00571B02"/>
    <w:rsid w:val="005720EB"/>
    <w:rsid w:val="005758AC"/>
    <w:rsid w:val="005770F4"/>
    <w:rsid w:val="005774ED"/>
    <w:rsid w:val="005776B9"/>
    <w:rsid w:val="005806D6"/>
    <w:rsid w:val="00580F64"/>
    <w:rsid w:val="005817AB"/>
    <w:rsid w:val="00581D18"/>
    <w:rsid w:val="005831BA"/>
    <w:rsid w:val="005856A6"/>
    <w:rsid w:val="00585C11"/>
    <w:rsid w:val="005864C3"/>
    <w:rsid w:val="00586926"/>
    <w:rsid w:val="005903F7"/>
    <w:rsid w:val="005913ED"/>
    <w:rsid w:val="0059169E"/>
    <w:rsid w:val="00593333"/>
    <w:rsid w:val="00594670"/>
    <w:rsid w:val="00595186"/>
    <w:rsid w:val="005958A0"/>
    <w:rsid w:val="00595C6A"/>
    <w:rsid w:val="00595E09"/>
    <w:rsid w:val="00597C5A"/>
    <w:rsid w:val="005A0A32"/>
    <w:rsid w:val="005A0D5F"/>
    <w:rsid w:val="005A0F6D"/>
    <w:rsid w:val="005A10FA"/>
    <w:rsid w:val="005A1402"/>
    <w:rsid w:val="005A1C28"/>
    <w:rsid w:val="005A3800"/>
    <w:rsid w:val="005A3E7D"/>
    <w:rsid w:val="005A415D"/>
    <w:rsid w:val="005A493F"/>
    <w:rsid w:val="005A717E"/>
    <w:rsid w:val="005B1192"/>
    <w:rsid w:val="005B13A7"/>
    <w:rsid w:val="005B1DC7"/>
    <w:rsid w:val="005B22F8"/>
    <w:rsid w:val="005B2365"/>
    <w:rsid w:val="005B3B0A"/>
    <w:rsid w:val="005B413F"/>
    <w:rsid w:val="005B54ED"/>
    <w:rsid w:val="005B74A1"/>
    <w:rsid w:val="005B77D3"/>
    <w:rsid w:val="005C0B46"/>
    <w:rsid w:val="005C18BB"/>
    <w:rsid w:val="005C2C8E"/>
    <w:rsid w:val="005C32A7"/>
    <w:rsid w:val="005C3AA7"/>
    <w:rsid w:val="005C3D4A"/>
    <w:rsid w:val="005C414F"/>
    <w:rsid w:val="005C5F62"/>
    <w:rsid w:val="005C770C"/>
    <w:rsid w:val="005C77D5"/>
    <w:rsid w:val="005C7C2F"/>
    <w:rsid w:val="005D1684"/>
    <w:rsid w:val="005D340E"/>
    <w:rsid w:val="005D3503"/>
    <w:rsid w:val="005D3F0B"/>
    <w:rsid w:val="005D4300"/>
    <w:rsid w:val="005D536A"/>
    <w:rsid w:val="005D5E20"/>
    <w:rsid w:val="005D62CD"/>
    <w:rsid w:val="005D65FC"/>
    <w:rsid w:val="005D68D2"/>
    <w:rsid w:val="005D74CC"/>
    <w:rsid w:val="005D751A"/>
    <w:rsid w:val="005E18B0"/>
    <w:rsid w:val="005E1A30"/>
    <w:rsid w:val="005E3275"/>
    <w:rsid w:val="005E40A8"/>
    <w:rsid w:val="005E5273"/>
    <w:rsid w:val="005E60E5"/>
    <w:rsid w:val="005E69D3"/>
    <w:rsid w:val="005E76E1"/>
    <w:rsid w:val="005E7A8E"/>
    <w:rsid w:val="005F093F"/>
    <w:rsid w:val="005F0B76"/>
    <w:rsid w:val="005F1575"/>
    <w:rsid w:val="005F27A5"/>
    <w:rsid w:val="005F35AE"/>
    <w:rsid w:val="005F6650"/>
    <w:rsid w:val="0060106D"/>
    <w:rsid w:val="006012BD"/>
    <w:rsid w:val="00602086"/>
    <w:rsid w:val="006031E8"/>
    <w:rsid w:val="0060326D"/>
    <w:rsid w:val="0060423E"/>
    <w:rsid w:val="006052E0"/>
    <w:rsid w:val="00605D2B"/>
    <w:rsid w:val="006062DA"/>
    <w:rsid w:val="00607309"/>
    <w:rsid w:val="00607F3D"/>
    <w:rsid w:val="006105BC"/>
    <w:rsid w:val="00610C46"/>
    <w:rsid w:val="00611349"/>
    <w:rsid w:val="00611746"/>
    <w:rsid w:val="00611DD6"/>
    <w:rsid w:val="00612125"/>
    <w:rsid w:val="006150FB"/>
    <w:rsid w:val="0061778C"/>
    <w:rsid w:val="00621035"/>
    <w:rsid w:val="00621070"/>
    <w:rsid w:val="00622CC6"/>
    <w:rsid w:val="006268F4"/>
    <w:rsid w:val="00626DD6"/>
    <w:rsid w:val="00630C62"/>
    <w:rsid w:val="00630E55"/>
    <w:rsid w:val="006331D2"/>
    <w:rsid w:val="00633FA0"/>
    <w:rsid w:val="006345EE"/>
    <w:rsid w:val="0063605F"/>
    <w:rsid w:val="00636092"/>
    <w:rsid w:val="006361ED"/>
    <w:rsid w:val="00640050"/>
    <w:rsid w:val="006406CB"/>
    <w:rsid w:val="00641507"/>
    <w:rsid w:val="006418C8"/>
    <w:rsid w:val="00641ABB"/>
    <w:rsid w:val="006422F6"/>
    <w:rsid w:val="00642312"/>
    <w:rsid w:val="0064256C"/>
    <w:rsid w:val="006427D9"/>
    <w:rsid w:val="00642FAA"/>
    <w:rsid w:val="0064316D"/>
    <w:rsid w:val="00643498"/>
    <w:rsid w:val="00643506"/>
    <w:rsid w:val="00643D4E"/>
    <w:rsid w:val="00645439"/>
    <w:rsid w:val="00645E2A"/>
    <w:rsid w:val="00647B58"/>
    <w:rsid w:val="0065177C"/>
    <w:rsid w:val="0065279D"/>
    <w:rsid w:val="006527F5"/>
    <w:rsid w:val="0065289A"/>
    <w:rsid w:val="00652B81"/>
    <w:rsid w:val="00653354"/>
    <w:rsid w:val="00653C7A"/>
    <w:rsid w:val="00655BA3"/>
    <w:rsid w:val="00655D87"/>
    <w:rsid w:val="00661E08"/>
    <w:rsid w:val="0066306B"/>
    <w:rsid w:val="0066335A"/>
    <w:rsid w:val="0066407D"/>
    <w:rsid w:val="006640C5"/>
    <w:rsid w:val="00666CB4"/>
    <w:rsid w:val="00667874"/>
    <w:rsid w:val="00670A3B"/>
    <w:rsid w:val="006735F6"/>
    <w:rsid w:val="00674D05"/>
    <w:rsid w:val="00675661"/>
    <w:rsid w:val="00675E2B"/>
    <w:rsid w:val="00676994"/>
    <w:rsid w:val="00676DFB"/>
    <w:rsid w:val="00676E1D"/>
    <w:rsid w:val="0068075F"/>
    <w:rsid w:val="00680CB1"/>
    <w:rsid w:val="0068180A"/>
    <w:rsid w:val="00681F17"/>
    <w:rsid w:val="00682164"/>
    <w:rsid w:val="006826DA"/>
    <w:rsid w:val="0068325D"/>
    <w:rsid w:val="00683DC9"/>
    <w:rsid w:val="00684903"/>
    <w:rsid w:val="006855FF"/>
    <w:rsid w:val="00685A2A"/>
    <w:rsid w:val="00686E73"/>
    <w:rsid w:val="00687B92"/>
    <w:rsid w:val="0069101B"/>
    <w:rsid w:val="006912E9"/>
    <w:rsid w:val="00691BE0"/>
    <w:rsid w:val="0069212F"/>
    <w:rsid w:val="006921D8"/>
    <w:rsid w:val="00692778"/>
    <w:rsid w:val="0069400E"/>
    <w:rsid w:val="00696616"/>
    <w:rsid w:val="00696F11"/>
    <w:rsid w:val="00697587"/>
    <w:rsid w:val="00697ECB"/>
    <w:rsid w:val="006A141D"/>
    <w:rsid w:val="006A1E9C"/>
    <w:rsid w:val="006A2C24"/>
    <w:rsid w:val="006A3477"/>
    <w:rsid w:val="006A4C24"/>
    <w:rsid w:val="006A57D0"/>
    <w:rsid w:val="006A59B4"/>
    <w:rsid w:val="006A5F24"/>
    <w:rsid w:val="006A634D"/>
    <w:rsid w:val="006A6FE7"/>
    <w:rsid w:val="006A723F"/>
    <w:rsid w:val="006A7D2E"/>
    <w:rsid w:val="006A7E00"/>
    <w:rsid w:val="006B0915"/>
    <w:rsid w:val="006B0B08"/>
    <w:rsid w:val="006B10A8"/>
    <w:rsid w:val="006B119B"/>
    <w:rsid w:val="006B1F54"/>
    <w:rsid w:val="006B201F"/>
    <w:rsid w:val="006B2316"/>
    <w:rsid w:val="006B26D3"/>
    <w:rsid w:val="006B3BEA"/>
    <w:rsid w:val="006B4CF5"/>
    <w:rsid w:val="006B4FD6"/>
    <w:rsid w:val="006B52CD"/>
    <w:rsid w:val="006B6D28"/>
    <w:rsid w:val="006B7447"/>
    <w:rsid w:val="006B78C5"/>
    <w:rsid w:val="006C12EE"/>
    <w:rsid w:val="006C1383"/>
    <w:rsid w:val="006C272E"/>
    <w:rsid w:val="006C2F23"/>
    <w:rsid w:val="006C31AF"/>
    <w:rsid w:val="006C3540"/>
    <w:rsid w:val="006C6ED8"/>
    <w:rsid w:val="006D1203"/>
    <w:rsid w:val="006D12D2"/>
    <w:rsid w:val="006D2744"/>
    <w:rsid w:val="006D2882"/>
    <w:rsid w:val="006D3CCA"/>
    <w:rsid w:val="006D4142"/>
    <w:rsid w:val="006D4B53"/>
    <w:rsid w:val="006D4B71"/>
    <w:rsid w:val="006D71FD"/>
    <w:rsid w:val="006D7AAA"/>
    <w:rsid w:val="006D7DDD"/>
    <w:rsid w:val="006E04EF"/>
    <w:rsid w:val="006E0FF4"/>
    <w:rsid w:val="006E19FC"/>
    <w:rsid w:val="006E1B16"/>
    <w:rsid w:val="006E22F2"/>
    <w:rsid w:val="006E27BA"/>
    <w:rsid w:val="006E3AEA"/>
    <w:rsid w:val="006E3F97"/>
    <w:rsid w:val="006E4249"/>
    <w:rsid w:val="006E43D3"/>
    <w:rsid w:val="006E44A9"/>
    <w:rsid w:val="006E6519"/>
    <w:rsid w:val="006E76C1"/>
    <w:rsid w:val="006F0741"/>
    <w:rsid w:val="006F0897"/>
    <w:rsid w:val="006F0D29"/>
    <w:rsid w:val="006F1ECE"/>
    <w:rsid w:val="006F2412"/>
    <w:rsid w:val="006F3363"/>
    <w:rsid w:val="006F3600"/>
    <w:rsid w:val="006F48D7"/>
    <w:rsid w:val="006F53BB"/>
    <w:rsid w:val="006F5760"/>
    <w:rsid w:val="006F6BE0"/>
    <w:rsid w:val="006F72C4"/>
    <w:rsid w:val="006F754D"/>
    <w:rsid w:val="00700013"/>
    <w:rsid w:val="0070099B"/>
    <w:rsid w:val="00700CC8"/>
    <w:rsid w:val="00700F2A"/>
    <w:rsid w:val="0070169E"/>
    <w:rsid w:val="00701ABE"/>
    <w:rsid w:val="00701FA5"/>
    <w:rsid w:val="00702862"/>
    <w:rsid w:val="00702D97"/>
    <w:rsid w:val="00703422"/>
    <w:rsid w:val="00703F64"/>
    <w:rsid w:val="0070412B"/>
    <w:rsid w:val="00704CD1"/>
    <w:rsid w:val="00705520"/>
    <w:rsid w:val="0070679D"/>
    <w:rsid w:val="00706AE4"/>
    <w:rsid w:val="00707019"/>
    <w:rsid w:val="00707245"/>
    <w:rsid w:val="00710E5B"/>
    <w:rsid w:val="00712EE0"/>
    <w:rsid w:val="0071697F"/>
    <w:rsid w:val="0071716F"/>
    <w:rsid w:val="0071748C"/>
    <w:rsid w:val="00717FAC"/>
    <w:rsid w:val="00720148"/>
    <w:rsid w:val="0072026E"/>
    <w:rsid w:val="007209BF"/>
    <w:rsid w:val="0072215B"/>
    <w:rsid w:val="00722548"/>
    <w:rsid w:val="0072271C"/>
    <w:rsid w:val="00722920"/>
    <w:rsid w:val="00723286"/>
    <w:rsid w:val="007233FA"/>
    <w:rsid w:val="0072595C"/>
    <w:rsid w:val="007272DA"/>
    <w:rsid w:val="00727993"/>
    <w:rsid w:val="00727C09"/>
    <w:rsid w:val="00731C47"/>
    <w:rsid w:val="007334E7"/>
    <w:rsid w:val="00733866"/>
    <w:rsid w:val="00736FBB"/>
    <w:rsid w:val="007372AF"/>
    <w:rsid w:val="007372F0"/>
    <w:rsid w:val="00737362"/>
    <w:rsid w:val="007402AF"/>
    <w:rsid w:val="007409B8"/>
    <w:rsid w:val="00740C1E"/>
    <w:rsid w:val="0074192E"/>
    <w:rsid w:val="00742461"/>
    <w:rsid w:val="00742758"/>
    <w:rsid w:val="0074315B"/>
    <w:rsid w:val="00745F93"/>
    <w:rsid w:val="00747180"/>
    <w:rsid w:val="00747AB7"/>
    <w:rsid w:val="00747E01"/>
    <w:rsid w:val="007516BE"/>
    <w:rsid w:val="00752052"/>
    <w:rsid w:val="00752B02"/>
    <w:rsid w:val="00754921"/>
    <w:rsid w:val="00755251"/>
    <w:rsid w:val="007568F4"/>
    <w:rsid w:val="007569A2"/>
    <w:rsid w:val="00756A8A"/>
    <w:rsid w:val="0075724E"/>
    <w:rsid w:val="007608C8"/>
    <w:rsid w:val="007618AE"/>
    <w:rsid w:val="00761CAD"/>
    <w:rsid w:val="00762DBA"/>
    <w:rsid w:val="007630AB"/>
    <w:rsid w:val="0076494C"/>
    <w:rsid w:val="00766389"/>
    <w:rsid w:val="00767901"/>
    <w:rsid w:val="00772820"/>
    <w:rsid w:val="0077356E"/>
    <w:rsid w:val="007737E8"/>
    <w:rsid w:val="00773DC9"/>
    <w:rsid w:val="00773EA3"/>
    <w:rsid w:val="0077478C"/>
    <w:rsid w:val="00774FB0"/>
    <w:rsid w:val="007758EE"/>
    <w:rsid w:val="007762DA"/>
    <w:rsid w:val="00776E5E"/>
    <w:rsid w:val="0077739D"/>
    <w:rsid w:val="0078021A"/>
    <w:rsid w:val="007806B7"/>
    <w:rsid w:val="007806D4"/>
    <w:rsid w:val="007807B2"/>
    <w:rsid w:val="0078100A"/>
    <w:rsid w:val="0078132A"/>
    <w:rsid w:val="00782019"/>
    <w:rsid w:val="0078202A"/>
    <w:rsid w:val="00782337"/>
    <w:rsid w:val="00783317"/>
    <w:rsid w:val="00783590"/>
    <w:rsid w:val="00784002"/>
    <w:rsid w:val="00784D37"/>
    <w:rsid w:val="00784DC2"/>
    <w:rsid w:val="00785325"/>
    <w:rsid w:val="00787152"/>
    <w:rsid w:val="007878CA"/>
    <w:rsid w:val="00787D87"/>
    <w:rsid w:val="00790C1A"/>
    <w:rsid w:val="00790E52"/>
    <w:rsid w:val="00791585"/>
    <w:rsid w:val="00792641"/>
    <w:rsid w:val="00792E46"/>
    <w:rsid w:val="007931B7"/>
    <w:rsid w:val="0079337F"/>
    <w:rsid w:val="00793E4C"/>
    <w:rsid w:val="00795CE3"/>
    <w:rsid w:val="00795E40"/>
    <w:rsid w:val="007A03DB"/>
    <w:rsid w:val="007A0DD5"/>
    <w:rsid w:val="007A1ABA"/>
    <w:rsid w:val="007A25A8"/>
    <w:rsid w:val="007A2B3C"/>
    <w:rsid w:val="007A3ECB"/>
    <w:rsid w:val="007A4CC0"/>
    <w:rsid w:val="007A596D"/>
    <w:rsid w:val="007A5B1B"/>
    <w:rsid w:val="007A6908"/>
    <w:rsid w:val="007A6EE7"/>
    <w:rsid w:val="007B0E0D"/>
    <w:rsid w:val="007B1D91"/>
    <w:rsid w:val="007B267F"/>
    <w:rsid w:val="007B29E4"/>
    <w:rsid w:val="007B3938"/>
    <w:rsid w:val="007B448D"/>
    <w:rsid w:val="007B4995"/>
    <w:rsid w:val="007B4D05"/>
    <w:rsid w:val="007B6958"/>
    <w:rsid w:val="007B6BF5"/>
    <w:rsid w:val="007B71D3"/>
    <w:rsid w:val="007C138C"/>
    <w:rsid w:val="007C4031"/>
    <w:rsid w:val="007C48EB"/>
    <w:rsid w:val="007C4D7C"/>
    <w:rsid w:val="007C4FC7"/>
    <w:rsid w:val="007C5134"/>
    <w:rsid w:val="007C6CD3"/>
    <w:rsid w:val="007C78DF"/>
    <w:rsid w:val="007C7AD1"/>
    <w:rsid w:val="007D2543"/>
    <w:rsid w:val="007D345B"/>
    <w:rsid w:val="007D3B7D"/>
    <w:rsid w:val="007D4645"/>
    <w:rsid w:val="007D4E0F"/>
    <w:rsid w:val="007D5455"/>
    <w:rsid w:val="007D55DA"/>
    <w:rsid w:val="007D6D8D"/>
    <w:rsid w:val="007D7972"/>
    <w:rsid w:val="007E0BAE"/>
    <w:rsid w:val="007E1BC3"/>
    <w:rsid w:val="007E2D66"/>
    <w:rsid w:val="007E32FC"/>
    <w:rsid w:val="007E503E"/>
    <w:rsid w:val="007E52F1"/>
    <w:rsid w:val="007E6C99"/>
    <w:rsid w:val="007E6F05"/>
    <w:rsid w:val="007E7DD4"/>
    <w:rsid w:val="007F0F74"/>
    <w:rsid w:val="007F120C"/>
    <w:rsid w:val="007F1451"/>
    <w:rsid w:val="007F206B"/>
    <w:rsid w:val="007F3488"/>
    <w:rsid w:val="007F4057"/>
    <w:rsid w:val="007F43B4"/>
    <w:rsid w:val="007F4ED0"/>
    <w:rsid w:val="007F5213"/>
    <w:rsid w:val="007F566C"/>
    <w:rsid w:val="007F5A16"/>
    <w:rsid w:val="007F5AE4"/>
    <w:rsid w:val="007F5E6F"/>
    <w:rsid w:val="007F6052"/>
    <w:rsid w:val="007F62DC"/>
    <w:rsid w:val="007F64F9"/>
    <w:rsid w:val="007F7B65"/>
    <w:rsid w:val="007F7BAE"/>
    <w:rsid w:val="007F7F91"/>
    <w:rsid w:val="0080043A"/>
    <w:rsid w:val="008014CB"/>
    <w:rsid w:val="00801F35"/>
    <w:rsid w:val="0080399F"/>
    <w:rsid w:val="00804D5E"/>
    <w:rsid w:val="00805C67"/>
    <w:rsid w:val="00807736"/>
    <w:rsid w:val="00807A29"/>
    <w:rsid w:val="00807BC7"/>
    <w:rsid w:val="00807D70"/>
    <w:rsid w:val="00815812"/>
    <w:rsid w:val="00815878"/>
    <w:rsid w:val="008158F8"/>
    <w:rsid w:val="008167A7"/>
    <w:rsid w:val="0082010D"/>
    <w:rsid w:val="00821C04"/>
    <w:rsid w:val="00821C71"/>
    <w:rsid w:val="00825EAB"/>
    <w:rsid w:val="0083002A"/>
    <w:rsid w:val="00830884"/>
    <w:rsid w:val="008308BC"/>
    <w:rsid w:val="0083125A"/>
    <w:rsid w:val="00831537"/>
    <w:rsid w:val="00831727"/>
    <w:rsid w:val="00832757"/>
    <w:rsid w:val="00832BFA"/>
    <w:rsid w:val="00832FE5"/>
    <w:rsid w:val="008356C1"/>
    <w:rsid w:val="008366B0"/>
    <w:rsid w:val="00836C5E"/>
    <w:rsid w:val="00837718"/>
    <w:rsid w:val="00840FC9"/>
    <w:rsid w:val="0084114B"/>
    <w:rsid w:val="00841573"/>
    <w:rsid w:val="00841AEF"/>
    <w:rsid w:val="00841CA9"/>
    <w:rsid w:val="00842ED4"/>
    <w:rsid w:val="00843D18"/>
    <w:rsid w:val="00844A42"/>
    <w:rsid w:val="00845EA4"/>
    <w:rsid w:val="00847342"/>
    <w:rsid w:val="00847A1D"/>
    <w:rsid w:val="00847F29"/>
    <w:rsid w:val="00847F39"/>
    <w:rsid w:val="008525A5"/>
    <w:rsid w:val="00852722"/>
    <w:rsid w:val="008533BF"/>
    <w:rsid w:val="008550F0"/>
    <w:rsid w:val="00855650"/>
    <w:rsid w:val="008561AA"/>
    <w:rsid w:val="00857815"/>
    <w:rsid w:val="00857BD3"/>
    <w:rsid w:val="00860037"/>
    <w:rsid w:val="008602E9"/>
    <w:rsid w:val="00860430"/>
    <w:rsid w:val="00860FEF"/>
    <w:rsid w:val="008618D9"/>
    <w:rsid w:val="0086361E"/>
    <w:rsid w:val="0086364F"/>
    <w:rsid w:val="008649E5"/>
    <w:rsid w:val="00864F72"/>
    <w:rsid w:val="00865484"/>
    <w:rsid w:val="00866FC9"/>
    <w:rsid w:val="00871124"/>
    <w:rsid w:val="00872B14"/>
    <w:rsid w:val="008738A1"/>
    <w:rsid w:val="00873D60"/>
    <w:rsid w:val="00874C23"/>
    <w:rsid w:val="00874D05"/>
    <w:rsid w:val="0087504D"/>
    <w:rsid w:val="00875CD2"/>
    <w:rsid w:val="0087719A"/>
    <w:rsid w:val="0088029A"/>
    <w:rsid w:val="00880B66"/>
    <w:rsid w:val="00881FFB"/>
    <w:rsid w:val="008827C3"/>
    <w:rsid w:val="00883E64"/>
    <w:rsid w:val="0088403D"/>
    <w:rsid w:val="008850E5"/>
    <w:rsid w:val="00885C97"/>
    <w:rsid w:val="00885CDE"/>
    <w:rsid w:val="008912D1"/>
    <w:rsid w:val="008946EA"/>
    <w:rsid w:val="008947B5"/>
    <w:rsid w:val="00894D28"/>
    <w:rsid w:val="00894D4A"/>
    <w:rsid w:val="00897C9D"/>
    <w:rsid w:val="008A09AC"/>
    <w:rsid w:val="008A0C2E"/>
    <w:rsid w:val="008A20F1"/>
    <w:rsid w:val="008A2A09"/>
    <w:rsid w:val="008A2E27"/>
    <w:rsid w:val="008A34BE"/>
    <w:rsid w:val="008A4071"/>
    <w:rsid w:val="008A47B2"/>
    <w:rsid w:val="008A5670"/>
    <w:rsid w:val="008A6A42"/>
    <w:rsid w:val="008A6B4E"/>
    <w:rsid w:val="008B1285"/>
    <w:rsid w:val="008B1D4F"/>
    <w:rsid w:val="008B2E64"/>
    <w:rsid w:val="008B2FDE"/>
    <w:rsid w:val="008B4B2E"/>
    <w:rsid w:val="008B4EBC"/>
    <w:rsid w:val="008B5E35"/>
    <w:rsid w:val="008B66EB"/>
    <w:rsid w:val="008B6CAE"/>
    <w:rsid w:val="008B74B1"/>
    <w:rsid w:val="008C0452"/>
    <w:rsid w:val="008C297E"/>
    <w:rsid w:val="008C349D"/>
    <w:rsid w:val="008C3544"/>
    <w:rsid w:val="008C380D"/>
    <w:rsid w:val="008C462F"/>
    <w:rsid w:val="008C508D"/>
    <w:rsid w:val="008C51AC"/>
    <w:rsid w:val="008C74CA"/>
    <w:rsid w:val="008D04B8"/>
    <w:rsid w:val="008D0BE1"/>
    <w:rsid w:val="008D1236"/>
    <w:rsid w:val="008D32BD"/>
    <w:rsid w:val="008D38EC"/>
    <w:rsid w:val="008D60B9"/>
    <w:rsid w:val="008D7525"/>
    <w:rsid w:val="008E030D"/>
    <w:rsid w:val="008E0C58"/>
    <w:rsid w:val="008E215F"/>
    <w:rsid w:val="008E303B"/>
    <w:rsid w:val="008E35CA"/>
    <w:rsid w:val="008E3F39"/>
    <w:rsid w:val="008E4231"/>
    <w:rsid w:val="008E586E"/>
    <w:rsid w:val="008E5A8E"/>
    <w:rsid w:val="008E7960"/>
    <w:rsid w:val="008F05C2"/>
    <w:rsid w:val="008F2598"/>
    <w:rsid w:val="008F454F"/>
    <w:rsid w:val="008F45E6"/>
    <w:rsid w:val="008F469B"/>
    <w:rsid w:val="008F52F4"/>
    <w:rsid w:val="008F6564"/>
    <w:rsid w:val="008F6A42"/>
    <w:rsid w:val="008F7738"/>
    <w:rsid w:val="008F7D31"/>
    <w:rsid w:val="00900115"/>
    <w:rsid w:val="009007FC"/>
    <w:rsid w:val="00900A88"/>
    <w:rsid w:val="0090191E"/>
    <w:rsid w:val="00901F99"/>
    <w:rsid w:val="009021CB"/>
    <w:rsid w:val="00902708"/>
    <w:rsid w:val="0090282D"/>
    <w:rsid w:val="009031EC"/>
    <w:rsid w:val="00903BE5"/>
    <w:rsid w:val="009049BE"/>
    <w:rsid w:val="00904D09"/>
    <w:rsid w:val="0090661F"/>
    <w:rsid w:val="009073DD"/>
    <w:rsid w:val="00907FE3"/>
    <w:rsid w:val="00910120"/>
    <w:rsid w:val="00910E44"/>
    <w:rsid w:val="009111EA"/>
    <w:rsid w:val="0091170B"/>
    <w:rsid w:val="00912837"/>
    <w:rsid w:val="00912C68"/>
    <w:rsid w:val="0091304F"/>
    <w:rsid w:val="009133A9"/>
    <w:rsid w:val="00913CBA"/>
    <w:rsid w:val="00913DB1"/>
    <w:rsid w:val="0091595C"/>
    <w:rsid w:val="009159DA"/>
    <w:rsid w:val="00916395"/>
    <w:rsid w:val="00917292"/>
    <w:rsid w:val="00917D4B"/>
    <w:rsid w:val="00920D15"/>
    <w:rsid w:val="00920E02"/>
    <w:rsid w:val="009210A6"/>
    <w:rsid w:val="009233B3"/>
    <w:rsid w:val="00923F4E"/>
    <w:rsid w:val="00926FCD"/>
    <w:rsid w:val="009273CB"/>
    <w:rsid w:val="00927607"/>
    <w:rsid w:val="00927688"/>
    <w:rsid w:val="009301DA"/>
    <w:rsid w:val="00930306"/>
    <w:rsid w:val="00930C1F"/>
    <w:rsid w:val="00931E3D"/>
    <w:rsid w:val="00931E6C"/>
    <w:rsid w:val="009320FF"/>
    <w:rsid w:val="0093407F"/>
    <w:rsid w:val="00935CFF"/>
    <w:rsid w:val="009374E4"/>
    <w:rsid w:val="0094005B"/>
    <w:rsid w:val="009412EC"/>
    <w:rsid w:val="00941A63"/>
    <w:rsid w:val="00941CE1"/>
    <w:rsid w:val="00943709"/>
    <w:rsid w:val="00943B62"/>
    <w:rsid w:val="00944044"/>
    <w:rsid w:val="009443A6"/>
    <w:rsid w:val="00945DF1"/>
    <w:rsid w:val="00945E64"/>
    <w:rsid w:val="0094607A"/>
    <w:rsid w:val="00947785"/>
    <w:rsid w:val="00950F6B"/>
    <w:rsid w:val="0095436D"/>
    <w:rsid w:val="00954C51"/>
    <w:rsid w:val="0095524F"/>
    <w:rsid w:val="0095564D"/>
    <w:rsid w:val="009557EC"/>
    <w:rsid w:val="00955B05"/>
    <w:rsid w:val="00956CD1"/>
    <w:rsid w:val="009614D8"/>
    <w:rsid w:val="009623FA"/>
    <w:rsid w:val="00962F79"/>
    <w:rsid w:val="00963968"/>
    <w:rsid w:val="00964572"/>
    <w:rsid w:val="00964969"/>
    <w:rsid w:val="00964A87"/>
    <w:rsid w:val="00965794"/>
    <w:rsid w:val="00965870"/>
    <w:rsid w:val="009679CE"/>
    <w:rsid w:val="00970BC4"/>
    <w:rsid w:val="009711A7"/>
    <w:rsid w:val="00971AEA"/>
    <w:rsid w:val="00973C16"/>
    <w:rsid w:val="00973D8D"/>
    <w:rsid w:val="00974E8B"/>
    <w:rsid w:val="009752F6"/>
    <w:rsid w:val="009758DB"/>
    <w:rsid w:val="009768B5"/>
    <w:rsid w:val="009773A7"/>
    <w:rsid w:val="0097768E"/>
    <w:rsid w:val="009801AA"/>
    <w:rsid w:val="00981BF4"/>
    <w:rsid w:val="00981C46"/>
    <w:rsid w:val="0098256E"/>
    <w:rsid w:val="00983201"/>
    <w:rsid w:val="00984197"/>
    <w:rsid w:val="00984FAF"/>
    <w:rsid w:val="009858AA"/>
    <w:rsid w:val="00986534"/>
    <w:rsid w:val="009913D4"/>
    <w:rsid w:val="00991B75"/>
    <w:rsid w:val="00993A3D"/>
    <w:rsid w:val="00995692"/>
    <w:rsid w:val="00996617"/>
    <w:rsid w:val="00996821"/>
    <w:rsid w:val="00996B6C"/>
    <w:rsid w:val="00997217"/>
    <w:rsid w:val="00997BC5"/>
    <w:rsid w:val="00997F96"/>
    <w:rsid w:val="009A13AD"/>
    <w:rsid w:val="009A1A67"/>
    <w:rsid w:val="009A1D4B"/>
    <w:rsid w:val="009A33AC"/>
    <w:rsid w:val="009A33BE"/>
    <w:rsid w:val="009A5AE2"/>
    <w:rsid w:val="009A5CA4"/>
    <w:rsid w:val="009A5D8D"/>
    <w:rsid w:val="009B1106"/>
    <w:rsid w:val="009B18D6"/>
    <w:rsid w:val="009B1EAF"/>
    <w:rsid w:val="009B38C8"/>
    <w:rsid w:val="009B3FAA"/>
    <w:rsid w:val="009B4DEF"/>
    <w:rsid w:val="009B61B0"/>
    <w:rsid w:val="009B6BA5"/>
    <w:rsid w:val="009B7683"/>
    <w:rsid w:val="009C4221"/>
    <w:rsid w:val="009C5CF3"/>
    <w:rsid w:val="009C5CFE"/>
    <w:rsid w:val="009D12EE"/>
    <w:rsid w:val="009D1ED8"/>
    <w:rsid w:val="009D2E31"/>
    <w:rsid w:val="009D3911"/>
    <w:rsid w:val="009D43C2"/>
    <w:rsid w:val="009D4A0A"/>
    <w:rsid w:val="009D6659"/>
    <w:rsid w:val="009D7058"/>
    <w:rsid w:val="009D7F8D"/>
    <w:rsid w:val="009E0336"/>
    <w:rsid w:val="009E03CA"/>
    <w:rsid w:val="009E10EC"/>
    <w:rsid w:val="009E3A9A"/>
    <w:rsid w:val="009E5841"/>
    <w:rsid w:val="009E5854"/>
    <w:rsid w:val="009E5A80"/>
    <w:rsid w:val="009E70AC"/>
    <w:rsid w:val="009F01D4"/>
    <w:rsid w:val="009F1CD0"/>
    <w:rsid w:val="009F29A6"/>
    <w:rsid w:val="009F50FA"/>
    <w:rsid w:val="009F7944"/>
    <w:rsid w:val="00A0024F"/>
    <w:rsid w:val="00A01497"/>
    <w:rsid w:val="00A022D9"/>
    <w:rsid w:val="00A02FA8"/>
    <w:rsid w:val="00A033BB"/>
    <w:rsid w:val="00A0357E"/>
    <w:rsid w:val="00A03702"/>
    <w:rsid w:val="00A0433A"/>
    <w:rsid w:val="00A045F4"/>
    <w:rsid w:val="00A04F63"/>
    <w:rsid w:val="00A05000"/>
    <w:rsid w:val="00A05411"/>
    <w:rsid w:val="00A05B4F"/>
    <w:rsid w:val="00A072A0"/>
    <w:rsid w:val="00A0758A"/>
    <w:rsid w:val="00A10387"/>
    <w:rsid w:val="00A10467"/>
    <w:rsid w:val="00A13959"/>
    <w:rsid w:val="00A155A0"/>
    <w:rsid w:val="00A21B13"/>
    <w:rsid w:val="00A22D3D"/>
    <w:rsid w:val="00A2483D"/>
    <w:rsid w:val="00A2508C"/>
    <w:rsid w:val="00A2572E"/>
    <w:rsid w:val="00A25B63"/>
    <w:rsid w:val="00A25FC0"/>
    <w:rsid w:val="00A262B6"/>
    <w:rsid w:val="00A263BC"/>
    <w:rsid w:val="00A26D41"/>
    <w:rsid w:val="00A27138"/>
    <w:rsid w:val="00A30AAA"/>
    <w:rsid w:val="00A3359F"/>
    <w:rsid w:val="00A33A89"/>
    <w:rsid w:val="00A33E05"/>
    <w:rsid w:val="00A35046"/>
    <w:rsid w:val="00A3709C"/>
    <w:rsid w:val="00A3728F"/>
    <w:rsid w:val="00A40F73"/>
    <w:rsid w:val="00A4105D"/>
    <w:rsid w:val="00A41837"/>
    <w:rsid w:val="00A43EDC"/>
    <w:rsid w:val="00A441AD"/>
    <w:rsid w:val="00A442A4"/>
    <w:rsid w:val="00A44386"/>
    <w:rsid w:val="00A4466C"/>
    <w:rsid w:val="00A4628E"/>
    <w:rsid w:val="00A46AB5"/>
    <w:rsid w:val="00A51216"/>
    <w:rsid w:val="00A512E9"/>
    <w:rsid w:val="00A52088"/>
    <w:rsid w:val="00A5314A"/>
    <w:rsid w:val="00A535F0"/>
    <w:rsid w:val="00A5422F"/>
    <w:rsid w:val="00A54B4A"/>
    <w:rsid w:val="00A568FD"/>
    <w:rsid w:val="00A56A6E"/>
    <w:rsid w:val="00A57F60"/>
    <w:rsid w:val="00A61A6E"/>
    <w:rsid w:val="00A635FF"/>
    <w:rsid w:val="00A6581F"/>
    <w:rsid w:val="00A65B8D"/>
    <w:rsid w:val="00A65C37"/>
    <w:rsid w:val="00A664D5"/>
    <w:rsid w:val="00A672B0"/>
    <w:rsid w:val="00A67424"/>
    <w:rsid w:val="00A703CE"/>
    <w:rsid w:val="00A7188F"/>
    <w:rsid w:val="00A71E39"/>
    <w:rsid w:val="00A7216C"/>
    <w:rsid w:val="00A74288"/>
    <w:rsid w:val="00A756C8"/>
    <w:rsid w:val="00A75EFC"/>
    <w:rsid w:val="00A7622C"/>
    <w:rsid w:val="00A7628B"/>
    <w:rsid w:val="00A77949"/>
    <w:rsid w:val="00A8007D"/>
    <w:rsid w:val="00A80777"/>
    <w:rsid w:val="00A80B43"/>
    <w:rsid w:val="00A8244C"/>
    <w:rsid w:val="00A83D36"/>
    <w:rsid w:val="00A84E7A"/>
    <w:rsid w:val="00A85B97"/>
    <w:rsid w:val="00A85EB4"/>
    <w:rsid w:val="00A86899"/>
    <w:rsid w:val="00A870FA"/>
    <w:rsid w:val="00A87174"/>
    <w:rsid w:val="00A871F9"/>
    <w:rsid w:val="00A9016B"/>
    <w:rsid w:val="00A923D9"/>
    <w:rsid w:val="00A93F22"/>
    <w:rsid w:val="00A946B2"/>
    <w:rsid w:val="00A94BCE"/>
    <w:rsid w:val="00A94D13"/>
    <w:rsid w:val="00A94E2C"/>
    <w:rsid w:val="00A952DE"/>
    <w:rsid w:val="00A97437"/>
    <w:rsid w:val="00A977D1"/>
    <w:rsid w:val="00AA0100"/>
    <w:rsid w:val="00AA0605"/>
    <w:rsid w:val="00AA0A4A"/>
    <w:rsid w:val="00AA27AB"/>
    <w:rsid w:val="00AA29E9"/>
    <w:rsid w:val="00AA31A2"/>
    <w:rsid w:val="00AA3781"/>
    <w:rsid w:val="00AA38C5"/>
    <w:rsid w:val="00AA3DF2"/>
    <w:rsid w:val="00AA419F"/>
    <w:rsid w:val="00AA512C"/>
    <w:rsid w:val="00AB00F1"/>
    <w:rsid w:val="00AB045B"/>
    <w:rsid w:val="00AB0764"/>
    <w:rsid w:val="00AB10A6"/>
    <w:rsid w:val="00AB19C6"/>
    <w:rsid w:val="00AB1E69"/>
    <w:rsid w:val="00AB1E7B"/>
    <w:rsid w:val="00AB3C17"/>
    <w:rsid w:val="00AB4741"/>
    <w:rsid w:val="00AB4B13"/>
    <w:rsid w:val="00AB4B71"/>
    <w:rsid w:val="00AB4DED"/>
    <w:rsid w:val="00AB6195"/>
    <w:rsid w:val="00AB628D"/>
    <w:rsid w:val="00AB641E"/>
    <w:rsid w:val="00AB6F46"/>
    <w:rsid w:val="00AB7E05"/>
    <w:rsid w:val="00AC03C7"/>
    <w:rsid w:val="00AC090D"/>
    <w:rsid w:val="00AC1444"/>
    <w:rsid w:val="00AC1530"/>
    <w:rsid w:val="00AC1D64"/>
    <w:rsid w:val="00AC2BA3"/>
    <w:rsid w:val="00AC2D9F"/>
    <w:rsid w:val="00AC44A1"/>
    <w:rsid w:val="00AC4CF3"/>
    <w:rsid w:val="00AC52C6"/>
    <w:rsid w:val="00AD12CB"/>
    <w:rsid w:val="00AD1E25"/>
    <w:rsid w:val="00AD3367"/>
    <w:rsid w:val="00AD3893"/>
    <w:rsid w:val="00AD38ED"/>
    <w:rsid w:val="00AD3C4B"/>
    <w:rsid w:val="00AD4282"/>
    <w:rsid w:val="00AD5E29"/>
    <w:rsid w:val="00AD7680"/>
    <w:rsid w:val="00AD77FD"/>
    <w:rsid w:val="00AE0F9C"/>
    <w:rsid w:val="00AE12A3"/>
    <w:rsid w:val="00AE1A7A"/>
    <w:rsid w:val="00AE1F3E"/>
    <w:rsid w:val="00AE424A"/>
    <w:rsid w:val="00AE4894"/>
    <w:rsid w:val="00AE5AC8"/>
    <w:rsid w:val="00AE6E04"/>
    <w:rsid w:val="00AF11F6"/>
    <w:rsid w:val="00AF1784"/>
    <w:rsid w:val="00AF268F"/>
    <w:rsid w:val="00AF32B0"/>
    <w:rsid w:val="00AF55A0"/>
    <w:rsid w:val="00AF6B54"/>
    <w:rsid w:val="00AF6F6A"/>
    <w:rsid w:val="00AF75C3"/>
    <w:rsid w:val="00B01FF5"/>
    <w:rsid w:val="00B02CC7"/>
    <w:rsid w:val="00B02ED5"/>
    <w:rsid w:val="00B049EC"/>
    <w:rsid w:val="00B04DD6"/>
    <w:rsid w:val="00B069BB"/>
    <w:rsid w:val="00B078A6"/>
    <w:rsid w:val="00B10264"/>
    <w:rsid w:val="00B10A69"/>
    <w:rsid w:val="00B10FF6"/>
    <w:rsid w:val="00B1153A"/>
    <w:rsid w:val="00B11641"/>
    <w:rsid w:val="00B11A6C"/>
    <w:rsid w:val="00B1212B"/>
    <w:rsid w:val="00B14213"/>
    <w:rsid w:val="00B15800"/>
    <w:rsid w:val="00B16A93"/>
    <w:rsid w:val="00B173E2"/>
    <w:rsid w:val="00B177F2"/>
    <w:rsid w:val="00B202DD"/>
    <w:rsid w:val="00B216FE"/>
    <w:rsid w:val="00B219F8"/>
    <w:rsid w:val="00B221F7"/>
    <w:rsid w:val="00B244A4"/>
    <w:rsid w:val="00B259E2"/>
    <w:rsid w:val="00B25D91"/>
    <w:rsid w:val="00B26CCB"/>
    <w:rsid w:val="00B27E51"/>
    <w:rsid w:val="00B31114"/>
    <w:rsid w:val="00B31B5C"/>
    <w:rsid w:val="00B347AA"/>
    <w:rsid w:val="00B34D98"/>
    <w:rsid w:val="00B35428"/>
    <w:rsid w:val="00B35503"/>
    <w:rsid w:val="00B369F4"/>
    <w:rsid w:val="00B37BB6"/>
    <w:rsid w:val="00B37C1A"/>
    <w:rsid w:val="00B37E5F"/>
    <w:rsid w:val="00B408F8"/>
    <w:rsid w:val="00B44320"/>
    <w:rsid w:val="00B4465B"/>
    <w:rsid w:val="00B45111"/>
    <w:rsid w:val="00B45AA5"/>
    <w:rsid w:val="00B461BE"/>
    <w:rsid w:val="00B466DA"/>
    <w:rsid w:val="00B47F39"/>
    <w:rsid w:val="00B47FD4"/>
    <w:rsid w:val="00B5088E"/>
    <w:rsid w:val="00B517B3"/>
    <w:rsid w:val="00B51D39"/>
    <w:rsid w:val="00B521EB"/>
    <w:rsid w:val="00B53176"/>
    <w:rsid w:val="00B53626"/>
    <w:rsid w:val="00B543A9"/>
    <w:rsid w:val="00B5532D"/>
    <w:rsid w:val="00B55C20"/>
    <w:rsid w:val="00B573D1"/>
    <w:rsid w:val="00B57B03"/>
    <w:rsid w:val="00B57E76"/>
    <w:rsid w:val="00B6072D"/>
    <w:rsid w:val="00B60CCE"/>
    <w:rsid w:val="00B60F70"/>
    <w:rsid w:val="00B61D3E"/>
    <w:rsid w:val="00B61F76"/>
    <w:rsid w:val="00B626F5"/>
    <w:rsid w:val="00B62A45"/>
    <w:rsid w:val="00B64A03"/>
    <w:rsid w:val="00B64AED"/>
    <w:rsid w:val="00B66885"/>
    <w:rsid w:val="00B676C5"/>
    <w:rsid w:val="00B7058E"/>
    <w:rsid w:val="00B70761"/>
    <w:rsid w:val="00B70873"/>
    <w:rsid w:val="00B70EC1"/>
    <w:rsid w:val="00B70F9F"/>
    <w:rsid w:val="00B7103E"/>
    <w:rsid w:val="00B71315"/>
    <w:rsid w:val="00B7173A"/>
    <w:rsid w:val="00B71A46"/>
    <w:rsid w:val="00B72FDD"/>
    <w:rsid w:val="00B737DD"/>
    <w:rsid w:val="00B73E27"/>
    <w:rsid w:val="00B74EB8"/>
    <w:rsid w:val="00B758E5"/>
    <w:rsid w:val="00B76416"/>
    <w:rsid w:val="00B7699B"/>
    <w:rsid w:val="00B76CC7"/>
    <w:rsid w:val="00B76F62"/>
    <w:rsid w:val="00B77236"/>
    <w:rsid w:val="00B77B2E"/>
    <w:rsid w:val="00B8098C"/>
    <w:rsid w:val="00B80C20"/>
    <w:rsid w:val="00B8143A"/>
    <w:rsid w:val="00B81894"/>
    <w:rsid w:val="00B81A09"/>
    <w:rsid w:val="00B81A76"/>
    <w:rsid w:val="00B83381"/>
    <w:rsid w:val="00B833D1"/>
    <w:rsid w:val="00B8357E"/>
    <w:rsid w:val="00B8390D"/>
    <w:rsid w:val="00B84954"/>
    <w:rsid w:val="00B84F7F"/>
    <w:rsid w:val="00B8609F"/>
    <w:rsid w:val="00B860B7"/>
    <w:rsid w:val="00B87E94"/>
    <w:rsid w:val="00B904DD"/>
    <w:rsid w:val="00B90D57"/>
    <w:rsid w:val="00B90ED9"/>
    <w:rsid w:val="00B91207"/>
    <w:rsid w:val="00B927D2"/>
    <w:rsid w:val="00B949B8"/>
    <w:rsid w:val="00B94DC9"/>
    <w:rsid w:val="00B95F1A"/>
    <w:rsid w:val="00B96976"/>
    <w:rsid w:val="00BA05BF"/>
    <w:rsid w:val="00BA08BA"/>
    <w:rsid w:val="00BA0C76"/>
    <w:rsid w:val="00BA0DB3"/>
    <w:rsid w:val="00BA0E31"/>
    <w:rsid w:val="00BA183A"/>
    <w:rsid w:val="00BA2A3B"/>
    <w:rsid w:val="00BA2FEE"/>
    <w:rsid w:val="00BA3827"/>
    <w:rsid w:val="00BA42E0"/>
    <w:rsid w:val="00BA7E56"/>
    <w:rsid w:val="00BB03E6"/>
    <w:rsid w:val="00BB1EC2"/>
    <w:rsid w:val="00BB2686"/>
    <w:rsid w:val="00BB50D3"/>
    <w:rsid w:val="00BB59DB"/>
    <w:rsid w:val="00BB5DD0"/>
    <w:rsid w:val="00BB62D7"/>
    <w:rsid w:val="00BB6565"/>
    <w:rsid w:val="00BB77C2"/>
    <w:rsid w:val="00BB77E6"/>
    <w:rsid w:val="00BB7ABD"/>
    <w:rsid w:val="00BB7BCF"/>
    <w:rsid w:val="00BB7BDF"/>
    <w:rsid w:val="00BC05E2"/>
    <w:rsid w:val="00BC0C9A"/>
    <w:rsid w:val="00BC2824"/>
    <w:rsid w:val="00BC7BD0"/>
    <w:rsid w:val="00BD08FE"/>
    <w:rsid w:val="00BD217A"/>
    <w:rsid w:val="00BD249F"/>
    <w:rsid w:val="00BD3D4C"/>
    <w:rsid w:val="00BD5A8E"/>
    <w:rsid w:val="00BD5CAE"/>
    <w:rsid w:val="00BD5DA1"/>
    <w:rsid w:val="00BD6297"/>
    <w:rsid w:val="00BD6646"/>
    <w:rsid w:val="00BD7208"/>
    <w:rsid w:val="00BD7C52"/>
    <w:rsid w:val="00BE01B0"/>
    <w:rsid w:val="00BE17E5"/>
    <w:rsid w:val="00BE1BBE"/>
    <w:rsid w:val="00BE2486"/>
    <w:rsid w:val="00BE266C"/>
    <w:rsid w:val="00BE32C7"/>
    <w:rsid w:val="00BE4587"/>
    <w:rsid w:val="00BE4652"/>
    <w:rsid w:val="00BE4A75"/>
    <w:rsid w:val="00BE4FDC"/>
    <w:rsid w:val="00BE5995"/>
    <w:rsid w:val="00BE5C36"/>
    <w:rsid w:val="00BE6657"/>
    <w:rsid w:val="00BE6691"/>
    <w:rsid w:val="00BE6A3E"/>
    <w:rsid w:val="00BF01B4"/>
    <w:rsid w:val="00BF0DCB"/>
    <w:rsid w:val="00BF1ABF"/>
    <w:rsid w:val="00BF1EC0"/>
    <w:rsid w:val="00BF2AD9"/>
    <w:rsid w:val="00BF2F98"/>
    <w:rsid w:val="00BF5BE2"/>
    <w:rsid w:val="00BF69CF"/>
    <w:rsid w:val="00BF7ADC"/>
    <w:rsid w:val="00C00D17"/>
    <w:rsid w:val="00C02A64"/>
    <w:rsid w:val="00C04110"/>
    <w:rsid w:val="00C052EA"/>
    <w:rsid w:val="00C05316"/>
    <w:rsid w:val="00C06278"/>
    <w:rsid w:val="00C06502"/>
    <w:rsid w:val="00C06661"/>
    <w:rsid w:val="00C0675B"/>
    <w:rsid w:val="00C101C8"/>
    <w:rsid w:val="00C11344"/>
    <w:rsid w:val="00C12162"/>
    <w:rsid w:val="00C1297D"/>
    <w:rsid w:val="00C13734"/>
    <w:rsid w:val="00C14017"/>
    <w:rsid w:val="00C148AE"/>
    <w:rsid w:val="00C14B07"/>
    <w:rsid w:val="00C14BBD"/>
    <w:rsid w:val="00C1506F"/>
    <w:rsid w:val="00C16405"/>
    <w:rsid w:val="00C2002D"/>
    <w:rsid w:val="00C22D01"/>
    <w:rsid w:val="00C22D64"/>
    <w:rsid w:val="00C236E4"/>
    <w:rsid w:val="00C24314"/>
    <w:rsid w:val="00C249F3"/>
    <w:rsid w:val="00C25050"/>
    <w:rsid w:val="00C25ED1"/>
    <w:rsid w:val="00C262A9"/>
    <w:rsid w:val="00C273B3"/>
    <w:rsid w:val="00C31741"/>
    <w:rsid w:val="00C31CFE"/>
    <w:rsid w:val="00C32E20"/>
    <w:rsid w:val="00C33CFB"/>
    <w:rsid w:val="00C34493"/>
    <w:rsid w:val="00C35B04"/>
    <w:rsid w:val="00C35CE7"/>
    <w:rsid w:val="00C362F6"/>
    <w:rsid w:val="00C3656D"/>
    <w:rsid w:val="00C37A09"/>
    <w:rsid w:val="00C40905"/>
    <w:rsid w:val="00C412FF"/>
    <w:rsid w:val="00C41357"/>
    <w:rsid w:val="00C41E63"/>
    <w:rsid w:val="00C4233C"/>
    <w:rsid w:val="00C42435"/>
    <w:rsid w:val="00C42EFC"/>
    <w:rsid w:val="00C43BCA"/>
    <w:rsid w:val="00C440A3"/>
    <w:rsid w:val="00C446B2"/>
    <w:rsid w:val="00C45315"/>
    <w:rsid w:val="00C46108"/>
    <w:rsid w:val="00C46841"/>
    <w:rsid w:val="00C46DE0"/>
    <w:rsid w:val="00C46ED5"/>
    <w:rsid w:val="00C51424"/>
    <w:rsid w:val="00C51952"/>
    <w:rsid w:val="00C52510"/>
    <w:rsid w:val="00C539E3"/>
    <w:rsid w:val="00C55168"/>
    <w:rsid w:val="00C56885"/>
    <w:rsid w:val="00C57680"/>
    <w:rsid w:val="00C5777D"/>
    <w:rsid w:val="00C57997"/>
    <w:rsid w:val="00C57C9F"/>
    <w:rsid w:val="00C57DE8"/>
    <w:rsid w:val="00C607C9"/>
    <w:rsid w:val="00C60EB1"/>
    <w:rsid w:val="00C61DC9"/>
    <w:rsid w:val="00C6230B"/>
    <w:rsid w:val="00C625C8"/>
    <w:rsid w:val="00C63D5C"/>
    <w:rsid w:val="00C669B9"/>
    <w:rsid w:val="00C674AD"/>
    <w:rsid w:val="00C70AD4"/>
    <w:rsid w:val="00C725E6"/>
    <w:rsid w:val="00C72D55"/>
    <w:rsid w:val="00C732C5"/>
    <w:rsid w:val="00C734EC"/>
    <w:rsid w:val="00C747C2"/>
    <w:rsid w:val="00C75BA4"/>
    <w:rsid w:val="00C778DE"/>
    <w:rsid w:val="00C77CE1"/>
    <w:rsid w:val="00C80261"/>
    <w:rsid w:val="00C80B4A"/>
    <w:rsid w:val="00C80FE1"/>
    <w:rsid w:val="00C8175B"/>
    <w:rsid w:val="00C8246A"/>
    <w:rsid w:val="00C830CA"/>
    <w:rsid w:val="00C83120"/>
    <w:rsid w:val="00C8387E"/>
    <w:rsid w:val="00C83BAB"/>
    <w:rsid w:val="00C84197"/>
    <w:rsid w:val="00C84410"/>
    <w:rsid w:val="00C84655"/>
    <w:rsid w:val="00C84663"/>
    <w:rsid w:val="00C861DF"/>
    <w:rsid w:val="00C8777A"/>
    <w:rsid w:val="00C87A05"/>
    <w:rsid w:val="00C903C5"/>
    <w:rsid w:val="00C904A0"/>
    <w:rsid w:val="00C9076E"/>
    <w:rsid w:val="00C90BBE"/>
    <w:rsid w:val="00C90BEB"/>
    <w:rsid w:val="00C9115E"/>
    <w:rsid w:val="00C9167C"/>
    <w:rsid w:val="00C926A1"/>
    <w:rsid w:val="00C930D2"/>
    <w:rsid w:val="00C93605"/>
    <w:rsid w:val="00C9405A"/>
    <w:rsid w:val="00C94AA0"/>
    <w:rsid w:val="00C95207"/>
    <w:rsid w:val="00C96264"/>
    <w:rsid w:val="00C962CF"/>
    <w:rsid w:val="00C97CD5"/>
    <w:rsid w:val="00CA0AFA"/>
    <w:rsid w:val="00CA1B76"/>
    <w:rsid w:val="00CA3717"/>
    <w:rsid w:val="00CA4E8C"/>
    <w:rsid w:val="00CA5B08"/>
    <w:rsid w:val="00CA6573"/>
    <w:rsid w:val="00CA74C3"/>
    <w:rsid w:val="00CA7887"/>
    <w:rsid w:val="00CB1120"/>
    <w:rsid w:val="00CB27A4"/>
    <w:rsid w:val="00CB3132"/>
    <w:rsid w:val="00CB4D0B"/>
    <w:rsid w:val="00CB621B"/>
    <w:rsid w:val="00CB6597"/>
    <w:rsid w:val="00CB65EC"/>
    <w:rsid w:val="00CB6E8A"/>
    <w:rsid w:val="00CC1124"/>
    <w:rsid w:val="00CC1DB1"/>
    <w:rsid w:val="00CC2CD2"/>
    <w:rsid w:val="00CC39A9"/>
    <w:rsid w:val="00CC4654"/>
    <w:rsid w:val="00CC5A7E"/>
    <w:rsid w:val="00CC70F6"/>
    <w:rsid w:val="00CC7CEF"/>
    <w:rsid w:val="00CD0468"/>
    <w:rsid w:val="00CD0E3B"/>
    <w:rsid w:val="00CD1491"/>
    <w:rsid w:val="00CD1BCA"/>
    <w:rsid w:val="00CD2313"/>
    <w:rsid w:val="00CD2550"/>
    <w:rsid w:val="00CD5DEB"/>
    <w:rsid w:val="00CD64DE"/>
    <w:rsid w:val="00CD6E0E"/>
    <w:rsid w:val="00CD6EC0"/>
    <w:rsid w:val="00CD6F7C"/>
    <w:rsid w:val="00CD7121"/>
    <w:rsid w:val="00CE360D"/>
    <w:rsid w:val="00CE3AD4"/>
    <w:rsid w:val="00CE469F"/>
    <w:rsid w:val="00CE49FC"/>
    <w:rsid w:val="00CE50AD"/>
    <w:rsid w:val="00CE5195"/>
    <w:rsid w:val="00CE51E4"/>
    <w:rsid w:val="00CE6F88"/>
    <w:rsid w:val="00CF10FC"/>
    <w:rsid w:val="00CF1E45"/>
    <w:rsid w:val="00CF232C"/>
    <w:rsid w:val="00CF23F7"/>
    <w:rsid w:val="00CF32F2"/>
    <w:rsid w:val="00CF3ED7"/>
    <w:rsid w:val="00CF5631"/>
    <w:rsid w:val="00CF6971"/>
    <w:rsid w:val="00CF7993"/>
    <w:rsid w:val="00D0044E"/>
    <w:rsid w:val="00D00AC1"/>
    <w:rsid w:val="00D0114D"/>
    <w:rsid w:val="00D014AF"/>
    <w:rsid w:val="00D02EFD"/>
    <w:rsid w:val="00D03234"/>
    <w:rsid w:val="00D03926"/>
    <w:rsid w:val="00D03B93"/>
    <w:rsid w:val="00D051DF"/>
    <w:rsid w:val="00D07EBA"/>
    <w:rsid w:val="00D12214"/>
    <w:rsid w:val="00D122CC"/>
    <w:rsid w:val="00D12ADB"/>
    <w:rsid w:val="00D12B62"/>
    <w:rsid w:val="00D12D3B"/>
    <w:rsid w:val="00D13606"/>
    <w:rsid w:val="00D144F0"/>
    <w:rsid w:val="00D1615A"/>
    <w:rsid w:val="00D16225"/>
    <w:rsid w:val="00D16547"/>
    <w:rsid w:val="00D16B1C"/>
    <w:rsid w:val="00D2010F"/>
    <w:rsid w:val="00D20368"/>
    <w:rsid w:val="00D216CE"/>
    <w:rsid w:val="00D22035"/>
    <w:rsid w:val="00D24260"/>
    <w:rsid w:val="00D2478C"/>
    <w:rsid w:val="00D2489A"/>
    <w:rsid w:val="00D24BE6"/>
    <w:rsid w:val="00D25099"/>
    <w:rsid w:val="00D26CAF"/>
    <w:rsid w:val="00D279B8"/>
    <w:rsid w:val="00D3062B"/>
    <w:rsid w:val="00D309C0"/>
    <w:rsid w:val="00D30E02"/>
    <w:rsid w:val="00D3252D"/>
    <w:rsid w:val="00D33C66"/>
    <w:rsid w:val="00D33EA4"/>
    <w:rsid w:val="00D344CB"/>
    <w:rsid w:val="00D346AA"/>
    <w:rsid w:val="00D34A5A"/>
    <w:rsid w:val="00D35A50"/>
    <w:rsid w:val="00D35BF1"/>
    <w:rsid w:val="00D3635F"/>
    <w:rsid w:val="00D3783F"/>
    <w:rsid w:val="00D378CF"/>
    <w:rsid w:val="00D418D9"/>
    <w:rsid w:val="00D42D26"/>
    <w:rsid w:val="00D4343D"/>
    <w:rsid w:val="00D434D5"/>
    <w:rsid w:val="00D438CE"/>
    <w:rsid w:val="00D43F3B"/>
    <w:rsid w:val="00D44218"/>
    <w:rsid w:val="00D447F6"/>
    <w:rsid w:val="00D4494B"/>
    <w:rsid w:val="00D45843"/>
    <w:rsid w:val="00D46099"/>
    <w:rsid w:val="00D517EA"/>
    <w:rsid w:val="00D527F8"/>
    <w:rsid w:val="00D5482F"/>
    <w:rsid w:val="00D566F5"/>
    <w:rsid w:val="00D56752"/>
    <w:rsid w:val="00D56F54"/>
    <w:rsid w:val="00D5720A"/>
    <w:rsid w:val="00D57884"/>
    <w:rsid w:val="00D60C8A"/>
    <w:rsid w:val="00D62375"/>
    <w:rsid w:val="00D63A6F"/>
    <w:rsid w:val="00D63C7F"/>
    <w:rsid w:val="00D70AB8"/>
    <w:rsid w:val="00D7104A"/>
    <w:rsid w:val="00D71835"/>
    <w:rsid w:val="00D718E2"/>
    <w:rsid w:val="00D724B6"/>
    <w:rsid w:val="00D73B5B"/>
    <w:rsid w:val="00D7458F"/>
    <w:rsid w:val="00D74DF0"/>
    <w:rsid w:val="00D74FDC"/>
    <w:rsid w:val="00D750D6"/>
    <w:rsid w:val="00D76427"/>
    <w:rsid w:val="00D76560"/>
    <w:rsid w:val="00D77AFE"/>
    <w:rsid w:val="00D81429"/>
    <w:rsid w:val="00D82506"/>
    <w:rsid w:val="00D82C75"/>
    <w:rsid w:val="00D84E1D"/>
    <w:rsid w:val="00D871A9"/>
    <w:rsid w:val="00D90602"/>
    <w:rsid w:val="00D90BE2"/>
    <w:rsid w:val="00D9154A"/>
    <w:rsid w:val="00D91AF2"/>
    <w:rsid w:val="00D927CA"/>
    <w:rsid w:val="00D92D8F"/>
    <w:rsid w:val="00D93271"/>
    <w:rsid w:val="00D94A8E"/>
    <w:rsid w:val="00D96319"/>
    <w:rsid w:val="00D96945"/>
    <w:rsid w:val="00D97409"/>
    <w:rsid w:val="00D97D8C"/>
    <w:rsid w:val="00DA0CA2"/>
    <w:rsid w:val="00DA141C"/>
    <w:rsid w:val="00DA158B"/>
    <w:rsid w:val="00DA158D"/>
    <w:rsid w:val="00DA22AB"/>
    <w:rsid w:val="00DA30A9"/>
    <w:rsid w:val="00DA4B87"/>
    <w:rsid w:val="00DA77A9"/>
    <w:rsid w:val="00DA79F4"/>
    <w:rsid w:val="00DB0277"/>
    <w:rsid w:val="00DB03CE"/>
    <w:rsid w:val="00DB04B5"/>
    <w:rsid w:val="00DB0766"/>
    <w:rsid w:val="00DB225F"/>
    <w:rsid w:val="00DB31F5"/>
    <w:rsid w:val="00DB4D86"/>
    <w:rsid w:val="00DB53F2"/>
    <w:rsid w:val="00DB54DE"/>
    <w:rsid w:val="00DB55B5"/>
    <w:rsid w:val="00DB5C69"/>
    <w:rsid w:val="00DB5D12"/>
    <w:rsid w:val="00DB685F"/>
    <w:rsid w:val="00DC016C"/>
    <w:rsid w:val="00DC0207"/>
    <w:rsid w:val="00DC047C"/>
    <w:rsid w:val="00DC1BA3"/>
    <w:rsid w:val="00DC1DD2"/>
    <w:rsid w:val="00DC1DEF"/>
    <w:rsid w:val="00DC25C1"/>
    <w:rsid w:val="00DC36E2"/>
    <w:rsid w:val="00DC3F3A"/>
    <w:rsid w:val="00DC45F6"/>
    <w:rsid w:val="00DC638A"/>
    <w:rsid w:val="00DC68E2"/>
    <w:rsid w:val="00DC691A"/>
    <w:rsid w:val="00DC6A6C"/>
    <w:rsid w:val="00DC6CDC"/>
    <w:rsid w:val="00DC6D72"/>
    <w:rsid w:val="00DC71EE"/>
    <w:rsid w:val="00DC76BD"/>
    <w:rsid w:val="00DC7E64"/>
    <w:rsid w:val="00DD0702"/>
    <w:rsid w:val="00DD1BAF"/>
    <w:rsid w:val="00DD2130"/>
    <w:rsid w:val="00DD38BC"/>
    <w:rsid w:val="00DD3F08"/>
    <w:rsid w:val="00DD4CC6"/>
    <w:rsid w:val="00DD4DB8"/>
    <w:rsid w:val="00DD4E98"/>
    <w:rsid w:val="00DD58B8"/>
    <w:rsid w:val="00DD664B"/>
    <w:rsid w:val="00DD6B3D"/>
    <w:rsid w:val="00DE06FD"/>
    <w:rsid w:val="00DE2129"/>
    <w:rsid w:val="00DE28BF"/>
    <w:rsid w:val="00DE44E9"/>
    <w:rsid w:val="00DE5048"/>
    <w:rsid w:val="00DE52C3"/>
    <w:rsid w:val="00DE63B1"/>
    <w:rsid w:val="00DE6690"/>
    <w:rsid w:val="00DE756E"/>
    <w:rsid w:val="00DE7637"/>
    <w:rsid w:val="00DF09B8"/>
    <w:rsid w:val="00DF0D73"/>
    <w:rsid w:val="00DF15EE"/>
    <w:rsid w:val="00DF2313"/>
    <w:rsid w:val="00DF382F"/>
    <w:rsid w:val="00DF53EA"/>
    <w:rsid w:val="00DF5A7E"/>
    <w:rsid w:val="00E006B6"/>
    <w:rsid w:val="00E006CC"/>
    <w:rsid w:val="00E013E9"/>
    <w:rsid w:val="00E02840"/>
    <w:rsid w:val="00E02932"/>
    <w:rsid w:val="00E033FE"/>
    <w:rsid w:val="00E06CE6"/>
    <w:rsid w:val="00E0734F"/>
    <w:rsid w:val="00E1020C"/>
    <w:rsid w:val="00E1033E"/>
    <w:rsid w:val="00E10F14"/>
    <w:rsid w:val="00E11F28"/>
    <w:rsid w:val="00E125BC"/>
    <w:rsid w:val="00E12B19"/>
    <w:rsid w:val="00E14744"/>
    <w:rsid w:val="00E14816"/>
    <w:rsid w:val="00E1487F"/>
    <w:rsid w:val="00E149D3"/>
    <w:rsid w:val="00E154AB"/>
    <w:rsid w:val="00E164E7"/>
    <w:rsid w:val="00E16654"/>
    <w:rsid w:val="00E16D31"/>
    <w:rsid w:val="00E20149"/>
    <w:rsid w:val="00E2108B"/>
    <w:rsid w:val="00E21BF8"/>
    <w:rsid w:val="00E21CDD"/>
    <w:rsid w:val="00E22360"/>
    <w:rsid w:val="00E23669"/>
    <w:rsid w:val="00E25425"/>
    <w:rsid w:val="00E25B8B"/>
    <w:rsid w:val="00E25C3E"/>
    <w:rsid w:val="00E27A3A"/>
    <w:rsid w:val="00E27DBD"/>
    <w:rsid w:val="00E31053"/>
    <w:rsid w:val="00E312EA"/>
    <w:rsid w:val="00E31D43"/>
    <w:rsid w:val="00E32EEE"/>
    <w:rsid w:val="00E3331C"/>
    <w:rsid w:val="00E33520"/>
    <w:rsid w:val="00E357B2"/>
    <w:rsid w:val="00E3623E"/>
    <w:rsid w:val="00E37775"/>
    <w:rsid w:val="00E40BC0"/>
    <w:rsid w:val="00E41A8D"/>
    <w:rsid w:val="00E41EAA"/>
    <w:rsid w:val="00E427DF"/>
    <w:rsid w:val="00E43435"/>
    <w:rsid w:val="00E442D0"/>
    <w:rsid w:val="00E44A42"/>
    <w:rsid w:val="00E45214"/>
    <w:rsid w:val="00E475A6"/>
    <w:rsid w:val="00E47828"/>
    <w:rsid w:val="00E47FD8"/>
    <w:rsid w:val="00E50B89"/>
    <w:rsid w:val="00E50DBE"/>
    <w:rsid w:val="00E52305"/>
    <w:rsid w:val="00E526B7"/>
    <w:rsid w:val="00E553C7"/>
    <w:rsid w:val="00E56DFC"/>
    <w:rsid w:val="00E56E80"/>
    <w:rsid w:val="00E57493"/>
    <w:rsid w:val="00E57D39"/>
    <w:rsid w:val="00E60ED0"/>
    <w:rsid w:val="00E61274"/>
    <w:rsid w:val="00E61AB6"/>
    <w:rsid w:val="00E61CDE"/>
    <w:rsid w:val="00E622C8"/>
    <w:rsid w:val="00E62D8D"/>
    <w:rsid w:val="00E632E5"/>
    <w:rsid w:val="00E63884"/>
    <w:rsid w:val="00E643AE"/>
    <w:rsid w:val="00E65459"/>
    <w:rsid w:val="00E65FA4"/>
    <w:rsid w:val="00E66317"/>
    <w:rsid w:val="00E668DC"/>
    <w:rsid w:val="00E66951"/>
    <w:rsid w:val="00E67D3C"/>
    <w:rsid w:val="00E7006D"/>
    <w:rsid w:val="00E705F5"/>
    <w:rsid w:val="00E714C5"/>
    <w:rsid w:val="00E71B1C"/>
    <w:rsid w:val="00E75BB5"/>
    <w:rsid w:val="00E76344"/>
    <w:rsid w:val="00E808D6"/>
    <w:rsid w:val="00E80E37"/>
    <w:rsid w:val="00E82749"/>
    <w:rsid w:val="00E82DEA"/>
    <w:rsid w:val="00E83450"/>
    <w:rsid w:val="00E8389D"/>
    <w:rsid w:val="00E83E47"/>
    <w:rsid w:val="00E840EE"/>
    <w:rsid w:val="00E841C0"/>
    <w:rsid w:val="00E8604E"/>
    <w:rsid w:val="00E86440"/>
    <w:rsid w:val="00E86739"/>
    <w:rsid w:val="00E871A8"/>
    <w:rsid w:val="00E87F0D"/>
    <w:rsid w:val="00E87FCF"/>
    <w:rsid w:val="00E900CC"/>
    <w:rsid w:val="00E90E54"/>
    <w:rsid w:val="00E9140F"/>
    <w:rsid w:val="00E9157A"/>
    <w:rsid w:val="00E91EA0"/>
    <w:rsid w:val="00E91FF2"/>
    <w:rsid w:val="00E937D2"/>
    <w:rsid w:val="00E93875"/>
    <w:rsid w:val="00E9427B"/>
    <w:rsid w:val="00E94929"/>
    <w:rsid w:val="00E94FF3"/>
    <w:rsid w:val="00E9514D"/>
    <w:rsid w:val="00E97D05"/>
    <w:rsid w:val="00EA0317"/>
    <w:rsid w:val="00EA07AA"/>
    <w:rsid w:val="00EA0F7F"/>
    <w:rsid w:val="00EA15A0"/>
    <w:rsid w:val="00EA2B4B"/>
    <w:rsid w:val="00EA2C19"/>
    <w:rsid w:val="00EA379C"/>
    <w:rsid w:val="00EA37E1"/>
    <w:rsid w:val="00EA3887"/>
    <w:rsid w:val="00EA4780"/>
    <w:rsid w:val="00EA4997"/>
    <w:rsid w:val="00EA4DC3"/>
    <w:rsid w:val="00EA4F63"/>
    <w:rsid w:val="00EA5167"/>
    <w:rsid w:val="00EA7123"/>
    <w:rsid w:val="00EB1575"/>
    <w:rsid w:val="00EB37B1"/>
    <w:rsid w:val="00EB4DFF"/>
    <w:rsid w:val="00EB798B"/>
    <w:rsid w:val="00EC058F"/>
    <w:rsid w:val="00EC1E53"/>
    <w:rsid w:val="00EC2DA8"/>
    <w:rsid w:val="00EC317B"/>
    <w:rsid w:val="00EC32AA"/>
    <w:rsid w:val="00EC45FC"/>
    <w:rsid w:val="00EC4A4E"/>
    <w:rsid w:val="00EC64B5"/>
    <w:rsid w:val="00EC6A8E"/>
    <w:rsid w:val="00EC6BCB"/>
    <w:rsid w:val="00ED073E"/>
    <w:rsid w:val="00ED0997"/>
    <w:rsid w:val="00ED2E55"/>
    <w:rsid w:val="00ED54D9"/>
    <w:rsid w:val="00ED5DDA"/>
    <w:rsid w:val="00ED601B"/>
    <w:rsid w:val="00ED70C0"/>
    <w:rsid w:val="00ED7D48"/>
    <w:rsid w:val="00EE04C0"/>
    <w:rsid w:val="00EE06BA"/>
    <w:rsid w:val="00EE0CCE"/>
    <w:rsid w:val="00EE1352"/>
    <w:rsid w:val="00EE1A58"/>
    <w:rsid w:val="00EE2672"/>
    <w:rsid w:val="00EE29CE"/>
    <w:rsid w:val="00EE3E2A"/>
    <w:rsid w:val="00EE480B"/>
    <w:rsid w:val="00EE53F5"/>
    <w:rsid w:val="00EE5D4D"/>
    <w:rsid w:val="00EE67E8"/>
    <w:rsid w:val="00EE695C"/>
    <w:rsid w:val="00EE6FF8"/>
    <w:rsid w:val="00EE7E06"/>
    <w:rsid w:val="00EF0744"/>
    <w:rsid w:val="00EF2B65"/>
    <w:rsid w:val="00EF3342"/>
    <w:rsid w:val="00EF452B"/>
    <w:rsid w:val="00EF4ADB"/>
    <w:rsid w:val="00EF61FA"/>
    <w:rsid w:val="00EF7AD8"/>
    <w:rsid w:val="00F0156D"/>
    <w:rsid w:val="00F01BF8"/>
    <w:rsid w:val="00F02DE0"/>
    <w:rsid w:val="00F0430C"/>
    <w:rsid w:val="00F053FC"/>
    <w:rsid w:val="00F05A15"/>
    <w:rsid w:val="00F06CB3"/>
    <w:rsid w:val="00F079CC"/>
    <w:rsid w:val="00F07A83"/>
    <w:rsid w:val="00F07FC2"/>
    <w:rsid w:val="00F109D0"/>
    <w:rsid w:val="00F10CE0"/>
    <w:rsid w:val="00F123A4"/>
    <w:rsid w:val="00F13DD5"/>
    <w:rsid w:val="00F1519C"/>
    <w:rsid w:val="00F15EBA"/>
    <w:rsid w:val="00F16359"/>
    <w:rsid w:val="00F20BE4"/>
    <w:rsid w:val="00F21698"/>
    <w:rsid w:val="00F21F65"/>
    <w:rsid w:val="00F23388"/>
    <w:rsid w:val="00F23BDE"/>
    <w:rsid w:val="00F24A07"/>
    <w:rsid w:val="00F24F6A"/>
    <w:rsid w:val="00F2514D"/>
    <w:rsid w:val="00F273E0"/>
    <w:rsid w:val="00F27F68"/>
    <w:rsid w:val="00F321E1"/>
    <w:rsid w:val="00F3389F"/>
    <w:rsid w:val="00F347DD"/>
    <w:rsid w:val="00F352C1"/>
    <w:rsid w:val="00F3568E"/>
    <w:rsid w:val="00F35DBE"/>
    <w:rsid w:val="00F36D77"/>
    <w:rsid w:val="00F37880"/>
    <w:rsid w:val="00F41104"/>
    <w:rsid w:val="00F41B45"/>
    <w:rsid w:val="00F42116"/>
    <w:rsid w:val="00F43423"/>
    <w:rsid w:val="00F4377C"/>
    <w:rsid w:val="00F4392A"/>
    <w:rsid w:val="00F43B62"/>
    <w:rsid w:val="00F448EC"/>
    <w:rsid w:val="00F4491E"/>
    <w:rsid w:val="00F45344"/>
    <w:rsid w:val="00F466A1"/>
    <w:rsid w:val="00F46987"/>
    <w:rsid w:val="00F469C7"/>
    <w:rsid w:val="00F469E3"/>
    <w:rsid w:val="00F46C66"/>
    <w:rsid w:val="00F47077"/>
    <w:rsid w:val="00F511F7"/>
    <w:rsid w:val="00F512B9"/>
    <w:rsid w:val="00F519E8"/>
    <w:rsid w:val="00F530D1"/>
    <w:rsid w:val="00F533A7"/>
    <w:rsid w:val="00F54415"/>
    <w:rsid w:val="00F54463"/>
    <w:rsid w:val="00F54E38"/>
    <w:rsid w:val="00F551B0"/>
    <w:rsid w:val="00F55C1F"/>
    <w:rsid w:val="00F57E57"/>
    <w:rsid w:val="00F62D24"/>
    <w:rsid w:val="00F6398A"/>
    <w:rsid w:val="00F668B1"/>
    <w:rsid w:val="00F72E7B"/>
    <w:rsid w:val="00F74BA1"/>
    <w:rsid w:val="00F750E2"/>
    <w:rsid w:val="00F75BF6"/>
    <w:rsid w:val="00F762D5"/>
    <w:rsid w:val="00F76381"/>
    <w:rsid w:val="00F7668F"/>
    <w:rsid w:val="00F76E79"/>
    <w:rsid w:val="00F80C0B"/>
    <w:rsid w:val="00F816D1"/>
    <w:rsid w:val="00F81765"/>
    <w:rsid w:val="00F821AA"/>
    <w:rsid w:val="00F82312"/>
    <w:rsid w:val="00F82AEB"/>
    <w:rsid w:val="00F83059"/>
    <w:rsid w:val="00F83C99"/>
    <w:rsid w:val="00F841EA"/>
    <w:rsid w:val="00F8426B"/>
    <w:rsid w:val="00F84FA2"/>
    <w:rsid w:val="00F85E40"/>
    <w:rsid w:val="00F8623A"/>
    <w:rsid w:val="00F8652F"/>
    <w:rsid w:val="00F90350"/>
    <w:rsid w:val="00F9081B"/>
    <w:rsid w:val="00F90B7E"/>
    <w:rsid w:val="00F90CCF"/>
    <w:rsid w:val="00F915A6"/>
    <w:rsid w:val="00F91F19"/>
    <w:rsid w:val="00F92334"/>
    <w:rsid w:val="00F93506"/>
    <w:rsid w:val="00F965EB"/>
    <w:rsid w:val="00F972BF"/>
    <w:rsid w:val="00FA0211"/>
    <w:rsid w:val="00FA09DD"/>
    <w:rsid w:val="00FA0F1F"/>
    <w:rsid w:val="00FA17DB"/>
    <w:rsid w:val="00FA26F7"/>
    <w:rsid w:val="00FA3C84"/>
    <w:rsid w:val="00FA432A"/>
    <w:rsid w:val="00FA467C"/>
    <w:rsid w:val="00FA4E53"/>
    <w:rsid w:val="00FA53BC"/>
    <w:rsid w:val="00FB02D8"/>
    <w:rsid w:val="00FB0E2A"/>
    <w:rsid w:val="00FB1E09"/>
    <w:rsid w:val="00FB2170"/>
    <w:rsid w:val="00FB3BB2"/>
    <w:rsid w:val="00FB4039"/>
    <w:rsid w:val="00FB409B"/>
    <w:rsid w:val="00FB45F3"/>
    <w:rsid w:val="00FB4892"/>
    <w:rsid w:val="00FB6C65"/>
    <w:rsid w:val="00FB6DF3"/>
    <w:rsid w:val="00FB7CF3"/>
    <w:rsid w:val="00FC0ED3"/>
    <w:rsid w:val="00FC1289"/>
    <w:rsid w:val="00FC15D5"/>
    <w:rsid w:val="00FC1D70"/>
    <w:rsid w:val="00FC479D"/>
    <w:rsid w:val="00FC61EE"/>
    <w:rsid w:val="00FC6478"/>
    <w:rsid w:val="00FC7940"/>
    <w:rsid w:val="00FD0CFA"/>
    <w:rsid w:val="00FD0F89"/>
    <w:rsid w:val="00FD1F77"/>
    <w:rsid w:val="00FD41C0"/>
    <w:rsid w:val="00FD4247"/>
    <w:rsid w:val="00FD46BA"/>
    <w:rsid w:val="00FD50B6"/>
    <w:rsid w:val="00FD5D4A"/>
    <w:rsid w:val="00FD7489"/>
    <w:rsid w:val="00FE09B0"/>
    <w:rsid w:val="00FE0F9D"/>
    <w:rsid w:val="00FE10E6"/>
    <w:rsid w:val="00FE1705"/>
    <w:rsid w:val="00FE2152"/>
    <w:rsid w:val="00FE415C"/>
    <w:rsid w:val="00FE45F5"/>
    <w:rsid w:val="00FE48CB"/>
    <w:rsid w:val="00FE6F33"/>
    <w:rsid w:val="00FF07FE"/>
    <w:rsid w:val="00FF1B03"/>
    <w:rsid w:val="00FF1D19"/>
    <w:rsid w:val="00FF24FD"/>
    <w:rsid w:val="00FF2BB7"/>
    <w:rsid w:val="00FF36BC"/>
    <w:rsid w:val="00FF3ACA"/>
    <w:rsid w:val="00FF481A"/>
    <w:rsid w:val="00FF518D"/>
    <w:rsid w:val="00FF541A"/>
    <w:rsid w:val="00FF63AC"/>
    <w:rsid w:val="00FF7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67683-1197-43A8-AE54-0B33FE14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5422F"/>
    <w:pPr>
      <w:spacing w:after="0" w:line="360" w:lineRule="auto"/>
      <w:ind w:firstLine="709"/>
      <w:jc w:val="both"/>
    </w:pPr>
    <w:rPr>
      <w:rFonts w:ascii="Arial" w:eastAsia="Times New Roman" w:hAnsi="Arial" w:cs="Times New Roman"/>
      <w:sz w:val="30"/>
      <w:szCs w:val="20"/>
      <w:lang w:val="es-ES_tradnl" w:eastAsia="x-none"/>
    </w:rPr>
  </w:style>
  <w:style w:type="paragraph" w:customStyle="1" w:styleId="corte5transcripcion">
    <w:name w:val="corte5 transcripcion"/>
    <w:basedOn w:val="Normal"/>
    <w:link w:val="corte5transcripcionCar1"/>
    <w:qFormat/>
    <w:rsid w:val="00A5422F"/>
    <w:pPr>
      <w:spacing w:after="0" w:line="360" w:lineRule="auto"/>
      <w:ind w:left="709" w:right="709"/>
      <w:jc w:val="both"/>
    </w:pPr>
    <w:rPr>
      <w:rFonts w:ascii="Arial" w:eastAsia="Times New Roman" w:hAnsi="Arial" w:cs="Times New Roman"/>
      <w:b/>
      <w:i/>
      <w:sz w:val="30"/>
      <w:szCs w:val="20"/>
      <w:lang w:val="es-ES_tradnl" w:eastAsia="x-none"/>
    </w:rPr>
  </w:style>
  <w:style w:type="character" w:customStyle="1" w:styleId="corte4fondoCar">
    <w:name w:val="corte4 fondo Car"/>
    <w:link w:val="corte4fondo"/>
    <w:rsid w:val="00A5422F"/>
    <w:rPr>
      <w:rFonts w:ascii="Arial" w:eastAsia="Times New Roman" w:hAnsi="Arial" w:cs="Times New Roman"/>
      <w:sz w:val="30"/>
      <w:szCs w:val="20"/>
      <w:lang w:val="es-ES_tradnl" w:eastAsia="x-none"/>
    </w:rPr>
  </w:style>
  <w:style w:type="character" w:customStyle="1" w:styleId="corte5transcripcionCar1">
    <w:name w:val="corte5 transcripcion Car1"/>
    <w:link w:val="corte5transcripcion"/>
    <w:locked/>
    <w:rsid w:val="00A5422F"/>
    <w:rPr>
      <w:rFonts w:ascii="Arial" w:eastAsia="Times New Roman" w:hAnsi="Arial" w:cs="Times New Roman"/>
      <w:b/>
      <w:i/>
      <w:sz w:val="30"/>
      <w:szCs w:val="20"/>
      <w:lang w:val="es-ES_tradnl" w:eastAsia="x-none"/>
    </w:rPr>
  </w:style>
  <w:style w:type="character" w:customStyle="1" w:styleId="corte5transcripcionCar">
    <w:name w:val="corte5 transcripcion Car"/>
    <w:rsid w:val="00A5422F"/>
    <w:rPr>
      <w:rFonts w:ascii="Arial" w:hAnsi="Arial"/>
      <w:b/>
      <w:i/>
      <w:sz w:val="30"/>
    </w:rPr>
  </w:style>
  <w:style w:type="paragraph" w:styleId="Sangradetextonormal">
    <w:name w:val="Body Text Indent"/>
    <w:basedOn w:val="Normal"/>
    <w:link w:val="SangradetextonormalCar"/>
    <w:uiPriority w:val="99"/>
    <w:semiHidden/>
    <w:unhideWhenUsed/>
    <w:rsid w:val="008F469B"/>
    <w:pPr>
      <w:spacing w:after="120"/>
      <w:ind w:left="283"/>
    </w:pPr>
  </w:style>
  <w:style w:type="character" w:customStyle="1" w:styleId="SangradetextonormalCar">
    <w:name w:val="Sangría de texto normal Car"/>
    <w:basedOn w:val="Fuentedeprrafopredeter"/>
    <w:link w:val="Sangradetextonormal"/>
    <w:uiPriority w:val="99"/>
    <w:semiHidden/>
    <w:rsid w:val="008F469B"/>
    <w:rPr>
      <w:lang w:val="es-ES"/>
    </w:rPr>
  </w:style>
  <w:style w:type="paragraph" w:styleId="Textoindependienteprimerasangra2">
    <w:name w:val="Body Text First Indent 2"/>
    <w:basedOn w:val="Sangradetextonormal"/>
    <w:link w:val="Textoindependienteprimerasangra2Car"/>
    <w:uiPriority w:val="99"/>
    <w:unhideWhenUsed/>
    <w:rsid w:val="008F469B"/>
    <w:pPr>
      <w:spacing w:after="0" w:line="240" w:lineRule="auto"/>
      <w:ind w:left="360" w:firstLine="36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8F469B"/>
    <w:rPr>
      <w:lang w:val="es-ES"/>
    </w:rPr>
  </w:style>
  <w:style w:type="paragraph" w:styleId="Textoindependiente">
    <w:name w:val="Body Text"/>
    <w:basedOn w:val="Normal"/>
    <w:link w:val="TextoindependienteCar"/>
    <w:uiPriority w:val="99"/>
    <w:unhideWhenUsed/>
    <w:rsid w:val="008F469B"/>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8F469B"/>
  </w:style>
  <w:style w:type="paragraph" w:styleId="Listaconvietas">
    <w:name w:val="List Bullet"/>
    <w:basedOn w:val="Normal"/>
    <w:uiPriority w:val="99"/>
    <w:unhideWhenUsed/>
    <w:rsid w:val="00E27A3A"/>
    <w:pPr>
      <w:numPr>
        <w:numId w:val="24"/>
      </w:numPr>
      <w:contextualSpacing/>
    </w:pPr>
  </w:style>
  <w:style w:type="character" w:customStyle="1" w:styleId="red">
    <w:name w:val="red"/>
    <w:basedOn w:val="Fuentedeprrafopredeter"/>
    <w:rsid w:val="0049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79709999">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20236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2BB8-6299-4B91-BBB9-5C8E6086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21</Pages>
  <Words>6897</Words>
  <Characters>37935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215</cp:revision>
  <cp:lastPrinted>2019-05-27T18:46:00Z</cp:lastPrinted>
  <dcterms:created xsi:type="dcterms:W3CDTF">2019-05-08T19:04:00Z</dcterms:created>
  <dcterms:modified xsi:type="dcterms:W3CDTF">2019-07-01T20:37:00Z</dcterms:modified>
</cp:coreProperties>
</file>