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6C" w:rsidRDefault="002D710B" w:rsidP="004F0F3D">
      <w:pPr>
        <w:spacing w:line="360" w:lineRule="auto"/>
        <w:jc w:val="both"/>
        <w:rPr>
          <w:rFonts w:ascii="Arial" w:hAnsi="Arial" w:cs="Arial"/>
          <w:b/>
          <w:sz w:val="24"/>
          <w:szCs w:val="24"/>
        </w:rPr>
      </w:pPr>
      <w:r w:rsidRPr="002E41C2">
        <w:rPr>
          <w:rFonts w:ascii="Arial" w:hAnsi="Arial" w:cs="Arial"/>
          <w:b/>
          <w:sz w:val="24"/>
          <w:szCs w:val="24"/>
        </w:rPr>
        <w:t>OAXACA DE JUÁREZ, OAXACA</w:t>
      </w:r>
      <w:r w:rsidR="002E41C2" w:rsidRPr="002E41C2">
        <w:rPr>
          <w:rFonts w:ascii="Arial" w:hAnsi="Arial" w:cs="Arial"/>
          <w:b/>
          <w:sz w:val="24"/>
          <w:szCs w:val="24"/>
        </w:rPr>
        <w:t>,</w:t>
      </w:r>
      <w:r w:rsidRPr="002E41C2">
        <w:rPr>
          <w:rFonts w:ascii="Arial" w:hAnsi="Arial" w:cs="Arial"/>
          <w:b/>
          <w:sz w:val="24"/>
          <w:szCs w:val="24"/>
        </w:rPr>
        <w:t xml:space="preserve"> A</w:t>
      </w:r>
      <w:r w:rsidR="002E41C2" w:rsidRPr="002E41C2">
        <w:rPr>
          <w:rFonts w:ascii="Arial" w:hAnsi="Arial" w:cs="Arial"/>
          <w:b/>
          <w:sz w:val="24"/>
          <w:szCs w:val="24"/>
        </w:rPr>
        <w:t xml:space="preserve"> </w:t>
      </w:r>
      <w:r w:rsidR="00033600">
        <w:rPr>
          <w:rFonts w:ascii="Arial" w:hAnsi="Arial" w:cs="Arial"/>
          <w:b/>
          <w:sz w:val="24"/>
          <w:szCs w:val="24"/>
        </w:rPr>
        <w:t xml:space="preserve">VEINTITRÉS </w:t>
      </w:r>
      <w:r w:rsidR="00A13C6C">
        <w:rPr>
          <w:rFonts w:ascii="Arial" w:hAnsi="Arial" w:cs="Arial"/>
          <w:b/>
          <w:sz w:val="24"/>
          <w:szCs w:val="24"/>
        </w:rPr>
        <w:t>DE MAYO DE DOS MIL DIECINUEVE.</w:t>
      </w:r>
      <w:r w:rsidR="00033600">
        <w:rPr>
          <w:rFonts w:ascii="Arial" w:hAnsi="Arial" w:cs="Arial"/>
          <w:b/>
          <w:sz w:val="24"/>
          <w:szCs w:val="24"/>
        </w:rPr>
        <w:t xml:space="preserve"> </w:t>
      </w:r>
      <w:r w:rsidR="00A13C6C">
        <w:rPr>
          <w:rFonts w:ascii="Arial" w:hAnsi="Arial" w:cs="Arial"/>
          <w:b/>
          <w:sz w:val="24"/>
          <w:szCs w:val="24"/>
        </w:rPr>
        <w:t>-</w:t>
      </w:r>
      <w:r w:rsidR="00033600">
        <w:rPr>
          <w:rFonts w:ascii="Arial" w:hAnsi="Arial" w:cs="Arial"/>
          <w:b/>
          <w:sz w:val="24"/>
          <w:szCs w:val="24"/>
        </w:rPr>
        <w:t xml:space="preserve"> - - - - - - - - - - - - - - - - - - - - - - - - - - - - - - - - - - - - - - - - - - - - - - - - -</w:t>
      </w:r>
    </w:p>
    <w:p w:rsidR="007D36DC" w:rsidRPr="007D36DC" w:rsidRDefault="00127A77" w:rsidP="007D36DC">
      <w:pPr>
        <w:spacing w:after="0" w:line="360" w:lineRule="auto"/>
        <w:ind w:firstLine="567"/>
        <w:jc w:val="both"/>
        <w:rPr>
          <w:rFonts w:ascii="Arial" w:eastAsia="Times New Roman" w:hAnsi="Arial" w:cs="Arial"/>
          <w:sz w:val="24"/>
          <w:szCs w:val="24"/>
          <w:lang w:eastAsia="es-ES"/>
        </w:rPr>
      </w:pPr>
      <w:r w:rsidRPr="00E42782">
        <w:rPr>
          <w:rFonts w:ascii="Arial" w:eastAsia="Times New Roman" w:hAnsi="Arial" w:cs="Arial"/>
          <w:b/>
          <w:bCs/>
          <w:sz w:val="24"/>
          <w:szCs w:val="24"/>
          <w:lang w:eastAsia="es-ES"/>
        </w:rPr>
        <w:t>VISTOS</w:t>
      </w:r>
      <w:r w:rsidRPr="00E42782">
        <w:rPr>
          <w:rFonts w:ascii="Arial" w:eastAsia="Times New Roman" w:hAnsi="Arial" w:cs="Arial"/>
          <w:bCs/>
          <w:sz w:val="24"/>
          <w:szCs w:val="24"/>
          <w:lang w:eastAsia="es-ES"/>
        </w:rPr>
        <w:t>,</w:t>
      </w:r>
      <w:r w:rsidRPr="00E42782">
        <w:rPr>
          <w:rFonts w:ascii="Arial" w:eastAsia="Times New Roman" w:hAnsi="Arial" w:cs="Arial"/>
          <w:sz w:val="24"/>
          <w:szCs w:val="24"/>
          <w:lang w:eastAsia="es-ES"/>
        </w:rPr>
        <w:t xml:space="preserve"> para resolver lo</w:t>
      </w:r>
      <w:r w:rsidR="00A63B48">
        <w:rPr>
          <w:rFonts w:ascii="Arial" w:eastAsia="Times New Roman" w:hAnsi="Arial" w:cs="Arial"/>
          <w:sz w:val="24"/>
          <w:szCs w:val="24"/>
          <w:lang w:eastAsia="es-ES"/>
        </w:rPr>
        <w:t xml:space="preserve">s autos del juicio de nulidad </w:t>
      </w:r>
      <w:r w:rsidRPr="00E42782">
        <w:rPr>
          <w:rFonts w:ascii="Arial" w:eastAsia="Times New Roman" w:hAnsi="Arial" w:cs="Arial"/>
          <w:sz w:val="24"/>
          <w:szCs w:val="24"/>
          <w:lang w:eastAsia="es-ES"/>
        </w:rPr>
        <w:t xml:space="preserve">número </w:t>
      </w:r>
      <w:r w:rsidR="00A13C6C">
        <w:rPr>
          <w:rFonts w:ascii="Arial" w:eastAsia="Times New Roman" w:hAnsi="Arial" w:cs="Arial"/>
          <w:b/>
          <w:sz w:val="24"/>
          <w:szCs w:val="24"/>
          <w:lang w:eastAsia="es-ES"/>
        </w:rPr>
        <w:t>0005</w:t>
      </w:r>
      <w:r w:rsidR="00A13C6C">
        <w:rPr>
          <w:rFonts w:ascii="Arial" w:eastAsia="Times New Roman" w:hAnsi="Arial" w:cs="Arial"/>
          <w:b/>
          <w:bCs/>
          <w:iCs/>
          <w:caps/>
          <w:kern w:val="2"/>
          <w:sz w:val="24"/>
          <w:szCs w:val="24"/>
          <w:lang w:val="es-ES_tradnl" w:eastAsia="es-ES"/>
        </w:rPr>
        <w:t>/2018</w:t>
      </w:r>
      <w:r w:rsidRPr="00E42782">
        <w:rPr>
          <w:rFonts w:ascii="Arial" w:eastAsia="Times New Roman" w:hAnsi="Arial" w:cs="Arial"/>
          <w:sz w:val="24"/>
          <w:szCs w:val="24"/>
          <w:lang w:eastAsia="es-ES"/>
        </w:rPr>
        <w:t>,</w:t>
      </w:r>
      <w:r w:rsidRPr="00E42782">
        <w:rPr>
          <w:rFonts w:ascii="Arial" w:eastAsia="Times New Roman" w:hAnsi="Arial" w:cs="Arial"/>
          <w:b/>
          <w:sz w:val="24"/>
          <w:szCs w:val="24"/>
          <w:lang w:eastAsia="es-ES"/>
        </w:rPr>
        <w:t xml:space="preserve"> </w:t>
      </w:r>
      <w:r w:rsidRPr="00E42782">
        <w:rPr>
          <w:rFonts w:ascii="Arial" w:eastAsia="Times New Roman" w:hAnsi="Arial" w:cs="Arial"/>
          <w:sz w:val="24"/>
          <w:szCs w:val="24"/>
          <w:lang w:eastAsia="es-ES"/>
        </w:rPr>
        <w:t>promovido por</w:t>
      </w:r>
      <w:r w:rsidR="00A13C6C">
        <w:rPr>
          <w:rFonts w:ascii="Arial" w:eastAsia="Times New Roman" w:hAnsi="Arial" w:cs="Arial"/>
          <w:sz w:val="24"/>
          <w:szCs w:val="24"/>
          <w:lang w:eastAsia="es-ES"/>
        </w:rPr>
        <w:t xml:space="preserve"> </w:t>
      </w:r>
      <w:r w:rsidR="000A728B">
        <w:rPr>
          <w:rFonts w:ascii="Arial" w:eastAsia="Times New Roman" w:hAnsi="Arial" w:cs="Arial"/>
          <w:bCs/>
          <w:iCs/>
          <w:caps/>
          <w:kern w:val="2"/>
          <w:szCs w:val="23"/>
          <w:lang w:val="es-ES_tradnl" w:eastAsia="es-ES"/>
        </w:rPr>
        <w:t>**********</w:t>
      </w:r>
      <w:r w:rsidR="00A13C6C">
        <w:rPr>
          <w:rFonts w:ascii="Arial" w:eastAsia="Times New Roman" w:hAnsi="Arial" w:cs="Arial"/>
          <w:sz w:val="24"/>
          <w:szCs w:val="24"/>
          <w:lang w:eastAsia="es-ES"/>
        </w:rPr>
        <w:t xml:space="preserve">, </w:t>
      </w:r>
      <w:r w:rsidRPr="00E42782">
        <w:rPr>
          <w:rFonts w:ascii="Arial" w:eastAsia="Times New Roman" w:hAnsi="Arial" w:cs="Arial"/>
          <w:sz w:val="24"/>
          <w:szCs w:val="24"/>
          <w:lang w:eastAsia="es-ES"/>
        </w:rPr>
        <w:t>en contra del</w:t>
      </w:r>
      <w:r w:rsidR="009F0A17">
        <w:rPr>
          <w:rFonts w:ascii="Arial" w:eastAsia="Times New Roman" w:hAnsi="Arial" w:cs="Arial"/>
          <w:sz w:val="24"/>
          <w:szCs w:val="24"/>
          <w:lang w:eastAsia="es-ES"/>
        </w:rPr>
        <w:t xml:space="preserve"> acta infracción con número de folio</w:t>
      </w:r>
      <w:r w:rsidR="00A13C6C">
        <w:rPr>
          <w:rFonts w:ascii="Arial" w:eastAsia="Times New Roman" w:hAnsi="Arial" w:cs="Arial"/>
          <w:sz w:val="24"/>
          <w:szCs w:val="24"/>
          <w:lang w:eastAsia="es-ES"/>
        </w:rPr>
        <w:t xml:space="preserve"> </w:t>
      </w:r>
      <w:r w:rsidR="000A728B">
        <w:rPr>
          <w:rFonts w:ascii="Arial" w:eastAsia="Times New Roman" w:hAnsi="Arial" w:cs="Arial"/>
          <w:bCs/>
          <w:iCs/>
          <w:caps/>
          <w:kern w:val="2"/>
          <w:szCs w:val="23"/>
          <w:lang w:val="es-ES_tradnl" w:eastAsia="es-ES"/>
        </w:rPr>
        <w:t>**********</w:t>
      </w:r>
      <w:r w:rsidR="00A13C6C">
        <w:rPr>
          <w:rFonts w:ascii="Arial" w:eastAsia="Times New Roman" w:hAnsi="Arial" w:cs="Arial"/>
          <w:sz w:val="24"/>
          <w:szCs w:val="24"/>
          <w:lang w:eastAsia="es-ES"/>
        </w:rPr>
        <w:t xml:space="preserve">, </w:t>
      </w:r>
      <w:r w:rsidR="009F0A17">
        <w:rPr>
          <w:rFonts w:ascii="Arial" w:eastAsia="Times New Roman" w:hAnsi="Arial" w:cs="Arial"/>
          <w:sz w:val="24"/>
          <w:szCs w:val="24"/>
          <w:lang w:eastAsia="es-ES"/>
        </w:rPr>
        <w:t>emitida por el</w:t>
      </w:r>
      <w:r w:rsidR="005166C6">
        <w:rPr>
          <w:rFonts w:ascii="Arial" w:eastAsia="Times New Roman" w:hAnsi="Arial" w:cs="Arial"/>
          <w:sz w:val="24"/>
          <w:szCs w:val="24"/>
          <w:lang w:eastAsia="es-ES"/>
        </w:rPr>
        <w:t xml:space="preserve"> </w:t>
      </w:r>
      <w:r w:rsidR="005166C6">
        <w:rPr>
          <w:rFonts w:ascii="Arial" w:eastAsia="Times New Roman" w:hAnsi="Arial" w:cs="Arial"/>
          <w:b/>
          <w:sz w:val="24"/>
          <w:szCs w:val="24"/>
          <w:lang w:val="es-ES_tradnl" w:eastAsia="es-ES"/>
        </w:rPr>
        <w:t xml:space="preserve">POLICÍA VIAL ESTATAL </w:t>
      </w:r>
      <w:r w:rsidR="007D36DC">
        <w:rPr>
          <w:rFonts w:ascii="Arial" w:eastAsia="Times New Roman" w:hAnsi="Arial" w:cs="Arial"/>
          <w:b/>
          <w:sz w:val="24"/>
          <w:szCs w:val="24"/>
          <w:lang w:val="es-ES_tradnl" w:eastAsia="es-ES"/>
        </w:rPr>
        <w:t xml:space="preserve">Y </w:t>
      </w:r>
      <w:r w:rsidR="00710877">
        <w:rPr>
          <w:rFonts w:ascii="Arial" w:eastAsia="Times New Roman" w:hAnsi="Arial" w:cs="Arial"/>
          <w:b/>
          <w:sz w:val="24"/>
          <w:szCs w:val="24"/>
          <w:lang w:val="es-ES_tradnl" w:eastAsia="es-ES"/>
        </w:rPr>
        <w:t xml:space="preserve">DEL </w:t>
      </w:r>
      <w:r w:rsidR="007D36DC">
        <w:rPr>
          <w:rFonts w:ascii="Arial" w:eastAsia="Times New Roman" w:hAnsi="Arial" w:cs="Arial"/>
          <w:b/>
          <w:sz w:val="24"/>
          <w:szCs w:val="24"/>
          <w:lang w:val="es-ES_tradnl" w:eastAsia="es-ES"/>
        </w:rPr>
        <w:t>JEFE DEL DEPARTAMENTO JURÍDICO, AUTORIDADES DE LA DIRECCIÓN GEN</w:t>
      </w:r>
      <w:r w:rsidR="00670015">
        <w:rPr>
          <w:rFonts w:ascii="Arial" w:eastAsia="Times New Roman" w:hAnsi="Arial" w:cs="Arial"/>
          <w:b/>
          <w:sz w:val="24"/>
          <w:szCs w:val="24"/>
          <w:lang w:val="es-ES_tradnl" w:eastAsia="es-ES"/>
        </w:rPr>
        <w:t xml:space="preserve">ERAL DE LA POLICIA VIAL ESTATAL Y DEL </w:t>
      </w:r>
      <w:r w:rsidR="00A13C6C">
        <w:rPr>
          <w:rFonts w:ascii="Arial" w:eastAsia="Times New Roman" w:hAnsi="Arial" w:cs="Arial"/>
          <w:b/>
          <w:sz w:val="24"/>
          <w:szCs w:val="24"/>
          <w:lang w:val="es-ES_tradnl" w:eastAsia="es-ES"/>
        </w:rPr>
        <w:t>SECRETARIO DE FINANZAS DEL GOBIERNO DEL ESTADO</w:t>
      </w:r>
      <w:r w:rsidR="00A13C6C">
        <w:rPr>
          <w:rFonts w:ascii="Arial" w:eastAsia="Times New Roman" w:hAnsi="Arial" w:cs="Arial"/>
          <w:sz w:val="24"/>
          <w:szCs w:val="24"/>
          <w:lang w:val="es-ES_tradnl" w:eastAsia="es-ES"/>
        </w:rPr>
        <w:t>, y</w:t>
      </w:r>
      <w:r w:rsidR="009A23F1">
        <w:rPr>
          <w:rFonts w:ascii="Arial" w:eastAsia="Times New Roman" w:hAnsi="Arial" w:cs="Arial"/>
          <w:bCs/>
          <w:sz w:val="24"/>
          <w:szCs w:val="24"/>
          <w:lang w:eastAsia="es-ES"/>
        </w:rPr>
        <w:t>;</w:t>
      </w:r>
      <w:r w:rsidR="007D36DC">
        <w:rPr>
          <w:rFonts w:ascii="Arial" w:eastAsia="Times New Roman" w:hAnsi="Arial" w:cs="Arial"/>
          <w:bCs/>
          <w:sz w:val="24"/>
          <w:szCs w:val="24"/>
          <w:lang w:eastAsia="es-ES"/>
        </w:rPr>
        <w:t xml:space="preserve"> </w:t>
      </w:r>
      <w:r w:rsidR="009F0A17">
        <w:rPr>
          <w:rFonts w:ascii="Arial" w:eastAsia="Times New Roman" w:hAnsi="Arial" w:cs="Arial"/>
          <w:bCs/>
          <w:sz w:val="24"/>
          <w:szCs w:val="24"/>
          <w:lang w:eastAsia="es-ES"/>
        </w:rPr>
        <w:t>- - -</w:t>
      </w:r>
      <w:r w:rsidR="005166C6">
        <w:rPr>
          <w:rFonts w:ascii="Arial" w:eastAsia="Times New Roman" w:hAnsi="Arial" w:cs="Arial"/>
          <w:bCs/>
          <w:sz w:val="24"/>
          <w:szCs w:val="24"/>
          <w:lang w:eastAsia="es-ES"/>
        </w:rPr>
        <w:t xml:space="preserve"> - - - - - - - - -</w:t>
      </w:r>
      <w:r w:rsidR="001B6AE8">
        <w:rPr>
          <w:rFonts w:ascii="Arial" w:eastAsia="Times New Roman" w:hAnsi="Arial" w:cs="Arial"/>
          <w:bCs/>
          <w:sz w:val="24"/>
          <w:szCs w:val="24"/>
          <w:lang w:eastAsia="es-ES"/>
        </w:rPr>
        <w:t xml:space="preserve"> - - - - - - - - - - - -</w:t>
      </w:r>
      <w:r w:rsidR="007D36DC">
        <w:rPr>
          <w:rFonts w:ascii="Arial" w:eastAsia="Times New Roman" w:hAnsi="Arial" w:cs="Arial"/>
          <w:bCs/>
          <w:sz w:val="24"/>
          <w:szCs w:val="24"/>
          <w:lang w:eastAsia="es-ES"/>
        </w:rPr>
        <w:t xml:space="preserve"> - - - - - - - - - - - </w:t>
      </w:r>
    </w:p>
    <w:p w:rsidR="00F64BD1" w:rsidRDefault="00F64BD1" w:rsidP="006B3EB2">
      <w:pPr>
        <w:widowControl w:val="0"/>
        <w:spacing w:after="0" w:line="360" w:lineRule="auto"/>
        <w:ind w:right="51"/>
        <w:rPr>
          <w:rFonts w:ascii="Arial" w:eastAsia="Times New Roman" w:hAnsi="Arial" w:cs="Arial"/>
          <w:b/>
          <w:bCs/>
          <w:sz w:val="24"/>
          <w:szCs w:val="24"/>
          <w:lang w:val="es-ES" w:eastAsia="es-ES"/>
        </w:rPr>
      </w:pPr>
    </w:p>
    <w:p w:rsidR="00127A77" w:rsidRPr="00E42782" w:rsidRDefault="00127A77" w:rsidP="00127A77">
      <w:pPr>
        <w:widowControl w:val="0"/>
        <w:spacing w:after="0" w:line="360" w:lineRule="auto"/>
        <w:ind w:right="51"/>
        <w:jc w:val="center"/>
        <w:rPr>
          <w:rFonts w:ascii="Arial" w:eastAsia="Times New Roman" w:hAnsi="Arial" w:cs="Arial"/>
          <w:b/>
          <w:bCs/>
          <w:sz w:val="24"/>
          <w:szCs w:val="24"/>
          <w:lang w:val="es-ES" w:eastAsia="es-ES"/>
        </w:rPr>
      </w:pPr>
      <w:r w:rsidRPr="00E42782">
        <w:rPr>
          <w:rFonts w:ascii="Arial" w:eastAsia="Times New Roman" w:hAnsi="Arial" w:cs="Arial"/>
          <w:b/>
          <w:bCs/>
          <w:sz w:val="24"/>
          <w:szCs w:val="24"/>
          <w:lang w:val="es-ES" w:eastAsia="es-ES"/>
        </w:rPr>
        <w:t>R E S U L T A N D O:</w:t>
      </w:r>
    </w:p>
    <w:p w:rsidR="00127A77" w:rsidRPr="00E42782" w:rsidRDefault="00127A77" w:rsidP="00127A77">
      <w:pPr>
        <w:widowControl w:val="0"/>
        <w:spacing w:after="0" w:line="240" w:lineRule="auto"/>
        <w:ind w:right="51"/>
        <w:jc w:val="center"/>
        <w:rPr>
          <w:rFonts w:ascii="Arial" w:eastAsia="Times New Roman" w:hAnsi="Arial" w:cs="Arial"/>
          <w:b/>
          <w:bCs/>
          <w:sz w:val="24"/>
          <w:szCs w:val="24"/>
          <w:lang w:val="es-ES" w:eastAsia="es-ES"/>
        </w:rPr>
      </w:pPr>
    </w:p>
    <w:p w:rsidR="009D4BD0" w:rsidRDefault="00653E08" w:rsidP="001B6AE8">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val="es-ES" w:eastAsia="es-ES"/>
        </w:rPr>
        <w:t>P</w:t>
      </w:r>
      <w:r w:rsidR="00127A77" w:rsidRPr="00E42782">
        <w:rPr>
          <w:rFonts w:ascii="Arial" w:eastAsia="Times New Roman" w:hAnsi="Arial" w:cs="Arial"/>
          <w:b/>
          <w:bCs/>
          <w:sz w:val="24"/>
          <w:szCs w:val="24"/>
          <w:lang w:val="es-ES" w:eastAsia="es-ES"/>
        </w:rPr>
        <w:t xml:space="preserve">RIMERO. </w:t>
      </w:r>
      <w:r w:rsidR="00913AD2" w:rsidRPr="00E42782">
        <w:rPr>
          <w:rFonts w:ascii="Arial" w:eastAsia="Times New Roman" w:hAnsi="Arial" w:cs="Arial"/>
          <w:sz w:val="24"/>
          <w:szCs w:val="24"/>
          <w:lang w:eastAsia="es-ES"/>
        </w:rPr>
        <w:t>Por</w:t>
      </w:r>
      <w:r w:rsidR="00913AD2">
        <w:rPr>
          <w:rFonts w:ascii="Arial" w:eastAsia="Times New Roman" w:hAnsi="Arial" w:cs="Arial"/>
          <w:sz w:val="24"/>
          <w:szCs w:val="24"/>
          <w:lang w:eastAsia="es-ES"/>
        </w:rPr>
        <w:t xml:space="preserve"> auto de quince de enero de dos mil dieciocho, </w:t>
      </w:r>
      <w:r w:rsidR="00913AD2" w:rsidRPr="00E42782">
        <w:rPr>
          <w:rFonts w:ascii="Arial" w:eastAsia="Times New Roman" w:hAnsi="Arial" w:cs="Arial"/>
          <w:b/>
          <w:sz w:val="24"/>
          <w:szCs w:val="24"/>
          <w:lang w:val="es-ES" w:eastAsia="es-ES"/>
        </w:rPr>
        <w:t>se admitió a trámite la demanda</w:t>
      </w:r>
      <w:r w:rsidR="00913AD2">
        <w:rPr>
          <w:rFonts w:ascii="Arial" w:eastAsia="Times New Roman" w:hAnsi="Arial" w:cs="Arial"/>
          <w:b/>
          <w:sz w:val="24"/>
          <w:szCs w:val="24"/>
          <w:lang w:val="es-ES" w:eastAsia="es-ES"/>
        </w:rPr>
        <w:t xml:space="preserve"> de nulidad de </w:t>
      </w:r>
      <w:r w:rsidR="000A728B">
        <w:rPr>
          <w:rFonts w:ascii="Arial" w:eastAsia="Times New Roman" w:hAnsi="Arial" w:cs="Arial"/>
          <w:bCs/>
          <w:iCs/>
          <w:caps/>
          <w:kern w:val="2"/>
          <w:szCs w:val="23"/>
          <w:lang w:val="es-ES_tradnl" w:eastAsia="es-ES"/>
        </w:rPr>
        <w:t>**********</w:t>
      </w:r>
      <w:r w:rsidR="001733DB">
        <w:rPr>
          <w:rFonts w:ascii="Arial" w:eastAsia="Times New Roman" w:hAnsi="Arial" w:cs="Arial"/>
          <w:sz w:val="24"/>
          <w:szCs w:val="24"/>
          <w:lang w:val="es-ES_tradnl" w:eastAsia="es-ES"/>
        </w:rPr>
        <w:t xml:space="preserve">, </w:t>
      </w:r>
      <w:r w:rsidR="00E62FD1">
        <w:rPr>
          <w:rFonts w:ascii="Arial" w:eastAsia="Times New Roman" w:hAnsi="Arial" w:cs="Arial"/>
          <w:sz w:val="24"/>
          <w:szCs w:val="24"/>
          <w:lang w:val="es-ES_tradnl" w:eastAsia="es-ES"/>
        </w:rPr>
        <w:t xml:space="preserve">quien </w:t>
      </w:r>
      <w:r w:rsidR="001733DB">
        <w:rPr>
          <w:rFonts w:ascii="Arial" w:eastAsia="Times New Roman" w:hAnsi="Arial" w:cs="Arial"/>
          <w:bCs/>
          <w:sz w:val="24"/>
          <w:szCs w:val="24"/>
          <w:lang w:eastAsia="es-ES"/>
        </w:rPr>
        <w:t>p</w:t>
      </w:r>
      <w:r w:rsidR="001733DB" w:rsidRPr="000F1C72">
        <w:rPr>
          <w:rFonts w:ascii="Arial" w:eastAsia="Times New Roman" w:hAnsi="Arial" w:cs="Arial"/>
          <w:bCs/>
          <w:sz w:val="24"/>
          <w:szCs w:val="24"/>
          <w:lang w:eastAsia="es-ES"/>
        </w:rPr>
        <w:t>or su propio derecho</w:t>
      </w:r>
      <w:r w:rsidR="001733DB" w:rsidRPr="000F1C72">
        <w:rPr>
          <w:rFonts w:ascii="Arial" w:eastAsia="Times New Roman" w:hAnsi="Arial" w:cs="Arial"/>
          <w:sz w:val="24"/>
          <w:szCs w:val="24"/>
          <w:lang w:val="es-ES_tradnl" w:eastAsia="es-ES"/>
        </w:rPr>
        <w:t xml:space="preserve"> demandó la nulidad </w:t>
      </w:r>
      <w:r w:rsidR="001733DB" w:rsidRPr="000F1C72">
        <w:rPr>
          <w:rFonts w:ascii="Arial" w:hAnsi="Arial" w:cs="Arial"/>
          <w:sz w:val="24"/>
          <w:szCs w:val="24"/>
        </w:rPr>
        <w:t xml:space="preserve">del acta de infracción con </w:t>
      </w:r>
      <w:r w:rsidR="001733DB">
        <w:rPr>
          <w:rFonts w:ascii="Arial" w:hAnsi="Arial" w:cs="Arial"/>
          <w:sz w:val="24"/>
          <w:szCs w:val="24"/>
        </w:rPr>
        <w:t xml:space="preserve">número de </w:t>
      </w:r>
      <w:r w:rsidR="001733DB" w:rsidRPr="000F1C72">
        <w:rPr>
          <w:rFonts w:ascii="Arial" w:hAnsi="Arial" w:cs="Arial"/>
          <w:sz w:val="24"/>
          <w:szCs w:val="24"/>
        </w:rPr>
        <w:t>folio</w:t>
      </w:r>
      <w:r w:rsidR="001733DB">
        <w:rPr>
          <w:rFonts w:ascii="Arial" w:hAnsi="Arial" w:cs="Arial"/>
          <w:sz w:val="24"/>
          <w:szCs w:val="24"/>
        </w:rPr>
        <w:t xml:space="preserve"> </w:t>
      </w:r>
      <w:r w:rsidR="000A728B">
        <w:rPr>
          <w:rFonts w:ascii="Arial" w:eastAsia="Times New Roman" w:hAnsi="Arial" w:cs="Arial"/>
          <w:bCs/>
          <w:iCs/>
          <w:caps/>
          <w:kern w:val="2"/>
          <w:szCs w:val="23"/>
          <w:lang w:val="es-ES_tradnl" w:eastAsia="es-ES"/>
        </w:rPr>
        <w:t>**********</w:t>
      </w:r>
      <w:r w:rsidR="001733DB">
        <w:rPr>
          <w:rFonts w:ascii="Arial" w:hAnsi="Arial" w:cs="Arial"/>
          <w:sz w:val="24"/>
          <w:szCs w:val="24"/>
        </w:rPr>
        <w:t>, de veintidós de diciembre de dos mil diecisiete, levantada por el</w:t>
      </w:r>
      <w:r w:rsidR="001733DB" w:rsidRPr="000F1C72">
        <w:rPr>
          <w:rFonts w:ascii="Arial" w:hAnsi="Arial" w:cs="Arial"/>
          <w:sz w:val="24"/>
          <w:szCs w:val="24"/>
        </w:rPr>
        <w:t xml:space="preserve"> </w:t>
      </w:r>
      <w:r w:rsidR="001733DB">
        <w:rPr>
          <w:rFonts w:ascii="Arial" w:eastAsia="Times New Roman" w:hAnsi="Arial" w:cs="Arial"/>
          <w:b/>
          <w:sz w:val="24"/>
          <w:szCs w:val="24"/>
          <w:lang w:val="es-ES_tradnl" w:eastAsia="es-ES"/>
        </w:rPr>
        <w:t>Policía Vial Estatal de la Dirección General de la Policía Vial Estatal</w:t>
      </w:r>
      <w:r w:rsidR="001733DB">
        <w:rPr>
          <w:rFonts w:ascii="Arial" w:eastAsia="Times New Roman" w:hAnsi="Arial" w:cs="Arial"/>
          <w:sz w:val="24"/>
          <w:szCs w:val="24"/>
          <w:lang w:val="es-ES_tradnl" w:eastAsia="es-ES"/>
        </w:rPr>
        <w:t xml:space="preserve">, </w:t>
      </w:r>
      <w:r w:rsidR="001733DB">
        <w:rPr>
          <w:rFonts w:ascii="Arial" w:hAnsi="Arial" w:cs="Arial"/>
          <w:sz w:val="24"/>
          <w:szCs w:val="24"/>
        </w:rPr>
        <w:t>y solicitó</w:t>
      </w:r>
      <w:r w:rsidR="00FD226D">
        <w:rPr>
          <w:rFonts w:ascii="Arial" w:hAnsi="Arial" w:cs="Arial"/>
          <w:sz w:val="24"/>
          <w:szCs w:val="24"/>
        </w:rPr>
        <w:t xml:space="preserve">: </w:t>
      </w:r>
      <w:r w:rsidR="00FD226D">
        <w:rPr>
          <w:rFonts w:ascii="Arial" w:hAnsi="Arial" w:cs="Arial"/>
          <w:b/>
          <w:sz w:val="24"/>
          <w:szCs w:val="24"/>
        </w:rPr>
        <w:t>a)</w:t>
      </w:r>
      <w:r w:rsidR="00FD226D">
        <w:rPr>
          <w:rFonts w:ascii="Arial" w:hAnsi="Arial" w:cs="Arial"/>
          <w:sz w:val="24"/>
          <w:szCs w:val="24"/>
        </w:rPr>
        <w:t xml:space="preserve"> </w:t>
      </w:r>
      <w:r w:rsidR="001733DB">
        <w:rPr>
          <w:rFonts w:ascii="Arial" w:hAnsi="Arial" w:cs="Arial"/>
          <w:sz w:val="24"/>
          <w:szCs w:val="24"/>
        </w:rPr>
        <w:t xml:space="preserve">la devolución de la cantidad pagada por concepto de multa, que ampara el recibo de pago </w:t>
      </w:r>
      <w:r w:rsidR="00FD226D">
        <w:rPr>
          <w:rFonts w:ascii="Arial" w:hAnsi="Arial" w:cs="Arial"/>
          <w:sz w:val="24"/>
          <w:szCs w:val="24"/>
        </w:rPr>
        <w:t xml:space="preserve">con número de folio </w:t>
      </w:r>
      <w:r w:rsidR="000A728B">
        <w:rPr>
          <w:rFonts w:ascii="Arial" w:eastAsia="Times New Roman" w:hAnsi="Arial" w:cs="Arial"/>
          <w:bCs/>
          <w:iCs/>
          <w:caps/>
          <w:kern w:val="2"/>
          <w:szCs w:val="23"/>
          <w:lang w:val="es-ES_tradnl" w:eastAsia="es-ES"/>
        </w:rPr>
        <w:t>**********</w:t>
      </w:r>
      <w:r w:rsidR="001733DB">
        <w:rPr>
          <w:rFonts w:ascii="Arial" w:hAnsi="Arial" w:cs="Arial"/>
          <w:sz w:val="24"/>
          <w:szCs w:val="24"/>
        </w:rPr>
        <w:t xml:space="preserve"> de ocho de enero de dos mil dieciocho</w:t>
      </w:r>
      <w:r w:rsidR="00FD226D">
        <w:rPr>
          <w:rFonts w:ascii="Arial" w:hAnsi="Arial" w:cs="Arial"/>
          <w:sz w:val="24"/>
          <w:szCs w:val="24"/>
        </w:rPr>
        <w:t xml:space="preserve">, </w:t>
      </w:r>
      <w:r w:rsidR="00FD226D">
        <w:rPr>
          <w:rFonts w:ascii="Arial" w:hAnsi="Arial" w:cs="Arial"/>
          <w:b/>
          <w:sz w:val="24"/>
          <w:szCs w:val="24"/>
        </w:rPr>
        <w:t>b)</w:t>
      </w:r>
      <w:r w:rsidR="000A728B">
        <w:rPr>
          <w:rFonts w:ascii="Arial" w:hAnsi="Arial" w:cs="Arial"/>
          <w:b/>
          <w:sz w:val="24"/>
          <w:szCs w:val="24"/>
        </w:rPr>
        <w:t xml:space="preserve"> </w:t>
      </w:r>
      <w:r w:rsidR="00FD226D">
        <w:rPr>
          <w:rFonts w:ascii="Arial" w:hAnsi="Arial" w:cs="Arial"/>
          <w:sz w:val="24"/>
          <w:szCs w:val="24"/>
        </w:rPr>
        <w:t xml:space="preserve">la devolución de su licencia de conducir, y </w:t>
      </w:r>
      <w:r w:rsidR="00FD226D">
        <w:rPr>
          <w:rFonts w:ascii="Arial" w:hAnsi="Arial" w:cs="Arial"/>
          <w:b/>
          <w:sz w:val="24"/>
          <w:szCs w:val="24"/>
        </w:rPr>
        <w:t xml:space="preserve">c) </w:t>
      </w:r>
      <w:r w:rsidR="00FD226D">
        <w:rPr>
          <w:rFonts w:ascii="Arial" w:hAnsi="Arial" w:cs="Arial"/>
          <w:sz w:val="24"/>
          <w:szCs w:val="24"/>
        </w:rPr>
        <w:t>la devolución de la cantidad pagada por concepto de grúa, q</w:t>
      </w:r>
      <w:r w:rsidR="00CC71CA">
        <w:rPr>
          <w:rFonts w:ascii="Arial" w:hAnsi="Arial" w:cs="Arial"/>
          <w:sz w:val="24"/>
          <w:szCs w:val="24"/>
        </w:rPr>
        <w:t xml:space="preserve">ue ampara el recibo número </w:t>
      </w:r>
      <w:r w:rsidR="000A728B">
        <w:rPr>
          <w:rFonts w:ascii="Arial" w:eastAsia="Times New Roman" w:hAnsi="Arial" w:cs="Arial"/>
          <w:bCs/>
          <w:iCs/>
          <w:caps/>
          <w:kern w:val="2"/>
          <w:szCs w:val="23"/>
          <w:lang w:val="es-ES_tradnl" w:eastAsia="es-ES"/>
        </w:rPr>
        <w:t>**********</w:t>
      </w:r>
      <w:r w:rsidR="00CC71CA">
        <w:rPr>
          <w:rFonts w:ascii="Arial" w:hAnsi="Arial" w:cs="Arial"/>
          <w:sz w:val="24"/>
          <w:szCs w:val="24"/>
        </w:rPr>
        <w:t xml:space="preserve">, </w:t>
      </w:r>
      <w:r w:rsidR="00127A77" w:rsidRPr="00E42782">
        <w:rPr>
          <w:rFonts w:ascii="Arial" w:eastAsia="Times New Roman" w:hAnsi="Arial" w:cs="Arial"/>
          <w:sz w:val="24"/>
          <w:szCs w:val="24"/>
          <w:lang w:val="es-ES" w:eastAsia="es-ES"/>
        </w:rPr>
        <w:t xml:space="preserve">ordenándose </w:t>
      </w:r>
      <w:r w:rsidR="00127A77" w:rsidRPr="00E42782">
        <w:rPr>
          <w:rFonts w:ascii="Arial" w:eastAsia="Times New Roman" w:hAnsi="Arial" w:cs="Arial"/>
          <w:sz w:val="24"/>
          <w:szCs w:val="24"/>
          <w:lang w:val="es-ES_tradnl" w:eastAsia="es-ES"/>
        </w:rPr>
        <w:t>notificar, emplazar y correr</w:t>
      </w:r>
      <w:r w:rsidR="00BB2038">
        <w:rPr>
          <w:rFonts w:ascii="Arial" w:eastAsia="Times New Roman" w:hAnsi="Arial" w:cs="Arial"/>
          <w:sz w:val="24"/>
          <w:szCs w:val="24"/>
          <w:lang w:val="es-ES_tradnl" w:eastAsia="es-ES"/>
        </w:rPr>
        <w:t>le</w:t>
      </w:r>
      <w:r w:rsidR="00127A77" w:rsidRPr="00E42782">
        <w:rPr>
          <w:rFonts w:ascii="Arial" w:eastAsia="Times New Roman" w:hAnsi="Arial" w:cs="Arial"/>
          <w:sz w:val="24"/>
          <w:szCs w:val="24"/>
          <w:lang w:val="es-ES_tradnl" w:eastAsia="es-ES"/>
        </w:rPr>
        <w:t xml:space="preserve"> traslado a </w:t>
      </w:r>
      <w:r w:rsidR="00752098">
        <w:rPr>
          <w:rFonts w:ascii="Arial" w:eastAsia="Times New Roman" w:hAnsi="Arial" w:cs="Arial"/>
          <w:sz w:val="24"/>
          <w:szCs w:val="24"/>
          <w:lang w:val="es-ES_tradnl" w:eastAsia="es-ES"/>
        </w:rPr>
        <w:t>la</w:t>
      </w:r>
      <w:r w:rsidR="00BB2038">
        <w:rPr>
          <w:rFonts w:ascii="Arial" w:eastAsia="Times New Roman" w:hAnsi="Arial" w:cs="Arial"/>
          <w:sz w:val="24"/>
          <w:szCs w:val="24"/>
          <w:lang w:val="es-ES_tradnl" w:eastAsia="es-ES"/>
        </w:rPr>
        <w:t>s</w:t>
      </w:r>
      <w:r w:rsidR="00752098">
        <w:rPr>
          <w:rFonts w:ascii="Arial" w:eastAsia="Times New Roman" w:hAnsi="Arial" w:cs="Arial"/>
          <w:sz w:val="24"/>
          <w:szCs w:val="24"/>
          <w:lang w:val="es-ES_tradnl" w:eastAsia="es-ES"/>
        </w:rPr>
        <w:t xml:space="preserve"> autoridad</w:t>
      </w:r>
      <w:r w:rsidR="00BB2038">
        <w:rPr>
          <w:rFonts w:ascii="Arial" w:eastAsia="Times New Roman" w:hAnsi="Arial" w:cs="Arial"/>
          <w:sz w:val="24"/>
          <w:szCs w:val="24"/>
          <w:lang w:val="es-ES_tradnl" w:eastAsia="es-ES"/>
        </w:rPr>
        <w:t>es</w:t>
      </w:r>
      <w:r w:rsidR="00AE50B6">
        <w:rPr>
          <w:rFonts w:ascii="Arial" w:eastAsia="Times New Roman" w:hAnsi="Arial" w:cs="Arial"/>
          <w:sz w:val="24"/>
          <w:szCs w:val="24"/>
          <w:lang w:val="es-ES_tradnl" w:eastAsia="es-ES"/>
        </w:rPr>
        <w:t xml:space="preserve"> demanda</w:t>
      </w:r>
      <w:r w:rsidR="00BB2038">
        <w:rPr>
          <w:rFonts w:ascii="Arial" w:eastAsia="Times New Roman" w:hAnsi="Arial" w:cs="Arial"/>
          <w:sz w:val="24"/>
          <w:szCs w:val="24"/>
          <w:lang w:val="es-ES_tradnl" w:eastAsia="es-ES"/>
        </w:rPr>
        <w:t>s</w:t>
      </w:r>
      <w:r w:rsidR="00422D43">
        <w:rPr>
          <w:rFonts w:ascii="Arial" w:eastAsia="Times New Roman" w:hAnsi="Arial" w:cs="Arial"/>
          <w:b/>
          <w:sz w:val="24"/>
          <w:szCs w:val="24"/>
          <w:lang w:val="es-ES_tradnl" w:eastAsia="es-ES"/>
        </w:rPr>
        <w:t xml:space="preserve"> </w:t>
      </w:r>
      <w:r w:rsidR="00AE50B6">
        <w:rPr>
          <w:rFonts w:ascii="Arial" w:eastAsia="Times New Roman" w:hAnsi="Arial" w:cs="Arial"/>
          <w:b/>
          <w:sz w:val="24"/>
          <w:szCs w:val="24"/>
          <w:lang w:val="es-ES_tradnl" w:eastAsia="es-ES"/>
        </w:rPr>
        <w:t>Policía</w:t>
      </w:r>
      <w:r w:rsidR="006E5FD6">
        <w:rPr>
          <w:rFonts w:ascii="Arial" w:eastAsia="Times New Roman" w:hAnsi="Arial" w:cs="Arial"/>
          <w:b/>
          <w:sz w:val="24"/>
          <w:szCs w:val="24"/>
          <w:lang w:val="es-ES_tradnl" w:eastAsia="es-ES"/>
        </w:rPr>
        <w:t xml:space="preserve"> Vial Estatal de la Dirección Gen</w:t>
      </w:r>
      <w:r w:rsidR="000B3652">
        <w:rPr>
          <w:rFonts w:ascii="Arial" w:eastAsia="Times New Roman" w:hAnsi="Arial" w:cs="Arial"/>
          <w:b/>
          <w:sz w:val="24"/>
          <w:szCs w:val="24"/>
          <w:lang w:val="es-ES_tradnl" w:eastAsia="es-ES"/>
        </w:rPr>
        <w:t>eral de la Policía Vial Estatal</w:t>
      </w:r>
      <w:r w:rsidR="00BB2038">
        <w:rPr>
          <w:rFonts w:ascii="Arial" w:eastAsia="Times New Roman" w:hAnsi="Arial" w:cs="Arial"/>
          <w:b/>
          <w:sz w:val="24"/>
          <w:szCs w:val="24"/>
          <w:lang w:val="es-ES_tradnl" w:eastAsia="es-ES"/>
        </w:rPr>
        <w:t xml:space="preserve"> y Secretario de Finanzas del Gobierno del Estado</w:t>
      </w:r>
      <w:r w:rsidR="00BB2038">
        <w:rPr>
          <w:rFonts w:ascii="Arial" w:eastAsia="Times New Roman" w:hAnsi="Arial" w:cs="Arial"/>
          <w:sz w:val="24"/>
          <w:szCs w:val="24"/>
          <w:lang w:val="es-ES_tradnl" w:eastAsia="es-ES"/>
        </w:rPr>
        <w:t>,</w:t>
      </w:r>
      <w:r w:rsidR="00752098">
        <w:rPr>
          <w:rFonts w:ascii="Arial" w:eastAsia="Times New Roman" w:hAnsi="Arial" w:cs="Arial"/>
          <w:b/>
          <w:sz w:val="24"/>
          <w:szCs w:val="24"/>
          <w:lang w:val="es-ES_tradnl" w:eastAsia="es-ES"/>
        </w:rPr>
        <w:t xml:space="preserve"> </w:t>
      </w:r>
      <w:r w:rsidR="00127A77" w:rsidRPr="00E42782">
        <w:rPr>
          <w:rFonts w:ascii="Arial" w:eastAsia="Times New Roman" w:hAnsi="Arial" w:cs="Arial"/>
          <w:sz w:val="24"/>
          <w:szCs w:val="24"/>
          <w:lang w:val="es-ES_tradnl" w:eastAsia="es-ES"/>
        </w:rPr>
        <w:t xml:space="preserve">para que dentro del término de ley la </w:t>
      </w:r>
      <w:r w:rsidR="0021160B">
        <w:rPr>
          <w:rFonts w:ascii="Arial" w:eastAsia="Times New Roman" w:hAnsi="Arial" w:cs="Arial"/>
          <w:sz w:val="24"/>
          <w:szCs w:val="24"/>
          <w:lang w:val="es-ES_tradnl" w:eastAsia="es-ES"/>
        </w:rPr>
        <w:t>contestara</w:t>
      </w:r>
      <w:r w:rsidR="00BB2038">
        <w:rPr>
          <w:rFonts w:ascii="Arial" w:eastAsia="Times New Roman" w:hAnsi="Arial" w:cs="Arial"/>
          <w:sz w:val="24"/>
          <w:szCs w:val="24"/>
          <w:lang w:val="es-ES_tradnl" w:eastAsia="es-ES"/>
        </w:rPr>
        <w:t>n</w:t>
      </w:r>
      <w:r w:rsidR="000B3652">
        <w:rPr>
          <w:rFonts w:ascii="Arial" w:eastAsia="Times New Roman" w:hAnsi="Arial" w:cs="Arial"/>
          <w:sz w:val="24"/>
          <w:szCs w:val="24"/>
          <w:lang w:val="es-ES_tradnl" w:eastAsia="es-ES"/>
        </w:rPr>
        <w:t xml:space="preserve">, con el apercibimiento legal </w:t>
      </w:r>
      <w:r w:rsidR="00F70EAD">
        <w:rPr>
          <w:rFonts w:ascii="Arial" w:eastAsia="Times New Roman" w:hAnsi="Arial" w:cs="Arial"/>
          <w:sz w:val="24"/>
          <w:szCs w:val="24"/>
          <w:lang w:val="es-ES_tradnl" w:eastAsia="es-ES"/>
        </w:rPr>
        <w:t xml:space="preserve">de </w:t>
      </w:r>
      <w:r w:rsidR="00127A77" w:rsidRPr="00E42782">
        <w:rPr>
          <w:rFonts w:ascii="Arial" w:eastAsia="Times New Roman" w:hAnsi="Arial" w:cs="Arial"/>
          <w:sz w:val="24"/>
          <w:szCs w:val="24"/>
          <w:lang w:val="es-ES_tradnl" w:eastAsia="es-ES"/>
        </w:rPr>
        <w:t>que para el caso de no hacerlo se le</w:t>
      </w:r>
      <w:r w:rsidR="00BB2038">
        <w:rPr>
          <w:rFonts w:ascii="Arial" w:eastAsia="Times New Roman" w:hAnsi="Arial" w:cs="Arial"/>
          <w:sz w:val="24"/>
          <w:szCs w:val="24"/>
          <w:lang w:val="es-ES_tradnl" w:eastAsia="es-ES"/>
        </w:rPr>
        <w:t>s</w:t>
      </w:r>
      <w:r w:rsidR="00422D43">
        <w:rPr>
          <w:rFonts w:ascii="Arial" w:eastAsia="Times New Roman" w:hAnsi="Arial" w:cs="Arial"/>
          <w:sz w:val="24"/>
          <w:szCs w:val="24"/>
          <w:lang w:val="es-ES_tradnl" w:eastAsia="es-ES"/>
        </w:rPr>
        <w:t xml:space="preserve"> tendría</w:t>
      </w:r>
      <w:r w:rsidR="00127A77" w:rsidRPr="00E42782">
        <w:rPr>
          <w:rFonts w:ascii="Arial" w:eastAsia="Times New Roman" w:hAnsi="Arial" w:cs="Arial"/>
          <w:sz w:val="24"/>
          <w:szCs w:val="24"/>
          <w:lang w:val="es-ES_tradnl" w:eastAsia="es-ES"/>
        </w:rPr>
        <w:t xml:space="preserve"> </w:t>
      </w:r>
      <w:r w:rsidR="002A0103">
        <w:rPr>
          <w:rFonts w:ascii="Arial" w:eastAsia="Times New Roman" w:hAnsi="Arial" w:cs="Arial"/>
          <w:sz w:val="24"/>
          <w:szCs w:val="24"/>
          <w:lang w:val="es-ES_tradnl" w:eastAsia="es-ES"/>
        </w:rPr>
        <w:t>por contestada</w:t>
      </w:r>
      <w:r w:rsidR="00127A77" w:rsidRPr="00E42782">
        <w:rPr>
          <w:rFonts w:ascii="Arial" w:eastAsia="Times New Roman" w:hAnsi="Arial" w:cs="Arial"/>
          <w:sz w:val="24"/>
          <w:szCs w:val="24"/>
          <w:lang w:val="es-ES_tradnl" w:eastAsia="es-ES"/>
        </w:rPr>
        <w:t xml:space="preserve"> la demanda en sentido afirma</w:t>
      </w:r>
      <w:r w:rsidR="006B3E98">
        <w:rPr>
          <w:rFonts w:ascii="Arial" w:eastAsia="Times New Roman" w:hAnsi="Arial" w:cs="Arial"/>
          <w:sz w:val="24"/>
          <w:szCs w:val="24"/>
          <w:lang w:val="es-ES_tradnl" w:eastAsia="es-ES"/>
        </w:rPr>
        <w:t>tivo, sal</w:t>
      </w:r>
      <w:r w:rsidR="00BB106E">
        <w:rPr>
          <w:rFonts w:ascii="Arial" w:eastAsia="Times New Roman" w:hAnsi="Arial" w:cs="Arial"/>
          <w:sz w:val="24"/>
          <w:szCs w:val="24"/>
          <w:lang w:val="es-ES_tradnl" w:eastAsia="es-ES"/>
        </w:rPr>
        <w:t>vo prueb</w:t>
      </w:r>
      <w:r w:rsidR="00AE50B6">
        <w:rPr>
          <w:rFonts w:ascii="Arial" w:eastAsia="Times New Roman" w:hAnsi="Arial" w:cs="Arial"/>
          <w:sz w:val="24"/>
          <w:szCs w:val="24"/>
          <w:lang w:val="es-ES_tradnl" w:eastAsia="es-ES"/>
        </w:rPr>
        <w:t>a en contrario (foja</w:t>
      </w:r>
      <w:r w:rsidR="00BB2038">
        <w:rPr>
          <w:rFonts w:ascii="Arial" w:eastAsia="Times New Roman" w:hAnsi="Arial" w:cs="Arial"/>
          <w:sz w:val="24"/>
          <w:szCs w:val="24"/>
          <w:lang w:val="es-ES_tradnl" w:eastAsia="es-ES"/>
        </w:rPr>
        <w:t xml:space="preserve">s 16 y 17). </w:t>
      </w:r>
    </w:p>
    <w:p w:rsidR="009D4BD0" w:rsidRDefault="007D3D0B" w:rsidP="001B6AE8">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b/>
          <w:sz w:val="24"/>
          <w:szCs w:val="24"/>
          <w:lang w:val="es-ES_tradnl" w:eastAsia="es-ES"/>
        </w:rPr>
        <w:t xml:space="preserve">SEGUNDO. </w:t>
      </w:r>
      <w:r>
        <w:rPr>
          <w:rFonts w:ascii="Arial" w:eastAsia="Times New Roman" w:hAnsi="Arial" w:cs="Arial"/>
          <w:sz w:val="24"/>
          <w:szCs w:val="24"/>
          <w:lang w:val="es-ES_tradnl" w:eastAsia="es-ES"/>
        </w:rPr>
        <w:t xml:space="preserve">Mediante proveído de once de junio de dos mil dieciocho, se tuvo al </w:t>
      </w:r>
      <w:r>
        <w:rPr>
          <w:rFonts w:ascii="Arial" w:eastAsia="Times New Roman" w:hAnsi="Arial" w:cs="Arial"/>
          <w:b/>
          <w:sz w:val="24"/>
          <w:szCs w:val="24"/>
          <w:lang w:val="es-ES_tradnl" w:eastAsia="es-ES"/>
        </w:rPr>
        <w:t>Policía</w:t>
      </w:r>
      <w:r w:rsidR="00FE5FB6">
        <w:rPr>
          <w:rFonts w:ascii="Arial" w:eastAsia="Times New Roman" w:hAnsi="Arial" w:cs="Arial"/>
          <w:b/>
          <w:sz w:val="24"/>
          <w:szCs w:val="24"/>
          <w:lang w:val="es-ES_tradnl" w:eastAsia="es-ES"/>
        </w:rPr>
        <w:t xml:space="preserve"> Vial Estatal </w:t>
      </w:r>
      <w:r w:rsidR="009A23F1">
        <w:rPr>
          <w:rFonts w:ascii="Arial" w:eastAsia="Times New Roman" w:hAnsi="Arial" w:cs="Arial"/>
          <w:b/>
          <w:sz w:val="24"/>
          <w:szCs w:val="24"/>
          <w:lang w:val="es-ES_tradnl" w:eastAsia="es-ES"/>
        </w:rPr>
        <w:t>de la Dirección General de la Policía Vial Estatal</w:t>
      </w:r>
      <w:r w:rsidR="00E27458">
        <w:rPr>
          <w:rFonts w:ascii="Arial" w:eastAsia="Times New Roman" w:hAnsi="Arial" w:cs="Arial"/>
          <w:sz w:val="24"/>
          <w:szCs w:val="24"/>
          <w:lang w:val="es-ES_tradnl" w:eastAsia="es-ES"/>
        </w:rPr>
        <w:t xml:space="preserve">, </w:t>
      </w:r>
      <w:r w:rsidR="00A46B07" w:rsidRPr="002A0103">
        <w:rPr>
          <w:rFonts w:ascii="Arial" w:eastAsia="Times New Roman" w:hAnsi="Arial" w:cs="Arial"/>
          <w:b/>
          <w:bCs/>
          <w:iCs/>
          <w:kern w:val="2"/>
          <w:sz w:val="24"/>
          <w:szCs w:val="24"/>
          <w:lang w:val="es-ES_tradnl" w:eastAsia="es-ES"/>
        </w:rPr>
        <w:t>contestando</w:t>
      </w:r>
      <w:r w:rsidR="00A46B07">
        <w:rPr>
          <w:rFonts w:ascii="Arial" w:eastAsia="Times New Roman" w:hAnsi="Arial" w:cs="Arial"/>
          <w:bCs/>
          <w:iCs/>
          <w:kern w:val="2"/>
          <w:sz w:val="24"/>
          <w:szCs w:val="24"/>
          <w:lang w:val="es-ES_tradnl" w:eastAsia="es-ES"/>
        </w:rPr>
        <w:t xml:space="preserve"> la demanda de nulidad</w:t>
      </w:r>
      <w:r w:rsidR="009D4BD0">
        <w:rPr>
          <w:rFonts w:ascii="Arial" w:eastAsia="Times New Roman" w:hAnsi="Arial" w:cs="Arial"/>
          <w:bCs/>
          <w:iCs/>
          <w:kern w:val="2"/>
          <w:sz w:val="24"/>
          <w:szCs w:val="24"/>
          <w:lang w:val="es-ES_tradnl" w:eastAsia="es-ES"/>
        </w:rPr>
        <w:t xml:space="preserve"> de la parte actora</w:t>
      </w:r>
      <w:r w:rsidR="002F496A">
        <w:rPr>
          <w:rFonts w:ascii="Arial" w:eastAsia="Times New Roman" w:hAnsi="Arial" w:cs="Arial"/>
          <w:bCs/>
          <w:iCs/>
          <w:kern w:val="2"/>
          <w:sz w:val="24"/>
          <w:szCs w:val="24"/>
          <w:lang w:val="es-ES_tradnl" w:eastAsia="es-ES"/>
        </w:rPr>
        <w:t>,</w:t>
      </w:r>
      <w:r w:rsidR="00A46B07">
        <w:rPr>
          <w:rFonts w:ascii="Arial" w:eastAsia="Times New Roman" w:hAnsi="Arial" w:cs="Arial"/>
          <w:bCs/>
          <w:iCs/>
          <w:kern w:val="2"/>
          <w:sz w:val="24"/>
          <w:szCs w:val="24"/>
          <w:lang w:val="es-ES_tradnl" w:eastAsia="es-ES"/>
        </w:rPr>
        <w:t xml:space="preserve"> </w:t>
      </w:r>
      <w:r w:rsidR="002F496A">
        <w:rPr>
          <w:rFonts w:ascii="Arial" w:eastAsia="Times New Roman" w:hAnsi="Arial" w:cs="Arial"/>
          <w:sz w:val="24"/>
          <w:szCs w:val="24"/>
          <w:lang w:val="es-ES" w:eastAsia="es-ES"/>
        </w:rPr>
        <w:t xml:space="preserve">haciendo valer sus </w:t>
      </w:r>
      <w:r w:rsidR="002F496A">
        <w:rPr>
          <w:rFonts w:ascii="Arial" w:eastAsia="Times New Roman" w:hAnsi="Arial" w:cs="Arial"/>
          <w:sz w:val="24"/>
          <w:szCs w:val="24"/>
          <w:lang w:val="es-ES" w:eastAsia="es-ES"/>
        </w:rPr>
        <w:lastRenderedPageBreak/>
        <w:t xml:space="preserve">excepciones y defensas, por ofrecidas y admitidas sus </w:t>
      </w:r>
      <w:r w:rsidR="002F496A">
        <w:rPr>
          <w:rFonts w:ascii="Arial" w:eastAsia="Times New Roman" w:hAnsi="Arial" w:cs="Arial"/>
          <w:sz w:val="24"/>
          <w:szCs w:val="23"/>
          <w:lang w:val="es-ES" w:eastAsia="es-ES"/>
        </w:rPr>
        <w:t>pruebas, ordenándose correr traslado a la parte actora; y se fijó día y hora para que cel</w:t>
      </w:r>
      <w:r w:rsidR="00E27458">
        <w:rPr>
          <w:rFonts w:ascii="Arial" w:eastAsia="Times New Roman" w:hAnsi="Arial" w:cs="Arial"/>
          <w:sz w:val="24"/>
          <w:szCs w:val="23"/>
          <w:lang w:val="es-ES" w:eastAsia="es-ES"/>
        </w:rPr>
        <w:t>ebración de la Audiencia de Ley</w:t>
      </w:r>
      <w:r w:rsidR="002F496A">
        <w:rPr>
          <w:rFonts w:ascii="Arial" w:eastAsia="Times New Roman" w:hAnsi="Arial" w:cs="Arial"/>
          <w:sz w:val="24"/>
          <w:szCs w:val="23"/>
          <w:lang w:val="es-ES" w:eastAsia="es-ES"/>
        </w:rPr>
        <w:t xml:space="preserve"> </w:t>
      </w:r>
      <w:r w:rsidR="00FE5FB6">
        <w:rPr>
          <w:rFonts w:ascii="Arial" w:eastAsia="Times New Roman" w:hAnsi="Arial" w:cs="Arial"/>
          <w:sz w:val="24"/>
          <w:szCs w:val="23"/>
          <w:lang w:val="es-ES" w:eastAsia="es-ES"/>
        </w:rPr>
        <w:t xml:space="preserve">(foja 28). </w:t>
      </w:r>
    </w:p>
    <w:p w:rsidR="00FE5FB6" w:rsidRDefault="00FE5FB6" w:rsidP="001B6AE8">
      <w:pPr>
        <w:spacing w:line="360" w:lineRule="auto"/>
        <w:ind w:right="51" w:firstLine="567"/>
        <w:jc w:val="both"/>
        <w:rPr>
          <w:rFonts w:ascii="Arial" w:hAnsi="Arial" w:cs="Arial"/>
          <w:sz w:val="24"/>
          <w:szCs w:val="24"/>
        </w:rPr>
      </w:pPr>
      <w:r>
        <w:rPr>
          <w:rFonts w:ascii="Arial" w:eastAsia="Times New Roman" w:hAnsi="Arial" w:cs="Arial"/>
          <w:b/>
          <w:sz w:val="24"/>
          <w:szCs w:val="23"/>
          <w:lang w:val="es-ES" w:eastAsia="es-ES"/>
        </w:rPr>
        <w:t xml:space="preserve">TERCERO. </w:t>
      </w:r>
      <w:r>
        <w:rPr>
          <w:rFonts w:ascii="Arial" w:hAnsi="Arial" w:cs="Arial"/>
          <w:sz w:val="24"/>
          <w:szCs w:val="24"/>
        </w:rPr>
        <w:t xml:space="preserve">El nueve de agosto de dos mil dieciocho, </w:t>
      </w:r>
      <w:r w:rsidR="00CA02CB">
        <w:rPr>
          <w:rFonts w:ascii="Arial" w:hAnsi="Arial" w:cs="Arial"/>
          <w:sz w:val="24"/>
          <w:szCs w:val="24"/>
        </w:rPr>
        <w:t xml:space="preserve">no </w:t>
      </w:r>
      <w:r>
        <w:rPr>
          <w:rFonts w:ascii="Arial" w:hAnsi="Arial" w:cs="Arial"/>
          <w:sz w:val="24"/>
          <w:szCs w:val="24"/>
        </w:rPr>
        <w:t xml:space="preserve">se llevó a cabo la Audiencia de Ley, </w:t>
      </w:r>
      <w:r w:rsidR="005E596A">
        <w:rPr>
          <w:rFonts w:ascii="Arial" w:hAnsi="Arial" w:cs="Arial"/>
          <w:sz w:val="24"/>
          <w:szCs w:val="24"/>
        </w:rPr>
        <w:t xml:space="preserve">ya </w:t>
      </w:r>
      <w:r>
        <w:rPr>
          <w:rFonts w:ascii="Arial" w:hAnsi="Arial" w:cs="Arial"/>
          <w:sz w:val="24"/>
          <w:szCs w:val="24"/>
        </w:rPr>
        <w:t xml:space="preserve">que se advirtió una violación procesal en perjuicio de las partes, por lo que para regularizar el procedimiento </w:t>
      </w:r>
      <w:r w:rsidRPr="00834553">
        <w:rPr>
          <w:rFonts w:ascii="Arial" w:hAnsi="Arial" w:cs="Arial"/>
          <w:b/>
          <w:sz w:val="24"/>
          <w:szCs w:val="24"/>
        </w:rPr>
        <w:t>se suspendió la Audiencia</w:t>
      </w:r>
      <w:r>
        <w:rPr>
          <w:rFonts w:ascii="Arial" w:hAnsi="Arial" w:cs="Arial"/>
          <w:sz w:val="24"/>
          <w:szCs w:val="24"/>
        </w:rPr>
        <w:t xml:space="preserve">, y </w:t>
      </w:r>
      <w:r w:rsidRPr="00834553">
        <w:rPr>
          <w:rFonts w:ascii="Arial" w:hAnsi="Arial" w:cs="Arial"/>
          <w:b/>
          <w:sz w:val="24"/>
          <w:szCs w:val="24"/>
        </w:rPr>
        <w:t>se ordenó notificar, emplazar y correr traslado</w:t>
      </w:r>
      <w:r>
        <w:rPr>
          <w:rFonts w:ascii="Arial" w:hAnsi="Arial" w:cs="Arial"/>
          <w:sz w:val="24"/>
          <w:szCs w:val="24"/>
        </w:rPr>
        <w:t xml:space="preserve"> con la copia simple de la demanda</w:t>
      </w:r>
      <w:r w:rsidR="00834553">
        <w:rPr>
          <w:rFonts w:ascii="Arial" w:hAnsi="Arial" w:cs="Arial"/>
          <w:sz w:val="24"/>
          <w:szCs w:val="24"/>
        </w:rPr>
        <w:t xml:space="preserve"> de nulidad</w:t>
      </w:r>
      <w:r>
        <w:rPr>
          <w:rFonts w:ascii="Arial" w:hAnsi="Arial" w:cs="Arial"/>
          <w:sz w:val="24"/>
          <w:szCs w:val="24"/>
        </w:rPr>
        <w:t xml:space="preserve"> al </w:t>
      </w:r>
      <w:r w:rsidRPr="00834553">
        <w:rPr>
          <w:rFonts w:ascii="Arial" w:hAnsi="Arial" w:cs="Arial"/>
          <w:b/>
          <w:sz w:val="24"/>
          <w:szCs w:val="24"/>
        </w:rPr>
        <w:t>Jefe del Departamento Jurídico de la Dirección Gene</w:t>
      </w:r>
      <w:r w:rsidR="00834553" w:rsidRPr="00834553">
        <w:rPr>
          <w:rFonts w:ascii="Arial" w:hAnsi="Arial" w:cs="Arial"/>
          <w:b/>
          <w:sz w:val="24"/>
          <w:szCs w:val="24"/>
        </w:rPr>
        <w:t>ral de la Policía Vial Estatal</w:t>
      </w:r>
      <w:r w:rsidR="00834553">
        <w:rPr>
          <w:rFonts w:ascii="Arial" w:hAnsi="Arial" w:cs="Arial"/>
          <w:sz w:val="24"/>
          <w:szCs w:val="24"/>
        </w:rPr>
        <w:t xml:space="preserve">, para que dentro del término de ley la contestara, apercibida que para el caso de no hacerlo, se tendría por precluído su </w:t>
      </w:r>
      <w:r w:rsidR="005243C5">
        <w:rPr>
          <w:rFonts w:ascii="Arial" w:hAnsi="Arial" w:cs="Arial"/>
          <w:sz w:val="24"/>
          <w:szCs w:val="24"/>
        </w:rPr>
        <w:t>derecho correspondiente, y se</w:t>
      </w:r>
      <w:r w:rsidR="00834553">
        <w:rPr>
          <w:rFonts w:ascii="Arial" w:hAnsi="Arial" w:cs="Arial"/>
          <w:sz w:val="24"/>
          <w:szCs w:val="24"/>
        </w:rPr>
        <w:t xml:space="preserve"> tendría por contestada la demanda en sentido afirmativo (foja 42). </w:t>
      </w:r>
    </w:p>
    <w:p w:rsidR="00834553" w:rsidRDefault="00834553" w:rsidP="001B6AE8">
      <w:pPr>
        <w:spacing w:line="360" w:lineRule="auto"/>
        <w:ind w:right="51" w:firstLine="567"/>
        <w:jc w:val="both"/>
        <w:rPr>
          <w:rFonts w:ascii="Arial" w:eastAsia="Times New Roman" w:hAnsi="Arial" w:cs="Arial"/>
          <w:sz w:val="24"/>
          <w:szCs w:val="23"/>
          <w:lang w:val="es-ES" w:eastAsia="es-ES"/>
        </w:rPr>
      </w:pPr>
      <w:r>
        <w:rPr>
          <w:rFonts w:ascii="Arial" w:hAnsi="Arial" w:cs="Arial"/>
          <w:b/>
          <w:sz w:val="24"/>
          <w:szCs w:val="24"/>
        </w:rPr>
        <w:t xml:space="preserve">QUINTO. </w:t>
      </w:r>
      <w:r>
        <w:rPr>
          <w:rFonts w:ascii="Arial" w:hAnsi="Arial" w:cs="Arial"/>
          <w:sz w:val="24"/>
          <w:szCs w:val="24"/>
        </w:rPr>
        <w:t xml:space="preserve">Mediante proveído de seis de septiembre de dos mil dieciocho, se </w:t>
      </w:r>
      <w:r>
        <w:rPr>
          <w:rFonts w:ascii="Arial" w:hAnsi="Arial" w:cs="Arial"/>
          <w:b/>
          <w:sz w:val="24"/>
          <w:szCs w:val="24"/>
        </w:rPr>
        <w:t>tuvo</w:t>
      </w:r>
      <w:r>
        <w:rPr>
          <w:rFonts w:ascii="Arial" w:hAnsi="Arial" w:cs="Arial"/>
          <w:sz w:val="24"/>
          <w:szCs w:val="24"/>
        </w:rPr>
        <w:t xml:space="preserve"> al </w:t>
      </w:r>
      <w:r>
        <w:rPr>
          <w:rFonts w:ascii="Arial" w:hAnsi="Arial" w:cs="Arial"/>
          <w:b/>
          <w:sz w:val="24"/>
          <w:szCs w:val="24"/>
        </w:rPr>
        <w:t>Encargado del Departamento Jurídico de la Dirección General de la Policía Vial Estatal</w:t>
      </w:r>
      <w:r>
        <w:rPr>
          <w:rFonts w:ascii="Arial" w:hAnsi="Arial" w:cs="Arial"/>
          <w:sz w:val="24"/>
          <w:szCs w:val="24"/>
        </w:rPr>
        <w:t xml:space="preserve">, </w:t>
      </w:r>
      <w:r w:rsidRPr="001B6AE8">
        <w:rPr>
          <w:rFonts w:ascii="Arial" w:hAnsi="Arial" w:cs="Arial"/>
          <w:b/>
          <w:sz w:val="24"/>
          <w:szCs w:val="24"/>
        </w:rPr>
        <w:t xml:space="preserve">contestando </w:t>
      </w:r>
      <w:r w:rsidR="001B6AE8">
        <w:rPr>
          <w:rFonts w:ascii="Arial" w:eastAsia="Times New Roman" w:hAnsi="Arial" w:cs="Arial"/>
          <w:bCs/>
          <w:iCs/>
          <w:kern w:val="2"/>
          <w:sz w:val="24"/>
          <w:szCs w:val="24"/>
          <w:lang w:val="es-ES_tradnl" w:eastAsia="es-ES"/>
        </w:rPr>
        <w:t xml:space="preserve">la demanda de nulidad de la parte actora, </w:t>
      </w:r>
      <w:r w:rsidR="001B6AE8">
        <w:rPr>
          <w:rFonts w:ascii="Arial" w:eastAsia="Times New Roman" w:hAnsi="Arial" w:cs="Arial"/>
          <w:sz w:val="24"/>
          <w:szCs w:val="24"/>
          <w:lang w:val="es-ES" w:eastAsia="es-ES"/>
        </w:rPr>
        <w:t xml:space="preserve">haciendo valer sus excepciones y defensas, por ofrecidas y admitidas sus </w:t>
      </w:r>
      <w:r w:rsidR="001B6AE8">
        <w:rPr>
          <w:rFonts w:ascii="Arial" w:eastAsia="Times New Roman" w:hAnsi="Arial" w:cs="Arial"/>
          <w:sz w:val="24"/>
          <w:szCs w:val="23"/>
          <w:lang w:val="es-ES" w:eastAsia="es-ES"/>
        </w:rPr>
        <w:t>pruebas, ordenándose correr traslado a la parte actora.</w:t>
      </w:r>
    </w:p>
    <w:p w:rsidR="001B6AE8" w:rsidRDefault="001B6AE8" w:rsidP="001B6AE8">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sz w:val="24"/>
          <w:szCs w:val="23"/>
          <w:lang w:val="es-ES" w:eastAsia="es-ES"/>
        </w:rPr>
        <w:t xml:space="preserve">En el mismo auto se señaló </w:t>
      </w:r>
      <w:r w:rsidR="00EE1BC8">
        <w:rPr>
          <w:rFonts w:ascii="Arial" w:eastAsia="Times New Roman" w:hAnsi="Arial" w:cs="Arial"/>
          <w:sz w:val="24"/>
          <w:szCs w:val="23"/>
          <w:lang w:val="es-ES" w:eastAsia="es-ES"/>
        </w:rPr>
        <w:t xml:space="preserve">nueva </w:t>
      </w:r>
      <w:r>
        <w:rPr>
          <w:rFonts w:ascii="Arial" w:eastAsia="Times New Roman" w:hAnsi="Arial" w:cs="Arial"/>
          <w:sz w:val="24"/>
          <w:szCs w:val="23"/>
          <w:lang w:val="es-ES" w:eastAsia="es-ES"/>
        </w:rPr>
        <w:t xml:space="preserve">fecha y hora para que se llevara a cabo la Audiencia de Ley (foja 57). </w:t>
      </w:r>
    </w:p>
    <w:p w:rsidR="005243C5" w:rsidRDefault="005A01F9" w:rsidP="005243C5">
      <w:pPr>
        <w:spacing w:line="360" w:lineRule="auto"/>
        <w:ind w:right="51" w:firstLine="567"/>
        <w:jc w:val="both"/>
        <w:rPr>
          <w:rFonts w:ascii="Arial" w:hAnsi="Arial" w:cs="Arial"/>
          <w:sz w:val="24"/>
          <w:szCs w:val="24"/>
        </w:rPr>
      </w:pPr>
      <w:r>
        <w:rPr>
          <w:rFonts w:ascii="Arial" w:eastAsia="Times New Roman" w:hAnsi="Arial" w:cs="Arial"/>
          <w:b/>
          <w:sz w:val="24"/>
          <w:szCs w:val="23"/>
          <w:lang w:val="es-ES" w:eastAsia="es-ES"/>
        </w:rPr>
        <w:t xml:space="preserve">SEXTO. </w:t>
      </w:r>
      <w:r w:rsidR="001B6AE8">
        <w:rPr>
          <w:rFonts w:ascii="Arial" w:eastAsia="Times New Roman" w:hAnsi="Arial" w:cs="Arial"/>
          <w:sz w:val="24"/>
          <w:szCs w:val="23"/>
          <w:lang w:val="es-ES" w:eastAsia="es-ES"/>
        </w:rPr>
        <w:t xml:space="preserve">El veinticuatro de septiembre de dos mil dieciocho, se llevó a cabo la Audiencia de Ley en la cual </w:t>
      </w:r>
      <w:r w:rsidR="001B6AE8" w:rsidRPr="005243C5">
        <w:rPr>
          <w:rFonts w:ascii="Arial" w:eastAsia="Times New Roman" w:hAnsi="Arial" w:cs="Arial"/>
          <w:b/>
          <w:sz w:val="24"/>
          <w:szCs w:val="23"/>
          <w:lang w:val="es-ES" w:eastAsia="es-ES"/>
        </w:rPr>
        <w:t xml:space="preserve">se observó que había una violación </w:t>
      </w:r>
      <w:r w:rsidR="005243C5" w:rsidRPr="005243C5">
        <w:rPr>
          <w:rFonts w:ascii="Arial" w:eastAsia="Times New Roman" w:hAnsi="Arial" w:cs="Arial"/>
          <w:b/>
          <w:sz w:val="24"/>
          <w:szCs w:val="23"/>
          <w:lang w:val="es-ES" w:eastAsia="es-ES"/>
        </w:rPr>
        <w:t>procesal</w:t>
      </w:r>
      <w:r w:rsidR="005243C5">
        <w:rPr>
          <w:rFonts w:ascii="Arial" w:eastAsia="Times New Roman" w:hAnsi="Arial" w:cs="Arial"/>
          <w:sz w:val="24"/>
          <w:szCs w:val="23"/>
          <w:lang w:val="es-ES" w:eastAsia="es-ES"/>
        </w:rPr>
        <w:t xml:space="preserve"> el perjuicio de la autoridad demandada </w:t>
      </w:r>
      <w:r w:rsidR="005243C5" w:rsidRPr="005243C5">
        <w:rPr>
          <w:rFonts w:ascii="Arial" w:eastAsia="Times New Roman" w:hAnsi="Arial" w:cs="Arial"/>
          <w:b/>
          <w:sz w:val="24"/>
          <w:szCs w:val="23"/>
          <w:lang w:val="es-ES" w:eastAsia="es-ES"/>
        </w:rPr>
        <w:t>Secretario de Finanzas del Gobierno del Estado</w:t>
      </w:r>
      <w:r w:rsidR="005243C5">
        <w:rPr>
          <w:rFonts w:ascii="Arial" w:eastAsia="Times New Roman" w:hAnsi="Arial" w:cs="Arial"/>
          <w:sz w:val="24"/>
          <w:szCs w:val="23"/>
          <w:lang w:val="es-ES" w:eastAsia="es-ES"/>
        </w:rPr>
        <w:t xml:space="preserve">, por lo que con el fin de regularizar el procedimiento, se suspendió la Audiencia de Ley, y se </w:t>
      </w:r>
      <w:r w:rsidR="005243C5">
        <w:rPr>
          <w:rFonts w:ascii="Arial" w:eastAsia="Times New Roman" w:hAnsi="Arial" w:cs="Arial"/>
          <w:b/>
          <w:sz w:val="24"/>
          <w:szCs w:val="23"/>
          <w:lang w:val="es-ES" w:eastAsia="es-ES"/>
        </w:rPr>
        <w:t>ordenó</w:t>
      </w:r>
      <w:r w:rsidR="005243C5">
        <w:rPr>
          <w:rFonts w:ascii="Arial" w:eastAsia="Times New Roman" w:hAnsi="Arial" w:cs="Arial"/>
          <w:sz w:val="24"/>
          <w:szCs w:val="23"/>
          <w:lang w:val="es-ES" w:eastAsia="es-ES"/>
        </w:rPr>
        <w:t xml:space="preserve"> notificar, emplazar y correrle traslado a la </w:t>
      </w:r>
      <w:r w:rsidR="005243C5" w:rsidRPr="005243C5">
        <w:rPr>
          <w:rFonts w:ascii="Arial" w:eastAsia="Times New Roman" w:hAnsi="Arial" w:cs="Arial"/>
          <w:b/>
          <w:sz w:val="24"/>
          <w:szCs w:val="23"/>
          <w:lang w:val="es-ES" w:eastAsia="es-ES"/>
        </w:rPr>
        <w:t xml:space="preserve">citada </w:t>
      </w:r>
      <w:r w:rsidR="005243C5">
        <w:rPr>
          <w:rFonts w:ascii="Arial" w:eastAsia="Times New Roman" w:hAnsi="Arial" w:cs="Arial"/>
          <w:b/>
          <w:sz w:val="24"/>
          <w:szCs w:val="23"/>
          <w:lang w:val="es-ES" w:eastAsia="es-ES"/>
        </w:rPr>
        <w:t>autoridad</w:t>
      </w:r>
      <w:r w:rsidR="005243C5">
        <w:rPr>
          <w:rFonts w:ascii="Arial" w:eastAsia="Times New Roman" w:hAnsi="Arial" w:cs="Arial"/>
          <w:sz w:val="24"/>
          <w:szCs w:val="23"/>
          <w:lang w:val="es-ES" w:eastAsia="es-ES"/>
        </w:rPr>
        <w:t xml:space="preserve">, </w:t>
      </w:r>
      <w:r w:rsidR="005243C5">
        <w:rPr>
          <w:rFonts w:ascii="Arial" w:hAnsi="Arial" w:cs="Arial"/>
          <w:sz w:val="24"/>
          <w:szCs w:val="24"/>
        </w:rPr>
        <w:t xml:space="preserve">para que dentro del término de ley la contestara, </w:t>
      </w:r>
      <w:r w:rsidR="005243C5" w:rsidRPr="005243C5">
        <w:rPr>
          <w:rFonts w:ascii="Arial" w:hAnsi="Arial" w:cs="Arial"/>
          <w:b/>
          <w:sz w:val="24"/>
          <w:szCs w:val="24"/>
        </w:rPr>
        <w:t xml:space="preserve">apercibida </w:t>
      </w:r>
      <w:r w:rsidR="005243C5">
        <w:rPr>
          <w:rFonts w:ascii="Arial" w:hAnsi="Arial" w:cs="Arial"/>
          <w:sz w:val="24"/>
          <w:szCs w:val="24"/>
        </w:rPr>
        <w:t xml:space="preserve">que para el caso de no hacerlo, se tendría por precluído su derecho correspondiente, y se tendría por contestada la demanda en sentido afirmativo (foja 68). </w:t>
      </w:r>
    </w:p>
    <w:p w:rsidR="00EE1BC8" w:rsidRDefault="005243C5" w:rsidP="007E5868">
      <w:pPr>
        <w:spacing w:line="360" w:lineRule="auto"/>
        <w:ind w:right="51" w:firstLine="567"/>
        <w:jc w:val="both"/>
        <w:rPr>
          <w:rFonts w:ascii="Arial" w:eastAsia="Times New Roman" w:hAnsi="Arial" w:cs="Arial"/>
          <w:sz w:val="24"/>
          <w:szCs w:val="23"/>
          <w:lang w:val="es-ES" w:eastAsia="es-ES"/>
        </w:rPr>
      </w:pPr>
      <w:r>
        <w:rPr>
          <w:rFonts w:ascii="Arial" w:hAnsi="Arial" w:cs="Arial"/>
          <w:b/>
          <w:sz w:val="24"/>
          <w:szCs w:val="24"/>
        </w:rPr>
        <w:t xml:space="preserve">SEPTIMO. </w:t>
      </w:r>
      <w:r>
        <w:rPr>
          <w:rFonts w:ascii="Arial" w:hAnsi="Arial" w:cs="Arial"/>
          <w:sz w:val="24"/>
          <w:szCs w:val="24"/>
        </w:rPr>
        <w:t xml:space="preserve">Por auto de doce de abril de dos mil diecinueve, </w:t>
      </w:r>
      <w:r w:rsidRPr="005243C5">
        <w:rPr>
          <w:rFonts w:ascii="Arial" w:hAnsi="Arial" w:cs="Arial"/>
          <w:b/>
          <w:sz w:val="24"/>
          <w:szCs w:val="24"/>
        </w:rPr>
        <w:t>se tuvo</w:t>
      </w:r>
      <w:r>
        <w:rPr>
          <w:rFonts w:ascii="Arial" w:hAnsi="Arial" w:cs="Arial"/>
          <w:sz w:val="24"/>
          <w:szCs w:val="24"/>
        </w:rPr>
        <w:t xml:space="preserve"> a la </w:t>
      </w:r>
      <w:r>
        <w:rPr>
          <w:rFonts w:ascii="Arial" w:hAnsi="Arial" w:cs="Arial"/>
          <w:b/>
          <w:sz w:val="24"/>
          <w:szCs w:val="24"/>
        </w:rPr>
        <w:t xml:space="preserve">Directora de lo Contencioso de la Procuraduría </w:t>
      </w:r>
      <w:r w:rsidR="00EE1BC8">
        <w:rPr>
          <w:rFonts w:ascii="Arial" w:hAnsi="Arial" w:cs="Arial"/>
          <w:b/>
          <w:sz w:val="24"/>
          <w:szCs w:val="24"/>
        </w:rPr>
        <w:t>Fiscal de la Subsecretaría de Ingresos de la Secretaría de Finanzas del Poder Ejecutivo del Estado</w:t>
      </w:r>
      <w:r w:rsidR="00EE1BC8">
        <w:rPr>
          <w:rFonts w:ascii="Arial" w:hAnsi="Arial" w:cs="Arial"/>
          <w:sz w:val="24"/>
          <w:szCs w:val="24"/>
        </w:rPr>
        <w:t xml:space="preserve">, </w:t>
      </w:r>
      <w:r w:rsidR="00EE1BC8" w:rsidRPr="002A0103">
        <w:rPr>
          <w:rFonts w:ascii="Arial" w:eastAsia="Times New Roman" w:hAnsi="Arial" w:cs="Arial"/>
          <w:b/>
          <w:bCs/>
          <w:iCs/>
          <w:kern w:val="2"/>
          <w:sz w:val="24"/>
          <w:szCs w:val="24"/>
          <w:lang w:val="es-ES_tradnl" w:eastAsia="es-ES"/>
        </w:rPr>
        <w:t>contestando</w:t>
      </w:r>
      <w:r w:rsidR="00EE1BC8">
        <w:rPr>
          <w:rFonts w:ascii="Arial" w:eastAsia="Times New Roman" w:hAnsi="Arial" w:cs="Arial"/>
          <w:bCs/>
          <w:iCs/>
          <w:kern w:val="2"/>
          <w:sz w:val="24"/>
          <w:szCs w:val="24"/>
          <w:lang w:val="es-ES_tradnl" w:eastAsia="es-ES"/>
        </w:rPr>
        <w:t xml:space="preserve"> la demanda de nulidad de la parte actora, </w:t>
      </w:r>
      <w:r w:rsidR="00EE1BC8">
        <w:rPr>
          <w:rFonts w:ascii="Arial" w:eastAsia="Times New Roman" w:hAnsi="Arial" w:cs="Arial"/>
          <w:sz w:val="24"/>
          <w:szCs w:val="24"/>
          <w:lang w:val="es-ES" w:eastAsia="es-ES"/>
        </w:rPr>
        <w:t xml:space="preserve">haciendo valer sus excepciones y defensas, por ofrecidas y admitidas sus </w:t>
      </w:r>
      <w:r w:rsidR="00EE1BC8">
        <w:rPr>
          <w:rFonts w:ascii="Arial" w:eastAsia="Times New Roman" w:hAnsi="Arial" w:cs="Arial"/>
          <w:sz w:val="24"/>
          <w:szCs w:val="23"/>
          <w:lang w:val="es-ES" w:eastAsia="es-ES"/>
        </w:rPr>
        <w:t>pruebas, ordenándose co</w:t>
      </w:r>
      <w:r w:rsidR="007E5868">
        <w:rPr>
          <w:rFonts w:ascii="Arial" w:eastAsia="Times New Roman" w:hAnsi="Arial" w:cs="Arial"/>
          <w:sz w:val="24"/>
          <w:szCs w:val="23"/>
          <w:lang w:val="es-ES" w:eastAsia="es-ES"/>
        </w:rPr>
        <w:t>rrer traslado a la parte actora; e</w:t>
      </w:r>
      <w:r w:rsidR="00EE1BC8">
        <w:rPr>
          <w:rFonts w:ascii="Arial" w:eastAsia="Times New Roman" w:hAnsi="Arial" w:cs="Arial"/>
          <w:sz w:val="24"/>
          <w:szCs w:val="23"/>
          <w:lang w:val="es-ES" w:eastAsia="es-ES"/>
        </w:rPr>
        <w:t xml:space="preserve">n el mismo auto se fijó nuevamente fecha y hora para Audiencia de Ley (fojas 81 y 82). </w:t>
      </w:r>
    </w:p>
    <w:p w:rsidR="00381D7D" w:rsidRPr="00E62FD1" w:rsidRDefault="00EE1BC8" w:rsidP="00E62FD1">
      <w:pPr>
        <w:spacing w:line="360" w:lineRule="auto"/>
        <w:ind w:right="51" w:firstLine="567"/>
        <w:jc w:val="both"/>
        <w:rPr>
          <w:rFonts w:ascii="Arial" w:hAnsi="Arial" w:cs="Arial"/>
          <w:sz w:val="24"/>
          <w:szCs w:val="24"/>
        </w:rPr>
      </w:pPr>
      <w:r w:rsidRPr="00E62FD1">
        <w:rPr>
          <w:rFonts w:ascii="Arial" w:eastAsia="Times New Roman" w:hAnsi="Arial" w:cs="Arial"/>
          <w:b/>
          <w:sz w:val="24"/>
          <w:szCs w:val="23"/>
          <w:lang w:val="es-ES" w:eastAsia="es-ES"/>
        </w:rPr>
        <w:t>OCTAVO.</w:t>
      </w:r>
      <w:r w:rsidRPr="00E62FD1">
        <w:rPr>
          <w:rFonts w:ascii="Arial" w:hAnsi="Arial" w:cs="Arial"/>
          <w:sz w:val="24"/>
          <w:szCs w:val="24"/>
        </w:rPr>
        <w:t xml:space="preserve"> </w:t>
      </w:r>
      <w:r w:rsidR="00923381" w:rsidRPr="00E62FD1">
        <w:rPr>
          <w:rFonts w:ascii="Arial" w:hAnsi="Arial" w:cs="Arial"/>
          <w:sz w:val="24"/>
          <w:szCs w:val="24"/>
        </w:rPr>
        <w:t>El</w:t>
      </w:r>
      <w:r w:rsidR="00E62FD1">
        <w:rPr>
          <w:rFonts w:ascii="Arial" w:hAnsi="Arial" w:cs="Arial"/>
          <w:sz w:val="24"/>
          <w:szCs w:val="24"/>
        </w:rPr>
        <w:t xml:space="preserve"> nueve de mayo de </w:t>
      </w:r>
      <w:r w:rsidR="0036022E" w:rsidRPr="00E62FD1">
        <w:rPr>
          <w:rFonts w:ascii="Arial" w:hAnsi="Arial" w:cs="Arial"/>
          <w:sz w:val="24"/>
          <w:szCs w:val="24"/>
        </w:rPr>
        <w:t xml:space="preserve">dos mil diecinueve, </w:t>
      </w:r>
      <w:r w:rsidR="00923381" w:rsidRPr="00E62FD1">
        <w:rPr>
          <w:rFonts w:ascii="Arial" w:eastAsia="Times New Roman" w:hAnsi="Arial" w:cs="Arial"/>
          <w:snapToGrid w:val="0"/>
          <w:sz w:val="24"/>
          <w:szCs w:val="24"/>
          <w:lang w:val="es-ES_tradnl" w:eastAsia="es-ES"/>
        </w:rPr>
        <w:t xml:space="preserve">se llevó a cabo la Audiencia de Ley, </w:t>
      </w:r>
      <w:r w:rsidR="00923381" w:rsidRPr="00E62FD1">
        <w:rPr>
          <w:rFonts w:ascii="Arial" w:eastAsia="Times New Roman" w:hAnsi="Arial" w:cs="Arial"/>
          <w:sz w:val="24"/>
          <w:szCs w:val="24"/>
          <w:lang w:eastAsia="es-ES"/>
        </w:rPr>
        <w:t>en la que no se presentaron las partes ni persona alguna q</w:t>
      </w:r>
      <w:r w:rsidR="005B6D42" w:rsidRPr="00E62FD1">
        <w:rPr>
          <w:rFonts w:ascii="Arial" w:eastAsia="Times New Roman" w:hAnsi="Arial" w:cs="Arial"/>
          <w:sz w:val="24"/>
          <w:szCs w:val="24"/>
          <w:lang w:eastAsia="es-ES"/>
        </w:rPr>
        <w:t>ue legalmente las representara, y</w:t>
      </w:r>
      <w:r w:rsidR="000B3652" w:rsidRPr="00E62FD1">
        <w:rPr>
          <w:rFonts w:ascii="Arial" w:eastAsia="Times New Roman" w:hAnsi="Arial" w:cs="Arial"/>
          <w:sz w:val="24"/>
          <w:szCs w:val="24"/>
          <w:lang w:eastAsia="es-ES"/>
        </w:rPr>
        <w:t xml:space="preserve"> tampoco se formularon alegatos, citándose </w:t>
      </w:r>
      <w:r w:rsidR="00923381" w:rsidRPr="00E62FD1">
        <w:rPr>
          <w:rFonts w:ascii="Arial" w:eastAsia="Times New Roman" w:hAnsi="Arial" w:cs="Arial"/>
          <w:sz w:val="24"/>
          <w:szCs w:val="24"/>
          <w:lang w:val="es-ES_tradnl" w:eastAsia="es-ES"/>
        </w:rPr>
        <w:t>para oír sentencia misma que ahora se pronuncia dentro del térm</w:t>
      </w:r>
      <w:r w:rsidR="00F70EAD" w:rsidRPr="00E62FD1">
        <w:rPr>
          <w:rFonts w:ascii="Arial" w:eastAsia="Times New Roman" w:hAnsi="Arial" w:cs="Arial"/>
          <w:sz w:val="24"/>
          <w:szCs w:val="24"/>
          <w:lang w:val="es-ES_tradnl" w:eastAsia="es-ES"/>
        </w:rPr>
        <w:t xml:space="preserve">ino que establece el </w:t>
      </w:r>
      <w:r w:rsidR="00F70EAD" w:rsidRPr="00E62FD1">
        <w:rPr>
          <w:rFonts w:ascii="Arial" w:eastAsia="Times New Roman" w:hAnsi="Arial" w:cs="Arial"/>
          <w:sz w:val="24"/>
          <w:szCs w:val="24"/>
          <w:lang w:val="es-ES_tradnl" w:eastAsia="es-ES"/>
        </w:rPr>
        <w:lastRenderedPageBreak/>
        <w:t xml:space="preserve">artículo 205, de la Ley de Procedimiento y </w:t>
      </w:r>
      <w:r w:rsidR="00923381" w:rsidRPr="00E62FD1">
        <w:rPr>
          <w:rFonts w:ascii="Arial" w:eastAsia="Times New Roman" w:hAnsi="Arial" w:cs="Arial"/>
          <w:sz w:val="24"/>
          <w:szCs w:val="24"/>
          <w:lang w:val="es-ES_tradnl" w:eastAsia="es-ES"/>
        </w:rPr>
        <w:t xml:space="preserve">Justicia </w:t>
      </w:r>
      <w:r w:rsidR="00E62FD1">
        <w:rPr>
          <w:rFonts w:ascii="Arial" w:eastAsia="Times New Roman" w:hAnsi="Arial" w:cs="Arial"/>
          <w:sz w:val="24"/>
          <w:szCs w:val="24"/>
          <w:lang w:val="es-ES_tradnl" w:eastAsia="es-ES"/>
        </w:rPr>
        <w:t xml:space="preserve">Administrativa para el Estado de Oaxaca, </w:t>
      </w:r>
      <w:r w:rsidR="00923381" w:rsidRPr="00E62FD1">
        <w:rPr>
          <w:rFonts w:ascii="Arial" w:eastAsia="Times New Roman" w:hAnsi="Arial" w:cs="Arial"/>
          <w:sz w:val="24"/>
          <w:szCs w:val="24"/>
          <w:lang w:val="es-ES_tradnl" w:eastAsia="es-ES"/>
        </w:rPr>
        <w:t xml:space="preserve">y;- - - - - - - - - - - - </w:t>
      </w:r>
      <w:r w:rsidR="005B6D42" w:rsidRPr="00E62FD1">
        <w:rPr>
          <w:rFonts w:ascii="Arial" w:eastAsia="Times New Roman" w:hAnsi="Arial" w:cs="Arial"/>
          <w:sz w:val="24"/>
          <w:szCs w:val="24"/>
          <w:lang w:val="es-ES_tradnl" w:eastAsia="es-ES"/>
        </w:rPr>
        <w:t xml:space="preserve">- - - - - - - - - </w:t>
      </w:r>
      <w:r w:rsidR="00F70EAD" w:rsidRPr="00E62FD1">
        <w:rPr>
          <w:rFonts w:ascii="Arial" w:eastAsia="Times New Roman" w:hAnsi="Arial" w:cs="Arial"/>
          <w:sz w:val="24"/>
          <w:szCs w:val="24"/>
          <w:lang w:val="es-ES_tradnl" w:eastAsia="es-ES"/>
        </w:rPr>
        <w:t>- - - -</w:t>
      </w:r>
      <w:r w:rsidR="000B3652" w:rsidRPr="00E62FD1">
        <w:rPr>
          <w:rFonts w:ascii="Arial" w:eastAsia="Times New Roman" w:hAnsi="Arial" w:cs="Arial"/>
          <w:sz w:val="24"/>
          <w:szCs w:val="24"/>
          <w:lang w:val="es-ES_tradnl" w:eastAsia="es-ES"/>
        </w:rPr>
        <w:t xml:space="preserve"> - - - - - - - - - - - - - - - - - - - - - - - - - - </w:t>
      </w:r>
      <w:r w:rsidRPr="00E62FD1">
        <w:rPr>
          <w:rFonts w:ascii="Arial" w:eastAsia="Times New Roman" w:hAnsi="Arial" w:cs="Arial"/>
          <w:sz w:val="24"/>
          <w:szCs w:val="24"/>
          <w:lang w:val="es-ES_tradnl" w:eastAsia="es-ES"/>
        </w:rPr>
        <w:t>-</w:t>
      </w:r>
      <w:r w:rsidR="00E62FD1">
        <w:rPr>
          <w:rFonts w:ascii="Arial" w:eastAsia="Times New Roman" w:hAnsi="Arial" w:cs="Arial"/>
          <w:sz w:val="24"/>
          <w:szCs w:val="24"/>
          <w:lang w:val="es-ES_tradnl" w:eastAsia="es-ES"/>
        </w:rPr>
        <w:t xml:space="preserve"> -</w:t>
      </w:r>
    </w:p>
    <w:p w:rsidR="00260886" w:rsidRPr="00E62FD1" w:rsidRDefault="00260886" w:rsidP="00127A77">
      <w:pPr>
        <w:spacing w:after="0" w:line="360" w:lineRule="auto"/>
        <w:ind w:right="51"/>
        <w:jc w:val="center"/>
        <w:rPr>
          <w:rFonts w:ascii="Arial" w:eastAsia="Times New Roman" w:hAnsi="Arial" w:cs="Arial"/>
          <w:b/>
          <w:bCs/>
          <w:sz w:val="24"/>
          <w:szCs w:val="24"/>
          <w:lang w:eastAsia="es-ES"/>
        </w:rPr>
      </w:pPr>
    </w:p>
    <w:p w:rsidR="00127A77" w:rsidRPr="00E42782" w:rsidRDefault="00127A77" w:rsidP="00127A77">
      <w:pPr>
        <w:spacing w:after="0" w:line="360" w:lineRule="auto"/>
        <w:ind w:right="51"/>
        <w:jc w:val="center"/>
        <w:rPr>
          <w:rFonts w:ascii="Arial" w:eastAsia="Times New Roman" w:hAnsi="Arial" w:cs="Arial"/>
          <w:b/>
          <w:bCs/>
          <w:sz w:val="24"/>
          <w:szCs w:val="24"/>
          <w:lang w:val="es-ES_tradnl" w:eastAsia="es-ES"/>
        </w:rPr>
      </w:pPr>
      <w:r w:rsidRPr="00E42782">
        <w:rPr>
          <w:rFonts w:ascii="Arial" w:eastAsia="Times New Roman" w:hAnsi="Arial" w:cs="Arial"/>
          <w:b/>
          <w:bCs/>
          <w:sz w:val="24"/>
          <w:szCs w:val="24"/>
          <w:lang w:val="es-ES_tradnl" w:eastAsia="es-ES"/>
        </w:rPr>
        <w:t>C O N S I D E R A N D O:</w:t>
      </w:r>
    </w:p>
    <w:p w:rsidR="00127A77" w:rsidRPr="00E42782" w:rsidRDefault="00127A77" w:rsidP="00127A77">
      <w:pPr>
        <w:spacing w:after="0" w:line="360" w:lineRule="auto"/>
        <w:ind w:right="51"/>
        <w:jc w:val="center"/>
        <w:rPr>
          <w:rFonts w:ascii="Arial" w:eastAsia="Times New Roman" w:hAnsi="Arial" w:cs="Arial"/>
          <w:b/>
          <w:bCs/>
          <w:sz w:val="24"/>
          <w:szCs w:val="24"/>
          <w:lang w:val="es-ES_tradnl" w:eastAsia="es-ES"/>
        </w:rPr>
      </w:pPr>
    </w:p>
    <w:p w:rsidR="001733DB" w:rsidRPr="00771DDD" w:rsidRDefault="001733DB" w:rsidP="001733DB">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007D36DC">
        <w:rPr>
          <w:rFonts w:ascii="Arial" w:hAnsi="Arial" w:cs="Arial"/>
          <w:sz w:val="24"/>
          <w:szCs w:val="24"/>
        </w:rPr>
        <w:t xml:space="preserve"> el veinte de octubre de </w:t>
      </w:r>
      <w:r w:rsidRPr="00002BFE">
        <w:rPr>
          <w:rFonts w:ascii="Arial" w:hAnsi="Arial" w:cs="Arial"/>
          <w:sz w:val="24"/>
          <w:szCs w:val="24"/>
        </w:rPr>
        <w:t>d</w:t>
      </w:r>
      <w:r>
        <w:rPr>
          <w:rFonts w:ascii="Arial" w:hAnsi="Arial" w:cs="Arial"/>
          <w:sz w:val="24"/>
          <w:szCs w:val="24"/>
        </w:rPr>
        <w:t>os mil diecisiete.</w:t>
      </w:r>
    </w:p>
    <w:p w:rsidR="001733DB" w:rsidRPr="007D36DC" w:rsidRDefault="001733DB" w:rsidP="007D36DC">
      <w:pPr>
        <w:spacing w:line="360" w:lineRule="auto"/>
        <w:ind w:right="49" w:firstLine="567"/>
        <w:jc w:val="both"/>
        <w:rPr>
          <w:rFonts w:ascii="Arial" w:eastAsia="Times New Roman" w:hAnsi="Arial" w:cs="Arial"/>
          <w:sz w:val="24"/>
          <w:szCs w:val="24"/>
          <w:lang w:val="es-ES"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Pr>
          <w:rFonts w:ascii="Arial" w:eastAsia="Times New Roman" w:hAnsi="Arial" w:cs="Arial"/>
          <w:b/>
          <w:sz w:val="24"/>
          <w:szCs w:val="24"/>
          <w:lang w:val="es-ES_tradnl" w:eastAsia="es-ES"/>
        </w:rPr>
        <w:t xml:space="preserve">es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s </w:t>
      </w:r>
      <w:r w:rsidR="007D36DC">
        <w:rPr>
          <w:rFonts w:ascii="Arial" w:eastAsia="Times New Roman" w:hAnsi="Arial" w:cs="Arial"/>
          <w:sz w:val="24"/>
          <w:szCs w:val="24"/>
          <w:lang w:val="es-ES" w:eastAsia="es-ES"/>
        </w:rPr>
        <w:t xml:space="preserve">Policía Vial </w:t>
      </w:r>
      <w:r w:rsidR="007D36DC" w:rsidRPr="007D36DC">
        <w:rPr>
          <w:rFonts w:ascii="Arial" w:eastAsia="Times New Roman" w:hAnsi="Arial" w:cs="Arial"/>
          <w:sz w:val="24"/>
          <w:szCs w:val="24"/>
          <w:lang w:val="es-ES_tradnl" w:eastAsia="es-ES"/>
        </w:rPr>
        <w:t>Estatal y Jef</w:t>
      </w:r>
      <w:r w:rsidR="007D36DC">
        <w:rPr>
          <w:rFonts w:ascii="Arial" w:eastAsia="Times New Roman" w:hAnsi="Arial" w:cs="Arial"/>
          <w:sz w:val="24"/>
          <w:szCs w:val="24"/>
          <w:lang w:val="es-ES_tradnl" w:eastAsia="es-ES"/>
        </w:rPr>
        <w:t>e del departamento Jurídico, autoridades de la D</w:t>
      </w:r>
      <w:r w:rsidR="007D36DC" w:rsidRPr="007D36DC">
        <w:rPr>
          <w:rFonts w:ascii="Arial" w:eastAsia="Times New Roman" w:hAnsi="Arial" w:cs="Arial"/>
          <w:sz w:val="24"/>
          <w:szCs w:val="24"/>
          <w:lang w:val="es-ES_tradnl" w:eastAsia="es-ES"/>
        </w:rPr>
        <w:t>irecci</w:t>
      </w:r>
      <w:r w:rsidR="007D36DC">
        <w:rPr>
          <w:rFonts w:ascii="Arial" w:eastAsia="Times New Roman" w:hAnsi="Arial" w:cs="Arial"/>
          <w:sz w:val="24"/>
          <w:szCs w:val="24"/>
          <w:lang w:val="es-ES_tradnl" w:eastAsia="es-ES"/>
        </w:rPr>
        <w:t>ón General de la P</w:t>
      </w:r>
      <w:r w:rsidR="007D36DC" w:rsidRPr="007D36DC">
        <w:rPr>
          <w:rFonts w:ascii="Arial" w:eastAsia="Times New Roman" w:hAnsi="Arial" w:cs="Arial"/>
          <w:sz w:val="24"/>
          <w:szCs w:val="24"/>
          <w:lang w:val="es-ES_tradnl" w:eastAsia="es-ES"/>
        </w:rPr>
        <w:t>olicía</w:t>
      </w:r>
      <w:r w:rsidR="007D36DC">
        <w:rPr>
          <w:rFonts w:ascii="Arial" w:eastAsia="Times New Roman" w:hAnsi="Arial" w:cs="Arial"/>
          <w:sz w:val="24"/>
          <w:szCs w:val="24"/>
          <w:lang w:val="es-ES_tradnl" w:eastAsia="es-ES"/>
        </w:rPr>
        <w:t xml:space="preserve"> Vial Estatal, Secretario de F</w:t>
      </w:r>
      <w:r w:rsidR="007D36DC" w:rsidRPr="007D36DC">
        <w:rPr>
          <w:rFonts w:ascii="Arial" w:eastAsia="Times New Roman" w:hAnsi="Arial" w:cs="Arial"/>
          <w:sz w:val="24"/>
          <w:szCs w:val="24"/>
          <w:lang w:val="es-ES_tradnl" w:eastAsia="es-ES"/>
        </w:rPr>
        <w:t>inanzas del Gob</w:t>
      </w:r>
      <w:r w:rsidR="007D36DC">
        <w:rPr>
          <w:rFonts w:ascii="Arial" w:eastAsia="Times New Roman" w:hAnsi="Arial" w:cs="Arial"/>
          <w:sz w:val="24"/>
          <w:szCs w:val="24"/>
          <w:lang w:val="es-ES_tradnl" w:eastAsia="es-ES"/>
        </w:rPr>
        <w:t>ierno del E</w:t>
      </w:r>
      <w:r w:rsidR="007D36DC" w:rsidRPr="007D36DC">
        <w:rPr>
          <w:rFonts w:ascii="Arial" w:eastAsia="Times New Roman" w:hAnsi="Arial" w:cs="Arial"/>
          <w:sz w:val="24"/>
          <w:szCs w:val="24"/>
          <w:lang w:val="es-ES_tradnl" w:eastAsia="es-ES"/>
        </w:rPr>
        <w:t>stado</w:t>
      </w:r>
      <w:r w:rsidR="007D36DC">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lo acreditaron en términos de lo dispuesto por el artículo 151 de la Ley de la Materia.</w:t>
      </w:r>
    </w:p>
    <w:p w:rsidR="001733DB" w:rsidRPr="0089181D" w:rsidRDefault="001733DB" w:rsidP="0089181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9181D">
        <w:rPr>
          <w:rFonts w:ascii="Arial" w:eastAsia="Times New Roman" w:hAnsi="Arial" w:cs="Arial"/>
          <w:bCs/>
          <w:sz w:val="24"/>
          <w:szCs w:val="24"/>
          <w:lang w:eastAsia="es-ES"/>
        </w:rPr>
        <w:t xml:space="preserve"> y 162, de la ley de la materia.</w:t>
      </w:r>
    </w:p>
    <w:p w:rsidR="0089181D" w:rsidRPr="0089181D" w:rsidRDefault="0089181D" w:rsidP="0089181D">
      <w:pPr>
        <w:spacing w:line="360" w:lineRule="auto"/>
        <w:ind w:firstLine="567"/>
        <w:jc w:val="both"/>
        <w:rPr>
          <w:rFonts w:ascii="Arial" w:eastAsia="Times New Roman" w:hAnsi="Arial" w:cs="Arial"/>
          <w:sz w:val="24"/>
          <w:szCs w:val="24"/>
          <w:lang w:val="es-ES_tradnl" w:eastAsia="es-ES"/>
        </w:rPr>
      </w:pPr>
      <w:r w:rsidRPr="00DD6DB9">
        <w:rPr>
          <w:rFonts w:ascii="Arial" w:eastAsia="Times New Roman" w:hAnsi="Arial" w:cs="Arial"/>
          <w:sz w:val="24"/>
          <w:szCs w:val="24"/>
          <w:lang w:eastAsia="es-ES"/>
        </w:rPr>
        <w:t xml:space="preserve">Este </w:t>
      </w:r>
      <w:r w:rsidRPr="00DD6DB9">
        <w:rPr>
          <w:rFonts w:ascii="Arial" w:eastAsia="Times New Roman" w:hAnsi="Arial" w:cs="Arial"/>
          <w:sz w:val="24"/>
          <w:szCs w:val="24"/>
          <w:lang w:val="es-ES_tradnl" w:eastAsia="es-ES"/>
        </w:rPr>
        <w:t>juzgador, de autos advierte que no se actualiza causal alguna de improcedencia, en consecuencia</w:t>
      </w:r>
      <w:r w:rsidRPr="00DD6DB9">
        <w:rPr>
          <w:rFonts w:ascii="Arial" w:eastAsia="Times New Roman" w:hAnsi="Arial" w:cs="Arial"/>
          <w:b/>
          <w:sz w:val="24"/>
          <w:szCs w:val="24"/>
          <w:lang w:val="es-ES_tradnl" w:eastAsia="es-ES"/>
        </w:rPr>
        <w:t xml:space="preserve"> NO SE SOBRESEE EL JUICIO</w:t>
      </w:r>
      <w:r w:rsidRPr="00DD6DB9">
        <w:rPr>
          <w:rFonts w:ascii="Arial" w:eastAsia="Times New Roman" w:hAnsi="Arial" w:cs="Arial"/>
          <w:sz w:val="24"/>
          <w:szCs w:val="24"/>
          <w:lang w:val="es-ES_tradnl" w:eastAsia="es-ES"/>
        </w:rPr>
        <w:t>.</w:t>
      </w:r>
    </w:p>
    <w:p w:rsidR="0089181D" w:rsidRPr="0089181D" w:rsidRDefault="001733DB" w:rsidP="00102DE5">
      <w:pPr>
        <w:spacing w:line="360" w:lineRule="auto"/>
        <w:ind w:right="51" w:firstLine="567"/>
        <w:jc w:val="both"/>
        <w:rPr>
          <w:rFonts w:ascii="Arial" w:hAnsi="Arial" w:cs="Arial"/>
          <w:sz w:val="24"/>
          <w:szCs w:val="24"/>
        </w:rPr>
      </w:pPr>
      <w:r w:rsidRPr="0089181D">
        <w:rPr>
          <w:rFonts w:ascii="Arial" w:hAnsi="Arial" w:cs="Arial"/>
          <w:b/>
          <w:sz w:val="24"/>
          <w:szCs w:val="24"/>
        </w:rPr>
        <w:t xml:space="preserve">CUARTO. </w:t>
      </w:r>
      <w:r w:rsidRPr="0089181D">
        <w:rPr>
          <w:rFonts w:ascii="Arial" w:hAnsi="Arial" w:cs="Arial"/>
          <w:sz w:val="24"/>
          <w:szCs w:val="24"/>
        </w:rPr>
        <w:t>El actor</w:t>
      </w:r>
      <w:r w:rsidRPr="0089181D">
        <w:rPr>
          <w:rFonts w:ascii="Arial" w:hAnsi="Arial" w:cs="Arial"/>
          <w:b/>
          <w:sz w:val="24"/>
          <w:szCs w:val="24"/>
        </w:rPr>
        <w:t xml:space="preserve"> </w:t>
      </w:r>
      <w:r w:rsidR="00C32497">
        <w:rPr>
          <w:rFonts w:ascii="Arial" w:eastAsia="Times New Roman" w:hAnsi="Arial" w:cs="Arial"/>
          <w:bCs/>
          <w:iCs/>
          <w:caps/>
          <w:kern w:val="2"/>
          <w:szCs w:val="23"/>
          <w:lang w:val="es-ES_tradnl" w:eastAsia="es-ES"/>
        </w:rPr>
        <w:t>**********</w:t>
      </w:r>
      <w:r w:rsidR="0089181D" w:rsidRPr="0089181D">
        <w:rPr>
          <w:rFonts w:ascii="Arial" w:eastAsia="Times New Roman" w:hAnsi="Arial" w:cs="Arial"/>
          <w:sz w:val="24"/>
          <w:szCs w:val="24"/>
          <w:lang w:val="es-ES_tradnl" w:eastAsia="es-ES"/>
        </w:rPr>
        <w:t>,</w:t>
      </w:r>
      <w:r w:rsidR="0089181D" w:rsidRPr="0089181D">
        <w:rPr>
          <w:rFonts w:ascii="Arial" w:hAnsi="Arial" w:cs="Arial"/>
          <w:b/>
          <w:sz w:val="24"/>
          <w:szCs w:val="24"/>
          <w:lang w:val="es-ES_tradnl" w:eastAsia="es-ES"/>
        </w:rPr>
        <w:t xml:space="preserve"> </w:t>
      </w:r>
      <w:r w:rsidRPr="0089181D">
        <w:rPr>
          <w:rFonts w:ascii="Arial" w:hAnsi="Arial" w:cs="Arial"/>
          <w:b/>
          <w:color w:val="000000"/>
          <w:sz w:val="24"/>
          <w:szCs w:val="24"/>
        </w:rPr>
        <w:t xml:space="preserve">demandó </w:t>
      </w:r>
      <w:r w:rsidRPr="0089181D">
        <w:rPr>
          <w:rFonts w:ascii="Arial" w:hAnsi="Arial" w:cs="Arial"/>
          <w:color w:val="000000"/>
          <w:sz w:val="24"/>
          <w:szCs w:val="24"/>
        </w:rPr>
        <w:t>la</w:t>
      </w:r>
      <w:r w:rsidRPr="0089181D">
        <w:rPr>
          <w:rFonts w:ascii="Arial" w:hAnsi="Arial" w:cs="Arial"/>
          <w:b/>
          <w:color w:val="000000"/>
          <w:sz w:val="24"/>
          <w:szCs w:val="24"/>
        </w:rPr>
        <w:t xml:space="preserve"> nulidad </w:t>
      </w:r>
      <w:r w:rsidRPr="0089181D">
        <w:rPr>
          <w:rFonts w:ascii="Arial" w:hAnsi="Arial" w:cs="Arial"/>
          <w:color w:val="000000"/>
          <w:sz w:val="24"/>
          <w:szCs w:val="24"/>
        </w:rPr>
        <w:t xml:space="preserve">del </w:t>
      </w:r>
      <w:r w:rsidRPr="0089181D">
        <w:rPr>
          <w:rFonts w:ascii="Arial" w:hAnsi="Arial" w:cs="Arial"/>
          <w:b/>
          <w:color w:val="000000"/>
          <w:sz w:val="24"/>
          <w:szCs w:val="24"/>
        </w:rPr>
        <w:t xml:space="preserve">acta de infracción </w:t>
      </w:r>
      <w:r w:rsidRPr="0089181D">
        <w:rPr>
          <w:rFonts w:ascii="Arial" w:hAnsi="Arial" w:cs="Arial"/>
          <w:color w:val="000000"/>
          <w:sz w:val="24"/>
          <w:szCs w:val="24"/>
        </w:rPr>
        <w:t xml:space="preserve">con número de </w:t>
      </w:r>
      <w:r w:rsidRPr="0089181D">
        <w:rPr>
          <w:rFonts w:ascii="Arial" w:hAnsi="Arial" w:cs="Arial"/>
          <w:sz w:val="24"/>
          <w:szCs w:val="24"/>
        </w:rPr>
        <w:t>folio</w:t>
      </w:r>
      <w:r w:rsidRPr="0089181D">
        <w:rPr>
          <w:rFonts w:ascii="Arial" w:hAnsi="Arial" w:cs="Arial"/>
          <w:b/>
          <w:sz w:val="24"/>
          <w:szCs w:val="24"/>
        </w:rPr>
        <w:t xml:space="preserve"> </w:t>
      </w:r>
      <w:r w:rsidR="00C32497">
        <w:rPr>
          <w:rFonts w:ascii="Arial" w:eastAsia="Times New Roman" w:hAnsi="Arial" w:cs="Arial"/>
          <w:bCs/>
          <w:iCs/>
          <w:caps/>
          <w:kern w:val="2"/>
          <w:szCs w:val="23"/>
          <w:lang w:val="es-ES_tradnl" w:eastAsia="es-ES"/>
        </w:rPr>
        <w:t>**********</w:t>
      </w:r>
      <w:r w:rsidR="0089181D" w:rsidRPr="0089181D">
        <w:rPr>
          <w:rFonts w:ascii="Arial" w:hAnsi="Arial" w:cs="Arial"/>
          <w:sz w:val="24"/>
          <w:szCs w:val="24"/>
        </w:rPr>
        <w:t xml:space="preserve">, de veintidós de diciembre de dos mil diecisiete, levantada por el </w:t>
      </w:r>
      <w:r w:rsidR="0089181D" w:rsidRPr="0089181D">
        <w:rPr>
          <w:rFonts w:ascii="Arial" w:eastAsia="Times New Roman" w:hAnsi="Arial" w:cs="Arial"/>
          <w:b/>
          <w:sz w:val="24"/>
          <w:szCs w:val="24"/>
          <w:lang w:val="es-ES_tradnl" w:eastAsia="es-ES"/>
        </w:rPr>
        <w:t>Policía Vial Estatal de la Dirección General de la Policía Vial Estatal</w:t>
      </w:r>
      <w:r w:rsidR="0089181D" w:rsidRPr="0089181D">
        <w:rPr>
          <w:rFonts w:ascii="Arial" w:eastAsia="Times New Roman" w:hAnsi="Arial" w:cs="Arial"/>
          <w:sz w:val="24"/>
          <w:szCs w:val="24"/>
          <w:lang w:val="es-ES_tradnl" w:eastAsia="es-ES"/>
        </w:rPr>
        <w:t>,</w:t>
      </w:r>
      <w:r w:rsidR="0089181D" w:rsidRPr="0089181D">
        <w:rPr>
          <w:rFonts w:ascii="Arial" w:hAnsi="Arial" w:cs="Arial"/>
          <w:b/>
          <w:sz w:val="24"/>
          <w:szCs w:val="24"/>
        </w:rPr>
        <w:t xml:space="preserve"> </w:t>
      </w:r>
      <w:r w:rsidRPr="0089181D">
        <w:rPr>
          <w:rFonts w:ascii="Arial" w:hAnsi="Arial" w:cs="Arial"/>
          <w:sz w:val="24"/>
          <w:szCs w:val="24"/>
        </w:rPr>
        <w:t xml:space="preserve">expresando </w:t>
      </w:r>
      <w:r w:rsidR="0089181D">
        <w:rPr>
          <w:rFonts w:ascii="Arial" w:hAnsi="Arial" w:cs="Arial"/>
          <w:sz w:val="24"/>
          <w:szCs w:val="24"/>
        </w:rPr>
        <w:t>en sus conceptos de impugnación</w:t>
      </w:r>
      <w:r w:rsidRPr="0089181D">
        <w:rPr>
          <w:rFonts w:ascii="Arial" w:hAnsi="Arial" w:cs="Arial"/>
          <w:sz w:val="24"/>
          <w:szCs w:val="24"/>
        </w:rPr>
        <w:t xml:space="preserve"> que</w:t>
      </w:r>
      <w:r w:rsidR="0089181D">
        <w:rPr>
          <w:rFonts w:ascii="Arial" w:hAnsi="Arial" w:cs="Arial"/>
          <w:sz w:val="24"/>
          <w:szCs w:val="24"/>
        </w:rPr>
        <w:t xml:space="preserve"> la autoridad </w:t>
      </w:r>
      <w:r w:rsidR="0089181D" w:rsidRPr="0089181D">
        <w:rPr>
          <w:rFonts w:ascii="Arial" w:hAnsi="Arial" w:cs="Arial"/>
          <w:sz w:val="24"/>
          <w:szCs w:val="24"/>
        </w:rPr>
        <w:t xml:space="preserve">demandada carece de competencia para </w:t>
      </w:r>
      <w:r w:rsidR="0089181D">
        <w:rPr>
          <w:rFonts w:ascii="Arial" w:hAnsi="Arial" w:cs="Arial"/>
          <w:sz w:val="24"/>
          <w:szCs w:val="24"/>
        </w:rPr>
        <w:t>emitir el acto y que é</w:t>
      </w:r>
      <w:r w:rsidR="0089181D" w:rsidRPr="0089181D">
        <w:rPr>
          <w:rFonts w:ascii="Arial" w:hAnsi="Arial" w:cs="Arial"/>
          <w:sz w:val="24"/>
          <w:szCs w:val="24"/>
        </w:rPr>
        <w:t xml:space="preserve">ste mismo </w:t>
      </w:r>
      <w:r w:rsidRPr="0089181D">
        <w:rPr>
          <w:rFonts w:ascii="Arial" w:hAnsi="Arial" w:cs="Arial"/>
          <w:sz w:val="24"/>
          <w:szCs w:val="24"/>
        </w:rPr>
        <w:t xml:space="preserve">no se encuentra debidamente </w:t>
      </w:r>
      <w:r w:rsidR="0089181D">
        <w:rPr>
          <w:rFonts w:ascii="Arial" w:hAnsi="Arial" w:cs="Arial"/>
          <w:b/>
          <w:sz w:val="24"/>
          <w:szCs w:val="24"/>
        </w:rPr>
        <w:t>fundado y motivado</w:t>
      </w:r>
      <w:r w:rsidR="0089181D">
        <w:rPr>
          <w:rFonts w:ascii="Arial" w:hAnsi="Arial" w:cs="Arial"/>
          <w:sz w:val="24"/>
          <w:szCs w:val="24"/>
        </w:rPr>
        <w:t xml:space="preserve">. </w:t>
      </w:r>
    </w:p>
    <w:p w:rsidR="00366872" w:rsidRPr="00102DE5" w:rsidRDefault="001733DB" w:rsidP="00366872">
      <w:pPr>
        <w:spacing w:line="360" w:lineRule="auto"/>
        <w:ind w:right="18" w:firstLine="567"/>
        <w:jc w:val="both"/>
        <w:rPr>
          <w:rFonts w:ascii="Arial" w:hAnsi="Arial" w:cs="Arial"/>
          <w:i/>
          <w:sz w:val="24"/>
          <w:szCs w:val="24"/>
        </w:rPr>
      </w:pPr>
      <w:r w:rsidRPr="0089181D">
        <w:rPr>
          <w:rFonts w:ascii="Arial" w:hAnsi="Arial" w:cs="Arial"/>
          <w:sz w:val="24"/>
          <w:szCs w:val="24"/>
        </w:rPr>
        <w:t xml:space="preserve">El </w:t>
      </w:r>
      <w:r w:rsidRPr="0089181D">
        <w:rPr>
          <w:rFonts w:ascii="Arial" w:hAnsi="Arial" w:cs="Arial"/>
          <w:b/>
          <w:sz w:val="24"/>
          <w:szCs w:val="24"/>
        </w:rPr>
        <w:t xml:space="preserve">Policía Vial </w:t>
      </w:r>
      <w:r w:rsidR="0089181D" w:rsidRPr="0089181D">
        <w:rPr>
          <w:rFonts w:ascii="Arial" w:eastAsia="Times New Roman" w:hAnsi="Arial" w:cs="Arial"/>
          <w:b/>
          <w:sz w:val="24"/>
          <w:szCs w:val="24"/>
          <w:lang w:val="es-ES_tradnl" w:eastAsia="es-ES"/>
        </w:rPr>
        <w:t>Estatal de la Dirección General de la Policía Vial Estatal</w:t>
      </w:r>
      <w:r w:rsidR="0089181D" w:rsidRPr="0089181D">
        <w:rPr>
          <w:rFonts w:ascii="Arial" w:eastAsia="Times New Roman" w:hAnsi="Arial" w:cs="Arial"/>
          <w:sz w:val="24"/>
          <w:szCs w:val="24"/>
          <w:lang w:val="es-ES_tradnl" w:eastAsia="es-ES"/>
        </w:rPr>
        <w:t>,</w:t>
      </w:r>
      <w:r w:rsidR="0089181D" w:rsidRPr="0089181D">
        <w:rPr>
          <w:rFonts w:ascii="Arial" w:hAnsi="Arial" w:cs="Arial"/>
          <w:b/>
          <w:sz w:val="24"/>
          <w:szCs w:val="24"/>
        </w:rPr>
        <w:t xml:space="preserve"> </w:t>
      </w:r>
      <w:r w:rsidRPr="0089181D">
        <w:rPr>
          <w:rFonts w:ascii="Arial" w:hAnsi="Arial" w:cs="Arial"/>
          <w:sz w:val="24"/>
          <w:szCs w:val="24"/>
        </w:rPr>
        <w:t xml:space="preserve">al dar contestación a la demanda, manifestó; </w:t>
      </w:r>
      <w:r w:rsidRPr="0089181D">
        <w:rPr>
          <w:rFonts w:ascii="Arial" w:hAnsi="Arial" w:cs="Arial"/>
          <w:i/>
          <w:sz w:val="24"/>
          <w:szCs w:val="24"/>
        </w:rPr>
        <w:t>“…</w:t>
      </w:r>
      <w:r w:rsidR="00366872">
        <w:rPr>
          <w:rFonts w:ascii="Arial" w:hAnsi="Arial" w:cs="Arial"/>
          <w:i/>
          <w:sz w:val="24"/>
          <w:szCs w:val="24"/>
        </w:rPr>
        <w:t xml:space="preserve">el acta de infracción interpuesta por esta autoridad fue de acuerdo a los lineamientos establecidos por la Ley de Tránsito, Movilidad y Vialidad del Estado de Oaxaca y el Reglamento de la Ley de </w:t>
      </w:r>
      <w:r w:rsidR="00366872">
        <w:rPr>
          <w:rFonts w:ascii="Arial" w:hAnsi="Arial" w:cs="Arial"/>
          <w:i/>
          <w:sz w:val="24"/>
          <w:szCs w:val="24"/>
        </w:rPr>
        <w:lastRenderedPageBreak/>
        <w:t>Transito Reformada del Estado derivado de que el actor violentó las normas que regulan el tránsito de vehículos en el Estado de Oaxaca.”</w:t>
      </w:r>
    </w:p>
    <w:p w:rsidR="00366872" w:rsidRPr="00F77546" w:rsidRDefault="00102DE5" w:rsidP="00F77546">
      <w:pPr>
        <w:spacing w:line="360" w:lineRule="auto"/>
        <w:ind w:right="18" w:firstLine="567"/>
        <w:jc w:val="both"/>
        <w:rPr>
          <w:rFonts w:ascii="Arial" w:hAnsi="Arial" w:cs="Arial"/>
          <w:i/>
          <w:szCs w:val="24"/>
        </w:rPr>
      </w:pPr>
      <w:r w:rsidRPr="00366872">
        <w:rPr>
          <w:rFonts w:ascii="Arial" w:hAnsi="Arial" w:cs="Arial"/>
          <w:sz w:val="24"/>
          <w:szCs w:val="24"/>
        </w:rPr>
        <w:t xml:space="preserve">El </w:t>
      </w:r>
      <w:r w:rsidRPr="00366872">
        <w:rPr>
          <w:rFonts w:ascii="Arial" w:hAnsi="Arial" w:cs="Arial"/>
          <w:b/>
          <w:sz w:val="24"/>
          <w:szCs w:val="24"/>
        </w:rPr>
        <w:t>Encargado del Departamento Jurídico de la Dirección General de la Policía</w:t>
      </w:r>
      <w:r w:rsidR="00462633" w:rsidRPr="00366872">
        <w:rPr>
          <w:rFonts w:ascii="Arial" w:hAnsi="Arial" w:cs="Arial"/>
          <w:b/>
          <w:sz w:val="24"/>
          <w:szCs w:val="24"/>
        </w:rPr>
        <w:t xml:space="preserve"> Vial Estatal</w:t>
      </w:r>
      <w:r w:rsidR="00462633" w:rsidRPr="00366872">
        <w:rPr>
          <w:rFonts w:ascii="Arial" w:hAnsi="Arial" w:cs="Arial"/>
          <w:sz w:val="24"/>
          <w:szCs w:val="24"/>
        </w:rPr>
        <w:t>,</w:t>
      </w:r>
      <w:r w:rsidR="00462633" w:rsidRPr="00366872">
        <w:rPr>
          <w:rFonts w:ascii="Arial" w:hAnsi="Arial" w:cs="Arial"/>
          <w:b/>
          <w:sz w:val="24"/>
          <w:szCs w:val="24"/>
        </w:rPr>
        <w:t xml:space="preserve"> </w:t>
      </w:r>
      <w:r w:rsidR="00462633" w:rsidRPr="00366872">
        <w:rPr>
          <w:rFonts w:ascii="Arial" w:hAnsi="Arial" w:cs="Arial"/>
          <w:sz w:val="24"/>
          <w:szCs w:val="24"/>
        </w:rPr>
        <w:t xml:space="preserve">al dar contestación a la demanda, señaló: </w:t>
      </w:r>
      <w:r w:rsidR="00462633" w:rsidRPr="00366872">
        <w:rPr>
          <w:rFonts w:ascii="Arial" w:hAnsi="Arial" w:cs="Arial"/>
          <w:i/>
          <w:szCs w:val="24"/>
        </w:rPr>
        <w:t>“…</w:t>
      </w:r>
      <w:r w:rsidR="00366872">
        <w:rPr>
          <w:rFonts w:ascii="Arial" w:hAnsi="Arial" w:cs="Arial"/>
          <w:i/>
          <w:szCs w:val="24"/>
        </w:rPr>
        <w:t>Ante la falta de demostración de su ilegalidad e indebida aplicación del acto impugnado, resulta innecesario realizar un análisis, y como consecuencia resulta imposible declarar su nulidad toda vez que esta autoridad no ha emitido el acto del cual se adolece el actor en el presente juicio.”</w:t>
      </w:r>
    </w:p>
    <w:p w:rsidR="00F77546" w:rsidRPr="00361227" w:rsidRDefault="001733DB" w:rsidP="00361227">
      <w:pPr>
        <w:spacing w:line="360" w:lineRule="auto"/>
        <w:ind w:right="18" w:firstLine="567"/>
        <w:jc w:val="both"/>
        <w:rPr>
          <w:rFonts w:ascii="Arial" w:hAnsi="Arial" w:cs="Arial"/>
          <w:i/>
          <w:szCs w:val="24"/>
        </w:rPr>
      </w:pPr>
      <w:r w:rsidRPr="00366872">
        <w:rPr>
          <w:rFonts w:ascii="Arial" w:hAnsi="Arial" w:cs="Arial"/>
          <w:sz w:val="24"/>
          <w:szCs w:val="24"/>
        </w:rPr>
        <w:t>La</w:t>
      </w:r>
      <w:r w:rsidR="00366872">
        <w:rPr>
          <w:rFonts w:ascii="Arial" w:hAnsi="Arial" w:cs="Arial"/>
          <w:sz w:val="24"/>
          <w:szCs w:val="24"/>
        </w:rPr>
        <w:t xml:space="preserve"> </w:t>
      </w:r>
      <w:r w:rsidR="00366872">
        <w:rPr>
          <w:rFonts w:ascii="Arial" w:hAnsi="Arial" w:cs="Arial"/>
          <w:b/>
          <w:sz w:val="24"/>
          <w:szCs w:val="24"/>
        </w:rPr>
        <w:t xml:space="preserve">Directora de lo Contencioso de la Procuraduría Fiscal de la Secretaría de Ingresos de la Secretaría de Finanzas del Poder Ejecutivo del Estado, </w:t>
      </w:r>
      <w:r>
        <w:rPr>
          <w:rFonts w:ascii="Arial" w:hAnsi="Arial" w:cs="Arial"/>
          <w:sz w:val="24"/>
          <w:szCs w:val="24"/>
        </w:rPr>
        <w:t xml:space="preserve">al dar contestación a la demanda, señaló: </w:t>
      </w:r>
      <w:r w:rsidRPr="003B2F63">
        <w:rPr>
          <w:rFonts w:ascii="Arial" w:hAnsi="Arial" w:cs="Arial"/>
          <w:i/>
          <w:szCs w:val="24"/>
        </w:rPr>
        <w:t>“…</w:t>
      </w:r>
      <w:r w:rsidR="00F77546">
        <w:rPr>
          <w:rFonts w:ascii="Arial" w:hAnsi="Arial" w:cs="Arial"/>
          <w:b/>
          <w:i/>
          <w:szCs w:val="24"/>
          <w:u w:val="single"/>
        </w:rPr>
        <w:t xml:space="preserve">las autoridades responsables únicamente están obligadas a responder respecto de sus propios actos, </w:t>
      </w:r>
      <w:r w:rsidR="00F77546">
        <w:rPr>
          <w:rFonts w:ascii="Arial" w:hAnsi="Arial" w:cs="Arial"/>
          <w:b/>
          <w:i/>
          <w:szCs w:val="24"/>
        </w:rPr>
        <w:t>sin tener obligación legal de ocuparse delos actos reclamados de diversas autoridades responsables</w:t>
      </w:r>
      <w:r w:rsidR="00F77546">
        <w:rPr>
          <w:rFonts w:ascii="Arial" w:hAnsi="Arial" w:cs="Arial"/>
          <w:i/>
          <w:szCs w:val="24"/>
        </w:rPr>
        <w:t>, razón por la cual esta representación se encuentra imposibilitada de realizar razonamientos tendientes a sostener la legalidad de la resolución emitida por una autoridad diversa.”</w:t>
      </w:r>
    </w:p>
    <w:p w:rsidR="00361227" w:rsidRPr="0099170A" w:rsidRDefault="001733DB" w:rsidP="0099170A">
      <w:pPr>
        <w:spacing w:line="360" w:lineRule="auto"/>
        <w:ind w:right="18" w:firstLine="567"/>
        <w:jc w:val="both"/>
        <w:rPr>
          <w:rFonts w:ascii="Arial" w:hAnsi="Arial" w:cs="Arial"/>
          <w:color w:val="000000"/>
          <w:sz w:val="24"/>
          <w:szCs w:val="24"/>
        </w:rPr>
      </w:pPr>
      <w:r w:rsidRPr="00F77546">
        <w:rPr>
          <w:rFonts w:ascii="Arial" w:hAnsi="Arial" w:cs="Arial"/>
          <w:sz w:val="24"/>
          <w:szCs w:val="24"/>
        </w:rPr>
        <w:t>Ahora, este juzgador procede al análisis del acta de infracción impugnada con número de folio</w:t>
      </w:r>
      <w:r w:rsidR="00F77546">
        <w:rPr>
          <w:rFonts w:ascii="Arial" w:hAnsi="Arial" w:cs="Arial"/>
          <w:sz w:val="24"/>
          <w:szCs w:val="24"/>
        </w:rPr>
        <w:t xml:space="preserve"> </w:t>
      </w:r>
      <w:r w:rsidR="00C32497">
        <w:rPr>
          <w:rFonts w:ascii="Arial" w:eastAsia="Times New Roman" w:hAnsi="Arial" w:cs="Arial"/>
          <w:bCs/>
          <w:iCs/>
          <w:caps/>
          <w:kern w:val="2"/>
          <w:szCs w:val="23"/>
          <w:lang w:val="es-ES_tradnl" w:eastAsia="es-ES"/>
        </w:rPr>
        <w:t>**********</w:t>
      </w:r>
      <w:r w:rsidR="00F77546">
        <w:rPr>
          <w:rFonts w:ascii="Arial" w:hAnsi="Arial" w:cs="Arial"/>
          <w:sz w:val="24"/>
          <w:szCs w:val="24"/>
        </w:rPr>
        <w:t xml:space="preserve">, de veintidós de diciembre de dos mil diecisiete, levantada </w:t>
      </w:r>
      <w:r w:rsidR="00F77546" w:rsidRPr="00F77546">
        <w:rPr>
          <w:rFonts w:ascii="Arial" w:hAnsi="Arial" w:cs="Arial"/>
          <w:sz w:val="24"/>
          <w:szCs w:val="24"/>
        </w:rPr>
        <w:t xml:space="preserve">por el </w:t>
      </w:r>
      <w:r w:rsidR="00F77546" w:rsidRPr="00F77546">
        <w:rPr>
          <w:rFonts w:ascii="Arial" w:eastAsia="Times New Roman" w:hAnsi="Arial" w:cs="Arial"/>
          <w:sz w:val="24"/>
          <w:szCs w:val="24"/>
          <w:lang w:val="es-ES_tradnl" w:eastAsia="es-ES"/>
        </w:rPr>
        <w:t>Policía Vial Estatal de la Dirección General de la Policía Vial Estatal,</w:t>
      </w:r>
      <w:r w:rsidR="00F77546">
        <w:rPr>
          <w:rFonts w:ascii="Arial" w:hAnsi="Arial" w:cs="Arial"/>
          <w:sz w:val="24"/>
          <w:szCs w:val="24"/>
        </w:rPr>
        <w:t xml:space="preserve"> </w:t>
      </w:r>
      <w:r>
        <w:rPr>
          <w:rFonts w:ascii="Arial" w:hAnsi="Arial" w:cs="Arial"/>
          <w:color w:val="000000"/>
          <w:sz w:val="24"/>
          <w:szCs w:val="24"/>
        </w:rPr>
        <w:t xml:space="preserve">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términos del artículo 203 fracción I, de la Ley que rige a este Tribunal.</w:t>
      </w:r>
    </w:p>
    <w:p w:rsidR="00361227" w:rsidRDefault="001733DB" w:rsidP="000154D4">
      <w:pPr>
        <w:spacing w:after="0" w:line="360" w:lineRule="auto"/>
        <w:ind w:right="18" w:firstLine="567"/>
        <w:jc w:val="both"/>
        <w:rPr>
          <w:rFonts w:ascii="Arial" w:hAnsi="Arial" w:cs="Arial"/>
          <w:sz w:val="24"/>
          <w:szCs w:val="24"/>
        </w:rPr>
      </w:pPr>
      <w:r w:rsidRPr="00617D6C">
        <w:rPr>
          <w:rFonts w:ascii="Arial" w:hAnsi="Arial" w:cs="Arial"/>
          <w:color w:val="000000"/>
          <w:sz w:val="24"/>
          <w:szCs w:val="24"/>
        </w:rPr>
        <w:t xml:space="preserve">De ella </w:t>
      </w:r>
      <w:r w:rsidR="00F77546">
        <w:rPr>
          <w:rFonts w:ascii="Arial" w:hAnsi="Arial" w:cs="Arial"/>
          <w:sz w:val="24"/>
          <w:szCs w:val="24"/>
        </w:rPr>
        <w:t xml:space="preserve">se advierte, que el Policía </w:t>
      </w:r>
      <w:r w:rsidR="007161B7">
        <w:rPr>
          <w:rFonts w:ascii="Arial" w:hAnsi="Arial" w:cs="Arial"/>
          <w:sz w:val="24"/>
          <w:szCs w:val="24"/>
        </w:rPr>
        <w:t xml:space="preserve">Vial </w:t>
      </w:r>
      <w:r w:rsidR="00F77546">
        <w:rPr>
          <w:rFonts w:ascii="Arial" w:hAnsi="Arial" w:cs="Arial"/>
          <w:sz w:val="24"/>
          <w:szCs w:val="24"/>
        </w:rPr>
        <w:t>Estatal</w:t>
      </w:r>
      <w:r w:rsidRPr="00617D6C">
        <w:rPr>
          <w:rFonts w:ascii="Arial" w:hAnsi="Arial" w:cs="Arial"/>
          <w:sz w:val="24"/>
          <w:szCs w:val="24"/>
        </w:rPr>
        <w:t xml:space="preserve"> que lo emitió, en el rubro de </w:t>
      </w:r>
      <w:r w:rsidR="0099170A">
        <w:rPr>
          <w:rFonts w:ascii="Arial" w:hAnsi="Arial" w:cs="Arial"/>
          <w:b/>
          <w:sz w:val="24"/>
          <w:szCs w:val="24"/>
        </w:rPr>
        <w:t xml:space="preserve">motivo de la detención del vehículo </w:t>
      </w:r>
      <w:r w:rsidR="0099170A">
        <w:rPr>
          <w:rFonts w:ascii="Arial" w:hAnsi="Arial" w:cs="Arial"/>
          <w:sz w:val="24"/>
          <w:szCs w:val="24"/>
        </w:rPr>
        <w:t>indicó “artículo 137 del Reglamento de la Ley de Tránsito Reformada fracciones I y II”</w:t>
      </w:r>
      <w:r w:rsidR="0099170A" w:rsidRPr="0099170A">
        <w:rPr>
          <w:rFonts w:ascii="Arial" w:hAnsi="Arial" w:cs="Arial"/>
          <w:sz w:val="24"/>
          <w:szCs w:val="24"/>
        </w:rPr>
        <w:t xml:space="preserve"> </w:t>
      </w:r>
      <w:r w:rsidR="0099170A">
        <w:rPr>
          <w:rFonts w:ascii="Arial" w:hAnsi="Arial" w:cs="Arial"/>
          <w:sz w:val="24"/>
          <w:szCs w:val="24"/>
        </w:rPr>
        <w:t xml:space="preserve">y en </w:t>
      </w:r>
      <w:r w:rsidRPr="00617D6C">
        <w:rPr>
          <w:rFonts w:ascii="Arial" w:hAnsi="Arial" w:cs="Arial"/>
          <w:b/>
          <w:sz w:val="24"/>
          <w:szCs w:val="24"/>
        </w:rPr>
        <w:t>motivación</w:t>
      </w:r>
      <w:r w:rsidR="00361227">
        <w:rPr>
          <w:rFonts w:ascii="Arial" w:hAnsi="Arial" w:cs="Arial"/>
          <w:b/>
          <w:sz w:val="24"/>
          <w:szCs w:val="24"/>
        </w:rPr>
        <w:t xml:space="preserve"> de la infracción</w:t>
      </w:r>
      <w:r w:rsidR="00F77546">
        <w:rPr>
          <w:rFonts w:ascii="Arial" w:hAnsi="Arial" w:cs="Arial"/>
          <w:sz w:val="24"/>
          <w:szCs w:val="24"/>
        </w:rPr>
        <w:t>, indicó “artículo 158 del Reglamento de la Ley de Tráns</w:t>
      </w:r>
      <w:r w:rsidR="007F737C">
        <w:rPr>
          <w:rFonts w:ascii="Arial" w:hAnsi="Arial" w:cs="Arial"/>
          <w:sz w:val="24"/>
          <w:szCs w:val="24"/>
        </w:rPr>
        <w:t>ito Reformada, Grupo 3, números: 41. NO OBEDECER LAS INDICACIONES DEL POLICIA DE TRÁNSITO</w:t>
      </w:r>
      <w:r w:rsidR="0099170A">
        <w:rPr>
          <w:rFonts w:ascii="Arial" w:hAnsi="Arial" w:cs="Arial"/>
          <w:sz w:val="24"/>
          <w:szCs w:val="24"/>
        </w:rPr>
        <w:t>”</w:t>
      </w:r>
      <w:r w:rsidRPr="00617D6C">
        <w:rPr>
          <w:rFonts w:ascii="Arial" w:hAnsi="Arial" w:cs="Arial"/>
          <w:sz w:val="24"/>
          <w:szCs w:val="24"/>
        </w:rPr>
        <w:t xml:space="preserve">; sin embargo, no precisó las </w:t>
      </w:r>
      <w:r w:rsidRPr="00617D6C">
        <w:rPr>
          <w:rFonts w:ascii="Arial" w:hAnsi="Arial" w:cs="Arial"/>
          <w:b/>
          <w:sz w:val="24"/>
          <w:szCs w:val="24"/>
        </w:rPr>
        <w:t>razones</w:t>
      </w:r>
      <w:r w:rsidRPr="00617D6C">
        <w:rPr>
          <w:rFonts w:ascii="Arial" w:hAnsi="Arial" w:cs="Arial"/>
          <w:sz w:val="24"/>
          <w:szCs w:val="24"/>
        </w:rPr>
        <w:t>,</w:t>
      </w:r>
      <w:r w:rsidRPr="00617D6C">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007F737C">
        <w:rPr>
          <w:rFonts w:ascii="Arial" w:hAnsi="Arial" w:cs="Arial"/>
          <w:sz w:val="24"/>
          <w:szCs w:val="24"/>
        </w:rPr>
        <w:t xml:space="preserve"> como fundamento</w:t>
      </w:r>
      <w:r w:rsidR="00361227">
        <w:rPr>
          <w:rFonts w:ascii="Arial" w:hAnsi="Arial" w:cs="Arial"/>
          <w:sz w:val="24"/>
          <w:szCs w:val="24"/>
        </w:rPr>
        <w:t>.</w:t>
      </w:r>
    </w:p>
    <w:p w:rsidR="000154D4" w:rsidRPr="004D0436" w:rsidRDefault="000154D4" w:rsidP="000154D4">
      <w:pPr>
        <w:spacing w:after="0" w:line="360" w:lineRule="auto"/>
        <w:ind w:right="18" w:firstLine="567"/>
        <w:jc w:val="both"/>
        <w:rPr>
          <w:rFonts w:ascii="Arial" w:hAnsi="Arial" w:cs="Arial"/>
          <w:sz w:val="24"/>
          <w:szCs w:val="24"/>
        </w:rPr>
      </w:pPr>
    </w:p>
    <w:p w:rsidR="00361227" w:rsidRPr="004D0436" w:rsidRDefault="00361227" w:rsidP="0099170A">
      <w:pPr>
        <w:spacing w:line="360" w:lineRule="auto"/>
        <w:ind w:right="51" w:firstLine="567"/>
        <w:jc w:val="both"/>
        <w:rPr>
          <w:rFonts w:ascii="Arial" w:hAnsi="Arial" w:cs="Arial"/>
          <w:sz w:val="24"/>
          <w:szCs w:val="24"/>
        </w:rPr>
      </w:pPr>
      <w:r w:rsidRPr="004D0436">
        <w:rPr>
          <w:rFonts w:ascii="Arial" w:hAnsi="Arial" w:cs="Arial"/>
          <w:sz w:val="24"/>
          <w:szCs w:val="24"/>
        </w:rPr>
        <w:t>L</w:t>
      </w:r>
      <w:r>
        <w:rPr>
          <w:rFonts w:ascii="Arial" w:hAnsi="Arial" w:cs="Arial"/>
          <w:sz w:val="24"/>
          <w:szCs w:val="24"/>
        </w:rPr>
        <w:t>os</w:t>
      </w:r>
      <w:r w:rsidRPr="004D0436">
        <w:rPr>
          <w:rFonts w:ascii="Arial" w:hAnsi="Arial" w:cs="Arial"/>
          <w:sz w:val="24"/>
          <w:szCs w:val="24"/>
        </w:rPr>
        <w:t xml:space="preserve"> artículo</w:t>
      </w:r>
      <w:r>
        <w:rPr>
          <w:rFonts w:ascii="Arial" w:hAnsi="Arial" w:cs="Arial"/>
          <w:sz w:val="24"/>
          <w:szCs w:val="24"/>
        </w:rPr>
        <w:t>s</w:t>
      </w:r>
      <w:r w:rsidRPr="004D0436">
        <w:rPr>
          <w:rFonts w:ascii="Arial" w:hAnsi="Arial" w:cs="Arial"/>
          <w:sz w:val="24"/>
          <w:szCs w:val="24"/>
        </w:rPr>
        <w:t xml:space="preserve"> </w:t>
      </w:r>
      <w:r>
        <w:rPr>
          <w:rFonts w:ascii="Arial" w:hAnsi="Arial" w:cs="Arial"/>
          <w:sz w:val="24"/>
          <w:szCs w:val="24"/>
        </w:rPr>
        <w:t xml:space="preserve">137 y 158 </w:t>
      </w:r>
      <w:r w:rsidRPr="004D0436">
        <w:rPr>
          <w:rFonts w:ascii="Arial" w:hAnsi="Arial" w:cs="Arial"/>
          <w:sz w:val="24"/>
          <w:szCs w:val="24"/>
        </w:rPr>
        <w:t>del Reglamen</w:t>
      </w:r>
      <w:r w:rsidR="0099170A">
        <w:rPr>
          <w:rFonts w:ascii="Arial" w:hAnsi="Arial" w:cs="Arial"/>
          <w:sz w:val="24"/>
          <w:szCs w:val="24"/>
        </w:rPr>
        <w:t>to de la Ley de Tránsito para el Estado</w:t>
      </w:r>
      <w:r w:rsidRPr="004D0436">
        <w:rPr>
          <w:rFonts w:ascii="Arial" w:hAnsi="Arial" w:cs="Arial"/>
          <w:sz w:val="24"/>
          <w:szCs w:val="24"/>
        </w:rPr>
        <w:t>, establece</w:t>
      </w:r>
      <w:r w:rsidR="0099170A">
        <w:rPr>
          <w:rFonts w:ascii="Arial" w:hAnsi="Arial" w:cs="Arial"/>
          <w:sz w:val="24"/>
          <w:szCs w:val="24"/>
        </w:rPr>
        <w:t>n</w:t>
      </w:r>
      <w:r w:rsidRPr="004D0436">
        <w:rPr>
          <w:rFonts w:ascii="Arial" w:hAnsi="Arial" w:cs="Arial"/>
          <w:sz w:val="24"/>
          <w:szCs w:val="24"/>
        </w:rPr>
        <w:t>:</w:t>
      </w:r>
    </w:p>
    <w:p w:rsidR="0099170A" w:rsidRPr="00361227" w:rsidRDefault="0099170A" w:rsidP="0099170A">
      <w:pPr>
        <w:spacing w:after="0"/>
        <w:ind w:left="709" w:right="425"/>
        <w:jc w:val="both"/>
        <w:rPr>
          <w:rFonts w:ascii="Arial" w:hAnsi="Arial" w:cs="Arial"/>
          <w:i/>
        </w:rPr>
      </w:pPr>
      <w:r w:rsidRPr="00361227">
        <w:rPr>
          <w:rFonts w:ascii="Arial" w:hAnsi="Arial" w:cs="Arial"/>
          <w:b/>
          <w:i/>
        </w:rPr>
        <w:t>ARTÍCULO 137.</w:t>
      </w:r>
      <w:r w:rsidRPr="00361227">
        <w:rPr>
          <w:rFonts w:ascii="Arial" w:hAnsi="Arial" w:cs="Arial"/>
          <w:i/>
        </w:rPr>
        <w:t xml:space="preserve"> Los Delegados de Tránsito y los Agentes de la Policía de Tránsito están facultados para detener vehículos en los siguientes casos:</w:t>
      </w:r>
    </w:p>
    <w:p w:rsidR="0099170A" w:rsidRPr="00361227" w:rsidRDefault="0099170A" w:rsidP="0099170A">
      <w:pPr>
        <w:spacing w:after="0"/>
        <w:ind w:left="709" w:right="425" w:firstLine="284"/>
        <w:jc w:val="both"/>
        <w:rPr>
          <w:rFonts w:ascii="Arial" w:hAnsi="Arial" w:cs="Arial"/>
          <w:i/>
        </w:rPr>
      </w:pPr>
      <w:r w:rsidRPr="00361227">
        <w:rPr>
          <w:rFonts w:ascii="Arial" w:hAnsi="Arial" w:cs="Arial"/>
          <w:i/>
        </w:rPr>
        <w:t>I.- Cuando el conductor se encuentre en estado de embriaguez o bajo la influencia de drogas enervantes, o en condiciones físicas o mentales que lo imposibiliten para manejar correctamente. No procederá la detención cuando otra persona, autorizada con licencia, y en pleno uso de sus facultades, se encargue del manejo del vehículo. No se considerará como estado de embriaguez el tener solamente aliento alcohólico.</w:t>
      </w:r>
    </w:p>
    <w:p w:rsidR="00361227" w:rsidRDefault="0099170A" w:rsidP="0099170A">
      <w:pPr>
        <w:spacing w:after="0"/>
        <w:ind w:left="709" w:right="425" w:firstLine="284"/>
        <w:jc w:val="both"/>
        <w:rPr>
          <w:rFonts w:ascii="Arial" w:hAnsi="Arial" w:cs="Arial"/>
          <w:i/>
        </w:rPr>
      </w:pPr>
      <w:r w:rsidRPr="00361227">
        <w:rPr>
          <w:rFonts w:ascii="Arial" w:hAnsi="Arial" w:cs="Arial"/>
          <w:i/>
        </w:rPr>
        <w:lastRenderedPageBreak/>
        <w:t>II.- Cuando el conductor no exhiba la tarjeta de circulación o la autorización de la Dirección General de Tránsito para que circule el vehículo.</w:t>
      </w:r>
    </w:p>
    <w:p w:rsidR="0099170A" w:rsidRPr="0099170A" w:rsidRDefault="0099170A" w:rsidP="0099170A">
      <w:pPr>
        <w:spacing w:after="0"/>
        <w:ind w:left="709" w:right="425"/>
        <w:jc w:val="both"/>
        <w:rPr>
          <w:rFonts w:ascii="Arial" w:hAnsi="Arial" w:cs="Arial"/>
          <w:i/>
        </w:rPr>
      </w:pPr>
    </w:p>
    <w:p w:rsidR="00361227" w:rsidRPr="00361227" w:rsidRDefault="007F737C" w:rsidP="00361227">
      <w:pPr>
        <w:spacing w:after="0"/>
        <w:ind w:left="709" w:right="425"/>
        <w:jc w:val="both"/>
        <w:rPr>
          <w:rFonts w:ascii="Arial" w:hAnsi="Arial" w:cs="Arial"/>
          <w:i/>
        </w:rPr>
      </w:pPr>
      <w:r w:rsidRPr="00361227">
        <w:rPr>
          <w:rFonts w:ascii="Arial" w:hAnsi="Arial" w:cs="Arial"/>
          <w:b/>
          <w:i/>
        </w:rPr>
        <w:t>ARTÍCULO 158.</w:t>
      </w:r>
      <w:r w:rsidRPr="00361227">
        <w:rPr>
          <w:rFonts w:ascii="Arial" w:hAnsi="Arial" w:cs="Arial"/>
          <w:i/>
        </w:rPr>
        <w:t xml:space="preserve"> Las violaciones a las disposiciones de la Ley de Tránsito Reformada, a las de este Reglamento y a las que con fundamento en estos Ordenamientos emanen de las autoridades de Tránsito, se sancionarán como sigue:</w:t>
      </w:r>
    </w:p>
    <w:p w:rsidR="007F737C" w:rsidRPr="00361227" w:rsidRDefault="007F737C" w:rsidP="0099170A">
      <w:pPr>
        <w:spacing w:after="0"/>
        <w:ind w:left="709" w:right="425" w:firstLine="284"/>
        <w:jc w:val="both"/>
        <w:rPr>
          <w:rFonts w:ascii="Arial" w:hAnsi="Arial" w:cs="Arial"/>
          <w:i/>
        </w:rPr>
      </w:pPr>
      <w:r w:rsidRPr="00361227">
        <w:rPr>
          <w:rFonts w:ascii="Arial" w:hAnsi="Arial" w:cs="Arial"/>
          <w:i/>
        </w:rPr>
        <w:t>GRUPO No. 3.- Violaciones que se sancionarán con multas de $50.00:</w:t>
      </w:r>
    </w:p>
    <w:p w:rsidR="00361227" w:rsidRPr="00361227" w:rsidRDefault="00361227" w:rsidP="0099170A">
      <w:pPr>
        <w:spacing w:after="0"/>
        <w:ind w:left="709" w:right="425" w:firstLine="284"/>
        <w:jc w:val="both"/>
        <w:rPr>
          <w:rFonts w:ascii="Arial" w:hAnsi="Arial" w:cs="Arial"/>
          <w:i/>
        </w:rPr>
      </w:pPr>
      <w:r w:rsidRPr="00361227">
        <w:rPr>
          <w:rFonts w:ascii="Arial" w:hAnsi="Arial" w:cs="Arial"/>
          <w:i/>
        </w:rPr>
        <w:t>41.- INDICACIONES DEL AGENTE DE TRANSITO.- No obedecer las que haga.</w:t>
      </w:r>
    </w:p>
    <w:p w:rsidR="001733DB" w:rsidRDefault="001733DB" w:rsidP="0099170A">
      <w:pPr>
        <w:autoSpaceDE w:val="0"/>
        <w:autoSpaceDN w:val="0"/>
        <w:adjustRightInd w:val="0"/>
        <w:spacing w:after="0" w:line="360" w:lineRule="auto"/>
        <w:jc w:val="both"/>
        <w:rPr>
          <w:rFonts w:ascii="Arial" w:hAnsi="Arial" w:cs="Arial"/>
          <w:i/>
        </w:rPr>
      </w:pPr>
    </w:p>
    <w:p w:rsidR="0099170A" w:rsidRDefault="00FF561C" w:rsidP="00067C7D">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Luego, </w:t>
      </w:r>
      <w:r w:rsidR="001733DB">
        <w:rPr>
          <w:rFonts w:ascii="Arial" w:hAnsi="Arial" w:cs="Arial"/>
          <w:sz w:val="24"/>
          <w:szCs w:val="24"/>
        </w:rPr>
        <w:t>la autoridad demandada</w:t>
      </w:r>
      <w:r w:rsidR="001733DB" w:rsidRPr="00F6371B">
        <w:rPr>
          <w:rFonts w:ascii="Arial" w:hAnsi="Arial" w:cs="Arial"/>
          <w:sz w:val="24"/>
          <w:szCs w:val="24"/>
        </w:rPr>
        <w:t xml:space="preserve"> omitió señalar modo y circunstancias de </w:t>
      </w:r>
      <w:r w:rsidR="001733DB">
        <w:rPr>
          <w:rFonts w:ascii="Arial" w:hAnsi="Arial" w:cs="Arial"/>
          <w:sz w:val="24"/>
          <w:szCs w:val="24"/>
        </w:rPr>
        <w:t>la conducta del infractor que le</w:t>
      </w:r>
      <w:r w:rsidR="001733DB" w:rsidRPr="00F6371B">
        <w:rPr>
          <w:rFonts w:ascii="Arial" w:hAnsi="Arial" w:cs="Arial"/>
          <w:sz w:val="24"/>
          <w:szCs w:val="24"/>
        </w:rPr>
        <w:t xml:space="preserve"> llevaron a concluir que el actor infringió el reglamento de</w:t>
      </w:r>
      <w:r w:rsidR="0099170A">
        <w:rPr>
          <w:rFonts w:ascii="Arial" w:hAnsi="Arial" w:cs="Arial"/>
          <w:sz w:val="24"/>
          <w:szCs w:val="24"/>
        </w:rPr>
        <w:t xml:space="preserve"> la ley de tránsito, </w:t>
      </w:r>
      <w:r w:rsidR="001733DB">
        <w:rPr>
          <w:rFonts w:ascii="Arial" w:hAnsi="Arial" w:cs="Arial"/>
          <w:sz w:val="24"/>
          <w:szCs w:val="24"/>
        </w:rPr>
        <w:t>y con ello</w:t>
      </w:r>
      <w:r w:rsidR="001733DB" w:rsidRPr="00F6371B">
        <w:rPr>
          <w:rFonts w:ascii="Arial" w:hAnsi="Arial" w:cs="Arial"/>
          <w:sz w:val="24"/>
          <w:szCs w:val="24"/>
        </w:rPr>
        <w:t xml:space="preserve"> </w:t>
      </w:r>
      <w:r w:rsidR="001733DB">
        <w:rPr>
          <w:rFonts w:ascii="Arial" w:hAnsi="Arial" w:cs="Arial"/>
          <w:sz w:val="24"/>
          <w:szCs w:val="24"/>
        </w:rPr>
        <w:t>se</w:t>
      </w:r>
      <w:r w:rsidR="001733DB" w:rsidRPr="00F6371B">
        <w:rPr>
          <w:rFonts w:ascii="Arial" w:hAnsi="Arial" w:cs="Arial"/>
          <w:sz w:val="24"/>
          <w:szCs w:val="24"/>
        </w:rPr>
        <w:t xml:space="preserve"> evidencia</w:t>
      </w:r>
      <w:r w:rsidR="0099170A">
        <w:rPr>
          <w:rFonts w:ascii="Arial" w:hAnsi="Arial" w:cs="Arial"/>
          <w:sz w:val="24"/>
          <w:szCs w:val="24"/>
        </w:rPr>
        <w:t xml:space="preserve"> la omisión a los elementos de requisito y validez del acto administrativo tal y </w:t>
      </w:r>
      <w:r w:rsidR="001733DB" w:rsidRPr="00F6371B">
        <w:rPr>
          <w:rFonts w:ascii="Arial" w:hAnsi="Arial" w:cs="Arial"/>
          <w:sz w:val="24"/>
          <w:szCs w:val="24"/>
        </w:rPr>
        <w:t xml:space="preserve">como lo prevé el artículo </w:t>
      </w:r>
      <w:r w:rsidR="001733DB">
        <w:rPr>
          <w:rFonts w:ascii="Arial" w:hAnsi="Arial" w:cs="Arial"/>
          <w:sz w:val="24"/>
          <w:szCs w:val="24"/>
        </w:rPr>
        <w:t>1</w:t>
      </w:r>
      <w:r w:rsidR="001733DB" w:rsidRPr="00F6371B">
        <w:rPr>
          <w:rFonts w:ascii="Arial" w:hAnsi="Arial" w:cs="Arial"/>
          <w:sz w:val="24"/>
          <w:szCs w:val="24"/>
        </w:rPr>
        <w:t xml:space="preserve">7 fracción V, de la Ley de </w:t>
      </w:r>
      <w:r w:rsidR="001733DB">
        <w:rPr>
          <w:rFonts w:ascii="Arial" w:hAnsi="Arial" w:cs="Arial"/>
          <w:sz w:val="24"/>
          <w:szCs w:val="24"/>
        </w:rPr>
        <w:t xml:space="preserve">Procedimiento y </w:t>
      </w:r>
      <w:r w:rsidR="001733DB" w:rsidRPr="00F6371B">
        <w:rPr>
          <w:rFonts w:ascii="Arial" w:hAnsi="Arial" w:cs="Arial"/>
          <w:sz w:val="24"/>
          <w:szCs w:val="24"/>
        </w:rPr>
        <w:t xml:space="preserve">Justicia Administrativa para el Estado, esto es de </w:t>
      </w:r>
      <w:r w:rsidR="001733DB" w:rsidRPr="0099170A">
        <w:rPr>
          <w:rFonts w:ascii="Arial" w:hAnsi="Arial" w:cs="Arial"/>
          <w:b/>
          <w:sz w:val="24"/>
          <w:szCs w:val="24"/>
        </w:rPr>
        <w:t>fundar y motivar</w:t>
      </w:r>
      <w:r w:rsidR="001733DB" w:rsidRPr="00F6371B">
        <w:rPr>
          <w:rFonts w:ascii="Arial" w:hAnsi="Arial" w:cs="Arial"/>
          <w:sz w:val="24"/>
          <w:szCs w:val="24"/>
        </w:rPr>
        <w:t xml:space="preserve"> todos los actos que emitan para no dejar al administrado en estado de inde</w:t>
      </w:r>
      <w:r w:rsidR="001733DB">
        <w:rPr>
          <w:rFonts w:ascii="Arial" w:hAnsi="Arial" w:cs="Arial"/>
          <w:sz w:val="24"/>
          <w:szCs w:val="24"/>
        </w:rPr>
        <w:t>f</w:t>
      </w:r>
      <w:r w:rsidR="001733DB" w:rsidRPr="00F6371B">
        <w:rPr>
          <w:rFonts w:ascii="Arial" w:hAnsi="Arial" w:cs="Arial"/>
          <w:sz w:val="24"/>
          <w:szCs w:val="24"/>
        </w:rPr>
        <w:t>ensión al ignorar las causas por las cual</w:t>
      </w:r>
      <w:r w:rsidR="001733DB">
        <w:rPr>
          <w:rFonts w:ascii="Arial" w:hAnsi="Arial" w:cs="Arial"/>
          <w:sz w:val="24"/>
          <w:szCs w:val="24"/>
        </w:rPr>
        <w:t>es se emitió el acto impugnado</w:t>
      </w:r>
      <w:r w:rsidR="001733DB" w:rsidRPr="00F6371B">
        <w:rPr>
          <w:rFonts w:ascii="Arial" w:hAnsi="Arial" w:cs="Arial"/>
          <w:sz w:val="24"/>
          <w:szCs w:val="24"/>
        </w:rPr>
        <w:t>; ya que únicamente se limitó a invocar como fundamento de su actuar</w:t>
      </w:r>
      <w:r w:rsidR="0099170A">
        <w:rPr>
          <w:rFonts w:ascii="Arial" w:hAnsi="Arial" w:cs="Arial"/>
          <w:sz w:val="24"/>
          <w:szCs w:val="24"/>
        </w:rPr>
        <w:t xml:space="preserve"> </w:t>
      </w:r>
      <w:r w:rsidR="001733DB">
        <w:rPr>
          <w:rFonts w:ascii="Arial" w:hAnsi="Arial" w:cs="Arial"/>
          <w:sz w:val="24"/>
          <w:szCs w:val="24"/>
        </w:rPr>
        <w:t>l</w:t>
      </w:r>
      <w:r w:rsidR="0099170A">
        <w:rPr>
          <w:rFonts w:ascii="Arial" w:hAnsi="Arial" w:cs="Arial"/>
          <w:sz w:val="24"/>
          <w:szCs w:val="24"/>
        </w:rPr>
        <w:t xml:space="preserve">os </w:t>
      </w:r>
      <w:r w:rsidR="0099170A" w:rsidRPr="004D0436">
        <w:rPr>
          <w:rFonts w:ascii="Arial" w:hAnsi="Arial" w:cs="Arial"/>
          <w:sz w:val="24"/>
          <w:szCs w:val="24"/>
        </w:rPr>
        <w:t>artículo</w:t>
      </w:r>
      <w:r w:rsidR="0099170A">
        <w:rPr>
          <w:rFonts w:ascii="Arial" w:hAnsi="Arial" w:cs="Arial"/>
          <w:sz w:val="24"/>
          <w:szCs w:val="24"/>
        </w:rPr>
        <w:t>s</w:t>
      </w:r>
      <w:r w:rsidR="0099170A" w:rsidRPr="004D0436">
        <w:rPr>
          <w:rFonts w:ascii="Arial" w:hAnsi="Arial" w:cs="Arial"/>
          <w:sz w:val="24"/>
          <w:szCs w:val="24"/>
        </w:rPr>
        <w:t xml:space="preserve"> </w:t>
      </w:r>
      <w:r w:rsidR="0099170A">
        <w:rPr>
          <w:rFonts w:ascii="Arial" w:hAnsi="Arial" w:cs="Arial"/>
          <w:sz w:val="24"/>
          <w:szCs w:val="24"/>
        </w:rPr>
        <w:t xml:space="preserve">137 y 158 </w:t>
      </w:r>
      <w:r w:rsidR="0099170A" w:rsidRPr="004D0436">
        <w:rPr>
          <w:rFonts w:ascii="Arial" w:hAnsi="Arial" w:cs="Arial"/>
          <w:sz w:val="24"/>
          <w:szCs w:val="24"/>
        </w:rPr>
        <w:t>del Reglamen</w:t>
      </w:r>
      <w:r w:rsidR="0099170A">
        <w:rPr>
          <w:rFonts w:ascii="Arial" w:hAnsi="Arial" w:cs="Arial"/>
          <w:sz w:val="24"/>
          <w:szCs w:val="24"/>
        </w:rPr>
        <w:t>to de la Ley de Tránsito para el Estado</w:t>
      </w:r>
      <w:r w:rsidR="001733DB">
        <w:rPr>
          <w:rFonts w:ascii="Arial" w:hAnsi="Arial" w:cs="Arial"/>
          <w:sz w:val="24"/>
          <w:szCs w:val="24"/>
        </w:rPr>
        <w:t>,</w:t>
      </w:r>
      <w:r w:rsidR="001733DB" w:rsidRPr="00F6371B">
        <w:rPr>
          <w:rFonts w:ascii="Arial" w:hAnsi="Arial" w:cs="Arial"/>
          <w:sz w:val="24"/>
          <w:szCs w:val="24"/>
        </w:rPr>
        <w:t xml:space="preserve"> sin que hiciera referencia de los hechos ocurridos</w:t>
      </w:r>
      <w:r w:rsidR="001733DB">
        <w:rPr>
          <w:rFonts w:ascii="Arial" w:hAnsi="Arial" w:cs="Arial"/>
          <w:sz w:val="24"/>
          <w:szCs w:val="24"/>
        </w:rPr>
        <w:t>,</w:t>
      </w:r>
      <w:r w:rsidR="001733DB" w:rsidRPr="00F6371B">
        <w:rPr>
          <w:rFonts w:ascii="Arial" w:hAnsi="Arial" w:cs="Arial"/>
          <w:sz w:val="24"/>
          <w:szCs w:val="24"/>
        </w:rPr>
        <w:t xml:space="preserve"> sin que especificara las razones particulares o causas inmediatas que lo llevaron a esa conclusión y que le hayan servido de sus</w:t>
      </w:r>
      <w:r w:rsidR="001733DB">
        <w:rPr>
          <w:rFonts w:ascii="Arial" w:hAnsi="Arial" w:cs="Arial"/>
          <w:sz w:val="24"/>
          <w:szCs w:val="24"/>
        </w:rPr>
        <w:t>tento para la emisión del acto.</w:t>
      </w:r>
    </w:p>
    <w:p w:rsidR="000154D4" w:rsidRPr="003B2F63" w:rsidRDefault="000154D4" w:rsidP="00067C7D">
      <w:pPr>
        <w:autoSpaceDE w:val="0"/>
        <w:autoSpaceDN w:val="0"/>
        <w:adjustRightInd w:val="0"/>
        <w:spacing w:after="0" w:line="360" w:lineRule="auto"/>
        <w:ind w:firstLine="567"/>
        <w:jc w:val="both"/>
        <w:rPr>
          <w:rFonts w:ascii="Arial" w:hAnsi="Arial" w:cs="Arial"/>
          <w:sz w:val="24"/>
          <w:szCs w:val="24"/>
        </w:rPr>
      </w:pPr>
    </w:p>
    <w:p w:rsidR="001733DB" w:rsidRDefault="001733DB" w:rsidP="000154D4">
      <w:pPr>
        <w:spacing w:after="0"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sidR="0099170A" w:rsidRPr="0099170A">
        <w:rPr>
          <w:rFonts w:ascii="Arial" w:hAnsi="Arial" w:cs="Arial"/>
          <w:sz w:val="24"/>
          <w:szCs w:val="24"/>
        </w:rPr>
        <w:t xml:space="preserve">Policía Vial </w:t>
      </w:r>
      <w:r w:rsidR="0099170A" w:rsidRPr="0099170A">
        <w:rPr>
          <w:rFonts w:ascii="Arial" w:eastAsia="Times New Roman" w:hAnsi="Arial" w:cs="Arial"/>
          <w:sz w:val="24"/>
          <w:szCs w:val="24"/>
          <w:lang w:val="es-ES_tradnl" w:eastAsia="es-ES"/>
        </w:rPr>
        <w:t>Estatal de la Dirección General de la Policía Vial Estatal,</w:t>
      </w:r>
      <w:r w:rsidR="0099170A">
        <w:rPr>
          <w:rFonts w:ascii="Arial" w:hAnsi="Arial" w:cs="Arial"/>
          <w:sz w:val="24"/>
          <w:szCs w:val="24"/>
        </w:rPr>
        <w:t xml:space="preserve"> </w:t>
      </w:r>
      <w:r w:rsidR="00003E21">
        <w:rPr>
          <w:rFonts w:ascii="Arial" w:hAnsi="Arial" w:cs="Arial"/>
          <w:sz w:val="24"/>
          <w:szCs w:val="24"/>
        </w:rPr>
        <w:t xml:space="preserve">al no precisar, </w:t>
      </w:r>
      <w:r w:rsidRPr="00B15094">
        <w:rPr>
          <w:rFonts w:ascii="Arial" w:hAnsi="Arial" w:cs="Arial"/>
          <w:sz w:val="24"/>
          <w:szCs w:val="24"/>
        </w:rPr>
        <w:t>concluir</w:t>
      </w:r>
      <w:r w:rsidR="00003E21">
        <w:rPr>
          <w:rFonts w:ascii="Arial" w:hAnsi="Arial" w:cs="Arial"/>
          <w:sz w:val="24"/>
          <w:szCs w:val="24"/>
        </w:rPr>
        <w:t xml:space="preserve"> y comprobar</w:t>
      </w:r>
      <w:r w:rsidRPr="00B15094">
        <w:rPr>
          <w:rFonts w:ascii="Arial" w:hAnsi="Arial" w:cs="Arial"/>
          <w:sz w:val="24"/>
          <w:szCs w:val="24"/>
        </w:rPr>
        <w:t xml:space="preserve"> con argumentos lógico jurídicos las circunstancias por las cuales estimó que el </w:t>
      </w:r>
      <w:r>
        <w:rPr>
          <w:rFonts w:ascii="Arial" w:hAnsi="Arial" w:cs="Arial"/>
          <w:sz w:val="24"/>
          <w:szCs w:val="24"/>
        </w:rPr>
        <w:t xml:space="preserve">supuesto infractor </w:t>
      </w:r>
      <w:r w:rsidR="00067C7D">
        <w:rPr>
          <w:rFonts w:ascii="Arial" w:hAnsi="Arial" w:cs="Arial"/>
          <w:sz w:val="24"/>
          <w:szCs w:val="24"/>
        </w:rPr>
        <w:t>conducía en estado de ebriedad y sin su tarjeta de circulación</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cosas inmediatas que se hayan tenido en consideración para la emisión de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154D4" w:rsidRDefault="000154D4" w:rsidP="000154D4">
      <w:pPr>
        <w:spacing w:after="0" w:line="360" w:lineRule="auto"/>
        <w:ind w:right="51" w:firstLine="567"/>
        <w:jc w:val="both"/>
        <w:rPr>
          <w:rFonts w:ascii="Arial" w:hAnsi="Arial" w:cs="Arial"/>
          <w:sz w:val="24"/>
          <w:szCs w:val="24"/>
        </w:rPr>
      </w:pPr>
    </w:p>
    <w:p w:rsidR="00FF561C" w:rsidRDefault="001733DB" w:rsidP="00FF561C">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w:t>
      </w:r>
      <w:r w:rsidR="003C622A">
        <w:rPr>
          <w:rFonts w:ascii="Arial" w:hAnsi="Arial" w:cs="Arial"/>
          <w:sz w:val="24"/>
          <w:szCs w:val="24"/>
        </w:rPr>
        <w:t>, con número de registro 216534,</w:t>
      </w:r>
      <w:r w:rsidRPr="00B15094">
        <w:rPr>
          <w:rFonts w:ascii="Arial" w:hAnsi="Arial" w:cs="Arial"/>
          <w:sz w:val="24"/>
          <w:szCs w:val="24"/>
        </w:rPr>
        <w:t xml:space="preserve"> sustentada por el Segundo Tribunal Colegiado del Sexto Circuito, que aparece publicada en la página 43 de la Gaceta del Semana</w:t>
      </w:r>
      <w:r w:rsidR="00476976">
        <w:rPr>
          <w:rFonts w:ascii="Arial" w:hAnsi="Arial" w:cs="Arial"/>
          <w:sz w:val="24"/>
          <w:szCs w:val="24"/>
        </w:rPr>
        <w:t>rio Judicial de la Federación, t</w:t>
      </w:r>
      <w:r w:rsidRPr="00B15094">
        <w:rPr>
          <w:rFonts w:ascii="Arial" w:hAnsi="Arial" w:cs="Arial"/>
          <w:sz w:val="24"/>
          <w:szCs w:val="24"/>
        </w:rPr>
        <w:t>omo 64, Abril de 1993, Octava Época, Materia Administrativa, baj</w:t>
      </w:r>
      <w:r>
        <w:rPr>
          <w:rFonts w:ascii="Arial" w:hAnsi="Arial" w:cs="Arial"/>
          <w:sz w:val="24"/>
          <w:szCs w:val="24"/>
        </w:rPr>
        <w:t>o el rubro y texto siguientes:</w:t>
      </w:r>
    </w:p>
    <w:p w:rsidR="000154D4" w:rsidRDefault="000154D4" w:rsidP="0023324E">
      <w:pPr>
        <w:ind w:left="567" w:right="51"/>
        <w:jc w:val="both"/>
        <w:rPr>
          <w:rFonts w:ascii="Arial" w:hAnsi="Arial" w:cs="Arial"/>
        </w:rPr>
      </w:pPr>
    </w:p>
    <w:p w:rsidR="001733DB" w:rsidRPr="00FF561C" w:rsidRDefault="001733DB" w:rsidP="0023324E">
      <w:pPr>
        <w:ind w:left="567" w:right="51"/>
        <w:jc w:val="both"/>
        <w:rPr>
          <w:rFonts w:ascii="Arial" w:hAnsi="Arial" w:cs="Arial"/>
          <w:sz w:val="24"/>
          <w:szCs w:val="24"/>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w:t>
      </w:r>
      <w:r w:rsidRPr="001A2C51">
        <w:rPr>
          <w:rFonts w:ascii="Arial" w:hAnsi="Arial" w:cs="Arial"/>
          <w:i/>
        </w:rPr>
        <w:lastRenderedPageBreak/>
        <w:t>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67C7D" w:rsidRPr="00CA7628" w:rsidRDefault="00067C7D" w:rsidP="00067C7D">
      <w:pPr>
        <w:tabs>
          <w:tab w:val="left" w:pos="5387"/>
        </w:tabs>
        <w:spacing w:before="240"/>
        <w:ind w:left="851" w:right="566"/>
        <w:jc w:val="both"/>
        <w:rPr>
          <w:rFonts w:ascii="Arial" w:hAnsi="Arial" w:cs="Arial"/>
        </w:rPr>
      </w:pPr>
    </w:p>
    <w:p w:rsidR="00067C7D" w:rsidRDefault="001733DB" w:rsidP="00067C7D">
      <w:pPr>
        <w:spacing w:before="240" w:line="360" w:lineRule="auto"/>
        <w:ind w:right="51" w:firstLine="567"/>
        <w:jc w:val="both"/>
        <w:rPr>
          <w:rFonts w:ascii="Arial" w:hAnsi="Arial" w:cs="Arial"/>
          <w:sz w:val="24"/>
          <w:szCs w:val="24"/>
        </w:rPr>
      </w:pPr>
      <w:r w:rsidRPr="00B15094">
        <w:rPr>
          <w:rFonts w:ascii="Arial" w:hAnsi="Arial" w:cs="Arial"/>
          <w:sz w:val="24"/>
          <w:szCs w:val="24"/>
        </w:rPr>
        <w:t>En consecuencia</w:t>
      </w:r>
      <w:r>
        <w:rPr>
          <w:rFonts w:ascii="Arial" w:hAnsi="Arial" w:cs="Arial"/>
          <w:sz w:val="24"/>
          <w:szCs w:val="24"/>
        </w:rPr>
        <w:t>,</w:t>
      </w:r>
      <w:r w:rsidRPr="00B15094">
        <w:rPr>
          <w:rFonts w:ascii="Arial" w:hAnsi="Arial" w:cs="Arial"/>
          <w:sz w:val="24"/>
          <w:szCs w:val="24"/>
        </w:rPr>
        <w:t xml:space="preserve"> procede c</w:t>
      </w:r>
      <w:r>
        <w:rPr>
          <w:rFonts w:ascii="Arial" w:hAnsi="Arial" w:cs="Arial"/>
          <w:sz w:val="24"/>
          <w:szCs w:val="24"/>
        </w:rPr>
        <w:t>on fundamento en el artículo 208 fracción II,</w:t>
      </w:r>
      <w:r w:rsidRPr="00B15094">
        <w:rPr>
          <w:rFonts w:ascii="Arial" w:hAnsi="Arial" w:cs="Arial"/>
          <w:sz w:val="24"/>
          <w:szCs w:val="24"/>
        </w:rPr>
        <w:t xml:space="preserve"> de la Ley de</w:t>
      </w:r>
      <w:r>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00067C7D">
        <w:rPr>
          <w:rFonts w:ascii="Arial" w:hAnsi="Arial" w:cs="Arial"/>
          <w:sz w:val="24"/>
          <w:szCs w:val="24"/>
        </w:rPr>
        <w:t xml:space="preserve"> </w:t>
      </w:r>
      <w:r w:rsidR="00C32497">
        <w:rPr>
          <w:rFonts w:ascii="Arial" w:eastAsia="Times New Roman" w:hAnsi="Arial" w:cs="Arial"/>
          <w:bCs/>
          <w:iCs/>
          <w:caps/>
          <w:kern w:val="2"/>
          <w:szCs w:val="23"/>
          <w:lang w:val="es-ES_tradnl" w:eastAsia="es-ES"/>
        </w:rPr>
        <w:t>**********</w:t>
      </w:r>
      <w:r w:rsidR="00067C7D">
        <w:rPr>
          <w:rFonts w:ascii="Arial" w:hAnsi="Arial" w:cs="Arial"/>
          <w:sz w:val="24"/>
          <w:szCs w:val="24"/>
        </w:rPr>
        <w:t xml:space="preserve">, de veintidós de diciembre de dos mil diecisiete, levantada </w:t>
      </w:r>
      <w:r w:rsidR="00067C7D" w:rsidRPr="00F77546">
        <w:rPr>
          <w:rFonts w:ascii="Arial" w:hAnsi="Arial" w:cs="Arial"/>
          <w:sz w:val="24"/>
          <w:szCs w:val="24"/>
        </w:rPr>
        <w:t xml:space="preserve">por el </w:t>
      </w:r>
      <w:r w:rsidR="00067C7D" w:rsidRPr="00F77546">
        <w:rPr>
          <w:rFonts w:ascii="Arial" w:eastAsia="Times New Roman" w:hAnsi="Arial" w:cs="Arial"/>
          <w:sz w:val="24"/>
          <w:szCs w:val="24"/>
          <w:lang w:val="es-ES_tradnl" w:eastAsia="es-ES"/>
        </w:rPr>
        <w:t>Policía Vial Estatal de la Dirección General de la Policía Vial Estatal</w:t>
      </w:r>
      <w:r w:rsidR="00067C7D">
        <w:rPr>
          <w:rFonts w:ascii="Arial" w:eastAsia="Times New Roman" w:hAnsi="Arial" w:cs="Arial"/>
          <w:sz w:val="24"/>
          <w:szCs w:val="24"/>
          <w:lang w:val="es-ES_tradnl" w:eastAsia="es-ES"/>
        </w:rPr>
        <w:t>.</w:t>
      </w:r>
    </w:p>
    <w:p w:rsidR="00067C7D" w:rsidRDefault="001733DB" w:rsidP="00067C7D">
      <w:pPr>
        <w:spacing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00067C7D">
        <w:rPr>
          <w:rFonts w:ascii="Arial" w:hAnsi="Arial" w:cs="Arial"/>
          <w:sz w:val="24"/>
          <w:szCs w:val="24"/>
        </w:rPr>
        <w:t xml:space="preserve">de $ 3, 498.00 (tres mil cuatrocientos noventa y ocho 00/100 M.N.), </w:t>
      </w:r>
      <w:r w:rsidRPr="00003784">
        <w:rPr>
          <w:rFonts w:ascii="Arial" w:hAnsi="Arial" w:cs="Arial"/>
          <w:sz w:val="24"/>
          <w:szCs w:val="24"/>
        </w:rPr>
        <w:t>por concepto de</w:t>
      </w:r>
      <w:r>
        <w:rPr>
          <w:rFonts w:ascii="Arial" w:hAnsi="Arial" w:cs="Arial"/>
          <w:sz w:val="24"/>
          <w:szCs w:val="24"/>
        </w:rPr>
        <w:t xml:space="preserve"> pago de</w:t>
      </w:r>
      <w:r w:rsidRPr="00003784">
        <w:rPr>
          <w:rFonts w:ascii="Arial" w:hAnsi="Arial" w:cs="Arial"/>
          <w:sz w:val="24"/>
          <w:szCs w:val="24"/>
        </w:rPr>
        <w:t xml:space="preserve"> </w:t>
      </w:r>
      <w:r>
        <w:rPr>
          <w:rFonts w:ascii="Arial" w:hAnsi="Arial" w:cs="Arial"/>
          <w:sz w:val="24"/>
          <w:szCs w:val="24"/>
        </w:rPr>
        <w:t xml:space="preserve">infracción </w:t>
      </w:r>
      <w:r w:rsidRPr="00003784">
        <w:rPr>
          <w:rFonts w:ascii="Arial" w:hAnsi="Arial" w:cs="Arial"/>
          <w:sz w:val="24"/>
          <w:szCs w:val="24"/>
        </w:rPr>
        <w:t xml:space="preserve">de tránsito (multas), </w:t>
      </w:r>
      <w:r>
        <w:rPr>
          <w:rFonts w:ascii="Arial" w:hAnsi="Arial" w:cs="Arial"/>
          <w:sz w:val="24"/>
          <w:szCs w:val="24"/>
        </w:rPr>
        <w:t>al actor</w:t>
      </w:r>
      <w:r w:rsidR="00067C7D">
        <w:rPr>
          <w:rFonts w:ascii="Arial" w:hAnsi="Arial" w:cs="Arial"/>
          <w:sz w:val="24"/>
          <w:szCs w:val="24"/>
        </w:rPr>
        <w:t xml:space="preserve"> </w:t>
      </w:r>
      <w:r w:rsidR="00C32497">
        <w:rPr>
          <w:rFonts w:ascii="Arial" w:eastAsia="Times New Roman" w:hAnsi="Arial" w:cs="Arial"/>
          <w:bCs/>
          <w:iCs/>
          <w:caps/>
          <w:kern w:val="2"/>
          <w:szCs w:val="23"/>
          <w:lang w:val="es-ES_tradnl" w:eastAsia="es-ES"/>
        </w:rPr>
        <w:t>**********</w:t>
      </w:r>
      <w:r w:rsidR="00067C7D">
        <w:rPr>
          <w:rFonts w:ascii="Arial" w:eastAsia="Times New Roman" w:hAnsi="Arial" w:cs="Arial"/>
          <w:sz w:val="24"/>
          <w:szCs w:val="24"/>
          <w:lang w:val="es-ES_tradnl" w:eastAsia="es-ES"/>
        </w:rPr>
        <w:t>,</w:t>
      </w:r>
      <w:r w:rsidR="00067C7D">
        <w:rPr>
          <w:rFonts w:ascii="Arial" w:hAnsi="Arial" w:cs="Arial"/>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 xml:space="preserve">da en el recibo de pago </w:t>
      </w:r>
      <w:r w:rsidR="00067C7D">
        <w:rPr>
          <w:rFonts w:ascii="Arial" w:hAnsi="Arial" w:cs="Arial"/>
          <w:sz w:val="24"/>
          <w:szCs w:val="24"/>
        </w:rPr>
        <w:t xml:space="preserve">número </w:t>
      </w:r>
      <w:r w:rsidR="00C32497">
        <w:rPr>
          <w:rFonts w:ascii="Arial" w:eastAsia="Times New Roman" w:hAnsi="Arial" w:cs="Arial"/>
          <w:bCs/>
          <w:iCs/>
          <w:caps/>
          <w:kern w:val="2"/>
          <w:szCs w:val="23"/>
          <w:lang w:val="es-ES_tradnl" w:eastAsia="es-ES"/>
        </w:rPr>
        <w:t>**********</w:t>
      </w:r>
      <w:r w:rsidR="00067C7D">
        <w:rPr>
          <w:rFonts w:ascii="Arial" w:hAnsi="Arial" w:cs="Arial"/>
          <w:sz w:val="24"/>
          <w:szCs w:val="24"/>
        </w:rPr>
        <w:t xml:space="preserve">, de 08 ocho de enero de dos mil dieciocho, </w:t>
      </w:r>
      <w:r w:rsidRPr="00003784">
        <w:rPr>
          <w:rFonts w:ascii="Arial" w:hAnsi="Arial" w:cs="Arial"/>
          <w:sz w:val="24"/>
          <w:szCs w:val="24"/>
        </w:rPr>
        <w:t>expedido por la</w:t>
      </w:r>
      <w:r w:rsidR="00067C7D">
        <w:rPr>
          <w:rFonts w:ascii="Arial" w:hAnsi="Arial" w:cs="Arial"/>
          <w:sz w:val="24"/>
          <w:szCs w:val="24"/>
        </w:rPr>
        <w:t xml:space="preserve"> Secretaría de Finanzas del Gobierno del Estado, </w:t>
      </w:r>
      <w:r>
        <w:rPr>
          <w:rFonts w:ascii="Arial" w:hAnsi="Arial" w:cs="Arial"/>
          <w:color w:val="000000"/>
          <w:sz w:val="24"/>
          <w:szCs w:val="24"/>
        </w:rPr>
        <w:t>en razón de que el acto impugnado al declararse nulo, sus consecuencias también resultan nulas, por ello procede la devolución o entrega de la cantidad pa</w:t>
      </w:r>
      <w:r w:rsidR="00067C7D">
        <w:rPr>
          <w:rFonts w:ascii="Arial" w:hAnsi="Arial" w:cs="Arial"/>
          <w:color w:val="000000"/>
          <w:sz w:val="24"/>
          <w:szCs w:val="24"/>
        </w:rPr>
        <w:t>gada indebidamente por el actor.</w:t>
      </w:r>
    </w:p>
    <w:p w:rsidR="00D830CC" w:rsidRPr="00D830CC" w:rsidRDefault="00D830CC" w:rsidP="00D830CC">
      <w:pPr>
        <w:spacing w:after="0" w:line="360" w:lineRule="auto"/>
        <w:ind w:right="51" w:firstLine="567"/>
        <w:jc w:val="both"/>
        <w:rPr>
          <w:rFonts w:ascii="Arial" w:hAnsi="Arial" w:cs="Arial"/>
          <w:sz w:val="24"/>
          <w:szCs w:val="24"/>
        </w:rPr>
      </w:pPr>
      <w:r>
        <w:rPr>
          <w:rFonts w:ascii="Arial" w:hAnsi="Arial" w:cs="Arial"/>
          <w:sz w:val="24"/>
          <w:szCs w:val="24"/>
        </w:rPr>
        <w:t xml:space="preserve">Al declararse la Nulidad Lisa y Llana del acta de infracción impugnada, en consecuencia, se ordena a la </w:t>
      </w:r>
      <w:r>
        <w:rPr>
          <w:rFonts w:ascii="Arial" w:hAnsi="Arial" w:cs="Arial"/>
          <w:b/>
          <w:sz w:val="24"/>
          <w:szCs w:val="24"/>
        </w:rPr>
        <w:t>autoridad demandada</w:t>
      </w:r>
      <w:r w:rsidRPr="00D830CC">
        <w:rPr>
          <w:rFonts w:ascii="Arial" w:hAnsi="Arial" w:cs="Arial"/>
          <w:sz w:val="24"/>
          <w:szCs w:val="24"/>
        </w:rPr>
        <w:t xml:space="preserve">, </w:t>
      </w:r>
      <w:r>
        <w:rPr>
          <w:rFonts w:ascii="Arial" w:hAnsi="Arial" w:cs="Arial"/>
          <w:sz w:val="24"/>
          <w:szCs w:val="24"/>
        </w:rPr>
        <w:t xml:space="preserve">realice la </w:t>
      </w:r>
      <w:r w:rsidRPr="005173E1">
        <w:rPr>
          <w:rFonts w:ascii="Arial" w:hAnsi="Arial" w:cs="Arial"/>
          <w:sz w:val="24"/>
          <w:szCs w:val="24"/>
        </w:rPr>
        <w:t xml:space="preserve">devolución </w:t>
      </w:r>
      <w:r>
        <w:rPr>
          <w:rFonts w:ascii="Arial" w:hAnsi="Arial" w:cs="Arial"/>
          <w:sz w:val="24"/>
          <w:szCs w:val="24"/>
        </w:rPr>
        <w:t xml:space="preserve">y entrega de la licencia de conducir tipo “A” número </w:t>
      </w:r>
      <w:r w:rsidR="00C32497">
        <w:rPr>
          <w:rFonts w:ascii="Arial" w:eastAsia="Times New Roman" w:hAnsi="Arial" w:cs="Arial"/>
          <w:bCs/>
          <w:iCs/>
          <w:caps/>
          <w:kern w:val="2"/>
          <w:szCs w:val="23"/>
          <w:lang w:val="es-ES_tradnl" w:eastAsia="es-ES"/>
        </w:rPr>
        <w:t>**********</w:t>
      </w:r>
      <w:r w:rsidRPr="00003784">
        <w:rPr>
          <w:rFonts w:ascii="Arial" w:hAnsi="Arial" w:cs="Arial"/>
          <w:sz w:val="24"/>
          <w:szCs w:val="24"/>
        </w:rPr>
        <w:t xml:space="preserve"> </w:t>
      </w:r>
      <w:r>
        <w:rPr>
          <w:rFonts w:ascii="Arial" w:hAnsi="Arial" w:cs="Arial"/>
          <w:sz w:val="24"/>
          <w:szCs w:val="24"/>
        </w:rPr>
        <w:t xml:space="preserve">al actor </w:t>
      </w:r>
      <w:r w:rsidR="00C32497">
        <w:rPr>
          <w:rFonts w:ascii="Arial" w:eastAsia="Times New Roman" w:hAnsi="Arial" w:cs="Arial"/>
          <w:bCs/>
          <w:iCs/>
          <w:caps/>
          <w:kern w:val="2"/>
          <w:szCs w:val="23"/>
          <w:lang w:val="es-ES_tradnl" w:eastAsia="es-ES"/>
        </w:rPr>
        <w:t>**********</w:t>
      </w:r>
      <w:r>
        <w:rPr>
          <w:rFonts w:ascii="Arial" w:hAnsi="Arial" w:cs="Arial"/>
          <w:sz w:val="24"/>
          <w:szCs w:val="24"/>
        </w:rPr>
        <w:t xml:space="preserve">, </w:t>
      </w:r>
      <w:r>
        <w:rPr>
          <w:rFonts w:ascii="Arial" w:hAnsi="Arial" w:cs="Arial"/>
          <w:color w:val="000000"/>
          <w:sz w:val="24"/>
          <w:szCs w:val="24"/>
        </w:rPr>
        <w:t>lo anterior por derivarse de un acto declarado nulo, por lo que sus consecuencias también resultan nulas.</w:t>
      </w:r>
    </w:p>
    <w:p w:rsidR="001733DB" w:rsidRPr="007F1AD4" w:rsidRDefault="001733DB" w:rsidP="001733DB">
      <w:pPr>
        <w:spacing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067C7D" w:rsidRDefault="001733DB" w:rsidP="00D830CC">
      <w:pPr>
        <w:autoSpaceDE w:val="0"/>
        <w:autoSpaceDN w:val="0"/>
        <w:adjustRightInd w:val="0"/>
        <w:spacing w:before="240"/>
        <w:ind w:left="851" w:right="425"/>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067C7D" w:rsidRDefault="00D830CC" w:rsidP="0000227A">
      <w:pPr>
        <w:spacing w:line="360" w:lineRule="auto"/>
        <w:ind w:right="51" w:firstLine="567"/>
        <w:jc w:val="both"/>
        <w:rPr>
          <w:rFonts w:ascii="Arial" w:hAnsi="Arial" w:cs="Arial"/>
          <w:sz w:val="24"/>
          <w:szCs w:val="24"/>
        </w:rPr>
      </w:pPr>
      <w:r>
        <w:rPr>
          <w:rFonts w:ascii="Arial" w:hAnsi="Arial" w:cs="Arial"/>
          <w:sz w:val="24"/>
          <w:szCs w:val="24"/>
        </w:rPr>
        <w:lastRenderedPageBreak/>
        <w:t>Ahora, e</w:t>
      </w:r>
      <w:r w:rsidR="00067C7D">
        <w:rPr>
          <w:rFonts w:ascii="Arial" w:hAnsi="Arial" w:cs="Arial"/>
          <w:sz w:val="24"/>
          <w:szCs w:val="24"/>
        </w:rPr>
        <w:t xml:space="preserve">n cuanto a lo solicitado por el actor respecto a la devolución </w:t>
      </w:r>
      <w:r>
        <w:rPr>
          <w:rFonts w:ascii="Arial" w:hAnsi="Arial" w:cs="Arial"/>
          <w:sz w:val="24"/>
          <w:szCs w:val="24"/>
        </w:rPr>
        <w:t xml:space="preserve">de la cantidad pagada por concepto de </w:t>
      </w:r>
      <w:r w:rsidR="0023324E">
        <w:rPr>
          <w:rFonts w:ascii="Arial" w:hAnsi="Arial" w:cs="Arial"/>
          <w:sz w:val="24"/>
          <w:szCs w:val="24"/>
        </w:rPr>
        <w:t xml:space="preserve">servicio de </w:t>
      </w:r>
      <w:r>
        <w:rPr>
          <w:rFonts w:ascii="Arial" w:hAnsi="Arial" w:cs="Arial"/>
          <w:sz w:val="24"/>
          <w:szCs w:val="24"/>
        </w:rPr>
        <w:t>grúa</w:t>
      </w:r>
      <w:r w:rsidR="0023324E">
        <w:rPr>
          <w:rFonts w:ascii="Arial" w:hAnsi="Arial" w:cs="Arial"/>
          <w:sz w:val="24"/>
          <w:szCs w:val="24"/>
        </w:rPr>
        <w:t>s</w:t>
      </w:r>
      <w:r>
        <w:rPr>
          <w:rFonts w:ascii="Arial" w:hAnsi="Arial" w:cs="Arial"/>
          <w:sz w:val="24"/>
          <w:szCs w:val="24"/>
        </w:rPr>
        <w:t xml:space="preserve"> que ampara el recibo número </w:t>
      </w:r>
      <w:r w:rsidR="00C32497">
        <w:rPr>
          <w:rFonts w:ascii="Arial" w:eastAsia="Times New Roman" w:hAnsi="Arial" w:cs="Arial"/>
          <w:bCs/>
          <w:iCs/>
          <w:caps/>
          <w:kern w:val="2"/>
          <w:szCs w:val="23"/>
          <w:lang w:val="es-ES_tradnl" w:eastAsia="es-ES"/>
        </w:rPr>
        <w:t>**********</w:t>
      </w:r>
      <w:r w:rsidR="0023324E">
        <w:rPr>
          <w:rFonts w:ascii="Arial" w:hAnsi="Arial" w:cs="Arial"/>
          <w:sz w:val="24"/>
          <w:szCs w:val="24"/>
        </w:rPr>
        <w:t xml:space="preserve">; de la empresa </w:t>
      </w:r>
      <w:r>
        <w:rPr>
          <w:rFonts w:ascii="Arial" w:hAnsi="Arial" w:cs="Arial"/>
          <w:sz w:val="24"/>
          <w:szCs w:val="24"/>
        </w:rPr>
        <w:t xml:space="preserve">se le dice que </w:t>
      </w:r>
      <w:r w:rsidRPr="00D830CC">
        <w:rPr>
          <w:rFonts w:ascii="Arial" w:hAnsi="Arial" w:cs="Arial"/>
          <w:b/>
          <w:sz w:val="24"/>
          <w:szCs w:val="24"/>
        </w:rPr>
        <w:t>no es procedente</w:t>
      </w:r>
      <w:r>
        <w:rPr>
          <w:rFonts w:ascii="Arial" w:hAnsi="Arial" w:cs="Arial"/>
          <w:sz w:val="24"/>
          <w:szCs w:val="24"/>
        </w:rPr>
        <w:t xml:space="preserve"> </w:t>
      </w:r>
      <w:r w:rsidR="0000227A">
        <w:rPr>
          <w:rFonts w:ascii="Arial" w:hAnsi="Arial" w:cs="Arial"/>
          <w:sz w:val="24"/>
          <w:szCs w:val="24"/>
        </w:rPr>
        <w:t>dicha devolución</w:t>
      </w:r>
      <w:r>
        <w:rPr>
          <w:rFonts w:ascii="Arial" w:hAnsi="Arial" w:cs="Arial"/>
          <w:sz w:val="24"/>
          <w:szCs w:val="24"/>
        </w:rPr>
        <w:t xml:space="preserve">, toda vez que la persona moral denominada </w:t>
      </w:r>
      <w:r w:rsidRPr="00D830CC">
        <w:rPr>
          <w:rFonts w:ascii="Arial" w:hAnsi="Arial" w:cs="Arial"/>
          <w:b/>
          <w:sz w:val="24"/>
          <w:szCs w:val="24"/>
        </w:rPr>
        <w:t>“Grúas Gala, Oaxaca”</w:t>
      </w:r>
      <w:r>
        <w:rPr>
          <w:rFonts w:ascii="Arial" w:hAnsi="Arial" w:cs="Arial"/>
          <w:sz w:val="24"/>
          <w:szCs w:val="24"/>
        </w:rPr>
        <w:t xml:space="preserve">, </w:t>
      </w:r>
      <w:r w:rsidR="0000227A">
        <w:rPr>
          <w:rFonts w:ascii="Arial" w:hAnsi="Arial" w:cs="Arial"/>
          <w:sz w:val="24"/>
          <w:szCs w:val="24"/>
        </w:rPr>
        <w:t xml:space="preserve">no fue autoridad demandada en el presente juicio, </w:t>
      </w:r>
      <w:r w:rsidR="0023324E">
        <w:rPr>
          <w:rFonts w:ascii="Arial" w:hAnsi="Arial" w:cs="Arial"/>
          <w:sz w:val="24"/>
          <w:szCs w:val="24"/>
        </w:rPr>
        <w:t xml:space="preserve">y de ordenarse la devolución del mismo, se estaría violentando sus derechos humanos y garantías establecidas en la Constitución Federal </w:t>
      </w:r>
      <w:r w:rsidR="0000227A">
        <w:rPr>
          <w:rFonts w:ascii="Arial" w:hAnsi="Arial" w:cs="Arial"/>
          <w:sz w:val="24"/>
          <w:szCs w:val="24"/>
        </w:rPr>
        <w:t>lo anterior conforme a lo establecido por el artículo 163 fracción II de la ley de Procedimiento Administrativo para el Estado de Oaxaca.</w:t>
      </w:r>
    </w:p>
    <w:p w:rsidR="001733DB" w:rsidRPr="00305039" w:rsidRDefault="001733DB" w:rsidP="00067C7D">
      <w:pPr>
        <w:spacing w:line="360" w:lineRule="auto"/>
        <w:ind w:right="51" w:firstLine="709"/>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xml:space="preserve">;- - - - - - - - - - - - - - - - - - - - </w:t>
      </w:r>
      <w:r w:rsidR="0000227A">
        <w:rPr>
          <w:rFonts w:ascii="Arial" w:hAnsi="Arial" w:cs="Arial"/>
          <w:sz w:val="24"/>
          <w:szCs w:val="24"/>
        </w:rPr>
        <w:t>- - - - - - - - - - - - - - - -</w:t>
      </w:r>
      <w:r>
        <w:rPr>
          <w:rFonts w:ascii="Arial" w:hAnsi="Arial" w:cs="Arial"/>
          <w:sz w:val="24"/>
          <w:szCs w:val="24"/>
        </w:rPr>
        <w:t>- -</w:t>
      </w:r>
      <w:r w:rsidR="0000227A">
        <w:rPr>
          <w:rFonts w:ascii="Arial" w:hAnsi="Arial" w:cs="Arial"/>
          <w:sz w:val="24"/>
          <w:szCs w:val="24"/>
        </w:rPr>
        <w:t xml:space="preserve"> -</w:t>
      </w:r>
    </w:p>
    <w:p w:rsidR="00F64BD1" w:rsidRDefault="00F64BD1" w:rsidP="001733DB">
      <w:pPr>
        <w:spacing w:after="0" w:line="360" w:lineRule="auto"/>
        <w:ind w:right="-1134"/>
        <w:jc w:val="center"/>
        <w:rPr>
          <w:rFonts w:ascii="Arial" w:eastAsia="Times New Roman" w:hAnsi="Arial" w:cs="Arial"/>
          <w:b/>
          <w:sz w:val="24"/>
          <w:szCs w:val="24"/>
          <w:lang w:val="es-ES_tradnl" w:eastAsia="es-ES"/>
        </w:rPr>
      </w:pPr>
    </w:p>
    <w:p w:rsidR="001733DB" w:rsidRPr="009D7854" w:rsidRDefault="001733DB" w:rsidP="001733DB">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1733DB" w:rsidRPr="009D7854" w:rsidRDefault="001733DB" w:rsidP="001733DB">
      <w:pPr>
        <w:spacing w:after="0"/>
        <w:ind w:right="-1134"/>
        <w:jc w:val="center"/>
        <w:rPr>
          <w:rFonts w:ascii="Arial" w:eastAsia="Times New Roman" w:hAnsi="Arial" w:cs="Arial"/>
          <w:b/>
          <w:sz w:val="24"/>
          <w:szCs w:val="24"/>
          <w:lang w:val="es-ES_tradnl" w:eastAsia="es-ES"/>
        </w:rPr>
      </w:pPr>
    </w:p>
    <w:p w:rsidR="001733DB" w:rsidRDefault="001733DB" w:rsidP="0000227A">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xml:space="preserve">- - - - - - - - - - - - - - - - - - - - - - - - </w:t>
      </w:r>
    </w:p>
    <w:p w:rsidR="0000227A" w:rsidRPr="0000227A" w:rsidRDefault="001733DB" w:rsidP="0000227A">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w:t>
      </w:r>
      <w:r w:rsidR="0000227A">
        <w:rPr>
          <w:rFonts w:ascii="Arial" w:eastAsia="Arial Unicode MS" w:hAnsi="Arial" w:cs="Arial"/>
          <w:kern w:val="2"/>
          <w:sz w:val="24"/>
          <w:szCs w:val="24"/>
          <w:lang w:val="es-ES_tradnl" w:eastAsia="ar-SA"/>
        </w:rPr>
        <w:t xml:space="preserve"> -</w:t>
      </w:r>
    </w:p>
    <w:p w:rsidR="001733DB" w:rsidRPr="0000227A" w:rsidRDefault="001733DB" w:rsidP="0000227A">
      <w:pPr>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kern w:val="2"/>
          <w:sz w:val="24"/>
          <w:szCs w:val="24"/>
          <w:lang w:eastAsia="ar-SA"/>
        </w:rPr>
        <w:t>TERCERO.</w:t>
      </w:r>
      <w:r w:rsidR="0000227A">
        <w:rPr>
          <w:rFonts w:ascii="Arial" w:eastAsia="Arial Unicode MS" w:hAnsi="Arial" w:cs="Arial"/>
          <w:b/>
          <w:kern w:val="2"/>
          <w:sz w:val="24"/>
          <w:szCs w:val="24"/>
          <w:lang w:eastAsia="ar-SA"/>
        </w:rPr>
        <w:t xml:space="preserve"> </w:t>
      </w:r>
      <w:r w:rsidR="0000227A">
        <w:rPr>
          <w:rFonts w:ascii="Arial" w:eastAsia="Arial Unicode MS" w:hAnsi="Arial" w:cs="Arial"/>
          <w:kern w:val="2"/>
          <w:sz w:val="24"/>
          <w:szCs w:val="24"/>
          <w:lang w:eastAsia="ar-SA"/>
        </w:rPr>
        <w:t xml:space="preserve">En autos no </w:t>
      </w:r>
      <w:r w:rsidR="0000227A">
        <w:rPr>
          <w:rFonts w:ascii="Arial" w:hAnsi="Arial" w:cs="Arial"/>
          <w:color w:val="000000"/>
          <w:sz w:val="24"/>
          <w:szCs w:val="24"/>
        </w:rPr>
        <w:t xml:space="preserve">se actualizaron </w:t>
      </w:r>
      <w:r w:rsidRPr="00AC6ED4">
        <w:rPr>
          <w:rFonts w:ascii="Arial" w:hAnsi="Arial" w:cs="Arial"/>
          <w:color w:val="000000"/>
          <w:sz w:val="24"/>
          <w:szCs w:val="24"/>
        </w:rPr>
        <w:t xml:space="preserve">causales </w:t>
      </w:r>
      <w:r>
        <w:rPr>
          <w:rFonts w:ascii="Arial" w:hAnsi="Arial" w:cs="Arial"/>
          <w:color w:val="000000"/>
          <w:sz w:val="24"/>
          <w:szCs w:val="24"/>
        </w:rPr>
        <w:t xml:space="preserve">de improcedencia </w:t>
      </w:r>
      <w:r w:rsidR="0000227A">
        <w:rPr>
          <w:rFonts w:ascii="Arial" w:hAnsi="Arial" w:cs="Arial"/>
          <w:color w:val="000000"/>
          <w:sz w:val="24"/>
          <w:szCs w:val="24"/>
        </w:rPr>
        <w:t>por ninguna de las partes</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sidR="0000227A">
        <w:rPr>
          <w:rFonts w:ascii="Arial" w:hAnsi="Arial" w:cs="Arial"/>
          <w:color w:val="000000"/>
          <w:sz w:val="24"/>
          <w:szCs w:val="24"/>
        </w:rPr>
        <w:t xml:space="preserve"> - - - - - - - - - - -</w:t>
      </w:r>
    </w:p>
    <w:p w:rsidR="001733DB" w:rsidRPr="006249C8" w:rsidRDefault="001733DB" w:rsidP="0000227A">
      <w:pPr>
        <w:spacing w:before="240"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C32497">
        <w:rPr>
          <w:rFonts w:ascii="Arial" w:eastAsia="Times New Roman" w:hAnsi="Arial" w:cs="Arial"/>
          <w:bCs/>
          <w:iCs/>
          <w:caps/>
          <w:kern w:val="2"/>
          <w:szCs w:val="23"/>
          <w:lang w:val="es-ES_tradnl" w:eastAsia="es-ES"/>
        </w:rPr>
        <w:t>**********</w:t>
      </w:r>
      <w:r w:rsidR="0000227A">
        <w:rPr>
          <w:rFonts w:ascii="Arial" w:hAnsi="Arial" w:cs="Arial"/>
          <w:sz w:val="24"/>
          <w:szCs w:val="24"/>
        </w:rPr>
        <w:t xml:space="preserve">, de veintidós de diciembre de dos mil diecisiete, levantada </w:t>
      </w:r>
      <w:r w:rsidR="0000227A" w:rsidRPr="00F77546">
        <w:rPr>
          <w:rFonts w:ascii="Arial" w:hAnsi="Arial" w:cs="Arial"/>
          <w:sz w:val="24"/>
          <w:szCs w:val="24"/>
        </w:rPr>
        <w:t xml:space="preserve">por el </w:t>
      </w:r>
      <w:r w:rsidR="0000227A" w:rsidRPr="00F77546">
        <w:rPr>
          <w:rFonts w:ascii="Arial" w:eastAsia="Times New Roman" w:hAnsi="Arial" w:cs="Arial"/>
          <w:sz w:val="24"/>
          <w:szCs w:val="24"/>
          <w:lang w:val="es-ES_tradnl" w:eastAsia="es-ES"/>
        </w:rPr>
        <w:t>Policía Vial Estatal de la Dirección General de la Policía Vial Estatal</w:t>
      </w:r>
      <w:r w:rsidR="0000227A">
        <w:rPr>
          <w:rFonts w:ascii="Arial" w:eastAsia="Times New Roman" w:hAnsi="Arial" w:cs="Arial"/>
          <w:sz w:val="24"/>
          <w:szCs w:val="24"/>
          <w:lang w:val="es-ES_tradnl" w:eastAsia="es-ES"/>
        </w:rPr>
        <w:t xml:space="preserve">, </w:t>
      </w:r>
      <w:r>
        <w:rPr>
          <w:rFonts w:ascii="Arial" w:hAnsi="Arial" w:cs="Arial"/>
          <w:color w:val="000000"/>
          <w:sz w:val="24"/>
          <w:szCs w:val="24"/>
        </w:rPr>
        <w:t>como quedo precisado en el considerando cuarto de esta sentencia.</w:t>
      </w:r>
      <w:r w:rsidR="0000227A">
        <w:rPr>
          <w:rFonts w:ascii="Arial" w:hAnsi="Arial" w:cs="Arial"/>
          <w:color w:val="000000"/>
          <w:sz w:val="24"/>
          <w:szCs w:val="24"/>
        </w:rPr>
        <w:t xml:space="preserve"> </w:t>
      </w:r>
      <w:r w:rsidR="0000227A">
        <w:rPr>
          <w:rFonts w:ascii="Arial" w:hAnsi="Arial" w:cs="Arial"/>
          <w:sz w:val="24"/>
          <w:szCs w:val="24"/>
        </w:rPr>
        <w:t>- - - - - - - - - - - - - - -</w:t>
      </w:r>
    </w:p>
    <w:p w:rsidR="001733DB" w:rsidRPr="0000227A" w:rsidRDefault="001733DB" w:rsidP="0000227A">
      <w:pPr>
        <w:spacing w:line="360" w:lineRule="auto"/>
        <w:ind w:right="51" w:firstLine="567"/>
        <w:jc w:val="both"/>
        <w:rPr>
          <w:rFonts w:ascii="Arial" w:hAnsi="Arial" w:cs="Arial"/>
          <w:sz w:val="24"/>
          <w:szCs w:val="24"/>
        </w:rPr>
      </w:pPr>
      <w:r w:rsidRPr="009A0CD2">
        <w:rPr>
          <w:rFonts w:ascii="Arial" w:hAnsi="Arial" w:cs="Arial"/>
          <w:b/>
          <w:sz w:val="24"/>
          <w:szCs w:val="24"/>
        </w:rPr>
        <w:t xml:space="preserve">QUINTO. </w:t>
      </w:r>
      <w:r w:rsidRPr="009A0CD2">
        <w:rPr>
          <w:rFonts w:ascii="Arial" w:hAnsi="Arial" w:cs="Arial"/>
          <w:sz w:val="24"/>
          <w:szCs w:val="24"/>
        </w:rPr>
        <w:t xml:space="preserve">En consecuencia, se ordena a la </w:t>
      </w:r>
      <w:r w:rsidR="0000227A" w:rsidRPr="0000227A">
        <w:rPr>
          <w:rFonts w:ascii="Arial" w:hAnsi="Arial" w:cs="Arial"/>
          <w:b/>
          <w:sz w:val="24"/>
          <w:szCs w:val="24"/>
        </w:rPr>
        <w:t>Secretaría de Finanzas del Gobierno del Estado</w:t>
      </w:r>
      <w:r w:rsidR="0000227A">
        <w:rPr>
          <w:rFonts w:ascii="Arial" w:hAnsi="Arial" w:cs="Arial"/>
          <w:sz w:val="24"/>
          <w:szCs w:val="24"/>
        </w:rPr>
        <w:t xml:space="preserve">, </w:t>
      </w:r>
      <w:r w:rsidRPr="009A0CD2">
        <w:rPr>
          <w:rFonts w:ascii="Arial" w:hAnsi="Arial" w:cs="Arial"/>
          <w:sz w:val="24"/>
          <w:szCs w:val="24"/>
        </w:rPr>
        <w:t>haga la devolución a</w:t>
      </w:r>
      <w:r w:rsidR="0000227A">
        <w:rPr>
          <w:rFonts w:ascii="Arial" w:hAnsi="Arial" w:cs="Arial"/>
          <w:sz w:val="24"/>
          <w:szCs w:val="24"/>
        </w:rPr>
        <w:t xml:space="preserve"> </w:t>
      </w:r>
      <w:r w:rsidR="00C32497">
        <w:rPr>
          <w:rFonts w:ascii="Arial" w:eastAsia="Times New Roman" w:hAnsi="Arial" w:cs="Arial"/>
          <w:bCs/>
          <w:iCs/>
          <w:caps/>
          <w:kern w:val="2"/>
          <w:szCs w:val="23"/>
          <w:lang w:val="es-ES_tradnl" w:eastAsia="es-ES"/>
        </w:rPr>
        <w:t>**********</w:t>
      </w:r>
      <w:r w:rsidR="0000227A">
        <w:rPr>
          <w:rFonts w:ascii="Arial" w:eastAsia="Times New Roman" w:hAnsi="Arial" w:cs="Arial"/>
          <w:sz w:val="24"/>
          <w:szCs w:val="24"/>
          <w:lang w:val="es-ES_tradnl" w:eastAsia="es-ES"/>
        </w:rPr>
        <w:t>,</w:t>
      </w:r>
      <w:r w:rsidR="0000227A">
        <w:rPr>
          <w:rFonts w:ascii="Arial" w:hAnsi="Arial" w:cs="Arial"/>
          <w:sz w:val="24"/>
          <w:szCs w:val="24"/>
        </w:rPr>
        <w:t xml:space="preserve"> </w:t>
      </w:r>
      <w:r w:rsidR="0000227A" w:rsidRPr="009A0CD2">
        <w:rPr>
          <w:rFonts w:ascii="Arial" w:hAnsi="Arial" w:cs="Arial"/>
          <w:sz w:val="24"/>
          <w:szCs w:val="24"/>
        </w:rPr>
        <w:t>de la canti</w:t>
      </w:r>
      <w:r w:rsidR="0000227A">
        <w:rPr>
          <w:rFonts w:ascii="Arial" w:hAnsi="Arial" w:cs="Arial"/>
          <w:sz w:val="24"/>
          <w:szCs w:val="24"/>
        </w:rPr>
        <w:t xml:space="preserve">dad pagada por concepto de multa que se encuentra </w:t>
      </w:r>
      <w:r w:rsidR="0000227A" w:rsidRPr="00003784">
        <w:rPr>
          <w:rFonts w:ascii="Arial" w:hAnsi="Arial" w:cs="Arial"/>
          <w:sz w:val="24"/>
          <w:szCs w:val="24"/>
        </w:rPr>
        <w:t>conteni</w:t>
      </w:r>
      <w:r w:rsidR="0000227A">
        <w:rPr>
          <w:rFonts w:ascii="Arial" w:hAnsi="Arial" w:cs="Arial"/>
          <w:sz w:val="24"/>
          <w:szCs w:val="24"/>
        </w:rPr>
        <w:t xml:space="preserve">da en el recibo de pago número </w:t>
      </w:r>
      <w:r w:rsidR="00C32497">
        <w:rPr>
          <w:rFonts w:ascii="Arial" w:eastAsia="Times New Roman" w:hAnsi="Arial" w:cs="Arial"/>
          <w:bCs/>
          <w:iCs/>
          <w:caps/>
          <w:kern w:val="2"/>
          <w:szCs w:val="23"/>
          <w:lang w:val="es-ES_tradnl" w:eastAsia="es-ES"/>
        </w:rPr>
        <w:t>**********</w:t>
      </w:r>
      <w:r w:rsidR="0000227A">
        <w:rPr>
          <w:rFonts w:ascii="Arial" w:hAnsi="Arial" w:cs="Arial"/>
          <w:sz w:val="24"/>
          <w:szCs w:val="24"/>
        </w:rPr>
        <w:t xml:space="preserve">, de 08 ocho de enero de dos mil dieciocho, así como también, </w:t>
      </w:r>
      <w:r w:rsidR="0000227A">
        <w:rPr>
          <w:rFonts w:ascii="Arial" w:hAnsi="Arial" w:cs="Arial"/>
          <w:b/>
          <w:sz w:val="24"/>
          <w:szCs w:val="24"/>
        </w:rPr>
        <w:t xml:space="preserve">realice la devolución </w:t>
      </w:r>
      <w:r w:rsidR="0000227A" w:rsidRPr="0000227A">
        <w:rPr>
          <w:rFonts w:ascii="Arial" w:hAnsi="Arial" w:cs="Arial"/>
          <w:sz w:val="24"/>
          <w:szCs w:val="24"/>
        </w:rPr>
        <w:t>al actor</w:t>
      </w:r>
      <w:r w:rsidR="0000227A">
        <w:rPr>
          <w:rFonts w:ascii="Arial" w:hAnsi="Arial" w:cs="Arial"/>
          <w:b/>
          <w:sz w:val="24"/>
          <w:szCs w:val="24"/>
        </w:rPr>
        <w:t xml:space="preserve"> </w:t>
      </w:r>
      <w:r w:rsidR="0000227A">
        <w:rPr>
          <w:rFonts w:ascii="Arial" w:hAnsi="Arial" w:cs="Arial"/>
          <w:sz w:val="24"/>
          <w:szCs w:val="24"/>
        </w:rPr>
        <w:t xml:space="preserve">de su licencia de conducir tipo “A”, número </w:t>
      </w:r>
      <w:r w:rsidR="00C32497">
        <w:rPr>
          <w:rFonts w:ascii="Arial" w:eastAsia="Times New Roman" w:hAnsi="Arial" w:cs="Arial"/>
          <w:bCs/>
          <w:iCs/>
          <w:caps/>
          <w:kern w:val="2"/>
          <w:szCs w:val="23"/>
          <w:lang w:val="es-ES_tradnl" w:eastAsia="es-ES"/>
        </w:rPr>
        <w:t>**********</w:t>
      </w:r>
      <w:r w:rsidR="0000227A" w:rsidRPr="0000227A">
        <w:rPr>
          <w:rFonts w:ascii="Arial" w:hAnsi="Arial" w:cs="Arial"/>
          <w:sz w:val="24"/>
          <w:szCs w:val="24"/>
        </w:rPr>
        <w:t xml:space="preserve"> </w:t>
      </w:r>
      <w:r w:rsidR="0000227A" w:rsidRPr="009A0CD2">
        <w:rPr>
          <w:rFonts w:ascii="Arial" w:hAnsi="Arial" w:cs="Arial"/>
          <w:sz w:val="24"/>
          <w:szCs w:val="24"/>
        </w:rPr>
        <w:t xml:space="preserve">como quedo precisado en el considerando </w:t>
      </w:r>
      <w:r w:rsidR="0000227A">
        <w:rPr>
          <w:rFonts w:ascii="Arial" w:hAnsi="Arial" w:cs="Arial"/>
          <w:sz w:val="24"/>
          <w:szCs w:val="24"/>
        </w:rPr>
        <w:t xml:space="preserve">quinto de esta sentencia. </w:t>
      </w:r>
      <w:r>
        <w:rPr>
          <w:rFonts w:ascii="Arial" w:hAnsi="Arial" w:cs="Arial"/>
          <w:sz w:val="24"/>
          <w:szCs w:val="24"/>
        </w:rPr>
        <w:t>- - -</w:t>
      </w:r>
      <w:r w:rsidR="0000227A">
        <w:rPr>
          <w:rFonts w:ascii="Arial" w:hAnsi="Arial" w:cs="Arial"/>
          <w:sz w:val="24"/>
          <w:szCs w:val="24"/>
        </w:rPr>
        <w:t xml:space="preserve"> </w:t>
      </w:r>
      <w:r w:rsidR="0000227A">
        <w:rPr>
          <w:rFonts w:ascii="Arial" w:eastAsia="Arial Unicode MS" w:hAnsi="Arial" w:cs="Arial"/>
          <w:kern w:val="2"/>
          <w:sz w:val="24"/>
          <w:szCs w:val="24"/>
          <w:lang w:eastAsia="ar-SA"/>
        </w:rPr>
        <w:t xml:space="preserve">- - - - - - - - - - - - </w:t>
      </w:r>
    </w:p>
    <w:p w:rsidR="0023324E" w:rsidRPr="0023324E" w:rsidRDefault="001733DB" w:rsidP="0000227A">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w:t>
      </w:r>
      <w:r w:rsidR="0023324E">
        <w:rPr>
          <w:rFonts w:ascii="Arial" w:eastAsia="Arial Unicode MS" w:hAnsi="Arial" w:cs="Arial"/>
          <w:kern w:val="2"/>
          <w:sz w:val="24"/>
          <w:szCs w:val="24"/>
          <w:lang w:eastAsia="ar-SA"/>
        </w:rPr>
        <w:t>No ha lugar a ordenar la devolución de la cantidad por el servicio de grúas Gala, como quedo precisado en el considerando quinto de esta sentencia.</w:t>
      </w:r>
      <w:r w:rsidR="00007A6D">
        <w:rPr>
          <w:rFonts w:ascii="Arial" w:eastAsia="Arial Unicode MS" w:hAnsi="Arial" w:cs="Arial"/>
          <w:kern w:val="2"/>
          <w:sz w:val="24"/>
          <w:szCs w:val="24"/>
          <w:lang w:eastAsia="ar-SA"/>
        </w:rPr>
        <w:t xml:space="preserve"> - -</w:t>
      </w:r>
    </w:p>
    <w:p w:rsidR="001733DB" w:rsidRPr="00C418FC" w:rsidRDefault="004200D5" w:rsidP="0000227A">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SÉPTIMO. </w:t>
      </w:r>
      <w:r w:rsidR="001733DB">
        <w:rPr>
          <w:rFonts w:ascii="Arial" w:eastAsia="Arial Unicode MS" w:hAnsi="Arial" w:cs="Arial"/>
          <w:b/>
          <w:kern w:val="2"/>
          <w:sz w:val="24"/>
          <w:szCs w:val="24"/>
          <w:lang w:eastAsia="ar-SA"/>
        </w:rPr>
        <w:t xml:space="preserve">NOTIFÍQUESE PERSONALMENTE AL ACTOR Y POR OFICIO A LAS AUTORIDADES DEMANDADAS, </w:t>
      </w:r>
      <w:r w:rsidR="001733DB">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w:t>
      </w:r>
      <w:r w:rsidR="0000227A">
        <w:rPr>
          <w:rFonts w:ascii="Arial" w:eastAsia="Arial Unicode MS" w:hAnsi="Arial" w:cs="Arial"/>
          <w:kern w:val="2"/>
          <w:sz w:val="24"/>
          <w:szCs w:val="24"/>
          <w:lang w:eastAsia="ar-SA"/>
        </w:rPr>
        <w:t xml:space="preserve"> </w:t>
      </w:r>
      <w:r w:rsidR="001733DB">
        <w:rPr>
          <w:rFonts w:ascii="Arial" w:eastAsia="Arial Unicode MS" w:hAnsi="Arial" w:cs="Arial"/>
          <w:kern w:val="2"/>
          <w:sz w:val="24"/>
          <w:szCs w:val="24"/>
          <w:lang w:eastAsia="ar-SA"/>
        </w:rPr>
        <w:t>- - - - - - - - - - - - - - - - - - - - - - - - - - - - - -</w:t>
      </w:r>
    </w:p>
    <w:p w:rsidR="00373749" w:rsidRDefault="00373749" w:rsidP="0000227A">
      <w:pPr>
        <w:spacing w:line="360" w:lineRule="auto"/>
        <w:ind w:firstLine="567"/>
        <w:jc w:val="both"/>
        <w:rPr>
          <w:rFonts w:ascii="Arial" w:hAnsi="Arial" w:cs="Arial"/>
          <w:sz w:val="24"/>
          <w:szCs w:val="24"/>
        </w:rPr>
      </w:pPr>
    </w:p>
    <w:p w:rsidR="001733DB" w:rsidRDefault="001733DB" w:rsidP="0000227A">
      <w:pPr>
        <w:spacing w:line="360" w:lineRule="auto"/>
        <w:ind w:firstLine="567"/>
        <w:jc w:val="both"/>
        <w:rPr>
          <w:rFonts w:ascii="Arial" w:hAnsi="Arial" w:cs="Arial"/>
          <w:sz w:val="24"/>
          <w:szCs w:val="24"/>
        </w:rPr>
      </w:pPr>
      <w:r>
        <w:rPr>
          <w:rFonts w:ascii="Arial" w:hAnsi="Arial" w:cs="Arial"/>
          <w:sz w:val="24"/>
          <w:szCs w:val="24"/>
        </w:rPr>
        <w:lastRenderedPageBreak/>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w:t>
      </w:r>
      <w:r w:rsidR="0000227A">
        <w:rPr>
          <w:rFonts w:ascii="Arial" w:hAnsi="Arial" w:cs="Arial"/>
          <w:sz w:val="24"/>
          <w:szCs w:val="24"/>
        </w:rPr>
        <w:t xml:space="preserve"> </w:t>
      </w:r>
      <w:r>
        <w:rPr>
          <w:rFonts w:ascii="Arial" w:hAnsi="Arial" w:cs="Arial"/>
          <w:sz w:val="24"/>
          <w:szCs w:val="24"/>
        </w:rPr>
        <w:t>- - - - - - - - - - - - - - - - - - - - - - - - - - - - - - - - - - - - - - - - - - - - - - - - - - - - - - -</w:t>
      </w:r>
    </w:p>
    <w:sectPr w:rsidR="001733DB" w:rsidSect="00373749">
      <w:headerReference w:type="even" r:id="rId7"/>
      <w:headerReference w:type="default" r:id="rId8"/>
      <w:footerReference w:type="even" r:id="rId9"/>
      <w:footerReference w:type="default" r:id="rId10"/>
      <w:headerReference w:type="first" r:id="rId11"/>
      <w:footerReference w:type="first" r:id="rId12"/>
      <w:pgSz w:w="12240" w:h="20160" w:code="5"/>
      <w:pgMar w:top="1418" w:right="1325" w:bottom="1418" w:left="1985" w:header="709" w:footer="7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19" w:rsidRDefault="00D74D19" w:rsidP="006952AD">
      <w:pPr>
        <w:spacing w:after="0" w:line="240" w:lineRule="auto"/>
      </w:pPr>
      <w:r>
        <w:separator/>
      </w:r>
    </w:p>
  </w:endnote>
  <w:endnote w:type="continuationSeparator" w:id="0">
    <w:p w:rsidR="00D74D19" w:rsidRDefault="00D74D19" w:rsidP="0069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A2" w:rsidRDefault="00DE0A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A2" w:rsidRDefault="00DE0A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A2" w:rsidRDefault="00DE0A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19" w:rsidRDefault="00D74D19" w:rsidP="006952AD">
      <w:pPr>
        <w:spacing w:after="0" w:line="240" w:lineRule="auto"/>
      </w:pPr>
      <w:r>
        <w:separator/>
      </w:r>
    </w:p>
  </w:footnote>
  <w:footnote w:type="continuationSeparator" w:id="0">
    <w:p w:rsidR="00D74D19" w:rsidRDefault="00D74D19" w:rsidP="0069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63678"/>
      <w:docPartObj>
        <w:docPartGallery w:val="Page Numbers (Top of Page)"/>
        <w:docPartUnique/>
      </w:docPartObj>
    </w:sdtPr>
    <w:sdtEndPr/>
    <w:sdtContent>
      <w:p w:rsidR="007161B7" w:rsidRDefault="007161B7">
        <w:pPr>
          <w:pStyle w:val="Encabezado"/>
          <w:jc w:val="center"/>
        </w:pPr>
        <w:r>
          <w:fldChar w:fldCharType="begin"/>
        </w:r>
        <w:r>
          <w:instrText>PAGE   \* MERGEFORMAT</w:instrText>
        </w:r>
        <w:r>
          <w:fldChar w:fldCharType="separate"/>
        </w:r>
        <w:r w:rsidR="00DE0AA2" w:rsidRPr="00DE0AA2">
          <w:rPr>
            <w:noProof/>
            <w:lang w:val="es-ES"/>
          </w:rPr>
          <w:t>2</w:t>
        </w:r>
        <w:r>
          <w:fldChar w:fldCharType="end"/>
        </w:r>
      </w:p>
    </w:sdtContent>
  </w:sdt>
  <w:p w:rsidR="00324007" w:rsidRDefault="00373749">
    <w:pPr>
      <w:pStyle w:val="Encabezado"/>
    </w:pPr>
    <w:r>
      <w:rPr>
        <w:noProof/>
        <w:lang w:eastAsia="es-MX"/>
      </w:rPr>
      <mc:AlternateContent>
        <mc:Choice Requires="wps">
          <w:drawing>
            <wp:anchor distT="45720" distB="45720" distL="114300" distR="114300" simplePos="0" relativeHeight="251659264" behindDoc="0" locked="0" layoutInCell="1" allowOverlap="1" wp14:anchorId="1DF0BBA2" wp14:editId="375B0A4C">
              <wp:simplePos x="0" y="0"/>
              <wp:positionH relativeFrom="column">
                <wp:posOffset>5663565</wp:posOffset>
              </wp:positionH>
              <wp:positionV relativeFrom="paragraph">
                <wp:posOffset>3299280</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373749" w:rsidRPr="008824D9" w:rsidRDefault="00373749" w:rsidP="0037374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0BBA2" id="_x0000_t202" coordsize="21600,21600" o:spt="202" path="m,l,21600r21600,l21600,xe">
              <v:stroke joinstyle="miter"/>
              <v:path gradientshapeok="t" o:connecttype="rect"/>
            </v:shapetype>
            <v:shape id="Cuadro de texto 2" o:spid="_x0000_s1026" type="#_x0000_t202" style="position:absolute;margin-left:445.95pt;margin-top:259.8pt;width:64.95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">
              <v:textbox>
                <w:txbxContent>
                  <w:p w:rsidR="00373749" w:rsidRPr="008824D9" w:rsidRDefault="00373749" w:rsidP="0037374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A7" w:rsidRDefault="00822EA7">
    <w:pPr>
      <w:pStyle w:val="Encabezado"/>
      <w:jc w:val="center"/>
    </w:pPr>
  </w:p>
  <w:p w:rsidR="00822EA7" w:rsidRDefault="00373749">
    <w:pPr>
      <w:pStyle w:val="Encabezado"/>
    </w:pPr>
    <w:r>
      <w:rPr>
        <w:noProof/>
        <w:lang w:eastAsia="es-MX"/>
      </w:rPr>
      <mc:AlternateContent>
        <mc:Choice Requires="wps">
          <w:drawing>
            <wp:anchor distT="45720" distB="45720" distL="114300" distR="114300" simplePos="0" relativeHeight="251660288" behindDoc="0" locked="0" layoutInCell="1" allowOverlap="1" wp14:anchorId="5AA081F6" wp14:editId="5AA68E6F">
              <wp:simplePos x="0" y="0"/>
              <wp:positionH relativeFrom="column">
                <wp:posOffset>-982639</wp:posOffset>
              </wp:positionH>
              <wp:positionV relativeFrom="paragraph">
                <wp:posOffset>4760169</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373749" w:rsidRPr="008824D9" w:rsidRDefault="00373749" w:rsidP="0037374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1F6" id="_x0000_t202" coordsize="21600,21600" o:spt="202" path="m,l,21600r21600,l21600,xe">
              <v:stroke joinstyle="miter"/>
              <v:path gradientshapeok="t" o:connecttype="rect"/>
            </v:shapetype>
            <v:shape id="_x0000_s1027" type="#_x0000_t202" style="position:absolute;margin-left:-77.35pt;margin-top:374.8pt;width:64.95pt;height:1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">
              <v:textbox>
                <w:txbxContent>
                  <w:p w:rsidR="00373749" w:rsidRPr="008824D9" w:rsidRDefault="00373749" w:rsidP="00373749">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E8" w:rsidRDefault="00373749">
    <w:r>
      <w:rPr>
        <w:noProof/>
        <w:lang w:eastAsia="es-MX"/>
      </w:rPr>
      <mc:AlternateContent>
        <mc:Choice Requires="wps">
          <w:drawing>
            <wp:anchor distT="45720" distB="45720" distL="114300" distR="114300" simplePos="0" relativeHeight="251657216" behindDoc="0" locked="0" layoutInCell="1" allowOverlap="1" wp14:anchorId="784CD9D2" wp14:editId="374D4ED7">
              <wp:simplePos x="0" y="0"/>
              <wp:positionH relativeFrom="column">
                <wp:posOffset>-824230</wp:posOffset>
              </wp:positionH>
              <wp:positionV relativeFrom="paragraph">
                <wp:posOffset>1327975</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373749" w:rsidRPr="008824D9" w:rsidRDefault="00373749" w:rsidP="00373749">
                          <w:pPr>
                            <w:jc w:val="both"/>
                            <w:rPr>
                              <w:sz w:val="20"/>
                              <w:szCs w:val="20"/>
                            </w:rPr>
                          </w:pPr>
                          <w:bookmarkStart w:id="0" w:name="_GoBack"/>
                          <w:r w:rsidRPr="008824D9">
                            <w:rPr>
                              <w:rFonts w:ascii="Arial" w:eastAsia="Calibri" w:hAnsi="Arial" w:cs="Arial"/>
                              <w:sz w:val="20"/>
                              <w:szCs w:val="20"/>
                            </w:rPr>
                            <w:t>Datos protegidos por el artículo 116 de la LGTAIP y el Artículo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CD9D2" id="_x0000_t202" coordsize="21600,21600" o:spt="202" path="m,l,21600r21600,l21600,xe">
              <v:stroke joinstyle="miter"/>
              <v:path gradientshapeok="t" o:connecttype="rect"/>
            </v:shapetype>
            <v:shape id="_x0000_s1028" type="#_x0000_t202" style="position:absolute;margin-left:-64.9pt;margin-top:104.55pt;width:64.95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">
              <v:textbox>
                <w:txbxContent>
                  <w:p w:rsidR="00373749" w:rsidRPr="008824D9" w:rsidRDefault="00373749" w:rsidP="00373749">
                    <w:pPr>
                      <w:jc w:val="both"/>
                      <w:rPr>
                        <w:sz w:val="20"/>
                        <w:szCs w:val="20"/>
                      </w:rPr>
                    </w:pPr>
                    <w:bookmarkStart w:id="1" w:name="_GoBack"/>
                    <w:r w:rsidRPr="008824D9">
                      <w:rPr>
                        <w:rFonts w:ascii="Arial" w:eastAsia="Calibri" w:hAnsi="Arial" w:cs="Arial"/>
                        <w:sz w:val="20"/>
                        <w:szCs w:val="20"/>
                      </w:rPr>
                      <w:t>Datos protegidos por el artículo 116 de la LGTAIP y el Artículo 56 de la LTAIPEO</w:t>
                    </w:r>
                    <w:bookmarkEnd w:id="1"/>
                  </w:p>
                </w:txbxContent>
              </v:textbox>
            </v:shape>
          </w:pict>
        </mc:Fallback>
      </mc:AlternateContent>
    </w:r>
  </w:p>
  <w:tbl>
    <w:tblPr>
      <w:tblW w:w="7284" w:type="dxa"/>
      <w:tblInd w:w="1946" w:type="dxa"/>
      <w:tblLayout w:type="fixed"/>
      <w:tblLook w:val="04A0" w:firstRow="1" w:lastRow="0" w:firstColumn="1" w:lastColumn="0" w:noHBand="0" w:noVBand="1"/>
    </w:tblPr>
    <w:tblGrid>
      <w:gridCol w:w="3329"/>
      <w:gridCol w:w="3955"/>
    </w:tblGrid>
    <w:tr w:rsidR="00B133DA" w:rsidRPr="00A13C6C" w:rsidTr="00A13C6C">
      <w:trPr>
        <w:trHeight w:val="251"/>
      </w:trPr>
      <w:tc>
        <w:tcPr>
          <w:tcW w:w="7284" w:type="dxa"/>
          <w:gridSpan w:val="2"/>
        </w:tcPr>
        <w:p w:rsidR="00B133DA" w:rsidRPr="00A13C6C" w:rsidRDefault="00B133DA" w:rsidP="00A13C6C">
          <w:pPr>
            <w:tabs>
              <w:tab w:val="center" w:pos="4419"/>
              <w:tab w:val="right" w:pos="8838"/>
            </w:tabs>
            <w:spacing w:after="0"/>
            <w:ind w:left="548" w:right="164"/>
            <w:jc w:val="both"/>
            <w:rPr>
              <w:rFonts w:ascii="Arial" w:hAnsi="Arial" w:cs="Arial"/>
              <w:b/>
              <w:szCs w:val="23"/>
            </w:rPr>
          </w:pPr>
          <w:r w:rsidRPr="00A13C6C">
            <w:rPr>
              <w:rFonts w:ascii="Arial" w:hAnsi="Arial" w:cs="Arial"/>
              <w:b/>
              <w:szCs w:val="23"/>
            </w:rPr>
            <w:t>CUARTA SAL</w:t>
          </w:r>
          <w:r w:rsidR="007D0093">
            <w:rPr>
              <w:rFonts w:ascii="Arial" w:hAnsi="Arial" w:cs="Arial"/>
              <w:b/>
              <w:szCs w:val="23"/>
            </w:rPr>
            <w:t>A UNITARIA DE PRIMERA INSTANCIA</w:t>
          </w:r>
          <w:r w:rsidRPr="00A13C6C">
            <w:rPr>
              <w:rFonts w:ascii="Arial" w:hAnsi="Arial" w:cs="Arial"/>
              <w:b/>
              <w:szCs w:val="23"/>
            </w:rPr>
            <w:t xml:space="preserve"> DEL TRIBUNAL DE </w:t>
          </w:r>
          <w:r w:rsidR="002E41C2" w:rsidRPr="00A13C6C">
            <w:rPr>
              <w:rFonts w:ascii="Arial" w:hAnsi="Arial" w:cs="Arial"/>
              <w:b/>
              <w:szCs w:val="23"/>
            </w:rPr>
            <w:t xml:space="preserve">JUSTICIA ADMINISTRATIVA PARA EL ESTADO DE OAXACA </w:t>
          </w:r>
        </w:p>
        <w:p w:rsidR="00B133DA" w:rsidRPr="00A13C6C" w:rsidRDefault="00B133DA" w:rsidP="00B133DA">
          <w:pPr>
            <w:tabs>
              <w:tab w:val="center" w:pos="4419"/>
              <w:tab w:val="right" w:pos="8838"/>
            </w:tabs>
            <w:suppressAutoHyphens/>
            <w:spacing w:after="0" w:line="100" w:lineRule="atLeast"/>
            <w:ind w:left="548" w:right="51"/>
            <w:jc w:val="both"/>
            <w:rPr>
              <w:rFonts w:ascii="Arial" w:eastAsia="Times New Roman" w:hAnsi="Arial" w:cs="Arial"/>
              <w:iCs/>
              <w:kern w:val="2"/>
              <w:szCs w:val="23"/>
              <w:lang w:val="es-ES_tradnl" w:eastAsia="es-ES"/>
            </w:rPr>
          </w:pPr>
        </w:p>
      </w:tc>
    </w:tr>
    <w:tr w:rsidR="00B133DA" w:rsidRPr="00A13C6C" w:rsidTr="001B6AE8">
      <w:trPr>
        <w:trHeight w:val="242"/>
      </w:trPr>
      <w:tc>
        <w:tcPr>
          <w:tcW w:w="3329" w:type="dxa"/>
          <w:hideMark/>
        </w:tcPr>
        <w:p w:rsidR="00B133DA" w:rsidRPr="00A13C6C" w:rsidRDefault="00B133DA" w:rsidP="00B133DA">
          <w:pPr>
            <w:tabs>
              <w:tab w:val="center" w:pos="4419"/>
              <w:tab w:val="right" w:pos="8838"/>
            </w:tabs>
            <w:suppressAutoHyphens/>
            <w:spacing w:after="0" w:line="100" w:lineRule="atLeast"/>
            <w:ind w:left="548" w:right="-383"/>
            <w:jc w:val="both"/>
            <w:rPr>
              <w:rFonts w:ascii="Arial" w:eastAsia="Times New Roman" w:hAnsi="Arial" w:cs="Arial"/>
              <w:b/>
              <w:iCs/>
              <w:kern w:val="2"/>
              <w:szCs w:val="23"/>
              <w:lang w:val="es-ES_tradnl" w:eastAsia="es-ES"/>
            </w:rPr>
          </w:pPr>
          <w:r w:rsidRPr="00A13C6C">
            <w:rPr>
              <w:rFonts w:ascii="Arial" w:eastAsia="Times New Roman" w:hAnsi="Arial" w:cs="Arial"/>
              <w:b/>
              <w:iCs/>
              <w:caps/>
              <w:kern w:val="2"/>
              <w:szCs w:val="23"/>
              <w:lang w:val="es-ES_tradnl" w:eastAsia="es-ES"/>
            </w:rPr>
            <w:t>juicio de nulidad:</w:t>
          </w:r>
        </w:p>
      </w:tc>
      <w:tc>
        <w:tcPr>
          <w:tcW w:w="3955" w:type="dxa"/>
          <w:hideMark/>
        </w:tcPr>
        <w:p w:rsidR="00B133DA" w:rsidRPr="00A13C6C" w:rsidRDefault="00A13C6C"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Cs w:val="23"/>
              <w:lang w:val="es-ES_tradnl" w:eastAsia="es-ES"/>
            </w:rPr>
          </w:pPr>
          <w:r w:rsidRPr="00A13C6C">
            <w:rPr>
              <w:rFonts w:ascii="Arial" w:eastAsia="Times New Roman" w:hAnsi="Arial" w:cs="Arial"/>
              <w:bCs/>
              <w:iCs/>
              <w:caps/>
              <w:kern w:val="2"/>
              <w:szCs w:val="23"/>
              <w:lang w:val="es-ES_tradnl" w:eastAsia="es-ES"/>
            </w:rPr>
            <w:t>0005/2018</w:t>
          </w:r>
        </w:p>
        <w:p w:rsidR="00B133DA" w:rsidRPr="00A13C6C" w:rsidRDefault="00B133DA"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Cs w:val="23"/>
              <w:lang w:val="es-ES_tradnl" w:eastAsia="es-ES"/>
            </w:rPr>
          </w:pPr>
        </w:p>
      </w:tc>
    </w:tr>
    <w:tr w:rsidR="00B133DA" w:rsidRPr="00A13C6C" w:rsidTr="001B6AE8">
      <w:trPr>
        <w:trHeight w:val="115"/>
      </w:trPr>
      <w:tc>
        <w:tcPr>
          <w:tcW w:w="3329" w:type="dxa"/>
          <w:hideMark/>
        </w:tcPr>
        <w:p w:rsidR="00B133DA" w:rsidRPr="00A13C6C" w:rsidRDefault="009910C2" w:rsidP="00B133DA">
          <w:pPr>
            <w:tabs>
              <w:tab w:val="center" w:pos="4419"/>
              <w:tab w:val="right" w:pos="8838"/>
            </w:tabs>
            <w:suppressAutoHyphens/>
            <w:spacing w:after="0" w:line="100" w:lineRule="atLeast"/>
            <w:ind w:left="548" w:right="51"/>
            <w:jc w:val="both"/>
            <w:rPr>
              <w:rFonts w:ascii="Arial" w:eastAsia="Times New Roman" w:hAnsi="Arial" w:cs="Arial"/>
              <w:b/>
              <w:iCs/>
              <w:caps/>
              <w:kern w:val="2"/>
              <w:szCs w:val="23"/>
              <w:lang w:val="es-ES_tradnl" w:eastAsia="es-ES"/>
            </w:rPr>
          </w:pPr>
          <w:r w:rsidRPr="00A13C6C">
            <w:rPr>
              <w:rFonts w:ascii="Arial" w:eastAsia="Times New Roman" w:hAnsi="Arial" w:cs="Arial"/>
              <w:b/>
              <w:iCs/>
              <w:caps/>
              <w:kern w:val="2"/>
              <w:szCs w:val="23"/>
              <w:lang w:val="es-ES_tradnl" w:eastAsia="es-ES"/>
            </w:rPr>
            <w:t>ACTOR</w:t>
          </w:r>
          <w:r w:rsidR="00B133DA" w:rsidRPr="00A13C6C">
            <w:rPr>
              <w:rFonts w:ascii="Arial" w:eastAsia="Times New Roman" w:hAnsi="Arial" w:cs="Arial"/>
              <w:b/>
              <w:iCs/>
              <w:caps/>
              <w:kern w:val="2"/>
              <w:szCs w:val="23"/>
              <w:lang w:val="es-ES_tradnl" w:eastAsia="es-ES"/>
            </w:rPr>
            <w:t>:</w:t>
          </w:r>
        </w:p>
      </w:tc>
      <w:tc>
        <w:tcPr>
          <w:tcW w:w="3955" w:type="dxa"/>
          <w:hideMark/>
        </w:tcPr>
        <w:p w:rsidR="00B133DA" w:rsidRPr="00A13C6C" w:rsidRDefault="000A728B" w:rsidP="000A728B">
          <w:pPr>
            <w:suppressAutoHyphens/>
            <w:spacing w:after="0" w:line="100" w:lineRule="atLeast"/>
            <w:ind w:right="164"/>
            <w:jc w:val="both"/>
            <w:rPr>
              <w:rFonts w:ascii="Arial" w:eastAsia="Times New Roman" w:hAnsi="Arial" w:cs="Arial"/>
              <w:bCs/>
              <w:iCs/>
              <w:caps/>
              <w:kern w:val="2"/>
              <w:szCs w:val="23"/>
              <w:lang w:val="es-ES_tradnl" w:eastAsia="es-ES"/>
            </w:rPr>
          </w:pPr>
          <w:r>
            <w:rPr>
              <w:rFonts w:ascii="Arial" w:eastAsia="Times New Roman" w:hAnsi="Arial" w:cs="Arial"/>
              <w:bCs/>
              <w:iCs/>
              <w:caps/>
              <w:kern w:val="2"/>
              <w:szCs w:val="23"/>
              <w:lang w:val="es-ES_tradnl" w:eastAsia="es-ES"/>
            </w:rPr>
            <w:t>**********</w:t>
          </w:r>
        </w:p>
      </w:tc>
    </w:tr>
    <w:tr w:rsidR="00B133DA" w:rsidRPr="00A13C6C" w:rsidTr="007A1E3C">
      <w:trPr>
        <w:trHeight w:val="3031"/>
      </w:trPr>
      <w:tc>
        <w:tcPr>
          <w:tcW w:w="3329" w:type="dxa"/>
        </w:tcPr>
        <w:p w:rsidR="00B133DA" w:rsidRPr="00A13C6C" w:rsidRDefault="00B133DA" w:rsidP="00B133DA">
          <w:pPr>
            <w:tabs>
              <w:tab w:val="center" w:pos="4419"/>
              <w:tab w:val="right" w:pos="8838"/>
            </w:tabs>
            <w:suppressAutoHyphens/>
            <w:spacing w:after="0" w:line="100" w:lineRule="atLeast"/>
            <w:ind w:left="548" w:right="-241"/>
            <w:jc w:val="both"/>
            <w:rPr>
              <w:rFonts w:ascii="Arial" w:eastAsia="Times New Roman" w:hAnsi="Arial" w:cs="Arial"/>
              <w:b/>
              <w:bCs/>
              <w:iCs/>
              <w:caps/>
              <w:kern w:val="2"/>
              <w:szCs w:val="23"/>
              <w:lang w:val="es-ES_tradnl" w:eastAsia="es-ES"/>
            </w:rPr>
          </w:pPr>
        </w:p>
        <w:p w:rsidR="00B133DA" w:rsidRPr="00A13C6C"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r w:rsidRPr="00A13C6C">
            <w:rPr>
              <w:rFonts w:ascii="Arial" w:eastAsia="Times New Roman" w:hAnsi="Arial" w:cs="Arial"/>
              <w:b/>
              <w:bCs/>
              <w:iCs/>
              <w:caps/>
              <w:kern w:val="2"/>
              <w:szCs w:val="23"/>
              <w:lang w:val="es-ES_tradnl" w:eastAsia="es-ES"/>
            </w:rPr>
            <w:t>demandado:</w:t>
          </w:r>
        </w:p>
        <w:p w:rsidR="00B133DA" w:rsidRPr="00A13C6C" w:rsidRDefault="00B133DA" w:rsidP="00B133DA">
          <w:pPr>
            <w:tabs>
              <w:tab w:val="center" w:pos="4419"/>
              <w:tab w:val="right" w:pos="8838"/>
            </w:tabs>
            <w:suppressAutoHyphens/>
            <w:spacing w:after="0" w:line="100" w:lineRule="atLeast"/>
            <w:ind w:right="51"/>
            <w:jc w:val="both"/>
            <w:rPr>
              <w:rFonts w:ascii="Arial" w:eastAsia="Times New Roman" w:hAnsi="Arial" w:cs="Arial"/>
              <w:b/>
              <w:bCs/>
              <w:iCs/>
              <w:caps/>
              <w:kern w:val="2"/>
              <w:szCs w:val="23"/>
              <w:lang w:val="es-ES_tradnl" w:eastAsia="es-ES"/>
            </w:rPr>
          </w:pPr>
        </w:p>
        <w:p w:rsidR="00A7317C" w:rsidRPr="00A13C6C" w:rsidRDefault="00A7317C"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p>
        <w:p w:rsidR="00B133DA" w:rsidRPr="00A13C6C"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r w:rsidRPr="00A13C6C">
            <w:rPr>
              <w:rFonts w:ascii="Arial" w:eastAsia="Times New Roman" w:hAnsi="Arial" w:cs="Arial"/>
              <w:b/>
              <w:bCs/>
              <w:iCs/>
              <w:caps/>
              <w:kern w:val="2"/>
              <w:szCs w:val="23"/>
              <w:lang w:val="es-ES_tradnl" w:eastAsia="es-ES"/>
            </w:rPr>
            <w:t>MAGISTRADO:</w:t>
          </w:r>
        </w:p>
        <w:p w:rsidR="00B133DA" w:rsidRPr="00A13C6C"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p>
        <w:p w:rsidR="00B133DA" w:rsidRPr="00A13C6C"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p>
        <w:p w:rsidR="00B133DA" w:rsidRPr="00A13C6C" w:rsidRDefault="007A1E3C" w:rsidP="00A13C6C">
          <w:pPr>
            <w:tabs>
              <w:tab w:val="center" w:pos="4419"/>
              <w:tab w:val="right" w:pos="8838"/>
            </w:tabs>
            <w:suppressAutoHyphens/>
            <w:spacing w:after="0" w:line="100" w:lineRule="atLeast"/>
            <w:ind w:left="548" w:right="51"/>
            <w:jc w:val="both"/>
            <w:rPr>
              <w:rFonts w:ascii="Arial" w:eastAsia="Times New Roman" w:hAnsi="Arial" w:cs="Arial"/>
              <w:b/>
              <w:bCs/>
              <w:iCs/>
              <w:caps/>
              <w:kern w:val="2"/>
              <w:szCs w:val="23"/>
              <w:lang w:val="es-ES_tradnl" w:eastAsia="es-ES"/>
            </w:rPr>
          </w:pPr>
          <w:r>
            <w:rPr>
              <w:rFonts w:ascii="Arial" w:eastAsia="Times New Roman" w:hAnsi="Arial" w:cs="Arial"/>
              <w:b/>
              <w:bCs/>
              <w:iCs/>
              <w:caps/>
              <w:kern w:val="2"/>
              <w:szCs w:val="23"/>
              <w:lang w:val="es-ES_tradnl" w:eastAsia="es-ES"/>
            </w:rPr>
            <w:t xml:space="preserve">SECRETARIO: </w:t>
          </w:r>
        </w:p>
      </w:tc>
      <w:tc>
        <w:tcPr>
          <w:tcW w:w="3955" w:type="dxa"/>
        </w:tcPr>
        <w:p w:rsidR="00B133DA" w:rsidRPr="00A13C6C" w:rsidRDefault="00B133DA" w:rsidP="00B133DA">
          <w:pPr>
            <w:suppressAutoHyphens/>
            <w:spacing w:after="0" w:line="100" w:lineRule="atLeast"/>
            <w:ind w:left="-73" w:right="51"/>
            <w:jc w:val="both"/>
            <w:rPr>
              <w:rFonts w:ascii="Arial" w:eastAsia="Times New Roman" w:hAnsi="Arial" w:cs="Arial"/>
              <w:bCs/>
              <w:iCs/>
              <w:caps/>
              <w:kern w:val="2"/>
              <w:szCs w:val="23"/>
              <w:lang w:val="es-ES_tradnl" w:eastAsia="es-ES"/>
            </w:rPr>
          </w:pPr>
        </w:p>
        <w:p w:rsidR="00B133DA" w:rsidRPr="00A13C6C" w:rsidRDefault="00A13C6C" w:rsidP="00B133DA">
          <w:pPr>
            <w:suppressAutoHyphens/>
            <w:spacing w:after="0" w:line="100" w:lineRule="atLeast"/>
            <w:ind w:left="-73" w:right="51"/>
            <w:jc w:val="both"/>
            <w:rPr>
              <w:rFonts w:ascii="Arial" w:eastAsia="Times New Roman" w:hAnsi="Arial" w:cs="Arial"/>
              <w:bCs/>
              <w:iCs/>
              <w:caps/>
              <w:kern w:val="2"/>
              <w:szCs w:val="23"/>
              <w:lang w:val="es-ES_tradnl" w:eastAsia="es-ES"/>
            </w:rPr>
          </w:pPr>
          <w:r w:rsidRPr="00A13C6C">
            <w:rPr>
              <w:rFonts w:ascii="Arial" w:eastAsia="Times New Roman" w:hAnsi="Arial" w:cs="Arial"/>
              <w:bCs/>
              <w:iCs/>
              <w:caps/>
              <w:kern w:val="2"/>
              <w:szCs w:val="23"/>
              <w:lang w:val="es-ES_tradnl" w:eastAsia="es-ES"/>
            </w:rPr>
            <w:t xml:space="preserve">policia vial estatal, director general de la policía vial y secretario de finanzas, autoridades del estado de oaxaca </w:t>
          </w:r>
        </w:p>
        <w:p w:rsidR="00B133DA" w:rsidRPr="00A13C6C" w:rsidRDefault="00B133DA" w:rsidP="00B133DA">
          <w:pPr>
            <w:suppressAutoHyphens/>
            <w:spacing w:after="0" w:line="100" w:lineRule="atLeast"/>
            <w:ind w:left="-73" w:right="51"/>
            <w:jc w:val="both"/>
            <w:rPr>
              <w:rFonts w:ascii="Arial" w:eastAsia="Times New Roman" w:hAnsi="Arial" w:cs="Arial"/>
              <w:bCs/>
              <w:iCs/>
              <w:caps/>
              <w:kern w:val="2"/>
              <w:szCs w:val="23"/>
              <w:lang w:val="es-ES_tradnl" w:eastAsia="es-ES"/>
            </w:rPr>
          </w:pPr>
        </w:p>
        <w:p w:rsidR="00B133DA" w:rsidRPr="00A13C6C" w:rsidRDefault="00B133DA" w:rsidP="002E41C2">
          <w:pPr>
            <w:suppressAutoHyphens/>
            <w:spacing w:after="0" w:line="100" w:lineRule="atLeast"/>
            <w:ind w:left="-73" w:right="22"/>
            <w:jc w:val="both"/>
            <w:rPr>
              <w:rFonts w:ascii="Arial" w:eastAsia="Times New Roman" w:hAnsi="Arial" w:cs="Arial"/>
              <w:bCs/>
              <w:iCs/>
              <w:caps/>
              <w:kern w:val="2"/>
              <w:szCs w:val="23"/>
              <w:lang w:val="es-ES_tradnl" w:eastAsia="es-ES"/>
            </w:rPr>
          </w:pPr>
          <w:r w:rsidRPr="00A13C6C">
            <w:rPr>
              <w:rFonts w:ascii="Arial" w:eastAsia="Times New Roman" w:hAnsi="Arial" w:cs="Arial"/>
              <w:bCs/>
              <w:iCs/>
              <w:caps/>
              <w:kern w:val="2"/>
              <w:szCs w:val="23"/>
              <w:lang w:val="es-ES_tradnl" w:eastAsia="es-ES"/>
            </w:rPr>
            <w:t>M. D. pEDRO CARLOS ZAMORA MARTÍNEZ</w:t>
          </w:r>
        </w:p>
        <w:p w:rsidR="00B133DA" w:rsidRPr="00A13C6C" w:rsidRDefault="00B133DA" w:rsidP="00B133DA">
          <w:pPr>
            <w:suppressAutoHyphens/>
            <w:spacing w:after="0" w:line="100" w:lineRule="atLeast"/>
            <w:ind w:left="-73" w:right="51"/>
            <w:jc w:val="both"/>
            <w:rPr>
              <w:rFonts w:ascii="Arial" w:eastAsia="Times New Roman" w:hAnsi="Arial" w:cs="Arial"/>
              <w:bCs/>
              <w:iCs/>
              <w:caps/>
              <w:kern w:val="2"/>
              <w:szCs w:val="23"/>
              <w:lang w:val="es-ES_tradnl" w:eastAsia="es-ES"/>
            </w:rPr>
          </w:pPr>
        </w:p>
        <w:p w:rsidR="00B133DA" w:rsidRPr="00A13C6C" w:rsidRDefault="00B133DA" w:rsidP="002E41C2">
          <w:pPr>
            <w:suppressAutoHyphens/>
            <w:spacing w:after="0" w:line="100" w:lineRule="atLeast"/>
            <w:ind w:left="-73" w:right="22"/>
            <w:jc w:val="both"/>
            <w:rPr>
              <w:rFonts w:ascii="Arial" w:eastAsia="Times New Roman" w:hAnsi="Arial" w:cs="Arial"/>
              <w:bCs/>
              <w:iCs/>
              <w:caps/>
              <w:kern w:val="2"/>
              <w:szCs w:val="23"/>
              <w:lang w:val="es-ES_tradnl" w:eastAsia="es-ES"/>
            </w:rPr>
          </w:pPr>
          <w:r w:rsidRPr="00A13C6C">
            <w:rPr>
              <w:rFonts w:ascii="Arial" w:eastAsia="Times New Roman" w:hAnsi="Arial" w:cs="Arial"/>
              <w:bCs/>
              <w:iCs/>
              <w:caps/>
              <w:kern w:val="2"/>
              <w:szCs w:val="23"/>
              <w:lang w:val="es-ES_tradnl" w:eastAsia="es-ES"/>
            </w:rPr>
            <w:t>l</w:t>
          </w:r>
          <w:r w:rsidR="00482ECF" w:rsidRPr="00A13C6C">
            <w:rPr>
              <w:rFonts w:ascii="Arial" w:eastAsia="Times New Roman" w:hAnsi="Arial" w:cs="Arial"/>
              <w:bCs/>
              <w:iCs/>
              <w:caps/>
              <w:kern w:val="2"/>
              <w:szCs w:val="23"/>
              <w:lang w:val="es-ES_tradnl" w:eastAsia="es-ES"/>
            </w:rPr>
            <w:t>IC. monserrat garcía altamirano</w:t>
          </w:r>
        </w:p>
        <w:p w:rsidR="00482ECF" w:rsidRPr="00A13C6C" w:rsidRDefault="00482ECF" w:rsidP="00482ECF">
          <w:pPr>
            <w:suppressAutoHyphens/>
            <w:spacing w:after="0" w:line="100" w:lineRule="atLeast"/>
            <w:ind w:right="22"/>
            <w:jc w:val="both"/>
            <w:rPr>
              <w:rFonts w:ascii="Arial" w:eastAsia="Times New Roman" w:hAnsi="Arial" w:cs="Arial"/>
              <w:bCs/>
              <w:iCs/>
              <w:caps/>
              <w:kern w:val="2"/>
              <w:szCs w:val="23"/>
              <w:lang w:val="es-ES_tradnl" w:eastAsia="es-ES"/>
            </w:rPr>
          </w:pPr>
        </w:p>
      </w:tc>
    </w:tr>
  </w:tbl>
  <w:p w:rsidR="00EE059F" w:rsidRPr="0086500B" w:rsidRDefault="00EE059F" w:rsidP="000336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37"/>
    <w:rsid w:val="0000227A"/>
    <w:rsid w:val="00003E21"/>
    <w:rsid w:val="0000498D"/>
    <w:rsid w:val="00006671"/>
    <w:rsid w:val="00007A6D"/>
    <w:rsid w:val="000154D4"/>
    <w:rsid w:val="00015FC5"/>
    <w:rsid w:val="00016AC0"/>
    <w:rsid w:val="00020354"/>
    <w:rsid w:val="00025C18"/>
    <w:rsid w:val="00030C97"/>
    <w:rsid w:val="00031366"/>
    <w:rsid w:val="000332F8"/>
    <w:rsid w:val="00033600"/>
    <w:rsid w:val="00034FAA"/>
    <w:rsid w:val="000368BF"/>
    <w:rsid w:val="00041D7A"/>
    <w:rsid w:val="000437CC"/>
    <w:rsid w:val="0004434E"/>
    <w:rsid w:val="0004783C"/>
    <w:rsid w:val="00050568"/>
    <w:rsid w:val="00050836"/>
    <w:rsid w:val="00052649"/>
    <w:rsid w:val="000552FC"/>
    <w:rsid w:val="0005590C"/>
    <w:rsid w:val="00057CE7"/>
    <w:rsid w:val="00064003"/>
    <w:rsid w:val="00064BF4"/>
    <w:rsid w:val="00067C7D"/>
    <w:rsid w:val="0007175E"/>
    <w:rsid w:val="00072E18"/>
    <w:rsid w:val="0007542B"/>
    <w:rsid w:val="00075D9C"/>
    <w:rsid w:val="000773B3"/>
    <w:rsid w:val="00085E2C"/>
    <w:rsid w:val="00086B4C"/>
    <w:rsid w:val="000878D1"/>
    <w:rsid w:val="000918BD"/>
    <w:rsid w:val="00095DE8"/>
    <w:rsid w:val="000A1604"/>
    <w:rsid w:val="000A728B"/>
    <w:rsid w:val="000B0B19"/>
    <w:rsid w:val="000B3652"/>
    <w:rsid w:val="000B5180"/>
    <w:rsid w:val="000B52CB"/>
    <w:rsid w:val="000B7D26"/>
    <w:rsid w:val="000C11EF"/>
    <w:rsid w:val="000C422B"/>
    <w:rsid w:val="000C42E7"/>
    <w:rsid w:val="000C59A3"/>
    <w:rsid w:val="000D136E"/>
    <w:rsid w:val="000D608F"/>
    <w:rsid w:val="000D7925"/>
    <w:rsid w:val="000E239C"/>
    <w:rsid w:val="000E29BF"/>
    <w:rsid w:val="000E34AD"/>
    <w:rsid w:val="000E44F3"/>
    <w:rsid w:val="000E4A65"/>
    <w:rsid w:val="000E7EAA"/>
    <w:rsid w:val="000F52C8"/>
    <w:rsid w:val="000F578F"/>
    <w:rsid w:val="0010217C"/>
    <w:rsid w:val="00102D8F"/>
    <w:rsid w:val="00102DE5"/>
    <w:rsid w:val="00103F2E"/>
    <w:rsid w:val="00115510"/>
    <w:rsid w:val="0011572E"/>
    <w:rsid w:val="001163F0"/>
    <w:rsid w:val="00123415"/>
    <w:rsid w:val="00127A77"/>
    <w:rsid w:val="00130E93"/>
    <w:rsid w:val="00131FE0"/>
    <w:rsid w:val="00133A8F"/>
    <w:rsid w:val="001349A1"/>
    <w:rsid w:val="00140743"/>
    <w:rsid w:val="001411BB"/>
    <w:rsid w:val="00144A79"/>
    <w:rsid w:val="00144E03"/>
    <w:rsid w:val="00145653"/>
    <w:rsid w:val="0015173E"/>
    <w:rsid w:val="0015236F"/>
    <w:rsid w:val="001533FA"/>
    <w:rsid w:val="001536EF"/>
    <w:rsid w:val="0015642C"/>
    <w:rsid w:val="001606A5"/>
    <w:rsid w:val="00162358"/>
    <w:rsid w:val="00164642"/>
    <w:rsid w:val="00164871"/>
    <w:rsid w:val="001652E6"/>
    <w:rsid w:val="00167E73"/>
    <w:rsid w:val="00167F65"/>
    <w:rsid w:val="00171CCA"/>
    <w:rsid w:val="001733DB"/>
    <w:rsid w:val="001751A4"/>
    <w:rsid w:val="001765D2"/>
    <w:rsid w:val="00182086"/>
    <w:rsid w:val="00187156"/>
    <w:rsid w:val="00187347"/>
    <w:rsid w:val="001966E8"/>
    <w:rsid w:val="001B5D1C"/>
    <w:rsid w:val="001B676A"/>
    <w:rsid w:val="001B6AE8"/>
    <w:rsid w:val="001B7156"/>
    <w:rsid w:val="001B71B5"/>
    <w:rsid w:val="001C10E4"/>
    <w:rsid w:val="001C1542"/>
    <w:rsid w:val="001C2726"/>
    <w:rsid w:val="001C3675"/>
    <w:rsid w:val="001C4D63"/>
    <w:rsid w:val="001C50F8"/>
    <w:rsid w:val="001C64FF"/>
    <w:rsid w:val="001D2185"/>
    <w:rsid w:val="001D59EB"/>
    <w:rsid w:val="001D64CB"/>
    <w:rsid w:val="001E5F42"/>
    <w:rsid w:val="001E70BC"/>
    <w:rsid w:val="001F0072"/>
    <w:rsid w:val="001F1DD7"/>
    <w:rsid w:val="001F628E"/>
    <w:rsid w:val="001F6D7F"/>
    <w:rsid w:val="001F711C"/>
    <w:rsid w:val="00203FC2"/>
    <w:rsid w:val="00207E91"/>
    <w:rsid w:val="002113C4"/>
    <w:rsid w:val="0021160B"/>
    <w:rsid w:val="00214079"/>
    <w:rsid w:val="00215A2E"/>
    <w:rsid w:val="0022021D"/>
    <w:rsid w:val="002235ED"/>
    <w:rsid w:val="00225082"/>
    <w:rsid w:val="00225BC6"/>
    <w:rsid w:val="00231612"/>
    <w:rsid w:val="0023324E"/>
    <w:rsid w:val="00234E7C"/>
    <w:rsid w:val="002378EC"/>
    <w:rsid w:val="00240C13"/>
    <w:rsid w:val="002419DB"/>
    <w:rsid w:val="002525E4"/>
    <w:rsid w:val="002532DE"/>
    <w:rsid w:val="00256D6A"/>
    <w:rsid w:val="00260886"/>
    <w:rsid w:val="00262474"/>
    <w:rsid w:val="00262A71"/>
    <w:rsid w:val="00263B07"/>
    <w:rsid w:val="002678ED"/>
    <w:rsid w:val="00270C89"/>
    <w:rsid w:val="002723A7"/>
    <w:rsid w:val="002744D1"/>
    <w:rsid w:val="00281351"/>
    <w:rsid w:val="00281CBF"/>
    <w:rsid w:val="00284871"/>
    <w:rsid w:val="0028560C"/>
    <w:rsid w:val="00287E7F"/>
    <w:rsid w:val="00294EA5"/>
    <w:rsid w:val="002A0103"/>
    <w:rsid w:val="002A194D"/>
    <w:rsid w:val="002A3C21"/>
    <w:rsid w:val="002A4F5C"/>
    <w:rsid w:val="002B019E"/>
    <w:rsid w:val="002B505F"/>
    <w:rsid w:val="002B5BB9"/>
    <w:rsid w:val="002B6824"/>
    <w:rsid w:val="002B709B"/>
    <w:rsid w:val="002D0FBD"/>
    <w:rsid w:val="002D136B"/>
    <w:rsid w:val="002D2004"/>
    <w:rsid w:val="002D3101"/>
    <w:rsid w:val="002D35D8"/>
    <w:rsid w:val="002D4C5E"/>
    <w:rsid w:val="002D6CA6"/>
    <w:rsid w:val="002D710B"/>
    <w:rsid w:val="002E077F"/>
    <w:rsid w:val="002E343F"/>
    <w:rsid w:val="002E41C2"/>
    <w:rsid w:val="002E76C3"/>
    <w:rsid w:val="002F0311"/>
    <w:rsid w:val="002F1C57"/>
    <w:rsid w:val="002F496A"/>
    <w:rsid w:val="002F55EA"/>
    <w:rsid w:val="002F57A5"/>
    <w:rsid w:val="003059E2"/>
    <w:rsid w:val="00312384"/>
    <w:rsid w:val="00316DDB"/>
    <w:rsid w:val="00316E07"/>
    <w:rsid w:val="00323CCE"/>
    <w:rsid w:val="00324007"/>
    <w:rsid w:val="00336354"/>
    <w:rsid w:val="00337B17"/>
    <w:rsid w:val="00342660"/>
    <w:rsid w:val="00343675"/>
    <w:rsid w:val="003474F2"/>
    <w:rsid w:val="0035394F"/>
    <w:rsid w:val="00353A62"/>
    <w:rsid w:val="00357EA9"/>
    <w:rsid w:val="0036022E"/>
    <w:rsid w:val="00361227"/>
    <w:rsid w:val="00362972"/>
    <w:rsid w:val="00363A0A"/>
    <w:rsid w:val="00363E2F"/>
    <w:rsid w:val="003645E1"/>
    <w:rsid w:val="003664D0"/>
    <w:rsid w:val="00366872"/>
    <w:rsid w:val="00371252"/>
    <w:rsid w:val="00373749"/>
    <w:rsid w:val="00374ED6"/>
    <w:rsid w:val="003778B2"/>
    <w:rsid w:val="00380EC9"/>
    <w:rsid w:val="00381D7D"/>
    <w:rsid w:val="00387255"/>
    <w:rsid w:val="00392768"/>
    <w:rsid w:val="00393647"/>
    <w:rsid w:val="003968A0"/>
    <w:rsid w:val="003A12EC"/>
    <w:rsid w:val="003A45FE"/>
    <w:rsid w:val="003A7EE9"/>
    <w:rsid w:val="003B5724"/>
    <w:rsid w:val="003B6E41"/>
    <w:rsid w:val="003C1A93"/>
    <w:rsid w:val="003C22FB"/>
    <w:rsid w:val="003C272A"/>
    <w:rsid w:val="003C622A"/>
    <w:rsid w:val="003D1E3D"/>
    <w:rsid w:val="003D438A"/>
    <w:rsid w:val="003D4C59"/>
    <w:rsid w:val="003E3FE8"/>
    <w:rsid w:val="003E429E"/>
    <w:rsid w:val="003F0078"/>
    <w:rsid w:val="003F2CF2"/>
    <w:rsid w:val="003F3697"/>
    <w:rsid w:val="003F664B"/>
    <w:rsid w:val="003F7066"/>
    <w:rsid w:val="003F7172"/>
    <w:rsid w:val="004001EC"/>
    <w:rsid w:val="00400B8C"/>
    <w:rsid w:val="00400E7C"/>
    <w:rsid w:val="004050B2"/>
    <w:rsid w:val="0040521C"/>
    <w:rsid w:val="00410193"/>
    <w:rsid w:val="004116FB"/>
    <w:rsid w:val="0041788C"/>
    <w:rsid w:val="004200D5"/>
    <w:rsid w:val="00421B59"/>
    <w:rsid w:val="00422D43"/>
    <w:rsid w:val="0042505B"/>
    <w:rsid w:val="004257D0"/>
    <w:rsid w:val="00427D63"/>
    <w:rsid w:val="004309C4"/>
    <w:rsid w:val="00430CF4"/>
    <w:rsid w:val="00432FE6"/>
    <w:rsid w:val="004352E4"/>
    <w:rsid w:val="00435C31"/>
    <w:rsid w:val="00436319"/>
    <w:rsid w:val="00436330"/>
    <w:rsid w:val="0044275A"/>
    <w:rsid w:val="00443C69"/>
    <w:rsid w:val="00446287"/>
    <w:rsid w:val="0044677C"/>
    <w:rsid w:val="00457001"/>
    <w:rsid w:val="00460918"/>
    <w:rsid w:val="00462017"/>
    <w:rsid w:val="00462633"/>
    <w:rsid w:val="004657A6"/>
    <w:rsid w:val="00467402"/>
    <w:rsid w:val="00472151"/>
    <w:rsid w:val="00474E5E"/>
    <w:rsid w:val="00475C89"/>
    <w:rsid w:val="00476976"/>
    <w:rsid w:val="00476AC5"/>
    <w:rsid w:val="0048146C"/>
    <w:rsid w:val="00482B9E"/>
    <w:rsid w:val="00482ECF"/>
    <w:rsid w:val="00483136"/>
    <w:rsid w:val="0048779B"/>
    <w:rsid w:val="0049004F"/>
    <w:rsid w:val="00496AC7"/>
    <w:rsid w:val="004A1087"/>
    <w:rsid w:val="004A199A"/>
    <w:rsid w:val="004A637B"/>
    <w:rsid w:val="004B06EC"/>
    <w:rsid w:val="004B1A0C"/>
    <w:rsid w:val="004B349B"/>
    <w:rsid w:val="004B78B0"/>
    <w:rsid w:val="004C1804"/>
    <w:rsid w:val="004C24DB"/>
    <w:rsid w:val="004C386D"/>
    <w:rsid w:val="004C5111"/>
    <w:rsid w:val="004C5594"/>
    <w:rsid w:val="004C6D86"/>
    <w:rsid w:val="004D23BB"/>
    <w:rsid w:val="004D64DC"/>
    <w:rsid w:val="004D6589"/>
    <w:rsid w:val="004D6BCF"/>
    <w:rsid w:val="004E11BB"/>
    <w:rsid w:val="004E20A6"/>
    <w:rsid w:val="004E25DE"/>
    <w:rsid w:val="004E2EC1"/>
    <w:rsid w:val="004E305A"/>
    <w:rsid w:val="004E4A3C"/>
    <w:rsid w:val="004F05D5"/>
    <w:rsid w:val="004F0F3D"/>
    <w:rsid w:val="005020A6"/>
    <w:rsid w:val="0050564D"/>
    <w:rsid w:val="005102F8"/>
    <w:rsid w:val="00513B0D"/>
    <w:rsid w:val="005166C6"/>
    <w:rsid w:val="005178D7"/>
    <w:rsid w:val="00517D06"/>
    <w:rsid w:val="00520074"/>
    <w:rsid w:val="005243C5"/>
    <w:rsid w:val="00524E0C"/>
    <w:rsid w:val="00525B27"/>
    <w:rsid w:val="00534CC8"/>
    <w:rsid w:val="0053550A"/>
    <w:rsid w:val="00540ACF"/>
    <w:rsid w:val="005442F6"/>
    <w:rsid w:val="0054610B"/>
    <w:rsid w:val="00550118"/>
    <w:rsid w:val="00552E14"/>
    <w:rsid w:val="0055338E"/>
    <w:rsid w:val="0055341D"/>
    <w:rsid w:val="0055361F"/>
    <w:rsid w:val="0055477F"/>
    <w:rsid w:val="00554894"/>
    <w:rsid w:val="00561D5E"/>
    <w:rsid w:val="00561DAE"/>
    <w:rsid w:val="0057054E"/>
    <w:rsid w:val="005714B9"/>
    <w:rsid w:val="00574FAA"/>
    <w:rsid w:val="00575B56"/>
    <w:rsid w:val="005837CC"/>
    <w:rsid w:val="00583B5D"/>
    <w:rsid w:val="00583F18"/>
    <w:rsid w:val="005908BD"/>
    <w:rsid w:val="00590E14"/>
    <w:rsid w:val="00593B81"/>
    <w:rsid w:val="00594249"/>
    <w:rsid w:val="005945EA"/>
    <w:rsid w:val="00594D63"/>
    <w:rsid w:val="005960F4"/>
    <w:rsid w:val="00596883"/>
    <w:rsid w:val="005A004E"/>
    <w:rsid w:val="005A01F9"/>
    <w:rsid w:val="005B1322"/>
    <w:rsid w:val="005B38F1"/>
    <w:rsid w:val="005B4391"/>
    <w:rsid w:val="005B62D2"/>
    <w:rsid w:val="005B6D42"/>
    <w:rsid w:val="005C20CC"/>
    <w:rsid w:val="005C66D5"/>
    <w:rsid w:val="005C72FA"/>
    <w:rsid w:val="005C7B6F"/>
    <w:rsid w:val="005D151E"/>
    <w:rsid w:val="005D170A"/>
    <w:rsid w:val="005D24DA"/>
    <w:rsid w:val="005D2C2E"/>
    <w:rsid w:val="005D3896"/>
    <w:rsid w:val="005D6120"/>
    <w:rsid w:val="005D73BF"/>
    <w:rsid w:val="005E0DF1"/>
    <w:rsid w:val="005E55B0"/>
    <w:rsid w:val="005E596A"/>
    <w:rsid w:val="005E6480"/>
    <w:rsid w:val="005F05BB"/>
    <w:rsid w:val="005F1962"/>
    <w:rsid w:val="005F22AC"/>
    <w:rsid w:val="005F4F68"/>
    <w:rsid w:val="005F5782"/>
    <w:rsid w:val="005F7726"/>
    <w:rsid w:val="00601C26"/>
    <w:rsid w:val="0060514E"/>
    <w:rsid w:val="0060685E"/>
    <w:rsid w:val="00607FC4"/>
    <w:rsid w:val="006217AE"/>
    <w:rsid w:val="00621B6B"/>
    <w:rsid w:val="00622707"/>
    <w:rsid w:val="0062413B"/>
    <w:rsid w:val="0062414A"/>
    <w:rsid w:val="00632F02"/>
    <w:rsid w:val="00633D65"/>
    <w:rsid w:val="00635AE8"/>
    <w:rsid w:val="006364BD"/>
    <w:rsid w:val="006369D8"/>
    <w:rsid w:val="0064061A"/>
    <w:rsid w:val="0064236B"/>
    <w:rsid w:val="00643420"/>
    <w:rsid w:val="00643AE2"/>
    <w:rsid w:val="0064491D"/>
    <w:rsid w:val="0065134C"/>
    <w:rsid w:val="0065151D"/>
    <w:rsid w:val="00653E08"/>
    <w:rsid w:val="00660659"/>
    <w:rsid w:val="006629AE"/>
    <w:rsid w:val="00662A2F"/>
    <w:rsid w:val="00665819"/>
    <w:rsid w:val="00665B52"/>
    <w:rsid w:val="006666FE"/>
    <w:rsid w:val="00670015"/>
    <w:rsid w:val="00670A9F"/>
    <w:rsid w:val="0068002B"/>
    <w:rsid w:val="00681F4C"/>
    <w:rsid w:val="006844C3"/>
    <w:rsid w:val="00684C6A"/>
    <w:rsid w:val="0069065F"/>
    <w:rsid w:val="0069425E"/>
    <w:rsid w:val="00694ED7"/>
    <w:rsid w:val="006952AD"/>
    <w:rsid w:val="006B0499"/>
    <w:rsid w:val="006B21E7"/>
    <w:rsid w:val="006B3E98"/>
    <w:rsid w:val="006B3EB2"/>
    <w:rsid w:val="006C4B60"/>
    <w:rsid w:val="006C7009"/>
    <w:rsid w:val="006C7E9C"/>
    <w:rsid w:val="006D01AA"/>
    <w:rsid w:val="006D2EB6"/>
    <w:rsid w:val="006D42E2"/>
    <w:rsid w:val="006E2751"/>
    <w:rsid w:val="006E5FD6"/>
    <w:rsid w:val="006E7907"/>
    <w:rsid w:val="006F29D2"/>
    <w:rsid w:val="006F48F0"/>
    <w:rsid w:val="00700689"/>
    <w:rsid w:val="00700C43"/>
    <w:rsid w:val="00703708"/>
    <w:rsid w:val="007041F9"/>
    <w:rsid w:val="00704D16"/>
    <w:rsid w:val="0070584E"/>
    <w:rsid w:val="00706A65"/>
    <w:rsid w:val="00707711"/>
    <w:rsid w:val="00710877"/>
    <w:rsid w:val="00710ACD"/>
    <w:rsid w:val="00711466"/>
    <w:rsid w:val="007117BF"/>
    <w:rsid w:val="00711B8E"/>
    <w:rsid w:val="00712508"/>
    <w:rsid w:val="00713D79"/>
    <w:rsid w:val="007156EA"/>
    <w:rsid w:val="007161B7"/>
    <w:rsid w:val="007169D5"/>
    <w:rsid w:val="00717311"/>
    <w:rsid w:val="00723270"/>
    <w:rsid w:val="007262D9"/>
    <w:rsid w:val="00726AC5"/>
    <w:rsid w:val="007273C6"/>
    <w:rsid w:val="00727640"/>
    <w:rsid w:val="0072773D"/>
    <w:rsid w:val="00730263"/>
    <w:rsid w:val="00730540"/>
    <w:rsid w:val="00731162"/>
    <w:rsid w:val="00731ECC"/>
    <w:rsid w:val="00732702"/>
    <w:rsid w:val="00732B45"/>
    <w:rsid w:val="00732BA3"/>
    <w:rsid w:val="00743C67"/>
    <w:rsid w:val="007450F0"/>
    <w:rsid w:val="0074510A"/>
    <w:rsid w:val="00747AC4"/>
    <w:rsid w:val="00750AA7"/>
    <w:rsid w:val="0075207E"/>
    <w:rsid w:val="00752098"/>
    <w:rsid w:val="00763340"/>
    <w:rsid w:val="007704C9"/>
    <w:rsid w:val="00774561"/>
    <w:rsid w:val="00774C90"/>
    <w:rsid w:val="00780F96"/>
    <w:rsid w:val="00783474"/>
    <w:rsid w:val="0078505C"/>
    <w:rsid w:val="00785478"/>
    <w:rsid w:val="007854CA"/>
    <w:rsid w:val="00795679"/>
    <w:rsid w:val="00796BE9"/>
    <w:rsid w:val="007A06A1"/>
    <w:rsid w:val="007A1E3C"/>
    <w:rsid w:val="007A743F"/>
    <w:rsid w:val="007B234F"/>
    <w:rsid w:val="007B2661"/>
    <w:rsid w:val="007B3401"/>
    <w:rsid w:val="007B48C8"/>
    <w:rsid w:val="007B53C0"/>
    <w:rsid w:val="007B6C33"/>
    <w:rsid w:val="007B7E03"/>
    <w:rsid w:val="007C2561"/>
    <w:rsid w:val="007C2B66"/>
    <w:rsid w:val="007C3251"/>
    <w:rsid w:val="007C6F80"/>
    <w:rsid w:val="007C6F9C"/>
    <w:rsid w:val="007D0093"/>
    <w:rsid w:val="007D29E9"/>
    <w:rsid w:val="007D36DC"/>
    <w:rsid w:val="007D3D0B"/>
    <w:rsid w:val="007D4C8A"/>
    <w:rsid w:val="007D6EB9"/>
    <w:rsid w:val="007E31D5"/>
    <w:rsid w:val="007E3A85"/>
    <w:rsid w:val="007E5868"/>
    <w:rsid w:val="007F38B2"/>
    <w:rsid w:val="007F54A6"/>
    <w:rsid w:val="007F737C"/>
    <w:rsid w:val="00801900"/>
    <w:rsid w:val="00805885"/>
    <w:rsid w:val="00806CF5"/>
    <w:rsid w:val="00812C71"/>
    <w:rsid w:val="00812FEC"/>
    <w:rsid w:val="00813CEC"/>
    <w:rsid w:val="008160E8"/>
    <w:rsid w:val="00817F43"/>
    <w:rsid w:val="00820B8E"/>
    <w:rsid w:val="00822EA7"/>
    <w:rsid w:val="008341EF"/>
    <w:rsid w:val="00834553"/>
    <w:rsid w:val="00837B09"/>
    <w:rsid w:val="008403D6"/>
    <w:rsid w:val="00845086"/>
    <w:rsid w:val="00845944"/>
    <w:rsid w:val="00850B39"/>
    <w:rsid w:val="0085127C"/>
    <w:rsid w:val="008600E9"/>
    <w:rsid w:val="0086106A"/>
    <w:rsid w:val="0086214F"/>
    <w:rsid w:val="0086500B"/>
    <w:rsid w:val="008669DE"/>
    <w:rsid w:val="00867021"/>
    <w:rsid w:val="00871CD7"/>
    <w:rsid w:val="00873205"/>
    <w:rsid w:val="0087351B"/>
    <w:rsid w:val="00874008"/>
    <w:rsid w:val="00874284"/>
    <w:rsid w:val="00874D00"/>
    <w:rsid w:val="00874D3B"/>
    <w:rsid w:val="00875152"/>
    <w:rsid w:val="0089181D"/>
    <w:rsid w:val="00895084"/>
    <w:rsid w:val="00896524"/>
    <w:rsid w:val="0089682B"/>
    <w:rsid w:val="008976AC"/>
    <w:rsid w:val="008A468F"/>
    <w:rsid w:val="008A7515"/>
    <w:rsid w:val="008A7F03"/>
    <w:rsid w:val="008B13EA"/>
    <w:rsid w:val="008B141E"/>
    <w:rsid w:val="008B333C"/>
    <w:rsid w:val="008B5BD5"/>
    <w:rsid w:val="008C1139"/>
    <w:rsid w:val="008C48D5"/>
    <w:rsid w:val="008C496E"/>
    <w:rsid w:val="008C57C4"/>
    <w:rsid w:val="008C7937"/>
    <w:rsid w:val="008D6A99"/>
    <w:rsid w:val="008D7F47"/>
    <w:rsid w:val="008E29DB"/>
    <w:rsid w:val="008E4CFE"/>
    <w:rsid w:val="008E4F84"/>
    <w:rsid w:val="008E7049"/>
    <w:rsid w:val="008F21B1"/>
    <w:rsid w:val="008F7731"/>
    <w:rsid w:val="008F7F40"/>
    <w:rsid w:val="00902232"/>
    <w:rsid w:val="00906BC4"/>
    <w:rsid w:val="00911212"/>
    <w:rsid w:val="009118E4"/>
    <w:rsid w:val="00913AD2"/>
    <w:rsid w:val="00914EFF"/>
    <w:rsid w:val="00920ECC"/>
    <w:rsid w:val="00923381"/>
    <w:rsid w:val="00924DA6"/>
    <w:rsid w:val="00925627"/>
    <w:rsid w:val="009269E8"/>
    <w:rsid w:val="0093126F"/>
    <w:rsid w:val="00932426"/>
    <w:rsid w:val="00942B79"/>
    <w:rsid w:val="00944F13"/>
    <w:rsid w:val="00946908"/>
    <w:rsid w:val="009472C6"/>
    <w:rsid w:val="00950F2A"/>
    <w:rsid w:val="0095287F"/>
    <w:rsid w:val="00957DC0"/>
    <w:rsid w:val="00962693"/>
    <w:rsid w:val="00972138"/>
    <w:rsid w:val="00976005"/>
    <w:rsid w:val="00980409"/>
    <w:rsid w:val="00980DB4"/>
    <w:rsid w:val="0098238C"/>
    <w:rsid w:val="009910C2"/>
    <w:rsid w:val="0099170A"/>
    <w:rsid w:val="00992368"/>
    <w:rsid w:val="009925D5"/>
    <w:rsid w:val="009936AA"/>
    <w:rsid w:val="00993B27"/>
    <w:rsid w:val="009A23F1"/>
    <w:rsid w:val="009A3E8D"/>
    <w:rsid w:val="009A55DB"/>
    <w:rsid w:val="009A6EA6"/>
    <w:rsid w:val="009A7852"/>
    <w:rsid w:val="009B4240"/>
    <w:rsid w:val="009C13DF"/>
    <w:rsid w:val="009D4BD0"/>
    <w:rsid w:val="009D4F33"/>
    <w:rsid w:val="009D594B"/>
    <w:rsid w:val="009D77B7"/>
    <w:rsid w:val="009E20FC"/>
    <w:rsid w:val="009E256C"/>
    <w:rsid w:val="009E26BC"/>
    <w:rsid w:val="009E3458"/>
    <w:rsid w:val="009E3652"/>
    <w:rsid w:val="009E6238"/>
    <w:rsid w:val="009F0A17"/>
    <w:rsid w:val="009F1206"/>
    <w:rsid w:val="009F1DAE"/>
    <w:rsid w:val="00A001BE"/>
    <w:rsid w:val="00A039F2"/>
    <w:rsid w:val="00A05FCA"/>
    <w:rsid w:val="00A06663"/>
    <w:rsid w:val="00A13C6C"/>
    <w:rsid w:val="00A14B60"/>
    <w:rsid w:val="00A30B15"/>
    <w:rsid w:val="00A34135"/>
    <w:rsid w:val="00A355C0"/>
    <w:rsid w:val="00A3581B"/>
    <w:rsid w:val="00A40CA2"/>
    <w:rsid w:val="00A41AA6"/>
    <w:rsid w:val="00A427F4"/>
    <w:rsid w:val="00A452C9"/>
    <w:rsid w:val="00A45A58"/>
    <w:rsid w:val="00A462CF"/>
    <w:rsid w:val="00A46B07"/>
    <w:rsid w:val="00A57661"/>
    <w:rsid w:val="00A57C9E"/>
    <w:rsid w:val="00A63B48"/>
    <w:rsid w:val="00A669EB"/>
    <w:rsid w:val="00A70C7D"/>
    <w:rsid w:val="00A7317C"/>
    <w:rsid w:val="00A737D6"/>
    <w:rsid w:val="00A77664"/>
    <w:rsid w:val="00A82301"/>
    <w:rsid w:val="00A83F81"/>
    <w:rsid w:val="00A85EFE"/>
    <w:rsid w:val="00A87951"/>
    <w:rsid w:val="00A93EF6"/>
    <w:rsid w:val="00A97BBC"/>
    <w:rsid w:val="00AA17FB"/>
    <w:rsid w:val="00AA5A55"/>
    <w:rsid w:val="00AA68D0"/>
    <w:rsid w:val="00AB0335"/>
    <w:rsid w:val="00AB1249"/>
    <w:rsid w:val="00AC1307"/>
    <w:rsid w:val="00AC1C4D"/>
    <w:rsid w:val="00AC409F"/>
    <w:rsid w:val="00AC7B52"/>
    <w:rsid w:val="00AD1310"/>
    <w:rsid w:val="00AE50B6"/>
    <w:rsid w:val="00AE55F2"/>
    <w:rsid w:val="00AE6980"/>
    <w:rsid w:val="00AE7703"/>
    <w:rsid w:val="00AF02AE"/>
    <w:rsid w:val="00AF1190"/>
    <w:rsid w:val="00AF394D"/>
    <w:rsid w:val="00AF5FF3"/>
    <w:rsid w:val="00AF6E37"/>
    <w:rsid w:val="00AF7266"/>
    <w:rsid w:val="00AF763D"/>
    <w:rsid w:val="00B029EF"/>
    <w:rsid w:val="00B037CF"/>
    <w:rsid w:val="00B04D2D"/>
    <w:rsid w:val="00B100F9"/>
    <w:rsid w:val="00B10D38"/>
    <w:rsid w:val="00B12A5D"/>
    <w:rsid w:val="00B12FF7"/>
    <w:rsid w:val="00B1301B"/>
    <w:rsid w:val="00B133DA"/>
    <w:rsid w:val="00B13927"/>
    <w:rsid w:val="00B14885"/>
    <w:rsid w:val="00B168C3"/>
    <w:rsid w:val="00B208DC"/>
    <w:rsid w:val="00B22670"/>
    <w:rsid w:val="00B25577"/>
    <w:rsid w:val="00B276FC"/>
    <w:rsid w:val="00B3136F"/>
    <w:rsid w:val="00B3254B"/>
    <w:rsid w:val="00B33AF5"/>
    <w:rsid w:val="00B35B2A"/>
    <w:rsid w:val="00B4235D"/>
    <w:rsid w:val="00B5171F"/>
    <w:rsid w:val="00B53FE3"/>
    <w:rsid w:val="00B54DD4"/>
    <w:rsid w:val="00B605DD"/>
    <w:rsid w:val="00B61A36"/>
    <w:rsid w:val="00B65436"/>
    <w:rsid w:val="00B9347C"/>
    <w:rsid w:val="00B950D5"/>
    <w:rsid w:val="00B96360"/>
    <w:rsid w:val="00B96EE0"/>
    <w:rsid w:val="00BA38CA"/>
    <w:rsid w:val="00BA3A2F"/>
    <w:rsid w:val="00BB06EF"/>
    <w:rsid w:val="00BB106E"/>
    <w:rsid w:val="00BB2020"/>
    <w:rsid w:val="00BB2038"/>
    <w:rsid w:val="00BB38A1"/>
    <w:rsid w:val="00BB3FD2"/>
    <w:rsid w:val="00BC18CA"/>
    <w:rsid w:val="00BC6038"/>
    <w:rsid w:val="00BC6FCA"/>
    <w:rsid w:val="00BD06B7"/>
    <w:rsid w:val="00BD09F1"/>
    <w:rsid w:val="00BD0FDF"/>
    <w:rsid w:val="00BD1E48"/>
    <w:rsid w:val="00BD6190"/>
    <w:rsid w:val="00BD61DC"/>
    <w:rsid w:val="00BD645B"/>
    <w:rsid w:val="00BD756E"/>
    <w:rsid w:val="00BD7FFC"/>
    <w:rsid w:val="00BE43AC"/>
    <w:rsid w:val="00BE652A"/>
    <w:rsid w:val="00BE6870"/>
    <w:rsid w:val="00BF60C9"/>
    <w:rsid w:val="00C00BAC"/>
    <w:rsid w:val="00C03E70"/>
    <w:rsid w:val="00C03F4F"/>
    <w:rsid w:val="00C05E87"/>
    <w:rsid w:val="00C15B33"/>
    <w:rsid w:val="00C20F4E"/>
    <w:rsid w:val="00C20FCD"/>
    <w:rsid w:val="00C22264"/>
    <w:rsid w:val="00C22A32"/>
    <w:rsid w:val="00C32497"/>
    <w:rsid w:val="00C3252B"/>
    <w:rsid w:val="00C33547"/>
    <w:rsid w:val="00C35EE3"/>
    <w:rsid w:val="00C407C3"/>
    <w:rsid w:val="00C425BD"/>
    <w:rsid w:val="00C42771"/>
    <w:rsid w:val="00C43763"/>
    <w:rsid w:val="00C45AA4"/>
    <w:rsid w:val="00C464A7"/>
    <w:rsid w:val="00C52486"/>
    <w:rsid w:val="00C524D8"/>
    <w:rsid w:val="00C55E8E"/>
    <w:rsid w:val="00C56FCC"/>
    <w:rsid w:val="00C61BC4"/>
    <w:rsid w:val="00C70378"/>
    <w:rsid w:val="00C710C9"/>
    <w:rsid w:val="00C75820"/>
    <w:rsid w:val="00C8316A"/>
    <w:rsid w:val="00C83BEF"/>
    <w:rsid w:val="00C9066F"/>
    <w:rsid w:val="00C91686"/>
    <w:rsid w:val="00C93BA2"/>
    <w:rsid w:val="00C97D54"/>
    <w:rsid w:val="00C97E03"/>
    <w:rsid w:val="00CA02CB"/>
    <w:rsid w:val="00CB32BE"/>
    <w:rsid w:val="00CB4ABD"/>
    <w:rsid w:val="00CB52BF"/>
    <w:rsid w:val="00CC12C0"/>
    <w:rsid w:val="00CC56D1"/>
    <w:rsid w:val="00CC71CA"/>
    <w:rsid w:val="00CD00B9"/>
    <w:rsid w:val="00CD0C67"/>
    <w:rsid w:val="00CD18A1"/>
    <w:rsid w:val="00CD23D8"/>
    <w:rsid w:val="00CD3BC1"/>
    <w:rsid w:val="00CD65D7"/>
    <w:rsid w:val="00CE2F88"/>
    <w:rsid w:val="00CE78D2"/>
    <w:rsid w:val="00CF300D"/>
    <w:rsid w:val="00CF424B"/>
    <w:rsid w:val="00CF68DF"/>
    <w:rsid w:val="00CF7ED4"/>
    <w:rsid w:val="00D00ABF"/>
    <w:rsid w:val="00D020FB"/>
    <w:rsid w:val="00D110EA"/>
    <w:rsid w:val="00D13739"/>
    <w:rsid w:val="00D16A48"/>
    <w:rsid w:val="00D203B6"/>
    <w:rsid w:val="00D2061E"/>
    <w:rsid w:val="00D26904"/>
    <w:rsid w:val="00D27C37"/>
    <w:rsid w:val="00D329F3"/>
    <w:rsid w:val="00D32DA8"/>
    <w:rsid w:val="00D368C5"/>
    <w:rsid w:val="00D4359A"/>
    <w:rsid w:val="00D4405D"/>
    <w:rsid w:val="00D472E6"/>
    <w:rsid w:val="00D478A4"/>
    <w:rsid w:val="00D53D5D"/>
    <w:rsid w:val="00D57D10"/>
    <w:rsid w:val="00D60051"/>
    <w:rsid w:val="00D67131"/>
    <w:rsid w:val="00D7110B"/>
    <w:rsid w:val="00D7254D"/>
    <w:rsid w:val="00D73C69"/>
    <w:rsid w:val="00D73FB0"/>
    <w:rsid w:val="00D74105"/>
    <w:rsid w:val="00D74D19"/>
    <w:rsid w:val="00D75FE3"/>
    <w:rsid w:val="00D8127B"/>
    <w:rsid w:val="00D828A4"/>
    <w:rsid w:val="00D830CC"/>
    <w:rsid w:val="00D846B9"/>
    <w:rsid w:val="00D85470"/>
    <w:rsid w:val="00D91AE7"/>
    <w:rsid w:val="00D91D17"/>
    <w:rsid w:val="00D928FB"/>
    <w:rsid w:val="00D92E99"/>
    <w:rsid w:val="00D93532"/>
    <w:rsid w:val="00D947C7"/>
    <w:rsid w:val="00DA0844"/>
    <w:rsid w:val="00DA7CE5"/>
    <w:rsid w:val="00DB0E2D"/>
    <w:rsid w:val="00DB2018"/>
    <w:rsid w:val="00DB2250"/>
    <w:rsid w:val="00DB6E35"/>
    <w:rsid w:val="00DD0120"/>
    <w:rsid w:val="00DD6BC6"/>
    <w:rsid w:val="00DE0AA2"/>
    <w:rsid w:val="00DF7962"/>
    <w:rsid w:val="00E01922"/>
    <w:rsid w:val="00E030FC"/>
    <w:rsid w:val="00E06196"/>
    <w:rsid w:val="00E10481"/>
    <w:rsid w:val="00E12B07"/>
    <w:rsid w:val="00E13083"/>
    <w:rsid w:val="00E132B0"/>
    <w:rsid w:val="00E20AB0"/>
    <w:rsid w:val="00E232D3"/>
    <w:rsid w:val="00E236A4"/>
    <w:rsid w:val="00E23EB8"/>
    <w:rsid w:val="00E27458"/>
    <w:rsid w:val="00E358D7"/>
    <w:rsid w:val="00E36E85"/>
    <w:rsid w:val="00E42DC4"/>
    <w:rsid w:val="00E4314E"/>
    <w:rsid w:val="00E467F6"/>
    <w:rsid w:val="00E46E70"/>
    <w:rsid w:val="00E52B9D"/>
    <w:rsid w:val="00E541CB"/>
    <w:rsid w:val="00E54B8C"/>
    <w:rsid w:val="00E60943"/>
    <w:rsid w:val="00E62FD1"/>
    <w:rsid w:val="00E6486A"/>
    <w:rsid w:val="00E6539E"/>
    <w:rsid w:val="00E65CCA"/>
    <w:rsid w:val="00E6670C"/>
    <w:rsid w:val="00E76928"/>
    <w:rsid w:val="00E83F55"/>
    <w:rsid w:val="00E910C1"/>
    <w:rsid w:val="00E93EA4"/>
    <w:rsid w:val="00E95486"/>
    <w:rsid w:val="00E967ED"/>
    <w:rsid w:val="00EA417B"/>
    <w:rsid w:val="00EA47DB"/>
    <w:rsid w:val="00EA4BD5"/>
    <w:rsid w:val="00EA7594"/>
    <w:rsid w:val="00EB2AE2"/>
    <w:rsid w:val="00EB2CDD"/>
    <w:rsid w:val="00EB3650"/>
    <w:rsid w:val="00EB4056"/>
    <w:rsid w:val="00EB454E"/>
    <w:rsid w:val="00EB4F1E"/>
    <w:rsid w:val="00EC01FE"/>
    <w:rsid w:val="00EC0699"/>
    <w:rsid w:val="00EC1454"/>
    <w:rsid w:val="00EC298A"/>
    <w:rsid w:val="00EC573A"/>
    <w:rsid w:val="00ED640A"/>
    <w:rsid w:val="00EE059F"/>
    <w:rsid w:val="00EE1BC8"/>
    <w:rsid w:val="00EE325E"/>
    <w:rsid w:val="00EE51F9"/>
    <w:rsid w:val="00EE7D3F"/>
    <w:rsid w:val="00EF1C9F"/>
    <w:rsid w:val="00EF204E"/>
    <w:rsid w:val="00EF3201"/>
    <w:rsid w:val="00EF4B29"/>
    <w:rsid w:val="00F02E0A"/>
    <w:rsid w:val="00F03AFE"/>
    <w:rsid w:val="00F06B55"/>
    <w:rsid w:val="00F07F29"/>
    <w:rsid w:val="00F11CDC"/>
    <w:rsid w:val="00F12CE9"/>
    <w:rsid w:val="00F142B3"/>
    <w:rsid w:val="00F14FED"/>
    <w:rsid w:val="00F22011"/>
    <w:rsid w:val="00F32929"/>
    <w:rsid w:val="00F339D6"/>
    <w:rsid w:val="00F36746"/>
    <w:rsid w:val="00F423E3"/>
    <w:rsid w:val="00F42D3D"/>
    <w:rsid w:val="00F44168"/>
    <w:rsid w:val="00F44B69"/>
    <w:rsid w:val="00F46379"/>
    <w:rsid w:val="00F46FC2"/>
    <w:rsid w:val="00F47B98"/>
    <w:rsid w:val="00F5173C"/>
    <w:rsid w:val="00F534B6"/>
    <w:rsid w:val="00F543D6"/>
    <w:rsid w:val="00F56BA0"/>
    <w:rsid w:val="00F57748"/>
    <w:rsid w:val="00F6309D"/>
    <w:rsid w:val="00F64BD1"/>
    <w:rsid w:val="00F64CCA"/>
    <w:rsid w:val="00F65EFA"/>
    <w:rsid w:val="00F7047F"/>
    <w:rsid w:val="00F70E2F"/>
    <w:rsid w:val="00F70EAD"/>
    <w:rsid w:val="00F72862"/>
    <w:rsid w:val="00F7483F"/>
    <w:rsid w:val="00F75717"/>
    <w:rsid w:val="00F77546"/>
    <w:rsid w:val="00F779AC"/>
    <w:rsid w:val="00F81786"/>
    <w:rsid w:val="00F9140D"/>
    <w:rsid w:val="00F91652"/>
    <w:rsid w:val="00F9185B"/>
    <w:rsid w:val="00F92825"/>
    <w:rsid w:val="00F965BD"/>
    <w:rsid w:val="00F97BD4"/>
    <w:rsid w:val="00FA011B"/>
    <w:rsid w:val="00FA2DB1"/>
    <w:rsid w:val="00FA30C8"/>
    <w:rsid w:val="00FA4BF7"/>
    <w:rsid w:val="00FA67C1"/>
    <w:rsid w:val="00FB4779"/>
    <w:rsid w:val="00FB6C12"/>
    <w:rsid w:val="00FC029D"/>
    <w:rsid w:val="00FC1365"/>
    <w:rsid w:val="00FC228F"/>
    <w:rsid w:val="00FC2AA9"/>
    <w:rsid w:val="00FC53DB"/>
    <w:rsid w:val="00FD09F8"/>
    <w:rsid w:val="00FD1880"/>
    <w:rsid w:val="00FD226D"/>
    <w:rsid w:val="00FD2740"/>
    <w:rsid w:val="00FD696D"/>
    <w:rsid w:val="00FE03E3"/>
    <w:rsid w:val="00FE5FB6"/>
    <w:rsid w:val="00FF0DA6"/>
    <w:rsid w:val="00FF14DF"/>
    <w:rsid w:val="00FF1517"/>
    <w:rsid w:val="00FF27A1"/>
    <w:rsid w:val="00FF37B5"/>
    <w:rsid w:val="00FF46AB"/>
    <w:rsid w:val="00FF561C"/>
    <w:rsid w:val="00FF5790"/>
    <w:rsid w:val="00FF5D1D"/>
    <w:rsid w:val="00FF767F"/>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5DA7C-2AF9-4B11-A6F6-9ACCA5E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AD"/>
    <w:pPr>
      <w:spacing w:after="200" w:line="276" w:lineRule="auto"/>
    </w:pPr>
  </w:style>
  <w:style w:type="paragraph" w:styleId="Ttulo1">
    <w:name w:val="heading 1"/>
    <w:basedOn w:val="Normal"/>
    <w:next w:val="Normal"/>
    <w:link w:val="Ttulo1Car"/>
    <w:uiPriority w:val="9"/>
    <w:qFormat/>
    <w:rsid w:val="00B35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2AD"/>
    <w:pPr>
      <w:spacing w:after="0" w:line="240" w:lineRule="auto"/>
    </w:pPr>
  </w:style>
  <w:style w:type="paragraph" w:styleId="Encabezado">
    <w:name w:val="header"/>
    <w:basedOn w:val="Normal"/>
    <w:link w:val="EncabezadoCar"/>
    <w:uiPriority w:val="99"/>
    <w:unhideWhenUsed/>
    <w:rsid w:val="00695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2AD"/>
  </w:style>
  <w:style w:type="paragraph" w:styleId="Piedepgina">
    <w:name w:val="footer"/>
    <w:basedOn w:val="Normal"/>
    <w:link w:val="PiedepginaCar"/>
    <w:uiPriority w:val="99"/>
    <w:unhideWhenUsed/>
    <w:rsid w:val="00695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2AD"/>
  </w:style>
  <w:style w:type="paragraph" w:styleId="Textodeglobo">
    <w:name w:val="Balloon Text"/>
    <w:basedOn w:val="Normal"/>
    <w:link w:val="TextodegloboCar"/>
    <w:uiPriority w:val="99"/>
    <w:semiHidden/>
    <w:unhideWhenUsed/>
    <w:rsid w:val="00E64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86A"/>
    <w:rPr>
      <w:rFonts w:ascii="Segoe UI" w:hAnsi="Segoe UI" w:cs="Segoe UI"/>
      <w:sz w:val="18"/>
      <w:szCs w:val="18"/>
    </w:rPr>
  </w:style>
  <w:style w:type="paragraph" w:styleId="Textoindependiente">
    <w:name w:val="Body Text"/>
    <w:basedOn w:val="Normal"/>
    <w:link w:val="TextoindependienteCar"/>
    <w:rsid w:val="00C8316A"/>
    <w:pPr>
      <w:widowControl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8316A"/>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601C26"/>
    <w:rPr>
      <w:sz w:val="16"/>
      <w:szCs w:val="16"/>
    </w:rPr>
  </w:style>
  <w:style w:type="paragraph" w:styleId="Textocomentario">
    <w:name w:val="annotation text"/>
    <w:basedOn w:val="Normal"/>
    <w:link w:val="TextocomentarioCar"/>
    <w:uiPriority w:val="99"/>
    <w:semiHidden/>
    <w:unhideWhenUsed/>
    <w:rsid w:val="0060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26"/>
    <w:rPr>
      <w:sz w:val="20"/>
      <w:szCs w:val="20"/>
    </w:rPr>
  </w:style>
  <w:style w:type="paragraph" w:styleId="Asuntodelcomentario">
    <w:name w:val="annotation subject"/>
    <w:basedOn w:val="Textocomentario"/>
    <w:next w:val="Textocomentario"/>
    <w:link w:val="AsuntodelcomentarioCar"/>
    <w:uiPriority w:val="99"/>
    <w:semiHidden/>
    <w:unhideWhenUsed/>
    <w:rsid w:val="00601C26"/>
    <w:rPr>
      <w:b/>
      <w:bCs/>
    </w:rPr>
  </w:style>
  <w:style w:type="character" w:customStyle="1" w:styleId="AsuntodelcomentarioCar">
    <w:name w:val="Asunto del comentario Car"/>
    <w:basedOn w:val="TextocomentarioCar"/>
    <w:link w:val="Asuntodelcomentario"/>
    <w:uiPriority w:val="99"/>
    <w:semiHidden/>
    <w:rsid w:val="00601C26"/>
    <w:rPr>
      <w:b/>
      <w:bCs/>
      <w:sz w:val="20"/>
      <w:szCs w:val="20"/>
    </w:rPr>
  </w:style>
  <w:style w:type="paragraph" w:customStyle="1" w:styleId="Sinespaciado1">
    <w:name w:val="Sin espaciado1"/>
    <w:rsid w:val="004F0F3D"/>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4F0F3D"/>
    <w:pPr>
      <w:widowControl w:val="0"/>
      <w:suppressAutoHyphens/>
      <w:spacing w:after="0" w:line="276" w:lineRule="auto"/>
      <w:ind w:left="360" w:firstLine="360"/>
    </w:pPr>
    <w:rPr>
      <w:rFonts w:ascii="Calibri" w:eastAsia="Arial Unicode MS" w:hAnsi="Calibri" w:cs="font242"/>
      <w:kern w:val="1"/>
      <w:lang w:eastAsia="ar-SA"/>
    </w:rPr>
  </w:style>
  <w:style w:type="character" w:customStyle="1" w:styleId="Ttulo1Car">
    <w:name w:val="Título 1 Car"/>
    <w:basedOn w:val="Fuentedeprrafopredeter"/>
    <w:link w:val="Ttulo1"/>
    <w:uiPriority w:val="9"/>
    <w:rsid w:val="00B35B2A"/>
    <w:rPr>
      <w:rFonts w:asciiTheme="majorHAnsi" w:eastAsiaTheme="majorEastAsia" w:hAnsiTheme="majorHAnsi" w:cstheme="majorBidi"/>
      <w:color w:val="2E74B5" w:themeColor="accent1" w:themeShade="BF"/>
      <w:sz w:val="32"/>
      <w:szCs w:val="32"/>
    </w:rPr>
  </w:style>
  <w:style w:type="paragraph" w:styleId="Textoindependienteprimerasangra">
    <w:name w:val="Body Text First Indent"/>
    <w:basedOn w:val="Textoindependiente"/>
    <w:link w:val="TextoindependienteprimerasangraCar"/>
    <w:uiPriority w:val="99"/>
    <w:unhideWhenUsed/>
    <w:rsid w:val="00410193"/>
    <w:pPr>
      <w:widowControl/>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41019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2056">
      <w:bodyDiv w:val="1"/>
      <w:marLeft w:val="0"/>
      <w:marRight w:val="0"/>
      <w:marTop w:val="0"/>
      <w:marBottom w:val="0"/>
      <w:divBdr>
        <w:top w:val="none" w:sz="0" w:space="0" w:color="auto"/>
        <w:left w:val="none" w:sz="0" w:space="0" w:color="auto"/>
        <w:bottom w:val="none" w:sz="0" w:space="0" w:color="auto"/>
        <w:right w:val="none" w:sz="0" w:space="0" w:color="auto"/>
      </w:divBdr>
    </w:div>
    <w:div w:id="235869092">
      <w:bodyDiv w:val="1"/>
      <w:marLeft w:val="0"/>
      <w:marRight w:val="0"/>
      <w:marTop w:val="0"/>
      <w:marBottom w:val="0"/>
      <w:divBdr>
        <w:top w:val="none" w:sz="0" w:space="0" w:color="auto"/>
        <w:left w:val="none" w:sz="0" w:space="0" w:color="auto"/>
        <w:bottom w:val="none" w:sz="0" w:space="0" w:color="auto"/>
        <w:right w:val="none" w:sz="0" w:space="0" w:color="auto"/>
      </w:divBdr>
    </w:div>
    <w:div w:id="516846398">
      <w:bodyDiv w:val="1"/>
      <w:marLeft w:val="0"/>
      <w:marRight w:val="0"/>
      <w:marTop w:val="0"/>
      <w:marBottom w:val="0"/>
      <w:divBdr>
        <w:top w:val="none" w:sz="0" w:space="0" w:color="auto"/>
        <w:left w:val="none" w:sz="0" w:space="0" w:color="auto"/>
        <w:bottom w:val="none" w:sz="0" w:space="0" w:color="auto"/>
        <w:right w:val="none" w:sz="0" w:space="0" w:color="auto"/>
      </w:divBdr>
    </w:div>
    <w:div w:id="855576433">
      <w:bodyDiv w:val="1"/>
      <w:marLeft w:val="0"/>
      <w:marRight w:val="0"/>
      <w:marTop w:val="0"/>
      <w:marBottom w:val="0"/>
      <w:divBdr>
        <w:top w:val="none" w:sz="0" w:space="0" w:color="auto"/>
        <w:left w:val="none" w:sz="0" w:space="0" w:color="auto"/>
        <w:bottom w:val="none" w:sz="0" w:space="0" w:color="auto"/>
        <w:right w:val="none" w:sz="0" w:space="0" w:color="auto"/>
      </w:divBdr>
    </w:div>
    <w:div w:id="1135488813">
      <w:bodyDiv w:val="1"/>
      <w:marLeft w:val="0"/>
      <w:marRight w:val="0"/>
      <w:marTop w:val="0"/>
      <w:marBottom w:val="0"/>
      <w:divBdr>
        <w:top w:val="none" w:sz="0" w:space="0" w:color="auto"/>
        <w:left w:val="none" w:sz="0" w:space="0" w:color="auto"/>
        <w:bottom w:val="none" w:sz="0" w:space="0" w:color="auto"/>
        <w:right w:val="none" w:sz="0" w:space="0" w:color="auto"/>
      </w:divBdr>
    </w:div>
    <w:div w:id="1350991122">
      <w:bodyDiv w:val="1"/>
      <w:marLeft w:val="0"/>
      <w:marRight w:val="0"/>
      <w:marTop w:val="0"/>
      <w:marBottom w:val="0"/>
      <w:divBdr>
        <w:top w:val="none" w:sz="0" w:space="0" w:color="auto"/>
        <w:left w:val="none" w:sz="0" w:space="0" w:color="auto"/>
        <w:bottom w:val="none" w:sz="0" w:space="0" w:color="auto"/>
        <w:right w:val="none" w:sz="0" w:space="0" w:color="auto"/>
      </w:divBdr>
    </w:div>
    <w:div w:id="1637028437">
      <w:bodyDiv w:val="1"/>
      <w:marLeft w:val="0"/>
      <w:marRight w:val="0"/>
      <w:marTop w:val="0"/>
      <w:marBottom w:val="0"/>
      <w:divBdr>
        <w:top w:val="none" w:sz="0" w:space="0" w:color="auto"/>
        <w:left w:val="none" w:sz="0" w:space="0" w:color="auto"/>
        <w:bottom w:val="none" w:sz="0" w:space="0" w:color="auto"/>
        <w:right w:val="none" w:sz="0" w:space="0" w:color="auto"/>
      </w:divBdr>
    </w:div>
    <w:div w:id="18238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B456-3675-43C0-B382-F97F59D1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Pages>
  <Words>2994</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4a.Sala</dc:creator>
  <cp:keywords/>
  <dc:description/>
  <cp:lastModifiedBy>TCAC-Personal</cp:lastModifiedBy>
  <cp:revision>768</cp:revision>
  <cp:lastPrinted>2017-06-15T19:22:00Z</cp:lastPrinted>
  <dcterms:created xsi:type="dcterms:W3CDTF">2016-01-21T16:56:00Z</dcterms:created>
  <dcterms:modified xsi:type="dcterms:W3CDTF">2019-10-07T16:46:00Z</dcterms:modified>
</cp:coreProperties>
</file>