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10DF" w14:textId="77777777" w:rsidR="00174850" w:rsidRPr="006B20CE" w:rsidRDefault="00174850" w:rsidP="00B75AF5">
      <w:pPr>
        <w:pStyle w:val="Encabezado"/>
        <w:tabs>
          <w:tab w:val="clear" w:pos="4419"/>
          <w:tab w:val="clear" w:pos="8838"/>
          <w:tab w:val="center" w:pos="4395"/>
          <w:tab w:val="left" w:pos="5245"/>
          <w:tab w:val="right" w:pos="8931"/>
        </w:tabs>
        <w:spacing w:line="276" w:lineRule="auto"/>
        <w:ind w:left="4536" w:right="-801"/>
        <w:jc w:val="both"/>
        <w:rPr>
          <w:rFonts w:ascii="Arial" w:hAnsi="Arial" w:cs="Arial"/>
          <w:b/>
          <w:sz w:val="24"/>
          <w:szCs w:val="24"/>
        </w:rPr>
      </w:pPr>
      <w:r w:rsidRPr="006B20CE">
        <w:rPr>
          <w:rFonts w:ascii="Arial" w:hAnsi="Arial" w:cs="Arial"/>
          <w:b/>
          <w:sz w:val="24"/>
          <w:szCs w:val="24"/>
        </w:rPr>
        <w:t>SEGUNDA SALA UNITARIA DE PRIMERA INSTANCIA DEL TRIBUNAL DE JUSTICIA ADMINISTRATIVA DEL ESTADO DE OAXACA.</w:t>
      </w:r>
    </w:p>
    <w:p w14:paraId="7C632F39" w14:textId="77777777" w:rsidR="00174850" w:rsidRPr="001538AE" w:rsidRDefault="00174850" w:rsidP="00B75AF5">
      <w:pPr>
        <w:pStyle w:val="Encabezado"/>
        <w:tabs>
          <w:tab w:val="clear" w:pos="4419"/>
          <w:tab w:val="clear" w:pos="8838"/>
          <w:tab w:val="center" w:pos="4395"/>
          <w:tab w:val="right" w:pos="8931"/>
        </w:tabs>
        <w:spacing w:line="276" w:lineRule="auto"/>
        <w:ind w:left="4536" w:right="-801"/>
        <w:jc w:val="both"/>
        <w:rPr>
          <w:rFonts w:ascii="Arial" w:hAnsi="Arial" w:cs="Arial"/>
          <w:b/>
          <w:sz w:val="18"/>
          <w:szCs w:val="24"/>
        </w:rPr>
      </w:pPr>
    </w:p>
    <w:p w14:paraId="0417936C" w14:textId="77777777" w:rsidR="00174850" w:rsidRPr="00E978D1" w:rsidRDefault="00174850" w:rsidP="00B75AF5">
      <w:pPr>
        <w:pStyle w:val="Encabezado"/>
        <w:tabs>
          <w:tab w:val="clear" w:pos="4419"/>
          <w:tab w:val="clear" w:pos="8838"/>
          <w:tab w:val="center" w:pos="4395"/>
          <w:tab w:val="right" w:pos="8931"/>
        </w:tabs>
        <w:spacing w:line="276" w:lineRule="auto"/>
        <w:ind w:left="4536" w:right="-801"/>
        <w:jc w:val="both"/>
        <w:rPr>
          <w:rFonts w:ascii="Arial" w:hAnsi="Arial" w:cs="Arial"/>
          <w:sz w:val="24"/>
          <w:szCs w:val="24"/>
        </w:rPr>
      </w:pPr>
      <w:r w:rsidRPr="006B20CE">
        <w:rPr>
          <w:rFonts w:ascii="Arial" w:hAnsi="Arial" w:cs="Arial"/>
          <w:b/>
          <w:sz w:val="24"/>
          <w:szCs w:val="24"/>
        </w:rPr>
        <w:t xml:space="preserve">EXPEDIENTE: </w:t>
      </w:r>
      <w:r w:rsidR="00E4422E" w:rsidRPr="00E4422E">
        <w:rPr>
          <w:rFonts w:ascii="Arial" w:hAnsi="Arial" w:cs="Arial"/>
          <w:sz w:val="24"/>
          <w:szCs w:val="24"/>
        </w:rPr>
        <w:t>304</w:t>
      </w:r>
      <w:r w:rsidRPr="00E4422E">
        <w:rPr>
          <w:rFonts w:ascii="Arial" w:hAnsi="Arial" w:cs="Arial"/>
          <w:sz w:val="24"/>
          <w:szCs w:val="24"/>
        </w:rPr>
        <w:t>/2016</w:t>
      </w:r>
      <w:r w:rsidR="00E4422E">
        <w:rPr>
          <w:rFonts w:ascii="Arial" w:hAnsi="Arial" w:cs="Arial"/>
          <w:sz w:val="24"/>
          <w:szCs w:val="24"/>
        </w:rPr>
        <w:t>.</w:t>
      </w:r>
    </w:p>
    <w:p w14:paraId="177F5780" w14:textId="77777777" w:rsidR="00174850" w:rsidRPr="006B20CE" w:rsidRDefault="00C53514" w:rsidP="00B75AF5">
      <w:pPr>
        <w:pStyle w:val="Encabezado"/>
        <w:tabs>
          <w:tab w:val="clear" w:pos="4419"/>
          <w:tab w:val="clear" w:pos="8838"/>
          <w:tab w:val="center" w:pos="4395"/>
          <w:tab w:val="right" w:pos="8931"/>
        </w:tabs>
        <w:spacing w:line="276" w:lineRule="auto"/>
        <w:ind w:left="4536" w:right="-801"/>
        <w:jc w:val="both"/>
        <w:rPr>
          <w:rFonts w:ascii="Arial" w:hAnsi="Arial" w:cs="Arial"/>
          <w:b/>
          <w:sz w:val="24"/>
          <w:szCs w:val="24"/>
        </w:rPr>
      </w:pPr>
      <w:r>
        <w:rPr>
          <w:rFonts w:ascii="Arial" w:hAnsi="Arial" w:cs="Arial"/>
          <w:b/>
          <w:sz w:val="24"/>
          <w:szCs w:val="24"/>
        </w:rPr>
        <w:t xml:space="preserve">       </w:t>
      </w:r>
      <w:r w:rsidR="00174850" w:rsidRPr="006B20CE">
        <w:rPr>
          <w:rFonts w:ascii="Arial" w:hAnsi="Arial" w:cs="Arial"/>
          <w:b/>
          <w:sz w:val="24"/>
          <w:szCs w:val="24"/>
        </w:rPr>
        <w:t xml:space="preserve">                                                  ACTOR: </w:t>
      </w:r>
      <w:r w:rsidR="002511B2">
        <w:rPr>
          <w:rFonts w:ascii="Arial" w:hAnsi="Arial" w:cs="Arial"/>
          <w:sz w:val="24"/>
          <w:szCs w:val="24"/>
        </w:rPr>
        <w:t>**********</w:t>
      </w:r>
      <w:r w:rsidR="00E4422E">
        <w:rPr>
          <w:rFonts w:ascii="Arial" w:hAnsi="Arial" w:cs="Arial"/>
          <w:sz w:val="24"/>
          <w:szCs w:val="24"/>
        </w:rPr>
        <w:t>.</w:t>
      </w:r>
    </w:p>
    <w:p w14:paraId="0B4C84FF" w14:textId="77777777" w:rsidR="00174850" w:rsidRPr="006B20CE" w:rsidRDefault="00E978D1" w:rsidP="00B75AF5">
      <w:pPr>
        <w:pStyle w:val="Encabezado"/>
        <w:tabs>
          <w:tab w:val="clear" w:pos="4419"/>
          <w:tab w:val="clear" w:pos="8838"/>
          <w:tab w:val="center" w:pos="4395"/>
          <w:tab w:val="left" w:pos="4455"/>
          <w:tab w:val="right" w:pos="8931"/>
        </w:tabs>
        <w:spacing w:line="276" w:lineRule="auto"/>
        <w:ind w:left="4536" w:right="-801"/>
        <w:jc w:val="both"/>
        <w:rPr>
          <w:rFonts w:ascii="Arial" w:hAnsi="Arial" w:cs="Arial"/>
          <w:b/>
          <w:sz w:val="24"/>
          <w:szCs w:val="24"/>
        </w:rPr>
      </w:pPr>
      <w:r w:rsidRPr="006B20CE">
        <w:rPr>
          <w:rFonts w:ascii="Arial" w:hAnsi="Arial" w:cs="Arial"/>
          <w:b/>
          <w:sz w:val="24"/>
          <w:szCs w:val="24"/>
        </w:rPr>
        <w:t xml:space="preserve"> </w:t>
      </w:r>
    </w:p>
    <w:p w14:paraId="1196E6A8" w14:textId="77777777" w:rsidR="00174850" w:rsidRPr="006B20CE" w:rsidRDefault="00174850" w:rsidP="00B75AF5">
      <w:pPr>
        <w:pStyle w:val="Encabezado"/>
        <w:tabs>
          <w:tab w:val="clear" w:pos="4419"/>
          <w:tab w:val="clear" w:pos="8838"/>
          <w:tab w:val="center" w:pos="4395"/>
          <w:tab w:val="right" w:pos="8931"/>
        </w:tabs>
        <w:spacing w:line="276" w:lineRule="auto"/>
        <w:ind w:left="4536" w:right="-801"/>
        <w:jc w:val="both"/>
        <w:rPr>
          <w:rFonts w:ascii="Arial" w:hAnsi="Arial" w:cs="Arial"/>
          <w:b/>
          <w:sz w:val="24"/>
          <w:szCs w:val="24"/>
        </w:rPr>
      </w:pPr>
      <w:r w:rsidRPr="006B20CE">
        <w:rPr>
          <w:rFonts w:ascii="Arial" w:hAnsi="Arial" w:cs="Arial"/>
          <w:b/>
          <w:sz w:val="24"/>
          <w:szCs w:val="24"/>
        </w:rPr>
        <w:t>AUTORIDA</w:t>
      </w:r>
      <w:r w:rsidR="00E978D1">
        <w:rPr>
          <w:rFonts w:ascii="Arial" w:hAnsi="Arial" w:cs="Arial"/>
          <w:b/>
          <w:sz w:val="24"/>
          <w:szCs w:val="24"/>
        </w:rPr>
        <w:t>D</w:t>
      </w:r>
      <w:r w:rsidR="00E4422E">
        <w:rPr>
          <w:rFonts w:ascii="Arial" w:hAnsi="Arial" w:cs="Arial"/>
          <w:b/>
          <w:sz w:val="24"/>
          <w:szCs w:val="24"/>
        </w:rPr>
        <w:t>ES</w:t>
      </w:r>
      <w:r w:rsidRPr="006B20CE">
        <w:rPr>
          <w:rFonts w:ascii="Arial" w:hAnsi="Arial" w:cs="Arial"/>
          <w:b/>
          <w:sz w:val="24"/>
          <w:szCs w:val="24"/>
        </w:rPr>
        <w:t xml:space="preserve"> DEMANDADA</w:t>
      </w:r>
      <w:r w:rsidR="00E4422E">
        <w:rPr>
          <w:rFonts w:ascii="Arial" w:hAnsi="Arial" w:cs="Arial"/>
          <w:b/>
          <w:sz w:val="24"/>
          <w:szCs w:val="24"/>
        </w:rPr>
        <w:t>S</w:t>
      </w:r>
      <w:r w:rsidRPr="006B20CE">
        <w:rPr>
          <w:rFonts w:ascii="Arial" w:hAnsi="Arial" w:cs="Arial"/>
          <w:b/>
          <w:sz w:val="24"/>
          <w:szCs w:val="24"/>
        </w:rPr>
        <w:t xml:space="preserve">: </w:t>
      </w:r>
      <w:r w:rsidR="00E4422E">
        <w:rPr>
          <w:rFonts w:ascii="Arial" w:hAnsi="Arial" w:cs="Arial"/>
          <w:sz w:val="24"/>
          <w:szCs w:val="24"/>
        </w:rPr>
        <w:t>DIRECTOR GENERAL DE LA POLICIA VIAL ESTATAL, JEFE DEL DEPARTAMENTO JURIDICO DE LA POLICIA VIAL ESTATAL, CONSEJO ESTATAL DE DESARROLLO POLICIAL Y SUPLENTE DEL PRESIDENTE DEL CONSEJO ESTATAL DE DESARROLLO POLICIAL</w:t>
      </w:r>
      <w:r w:rsidRPr="006B20CE">
        <w:rPr>
          <w:rFonts w:ascii="Arial" w:hAnsi="Arial" w:cs="Arial"/>
          <w:sz w:val="24"/>
          <w:szCs w:val="24"/>
        </w:rPr>
        <w:t>.</w:t>
      </w:r>
    </w:p>
    <w:p w14:paraId="651B8176" w14:textId="77777777" w:rsidR="00174850" w:rsidRPr="006B20CE" w:rsidRDefault="00174850" w:rsidP="00B75AF5">
      <w:pPr>
        <w:tabs>
          <w:tab w:val="center" w:pos="4395"/>
          <w:tab w:val="right" w:pos="8931"/>
        </w:tabs>
        <w:spacing w:after="0" w:line="360" w:lineRule="auto"/>
        <w:ind w:left="4536" w:right="-801"/>
        <w:rPr>
          <w:rFonts w:ascii="Arial" w:hAnsi="Arial" w:cs="Arial"/>
          <w:b/>
          <w:sz w:val="24"/>
          <w:szCs w:val="24"/>
        </w:rPr>
      </w:pPr>
    </w:p>
    <w:p w14:paraId="6B42822D" w14:textId="77777777" w:rsidR="00174850" w:rsidRPr="006B20CE" w:rsidRDefault="00174850" w:rsidP="00B75AF5">
      <w:pPr>
        <w:tabs>
          <w:tab w:val="right" w:pos="9072"/>
        </w:tabs>
        <w:spacing w:after="0" w:line="360" w:lineRule="auto"/>
        <w:ind w:left="567" w:right="-234" w:firstLine="567"/>
        <w:jc w:val="both"/>
        <w:rPr>
          <w:rFonts w:ascii="Arial" w:hAnsi="Arial" w:cs="Arial"/>
          <w:b/>
          <w:sz w:val="24"/>
          <w:szCs w:val="24"/>
        </w:rPr>
      </w:pPr>
      <w:r w:rsidRPr="006B20CE">
        <w:rPr>
          <w:rFonts w:ascii="Arial" w:hAnsi="Arial" w:cs="Arial"/>
          <w:b/>
          <w:sz w:val="24"/>
          <w:szCs w:val="24"/>
        </w:rPr>
        <w:t>OAXACA DE JUÁ</w:t>
      </w:r>
      <w:r w:rsidR="00E4422E">
        <w:rPr>
          <w:rFonts w:ascii="Arial" w:hAnsi="Arial" w:cs="Arial"/>
          <w:b/>
          <w:sz w:val="24"/>
          <w:szCs w:val="24"/>
        </w:rPr>
        <w:t>REZ, OAXACA</w:t>
      </w:r>
      <w:r w:rsidR="00317A31">
        <w:rPr>
          <w:rFonts w:ascii="Arial" w:hAnsi="Arial" w:cs="Arial"/>
          <w:b/>
          <w:sz w:val="24"/>
          <w:szCs w:val="24"/>
        </w:rPr>
        <w:t>,</w:t>
      </w:r>
      <w:r w:rsidR="00E4422E">
        <w:rPr>
          <w:rFonts w:ascii="Arial" w:hAnsi="Arial" w:cs="Arial"/>
          <w:b/>
          <w:sz w:val="24"/>
          <w:szCs w:val="24"/>
        </w:rPr>
        <w:t xml:space="preserve"> A VEINTIOCHO</w:t>
      </w:r>
      <w:r w:rsidRPr="006B20CE">
        <w:rPr>
          <w:rFonts w:ascii="Arial" w:hAnsi="Arial" w:cs="Arial"/>
          <w:b/>
          <w:sz w:val="24"/>
          <w:szCs w:val="24"/>
        </w:rPr>
        <w:t xml:space="preserve"> DE JUNIO DE DOS MIL DIECINUEVE.  </w:t>
      </w:r>
    </w:p>
    <w:p w14:paraId="7188F147" w14:textId="77777777" w:rsidR="00174850" w:rsidRPr="006B20CE" w:rsidRDefault="004B2A5B" w:rsidP="00B75AF5">
      <w:pPr>
        <w:tabs>
          <w:tab w:val="right" w:pos="9072"/>
        </w:tabs>
        <w:spacing w:after="0" w:line="360" w:lineRule="auto"/>
        <w:ind w:left="567" w:right="-234" w:firstLine="567"/>
        <w:jc w:val="both"/>
        <w:rPr>
          <w:rFonts w:ascii="Arial" w:hAnsi="Arial" w:cs="Arial"/>
          <w:b/>
          <w:sz w:val="24"/>
          <w:szCs w:val="24"/>
        </w:rPr>
      </w:pPr>
      <w:r>
        <w:rPr>
          <w:rFonts w:ascii="Arial" w:hAnsi="Arial" w:cs="Arial"/>
          <w:b/>
          <w:sz w:val="24"/>
          <w:szCs w:val="24"/>
        </w:rPr>
        <w:t xml:space="preserve"> </w:t>
      </w:r>
    </w:p>
    <w:p w14:paraId="2D9D3797" w14:textId="77777777" w:rsidR="00174850" w:rsidRPr="006B20CE" w:rsidRDefault="00174850" w:rsidP="00B75AF5">
      <w:pPr>
        <w:tabs>
          <w:tab w:val="right" w:pos="9072"/>
        </w:tabs>
        <w:spacing w:after="0" w:line="360" w:lineRule="auto"/>
        <w:ind w:left="567" w:right="-234" w:firstLine="567"/>
        <w:jc w:val="both"/>
        <w:rPr>
          <w:rFonts w:ascii="Arial" w:hAnsi="Arial" w:cs="Arial"/>
          <w:sz w:val="24"/>
          <w:szCs w:val="24"/>
        </w:rPr>
      </w:pPr>
      <w:r w:rsidRPr="006B20CE">
        <w:rPr>
          <w:rFonts w:ascii="Arial" w:hAnsi="Arial" w:cs="Arial"/>
          <w:b/>
          <w:sz w:val="24"/>
          <w:szCs w:val="24"/>
        </w:rPr>
        <w:tab/>
        <w:t xml:space="preserve">V I S T O S, </w:t>
      </w:r>
      <w:r w:rsidRPr="006B20CE">
        <w:rPr>
          <w:rFonts w:ascii="Arial" w:hAnsi="Arial" w:cs="Arial"/>
          <w:sz w:val="24"/>
          <w:szCs w:val="24"/>
        </w:rPr>
        <w:t xml:space="preserve">para resolver los autos del juicio de nulidad </w:t>
      </w:r>
      <w:r w:rsidR="00E4422E">
        <w:rPr>
          <w:rFonts w:ascii="Arial" w:hAnsi="Arial" w:cs="Arial"/>
          <w:sz w:val="24"/>
          <w:szCs w:val="24"/>
        </w:rPr>
        <w:t>304</w:t>
      </w:r>
      <w:r w:rsidRPr="006B20CE">
        <w:rPr>
          <w:rFonts w:ascii="Arial" w:hAnsi="Arial" w:cs="Arial"/>
          <w:sz w:val="24"/>
          <w:szCs w:val="24"/>
        </w:rPr>
        <w:t xml:space="preserve">/2016, promovido por </w:t>
      </w:r>
      <w:r w:rsidR="002511B2">
        <w:rPr>
          <w:rFonts w:ascii="Arial" w:hAnsi="Arial" w:cs="Arial"/>
          <w:b/>
          <w:sz w:val="24"/>
          <w:szCs w:val="24"/>
        </w:rPr>
        <w:t>**********</w:t>
      </w:r>
      <w:r w:rsidRPr="006B20CE">
        <w:rPr>
          <w:rFonts w:ascii="Arial" w:hAnsi="Arial" w:cs="Arial"/>
          <w:b/>
          <w:sz w:val="24"/>
          <w:szCs w:val="24"/>
        </w:rPr>
        <w:t xml:space="preserve">, </w:t>
      </w:r>
      <w:r w:rsidRPr="006B20CE">
        <w:rPr>
          <w:rFonts w:ascii="Arial" w:hAnsi="Arial" w:cs="Arial"/>
          <w:sz w:val="24"/>
          <w:szCs w:val="24"/>
        </w:rPr>
        <w:t xml:space="preserve">en contra del </w:t>
      </w:r>
      <w:r w:rsidR="00E4422E" w:rsidRPr="00E4422E">
        <w:rPr>
          <w:rFonts w:ascii="Arial" w:hAnsi="Arial" w:cs="Arial"/>
          <w:b/>
          <w:sz w:val="24"/>
          <w:szCs w:val="24"/>
        </w:rPr>
        <w:t>DIRECTOR GENERAL DE LA POLICIA VIAL ESTATAL, JEFE DEL DEPARTAMENTO JURIDICO DE LA POLICIA VIAL ESTATAL, CONSEJO ESTATAL DE DESARROLLO POLICIAL Y SUPLENTE DEL PRESIDENTE DEL CONSEJO ESTATAL DE DESARROLLO POLICIAL</w:t>
      </w:r>
      <w:r w:rsidRPr="00E4422E">
        <w:rPr>
          <w:rFonts w:ascii="Arial" w:hAnsi="Arial" w:cs="Arial"/>
          <w:b/>
          <w:sz w:val="24"/>
          <w:szCs w:val="24"/>
        </w:rPr>
        <w:t>; y</w:t>
      </w:r>
    </w:p>
    <w:p w14:paraId="036A6D02" w14:textId="77777777" w:rsidR="00174850" w:rsidRPr="00856FA7" w:rsidRDefault="00174850" w:rsidP="00B75AF5">
      <w:pPr>
        <w:tabs>
          <w:tab w:val="right" w:pos="9072"/>
        </w:tabs>
        <w:spacing w:after="0" w:line="360" w:lineRule="auto"/>
        <w:ind w:left="567" w:right="-234"/>
        <w:jc w:val="center"/>
        <w:rPr>
          <w:rFonts w:ascii="Arial" w:hAnsi="Arial" w:cs="Arial"/>
          <w:b/>
          <w:sz w:val="18"/>
          <w:szCs w:val="24"/>
        </w:rPr>
      </w:pPr>
    </w:p>
    <w:p w14:paraId="24E48E57" w14:textId="77777777" w:rsidR="00174850" w:rsidRDefault="00174850" w:rsidP="00B75AF5">
      <w:pPr>
        <w:tabs>
          <w:tab w:val="right" w:pos="9072"/>
        </w:tabs>
        <w:spacing w:after="0" w:line="360" w:lineRule="auto"/>
        <w:ind w:left="567" w:right="-234"/>
        <w:jc w:val="center"/>
        <w:rPr>
          <w:rFonts w:ascii="Arial" w:hAnsi="Arial" w:cs="Arial"/>
          <w:b/>
          <w:sz w:val="24"/>
          <w:szCs w:val="24"/>
        </w:rPr>
      </w:pPr>
      <w:r w:rsidRPr="00856FA7">
        <w:rPr>
          <w:rFonts w:ascii="Arial" w:hAnsi="Arial" w:cs="Arial"/>
          <w:b/>
          <w:sz w:val="24"/>
          <w:szCs w:val="24"/>
        </w:rPr>
        <w:t>R E S U L T A N D O:</w:t>
      </w:r>
    </w:p>
    <w:p w14:paraId="6F356450" w14:textId="77777777" w:rsidR="00174850" w:rsidRPr="00856FA7" w:rsidRDefault="00174850" w:rsidP="00B75AF5">
      <w:pPr>
        <w:tabs>
          <w:tab w:val="right" w:pos="9072"/>
        </w:tabs>
        <w:spacing w:after="0" w:line="360" w:lineRule="auto"/>
        <w:ind w:left="567" w:right="-234"/>
        <w:jc w:val="both"/>
        <w:rPr>
          <w:rFonts w:ascii="Arial" w:hAnsi="Arial" w:cs="Arial"/>
          <w:b/>
          <w:sz w:val="16"/>
          <w:szCs w:val="24"/>
        </w:rPr>
      </w:pPr>
    </w:p>
    <w:p w14:paraId="6E56408E" w14:textId="77777777" w:rsidR="00174850" w:rsidRDefault="00174850" w:rsidP="00B75AF5">
      <w:pPr>
        <w:tabs>
          <w:tab w:val="right" w:pos="9072"/>
        </w:tabs>
        <w:spacing w:after="0" w:line="360" w:lineRule="auto"/>
        <w:ind w:left="567" w:right="-234" w:firstLine="567"/>
        <w:jc w:val="both"/>
        <w:rPr>
          <w:rFonts w:ascii="Arial" w:hAnsi="Arial" w:cs="Arial"/>
          <w:sz w:val="24"/>
          <w:szCs w:val="24"/>
        </w:rPr>
      </w:pPr>
      <w:r w:rsidRPr="00856FA7">
        <w:rPr>
          <w:rFonts w:ascii="Arial" w:hAnsi="Arial" w:cs="Arial"/>
          <w:b/>
          <w:sz w:val="24"/>
          <w:szCs w:val="24"/>
        </w:rPr>
        <w:t>PRIMERO. Datos de la demanda.</w:t>
      </w:r>
      <w:r w:rsidR="00296A88" w:rsidRPr="00856FA7">
        <w:rPr>
          <w:rFonts w:ascii="Arial" w:hAnsi="Arial" w:cs="Arial"/>
          <w:b/>
          <w:sz w:val="24"/>
          <w:szCs w:val="24"/>
        </w:rPr>
        <w:t xml:space="preserve"> </w:t>
      </w:r>
      <w:r w:rsidR="00296A88" w:rsidRPr="00856FA7">
        <w:rPr>
          <w:rFonts w:ascii="Arial" w:hAnsi="Arial" w:cs="Arial"/>
          <w:sz w:val="24"/>
          <w:szCs w:val="24"/>
        </w:rPr>
        <w:t>El quince de agosto de dos mil trece, se tuvo al actor</w:t>
      </w:r>
      <w:r w:rsidR="00317A31">
        <w:rPr>
          <w:rFonts w:ascii="Arial" w:hAnsi="Arial" w:cs="Arial"/>
          <w:sz w:val="24"/>
          <w:szCs w:val="24"/>
        </w:rPr>
        <w:t xml:space="preserve"> </w:t>
      </w:r>
      <w:r w:rsidR="002511B2">
        <w:rPr>
          <w:rFonts w:ascii="Arial" w:hAnsi="Arial" w:cs="Arial"/>
          <w:sz w:val="24"/>
          <w:szCs w:val="24"/>
        </w:rPr>
        <w:t>**********</w:t>
      </w:r>
      <w:r w:rsidR="00296A88" w:rsidRPr="00856FA7">
        <w:rPr>
          <w:rFonts w:ascii="Arial" w:hAnsi="Arial" w:cs="Arial"/>
          <w:sz w:val="24"/>
          <w:szCs w:val="24"/>
        </w:rPr>
        <w:t xml:space="preserve">, demandando la </w:t>
      </w:r>
      <w:r w:rsidR="00317A31">
        <w:rPr>
          <w:rFonts w:ascii="Arial" w:hAnsi="Arial" w:cs="Arial"/>
          <w:sz w:val="24"/>
          <w:szCs w:val="24"/>
        </w:rPr>
        <w:t xml:space="preserve">nulidad de la </w:t>
      </w:r>
      <w:r w:rsidR="00296A88" w:rsidRPr="00856FA7">
        <w:rPr>
          <w:rFonts w:ascii="Arial" w:hAnsi="Arial" w:cs="Arial"/>
          <w:sz w:val="24"/>
          <w:szCs w:val="24"/>
        </w:rPr>
        <w:t xml:space="preserve">resolución de diez de abril de dos mil trece y el oficio </w:t>
      </w:r>
      <w:r w:rsidR="002511B2">
        <w:rPr>
          <w:rFonts w:ascii="Arial" w:hAnsi="Arial" w:cs="Arial"/>
          <w:sz w:val="24"/>
          <w:szCs w:val="24"/>
        </w:rPr>
        <w:t>**********</w:t>
      </w:r>
      <w:r w:rsidR="00296A88" w:rsidRPr="00856FA7">
        <w:rPr>
          <w:rFonts w:ascii="Arial" w:hAnsi="Arial" w:cs="Arial"/>
          <w:sz w:val="24"/>
          <w:szCs w:val="24"/>
        </w:rPr>
        <w:t xml:space="preserve">, de trece de abril de dos mil trece, por lo que </w:t>
      </w:r>
      <w:r w:rsidR="00317A31">
        <w:rPr>
          <w:rFonts w:ascii="Arial" w:hAnsi="Arial" w:cs="Arial"/>
          <w:sz w:val="24"/>
          <w:szCs w:val="24"/>
        </w:rPr>
        <w:t xml:space="preserve">previo requerimiento efectuado al actor mediante el diverso de diez de mayo de dos mil trece, </w:t>
      </w:r>
      <w:r w:rsidR="00296A88" w:rsidRPr="00856FA7">
        <w:rPr>
          <w:rFonts w:ascii="Arial" w:hAnsi="Arial" w:cs="Arial"/>
          <w:sz w:val="24"/>
          <w:szCs w:val="24"/>
        </w:rPr>
        <w:t xml:space="preserve">se ordenó </w:t>
      </w:r>
      <w:r w:rsidRPr="00856FA7">
        <w:rPr>
          <w:rFonts w:ascii="Arial" w:hAnsi="Arial" w:cs="Arial"/>
          <w:sz w:val="24"/>
          <w:szCs w:val="24"/>
        </w:rPr>
        <w:t>notificar, emplazar y correr traslado a la</w:t>
      </w:r>
      <w:r w:rsidR="00317A31">
        <w:rPr>
          <w:rFonts w:ascii="Arial" w:hAnsi="Arial" w:cs="Arial"/>
          <w:sz w:val="24"/>
          <w:szCs w:val="24"/>
        </w:rPr>
        <w:t xml:space="preserve">s autoridades demandadas: </w:t>
      </w:r>
      <w:r w:rsidR="00915BC2">
        <w:rPr>
          <w:rFonts w:ascii="Arial" w:hAnsi="Arial" w:cs="Arial"/>
          <w:sz w:val="24"/>
          <w:szCs w:val="24"/>
        </w:rPr>
        <w:t xml:space="preserve">a). </w:t>
      </w:r>
      <w:r w:rsidR="00856FA7" w:rsidRPr="00856FA7">
        <w:rPr>
          <w:rFonts w:ascii="Arial" w:hAnsi="Arial" w:cs="Arial"/>
          <w:sz w:val="24"/>
          <w:szCs w:val="24"/>
        </w:rPr>
        <w:t>Director de Tránsito de Estado</w:t>
      </w:r>
      <w:r w:rsidR="00CD5425" w:rsidRPr="00856FA7">
        <w:rPr>
          <w:rFonts w:ascii="Arial" w:hAnsi="Arial" w:cs="Arial"/>
          <w:sz w:val="24"/>
          <w:szCs w:val="24"/>
        </w:rPr>
        <w:t xml:space="preserve">; </w:t>
      </w:r>
      <w:r w:rsidR="00915BC2">
        <w:rPr>
          <w:rFonts w:ascii="Arial" w:hAnsi="Arial" w:cs="Arial"/>
          <w:sz w:val="24"/>
          <w:szCs w:val="24"/>
        </w:rPr>
        <w:t>b)</w:t>
      </w:r>
      <w:r w:rsidR="00CD5425" w:rsidRPr="00856FA7">
        <w:rPr>
          <w:rFonts w:ascii="Arial" w:hAnsi="Arial" w:cs="Arial"/>
          <w:sz w:val="24"/>
          <w:szCs w:val="24"/>
        </w:rPr>
        <w:t xml:space="preserve">. </w:t>
      </w:r>
      <w:r w:rsidR="00856FA7" w:rsidRPr="00856FA7">
        <w:rPr>
          <w:rFonts w:ascii="Arial" w:hAnsi="Arial" w:cs="Arial"/>
          <w:sz w:val="24"/>
          <w:szCs w:val="24"/>
        </w:rPr>
        <w:t xml:space="preserve">Jefe del Departamento Jurídico </w:t>
      </w:r>
      <w:r w:rsidR="00CD5425" w:rsidRPr="00856FA7">
        <w:rPr>
          <w:rFonts w:ascii="Arial" w:hAnsi="Arial" w:cs="Arial"/>
          <w:sz w:val="24"/>
          <w:szCs w:val="24"/>
        </w:rPr>
        <w:t xml:space="preserve"> </w:t>
      </w:r>
      <w:r w:rsidR="00856FA7" w:rsidRPr="00856FA7">
        <w:rPr>
          <w:rFonts w:ascii="Arial" w:hAnsi="Arial" w:cs="Arial"/>
          <w:sz w:val="24"/>
          <w:szCs w:val="24"/>
        </w:rPr>
        <w:t xml:space="preserve">de la Dirección de Transito </w:t>
      </w:r>
      <w:r w:rsidR="00CD5425" w:rsidRPr="00856FA7">
        <w:rPr>
          <w:rFonts w:ascii="Arial" w:hAnsi="Arial" w:cs="Arial"/>
          <w:sz w:val="24"/>
          <w:szCs w:val="24"/>
        </w:rPr>
        <w:t xml:space="preserve">del Estado; y, </w:t>
      </w:r>
      <w:r w:rsidR="00915BC2">
        <w:rPr>
          <w:rFonts w:ascii="Arial" w:hAnsi="Arial" w:cs="Arial"/>
          <w:sz w:val="24"/>
          <w:szCs w:val="24"/>
        </w:rPr>
        <w:t>c)</w:t>
      </w:r>
      <w:r w:rsidR="00F11C2E" w:rsidRPr="00856FA7">
        <w:rPr>
          <w:rFonts w:ascii="Arial" w:hAnsi="Arial" w:cs="Arial"/>
          <w:sz w:val="24"/>
          <w:szCs w:val="24"/>
        </w:rPr>
        <w:t xml:space="preserve">. </w:t>
      </w:r>
      <w:r w:rsidR="00856FA7" w:rsidRPr="00856FA7">
        <w:rPr>
          <w:rFonts w:ascii="Arial" w:hAnsi="Arial" w:cs="Arial"/>
          <w:sz w:val="24"/>
          <w:szCs w:val="24"/>
        </w:rPr>
        <w:t xml:space="preserve">Consejo Estatal de Desarrollo Policial de la Secretaria de Seguridad Pública del Estado de Oaxaca, </w:t>
      </w:r>
      <w:r w:rsidRPr="00856FA7">
        <w:rPr>
          <w:rFonts w:ascii="Arial" w:hAnsi="Arial" w:cs="Arial"/>
          <w:sz w:val="24"/>
          <w:szCs w:val="24"/>
        </w:rPr>
        <w:t>para que en el término de ley produjera</w:t>
      </w:r>
      <w:r w:rsidR="00F11C2E" w:rsidRPr="00856FA7">
        <w:rPr>
          <w:rFonts w:ascii="Arial" w:hAnsi="Arial" w:cs="Arial"/>
          <w:sz w:val="24"/>
          <w:szCs w:val="24"/>
        </w:rPr>
        <w:t>n</w:t>
      </w:r>
      <w:r w:rsidRPr="00856FA7">
        <w:rPr>
          <w:rFonts w:ascii="Arial" w:hAnsi="Arial" w:cs="Arial"/>
          <w:sz w:val="24"/>
          <w:szCs w:val="24"/>
        </w:rPr>
        <w:t xml:space="preserve"> su</w:t>
      </w:r>
      <w:r w:rsidR="00F11C2E" w:rsidRPr="00856FA7">
        <w:rPr>
          <w:rFonts w:ascii="Arial" w:hAnsi="Arial" w:cs="Arial"/>
          <w:sz w:val="24"/>
          <w:szCs w:val="24"/>
        </w:rPr>
        <w:t>s contestaciones</w:t>
      </w:r>
      <w:r w:rsidR="00856FA7">
        <w:rPr>
          <w:rFonts w:ascii="Arial" w:hAnsi="Arial" w:cs="Arial"/>
          <w:sz w:val="24"/>
          <w:szCs w:val="24"/>
        </w:rPr>
        <w:t xml:space="preserve">; </w:t>
      </w:r>
      <w:r w:rsidR="00317A31">
        <w:rPr>
          <w:rFonts w:ascii="Arial" w:hAnsi="Arial" w:cs="Arial"/>
          <w:sz w:val="24"/>
          <w:szCs w:val="24"/>
        </w:rPr>
        <w:t>y se admitieron las</w:t>
      </w:r>
      <w:r w:rsidR="00363AFF">
        <w:rPr>
          <w:rFonts w:ascii="Arial" w:hAnsi="Arial" w:cs="Arial"/>
          <w:sz w:val="24"/>
          <w:szCs w:val="24"/>
        </w:rPr>
        <w:t xml:space="preserve"> pruebas ofrecidas </w:t>
      </w:r>
      <w:r w:rsidR="00317A31">
        <w:rPr>
          <w:rFonts w:ascii="Arial" w:hAnsi="Arial" w:cs="Arial"/>
          <w:sz w:val="24"/>
          <w:szCs w:val="24"/>
        </w:rPr>
        <w:t>po</w:t>
      </w:r>
      <w:r w:rsidR="00363AFF">
        <w:rPr>
          <w:rFonts w:ascii="Arial" w:hAnsi="Arial" w:cs="Arial"/>
          <w:sz w:val="24"/>
          <w:szCs w:val="24"/>
        </w:rPr>
        <w:t>r estar relacionadas con los hechos de la demanda.</w:t>
      </w:r>
      <w:r w:rsidR="003127E7">
        <w:rPr>
          <w:rFonts w:ascii="Arial" w:hAnsi="Arial" w:cs="Arial"/>
          <w:sz w:val="24"/>
          <w:szCs w:val="24"/>
        </w:rPr>
        <w:t xml:space="preserve"> </w:t>
      </w:r>
    </w:p>
    <w:p w14:paraId="7DF76C36" w14:textId="77777777" w:rsidR="00363AFF" w:rsidRPr="00915BC2" w:rsidRDefault="00363AFF" w:rsidP="00B75AF5">
      <w:pPr>
        <w:tabs>
          <w:tab w:val="right" w:pos="9072"/>
        </w:tabs>
        <w:spacing w:after="0" w:line="360" w:lineRule="auto"/>
        <w:ind w:left="567" w:right="-234" w:firstLine="567"/>
        <w:jc w:val="both"/>
        <w:rPr>
          <w:rFonts w:ascii="Arial" w:hAnsi="Arial" w:cs="Arial"/>
          <w:sz w:val="14"/>
          <w:szCs w:val="24"/>
        </w:rPr>
      </w:pPr>
    </w:p>
    <w:p w14:paraId="17FF51B9" w14:textId="77777777" w:rsidR="00C27943" w:rsidRDefault="00174850" w:rsidP="00B75AF5">
      <w:pPr>
        <w:tabs>
          <w:tab w:val="right" w:pos="9072"/>
        </w:tabs>
        <w:spacing w:after="0" w:line="360" w:lineRule="auto"/>
        <w:ind w:left="567" w:right="-234" w:firstLine="567"/>
        <w:jc w:val="both"/>
        <w:rPr>
          <w:rFonts w:ascii="Arial" w:hAnsi="Arial" w:cs="Arial"/>
          <w:sz w:val="24"/>
          <w:szCs w:val="24"/>
        </w:rPr>
      </w:pPr>
      <w:r w:rsidRPr="00363AFF">
        <w:rPr>
          <w:rFonts w:ascii="Arial" w:hAnsi="Arial" w:cs="Arial"/>
          <w:b/>
          <w:sz w:val="24"/>
          <w:szCs w:val="24"/>
        </w:rPr>
        <w:t xml:space="preserve">SEGUNDO. </w:t>
      </w:r>
      <w:r w:rsidR="00363AFF" w:rsidRPr="00363AFF">
        <w:rPr>
          <w:rFonts w:ascii="Arial" w:hAnsi="Arial" w:cs="Arial"/>
          <w:sz w:val="24"/>
          <w:szCs w:val="24"/>
        </w:rPr>
        <w:t>Por acuerdo de diecinueve de noviembre de dos mil trece</w:t>
      </w:r>
      <w:r w:rsidR="00363AFF">
        <w:rPr>
          <w:rFonts w:ascii="Arial" w:hAnsi="Arial" w:cs="Arial"/>
          <w:sz w:val="24"/>
          <w:szCs w:val="24"/>
        </w:rPr>
        <w:t xml:space="preserve">, se tuvo a las autoridades </w:t>
      </w:r>
      <w:r w:rsidR="00915BC2">
        <w:rPr>
          <w:rFonts w:ascii="Arial" w:hAnsi="Arial" w:cs="Arial"/>
          <w:sz w:val="24"/>
          <w:szCs w:val="24"/>
        </w:rPr>
        <w:t xml:space="preserve">demandadas </w:t>
      </w:r>
      <w:r w:rsidR="00363AFF">
        <w:rPr>
          <w:rFonts w:ascii="Arial" w:hAnsi="Arial" w:cs="Arial"/>
          <w:sz w:val="24"/>
          <w:szCs w:val="24"/>
        </w:rPr>
        <w:t>contestando la demanda en tiempo y forma</w:t>
      </w:r>
      <w:r w:rsidR="00790264">
        <w:rPr>
          <w:rFonts w:ascii="Arial" w:hAnsi="Arial" w:cs="Arial"/>
          <w:sz w:val="24"/>
          <w:szCs w:val="24"/>
        </w:rPr>
        <w:t xml:space="preserve">, </w:t>
      </w:r>
      <w:r w:rsidR="00FF2199">
        <w:rPr>
          <w:rFonts w:ascii="Arial" w:hAnsi="Arial" w:cs="Arial"/>
          <w:sz w:val="24"/>
          <w:szCs w:val="24"/>
        </w:rPr>
        <w:t xml:space="preserve">y por admitidas las pruebas ofrecidas; asimismo, </w:t>
      </w:r>
      <w:r w:rsidR="00C27943">
        <w:rPr>
          <w:rFonts w:ascii="Arial" w:hAnsi="Arial" w:cs="Arial"/>
          <w:sz w:val="24"/>
          <w:szCs w:val="24"/>
        </w:rPr>
        <w:t>se señaló fecha y hora para la audiencia</w:t>
      </w:r>
      <w:r w:rsidR="00915BC2">
        <w:rPr>
          <w:rFonts w:ascii="Arial" w:hAnsi="Arial" w:cs="Arial"/>
          <w:sz w:val="24"/>
          <w:szCs w:val="24"/>
        </w:rPr>
        <w:t xml:space="preserve"> final</w:t>
      </w:r>
      <w:r w:rsidR="00C27943">
        <w:rPr>
          <w:rFonts w:ascii="Arial" w:hAnsi="Arial" w:cs="Arial"/>
          <w:sz w:val="24"/>
          <w:szCs w:val="24"/>
        </w:rPr>
        <w:t>.</w:t>
      </w:r>
    </w:p>
    <w:p w14:paraId="38EEF4A8" w14:textId="77777777" w:rsidR="00D063EE" w:rsidRPr="002F7B19" w:rsidRDefault="00D063EE" w:rsidP="00B75AF5">
      <w:pPr>
        <w:tabs>
          <w:tab w:val="right" w:pos="9072"/>
        </w:tabs>
        <w:spacing w:after="0" w:line="360" w:lineRule="auto"/>
        <w:ind w:left="567" w:right="-234" w:firstLine="567"/>
        <w:jc w:val="both"/>
        <w:rPr>
          <w:rFonts w:ascii="Arial" w:hAnsi="Arial" w:cs="Arial"/>
          <w:sz w:val="12"/>
          <w:szCs w:val="24"/>
          <w:highlight w:val="yellow"/>
        </w:rPr>
      </w:pPr>
    </w:p>
    <w:p w14:paraId="422CB1B0" w14:textId="77777777" w:rsidR="00915BC2" w:rsidRDefault="00D063EE" w:rsidP="00B75AF5">
      <w:pPr>
        <w:tabs>
          <w:tab w:val="right" w:pos="9072"/>
        </w:tabs>
        <w:spacing w:after="0" w:line="360" w:lineRule="auto"/>
        <w:ind w:left="567" w:right="-234" w:firstLine="567"/>
        <w:jc w:val="both"/>
        <w:rPr>
          <w:rFonts w:ascii="Arial" w:hAnsi="Arial" w:cs="Arial"/>
          <w:sz w:val="24"/>
          <w:szCs w:val="24"/>
        </w:rPr>
      </w:pPr>
      <w:r w:rsidRPr="00C27943">
        <w:rPr>
          <w:rFonts w:ascii="Arial" w:hAnsi="Arial" w:cs="Arial"/>
          <w:b/>
          <w:sz w:val="24"/>
          <w:szCs w:val="24"/>
        </w:rPr>
        <w:t xml:space="preserve">TERCERO. </w:t>
      </w:r>
      <w:r w:rsidR="005335AB" w:rsidRPr="00C27943">
        <w:rPr>
          <w:rFonts w:ascii="Arial" w:hAnsi="Arial" w:cs="Arial"/>
          <w:sz w:val="24"/>
          <w:szCs w:val="24"/>
        </w:rPr>
        <w:t xml:space="preserve">Mediante diligencia de </w:t>
      </w:r>
      <w:r w:rsidR="00C27943" w:rsidRPr="00C27943">
        <w:rPr>
          <w:rFonts w:ascii="Arial" w:hAnsi="Arial" w:cs="Arial"/>
          <w:sz w:val="24"/>
          <w:szCs w:val="24"/>
        </w:rPr>
        <w:t xml:space="preserve">dieciocho de febrero de dos mil catorce, </w:t>
      </w:r>
      <w:r w:rsidR="005335AB" w:rsidRPr="00C27943">
        <w:rPr>
          <w:rFonts w:ascii="Arial" w:hAnsi="Arial" w:cs="Arial"/>
          <w:sz w:val="24"/>
          <w:szCs w:val="24"/>
        </w:rPr>
        <w:t xml:space="preserve">se celebró la audiencia final sin comparecencia de las partes ni de </w:t>
      </w:r>
      <w:r w:rsidR="005335AB" w:rsidRPr="00C27943">
        <w:rPr>
          <w:rFonts w:ascii="Arial" w:hAnsi="Arial" w:cs="Arial"/>
          <w:sz w:val="24"/>
          <w:szCs w:val="24"/>
        </w:rPr>
        <w:lastRenderedPageBreak/>
        <w:t xml:space="preserve">persona alguna que legalmente les representara; se abrió el periodo de pruebas, mismas que se </w:t>
      </w:r>
      <w:r w:rsidR="00FF2199">
        <w:rPr>
          <w:rFonts w:ascii="Arial" w:hAnsi="Arial" w:cs="Arial"/>
          <w:sz w:val="24"/>
          <w:szCs w:val="24"/>
        </w:rPr>
        <w:t>tuvieron</w:t>
      </w:r>
      <w:r w:rsidR="005335AB" w:rsidRPr="00C27943">
        <w:rPr>
          <w:rFonts w:ascii="Arial" w:hAnsi="Arial" w:cs="Arial"/>
          <w:sz w:val="24"/>
          <w:szCs w:val="24"/>
        </w:rPr>
        <w:t xml:space="preserve"> </w:t>
      </w:r>
      <w:r w:rsidR="00FF2199">
        <w:rPr>
          <w:rFonts w:ascii="Arial" w:hAnsi="Arial" w:cs="Arial"/>
          <w:sz w:val="24"/>
          <w:szCs w:val="24"/>
        </w:rPr>
        <w:t xml:space="preserve">por </w:t>
      </w:r>
      <w:r w:rsidR="005335AB" w:rsidRPr="00C27943">
        <w:rPr>
          <w:rFonts w:ascii="Arial" w:hAnsi="Arial" w:cs="Arial"/>
          <w:sz w:val="24"/>
          <w:szCs w:val="24"/>
        </w:rPr>
        <w:t xml:space="preserve">desahogadas por su propia y especial naturaleza; en el periodo de alegatos </w:t>
      </w:r>
      <w:r w:rsidR="00C27943">
        <w:rPr>
          <w:rFonts w:ascii="Arial" w:hAnsi="Arial" w:cs="Arial"/>
          <w:sz w:val="24"/>
          <w:szCs w:val="24"/>
        </w:rPr>
        <w:t>se tuvo al</w:t>
      </w:r>
      <w:r w:rsidR="00C27943" w:rsidRPr="00C27943">
        <w:rPr>
          <w:rFonts w:ascii="Arial" w:hAnsi="Arial" w:cs="Arial"/>
          <w:sz w:val="24"/>
          <w:szCs w:val="24"/>
        </w:rPr>
        <w:t xml:space="preserve"> Secretario de Acuerdos del Consejo Estatal de Desarrollo Policial de la Secretaría de Seguridad Pública del Estado, formulando </w:t>
      </w:r>
      <w:r w:rsidR="00915BC2">
        <w:rPr>
          <w:rFonts w:ascii="Arial" w:hAnsi="Arial" w:cs="Arial"/>
          <w:sz w:val="24"/>
          <w:szCs w:val="24"/>
        </w:rPr>
        <w:t xml:space="preserve">alegatos, </w:t>
      </w:r>
      <w:r w:rsidR="005335AB" w:rsidRPr="00C27943">
        <w:rPr>
          <w:rFonts w:ascii="Arial" w:hAnsi="Arial" w:cs="Arial"/>
          <w:sz w:val="24"/>
          <w:szCs w:val="24"/>
        </w:rPr>
        <w:t>por lo que se tuvo por cerrado dicho periodo</w:t>
      </w:r>
      <w:r w:rsidR="00915BC2">
        <w:rPr>
          <w:rFonts w:ascii="Arial" w:hAnsi="Arial" w:cs="Arial"/>
          <w:sz w:val="24"/>
          <w:szCs w:val="24"/>
        </w:rPr>
        <w:t>.</w:t>
      </w:r>
    </w:p>
    <w:p w14:paraId="47A992EA" w14:textId="77777777" w:rsidR="005335AB" w:rsidRPr="002F7B19" w:rsidRDefault="00915BC2" w:rsidP="00B75AF5">
      <w:pPr>
        <w:tabs>
          <w:tab w:val="right" w:pos="9072"/>
        </w:tabs>
        <w:spacing w:after="0" w:line="360" w:lineRule="auto"/>
        <w:ind w:left="567" w:right="-234" w:firstLine="567"/>
        <w:jc w:val="both"/>
        <w:rPr>
          <w:rFonts w:ascii="Arial" w:hAnsi="Arial" w:cs="Arial"/>
          <w:sz w:val="14"/>
          <w:szCs w:val="24"/>
          <w:highlight w:val="yellow"/>
        </w:rPr>
      </w:pPr>
      <w:r w:rsidRPr="002F7B19">
        <w:rPr>
          <w:rFonts w:ascii="Arial" w:hAnsi="Arial" w:cs="Arial"/>
          <w:sz w:val="14"/>
          <w:szCs w:val="24"/>
          <w:highlight w:val="yellow"/>
        </w:rPr>
        <w:t xml:space="preserve"> </w:t>
      </w:r>
    </w:p>
    <w:p w14:paraId="4F75FD03" w14:textId="77777777" w:rsidR="002A5E1B" w:rsidRDefault="00C27943" w:rsidP="00B75AF5">
      <w:pPr>
        <w:tabs>
          <w:tab w:val="right" w:pos="9072"/>
        </w:tabs>
        <w:spacing w:after="0" w:line="360" w:lineRule="auto"/>
        <w:ind w:left="567" w:right="-234" w:firstLine="567"/>
        <w:jc w:val="both"/>
        <w:rPr>
          <w:rFonts w:ascii="Arial" w:hAnsi="Arial" w:cs="Arial"/>
          <w:sz w:val="24"/>
          <w:szCs w:val="24"/>
        </w:rPr>
      </w:pPr>
      <w:r w:rsidRPr="00F70974">
        <w:rPr>
          <w:rFonts w:ascii="Arial" w:hAnsi="Arial" w:cs="Arial"/>
          <w:b/>
          <w:sz w:val="24"/>
          <w:szCs w:val="24"/>
        </w:rPr>
        <w:t>CUARTO</w:t>
      </w:r>
      <w:r w:rsidR="005335AB" w:rsidRPr="00F70974">
        <w:rPr>
          <w:rFonts w:ascii="Arial" w:hAnsi="Arial" w:cs="Arial"/>
          <w:b/>
          <w:sz w:val="24"/>
          <w:szCs w:val="24"/>
        </w:rPr>
        <w:t>.</w:t>
      </w:r>
      <w:r w:rsidR="00096514" w:rsidRPr="00F70974">
        <w:rPr>
          <w:rFonts w:ascii="Arial" w:hAnsi="Arial" w:cs="Arial"/>
          <w:sz w:val="24"/>
          <w:szCs w:val="24"/>
        </w:rPr>
        <w:t xml:space="preserve"> </w:t>
      </w:r>
      <w:r w:rsidR="00FF2199">
        <w:rPr>
          <w:rFonts w:ascii="Arial" w:hAnsi="Arial" w:cs="Arial"/>
          <w:sz w:val="24"/>
          <w:szCs w:val="24"/>
        </w:rPr>
        <w:t xml:space="preserve">Con fecha </w:t>
      </w:r>
      <w:r w:rsidRPr="00F70974">
        <w:rPr>
          <w:rFonts w:ascii="Arial" w:hAnsi="Arial" w:cs="Arial"/>
          <w:sz w:val="24"/>
          <w:szCs w:val="24"/>
        </w:rPr>
        <w:t xml:space="preserve">veinticinco de junio </w:t>
      </w:r>
      <w:r w:rsidR="005335AB" w:rsidRPr="00F70974">
        <w:rPr>
          <w:rFonts w:ascii="Arial" w:hAnsi="Arial" w:cs="Arial"/>
          <w:sz w:val="24"/>
          <w:szCs w:val="24"/>
        </w:rPr>
        <w:t xml:space="preserve">de dos mil catorce, se </w:t>
      </w:r>
      <w:r w:rsidR="00FF2199">
        <w:rPr>
          <w:rFonts w:ascii="Arial" w:hAnsi="Arial" w:cs="Arial"/>
          <w:sz w:val="24"/>
          <w:szCs w:val="24"/>
        </w:rPr>
        <w:t xml:space="preserve">dictó sentencia, declarando la </w:t>
      </w:r>
      <w:r w:rsidR="00F70974" w:rsidRPr="00F70974">
        <w:rPr>
          <w:rFonts w:ascii="Arial" w:hAnsi="Arial" w:cs="Arial"/>
          <w:sz w:val="24"/>
          <w:szCs w:val="24"/>
        </w:rPr>
        <w:t>nulidad lisa y llana</w:t>
      </w:r>
      <w:r w:rsidR="00F70974">
        <w:rPr>
          <w:rFonts w:ascii="Arial" w:hAnsi="Arial" w:cs="Arial"/>
          <w:sz w:val="24"/>
          <w:szCs w:val="24"/>
        </w:rPr>
        <w:t xml:space="preserve"> de</w:t>
      </w:r>
      <w:r w:rsidR="00255502">
        <w:rPr>
          <w:rFonts w:ascii="Arial" w:hAnsi="Arial" w:cs="Arial"/>
          <w:sz w:val="24"/>
          <w:szCs w:val="24"/>
        </w:rPr>
        <w:t xml:space="preserve"> </w:t>
      </w:r>
      <w:r w:rsidR="00F70974">
        <w:rPr>
          <w:rFonts w:ascii="Arial" w:hAnsi="Arial" w:cs="Arial"/>
          <w:sz w:val="24"/>
          <w:szCs w:val="24"/>
        </w:rPr>
        <w:t>l</w:t>
      </w:r>
      <w:r w:rsidR="00255502">
        <w:rPr>
          <w:rFonts w:ascii="Arial" w:hAnsi="Arial" w:cs="Arial"/>
          <w:sz w:val="24"/>
          <w:szCs w:val="24"/>
        </w:rPr>
        <w:t xml:space="preserve">a resolución de fecha trece de julio de dos mil doce, dictada </w:t>
      </w:r>
      <w:r w:rsidR="00F70974">
        <w:rPr>
          <w:rFonts w:ascii="Arial" w:hAnsi="Arial" w:cs="Arial"/>
          <w:sz w:val="24"/>
          <w:szCs w:val="24"/>
        </w:rPr>
        <w:t>por la Comisión de Régimen Disciplinario de la Secretaria d</w:t>
      </w:r>
      <w:r w:rsidR="00255502">
        <w:rPr>
          <w:rFonts w:ascii="Arial" w:hAnsi="Arial" w:cs="Arial"/>
          <w:sz w:val="24"/>
          <w:szCs w:val="24"/>
        </w:rPr>
        <w:t xml:space="preserve">e Seguridad Pública del Estado. </w:t>
      </w:r>
    </w:p>
    <w:p w14:paraId="7C784C67" w14:textId="77777777" w:rsidR="00255502" w:rsidRPr="002A5E1B" w:rsidRDefault="00255502" w:rsidP="00B75AF5">
      <w:pPr>
        <w:tabs>
          <w:tab w:val="right" w:pos="9072"/>
        </w:tabs>
        <w:spacing w:after="0" w:line="360" w:lineRule="auto"/>
        <w:ind w:left="567" w:right="-234" w:firstLine="567"/>
        <w:jc w:val="both"/>
        <w:rPr>
          <w:rFonts w:ascii="Arial" w:hAnsi="Arial" w:cs="Arial"/>
          <w:sz w:val="14"/>
          <w:szCs w:val="24"/>
        </w:rPr>
      </w:pPr>
    </w:p>
    <w:p w14:paraId="2E181656" w14:textId="77777777" w:rsidR="00F70974" w:rsidRDefault="002A5E1B" w:rsidP="00B75AF5">
      <w:pPr>
        <w:tabs>
          <w:tab w:val="right" w:pos="9072"/>
        </w:tabs>
        <w:spacing w:after="0" w:line="360" w:lineRule="auto"/>
        <w:ind w:left="567" w:right="-234" w:firstLine="567"/>
        <w:jc w:val="both"/>
        <w:rPr>
          <w:rFonts w:ascii="Arial" w:hAnsi="Arial" w:cs="Arial"/>
          <w:sz w:val="24"/>
          <w:szCs w:val="24"/>
        </w:rPr>
      </w:pPr>
      <w:r>
        <w:rPr>
          <w:rFonts w:ascii="Arial" w:hAnsi="Arial" w:cs="Arial"/>
          <w:sz w:val="24"/>
          <w:szCs w:val="24"/>
        </w:rPr>
        <w:t xml:space="preserve">Inconforme </w:t>
      </w:r>
      <w:r w:rsidR="00F70974">
        <w:rPr>
          <w:rFonts w:ascii="Arial" w:hAnsi="Arial" w:cs="Arial"/>
          <w:sz w:val="24"/>
          <w:szCs w:val="24"/>
        </w:rPr>
        <w:t>con la sentencia</w:t>
      </w:r>
      <w:r w:rsidR="00255502">
        <w:rPr>
          <w:rFonts w:ascii="Arial" w:hAnsi="Arial" w:cs="Arial"/>
          <w:sz w:val="24"/>
          <w:szCs w:val="24"/>
        </w:rPr>
        <w:t>, se</w:t>
      </w:r>
      <w:r w:rsidR="00F70974">
        <w:rPr>
          <w:rFonts w:ascii="Arial" w:hAnsi="Arial" w:cs="Arial"/>
          <w:sz w:val="24"/>
          <w:szCs w:val="24"/>
        </w:rPr>
        <w:t xml:space="preserve"> tuvo al </w:t>
      </w:r>
      <w:r w:rsidR="00F70974" w:rsidRPr="00C27943">
        <w:rPr>
          <w:rFonts w:ascii="Arial" w:hAnsi="Arial" w:cs="Arial"/>
          <w:sz w:val="24"/>
          <w:szCs w:val="24"/>
        </w:rPr>
        <w:t>Secretario de Acuerdos del Consejo Estatal de Desarrollo Policial de la Secretaría de Seguridad Pública del Estado</w:t>
      </w:r>
      <w:r w:rsidR="00F70974">
        <w:rPr>
          <w:rFonts w:ascii="Arial" w:hAnsi="Arial" w:cs="Arial"/>
          <w:sz w:val="24"/>
          <w:szCs w:val="24"/>
        </w:rPr>
        <w:t xml:space="preserve">, interponiendo recurso de revisión, </w:t>
      </w:r>
      <w:r w:rsidR="00995EA9" w:rsidRPr="00F70974">
        <w:rPr>
          <w:rFonts w:ascii="Arial" w:hAnsi="Arial" w:cs="Arial"/>
          <w:sz w:val="24"/>
          <w:szCs w:val="24"/>
        </w:rPr>
        <w:t xml:space="preserve">el cual fue resuelto </w:t>
      </w:r>
      <w:r w:rsidR="00915BC2">
        <w:rPr>
          <w:rFonts w:ascii="Arial" w:hAnsi="Arial" w:cs="Arial"/>
          <w:sz w:val="24"/>
          <w:szCs w:val="24"/>
        </w:rPr>
        <w:t>mediante</w:t>
      </w:r>
      <w:r w:rsidR="00995EA9" w:rsidRPr="00F70974">
        <w:rPr>
          <w:rFonts w:ascii="Arial" w:hAnsi="Arial" w:cs="Arial"/>
          <w:sz w:val="24"/>
          <w:szCs w:val="24"/>
        </w:rPr>
        <w:t xml:space="preserve"> </w:t>
      </w:r>
      <w:r w:rsidR="00A10E6E" w:rsidRPr="00F70974">
        <w:rPr>
          <w:rFonts w:ascii="Arial" w:hAnsi="Arial" w:cs="Arial"/>
          <w:sz w:val="24"/>
          <w:szCs w:val="24"/>
        </w:rPr>
        <w:t xml:space="preserve">resolución de </w:t>
      </w:r>
      <w:r w:rsidR="00F70974" w:rsidRPr="00F70974">
        <w:rPr>
          <w:rFonts w:ascii="Arial" w:hAnsi="Arial" w:cs="Arial"/>
          <w:sz w:val="24"/>
          <w:szCs w:val="24"/>
        </w:rPr>
        <w:t>ocho de octubre de dos mil quince</w:t>
      </w:r>
      <w:r w:rsidR="003345CB" w:rsidRPr="00F70974">
        <w:rPr>
          <w:rFonts w:ascii="Arial" w:hAnsi="Arial" w:cs="Arial"/>
          <w:sz w:val="24"/>
          <w:szCs w:val="24"/>
        </w:rPr>
        <w:t>,</w:t>
      </w:r>
      <w:r w:rsidR="00255502">
        <w:rPr>
          <w:rFonts w:ascii="Arial" w:hAnsi="Arial" w:cs="Arial"/>
          <w:sz w:val="24"/>
          <w:szCs w:val="24"/>
        </w:rPr>
        <w:t xml:space="preserve"> revocando la sentencia recurrida para el efecto de reponer el procedimiento hasta el acuerdo de quince de agosto de dos mil trece, debiendo dictar el auto que admita la demanda de nulidad </w:t>
      </w:r>
      <w:r w:rsidR="003345CB" w:rsidRPr="00F70974">
        <w:rPr>
          <w:rFonts w:ascii="Arial" w:hAnsi="Arial" w:cs="Arial"/>
          <w:sz w:val="24"/>
          <w:szCs w:val="24"/>
        </w:rPr>
        <w:t xml:space="preserve"> </w:t>
      </w:r>
      <w:r>
        <w:rPr>
          <w:rFonts w:ascii="Arial" w:hAnsi="Arial" w:cs="Arial"/>
          <w:sz w:val="24"/>
          <w:szCs w:val="24"/>
        </w:rPr>
        <w:t>en contra del Suplente del Presidente Integrante del Consejo Estatal de Desarrollo Policial, respecto de la resolución de diez de abril de dos mil trece.</w:t>
      </w:r>
      <w:r w:rsidR="00F70974" w:rsidRPr="00F70974">
        <w:rPr>
          <w:rFonts w:ascii="Arial" w:hAnsi="Arial" w:cs="Arial"/>
          <w:sz w:val="24"/>
          <w:szCs w:val="24"/>
        </w:rPr>
        <w:t xml:space="preserve"> </w:t>
      </w:r>
    </w:p>
    <w:p w14:paraId="6D1DB216" w14:textId="77777777" w:rsidR="002A5E1B" w:rsidRPr="00915BC2" w:rsidRDefault="002A5E1B" w:rsidP="00B75AF5">
      <w:pPr>
        <w:tabs>
          <w:tab w:val="right" w:pos="9072"/>
        </w:tabs>
        <w:spacing w:after="0" w:line="360" w:lineRule="auto"/>
        <w:ind w:left="567" w:right="-234" w:firstLine="567"/>
        <w:jc w:val="both"/>
        <w:rPr>
          <w:rFonts w:ascii="Arial" w:hAnsi="Arial" w:cs="Arial"/>
          <w:sz w:val="14"/>
          <w:szCs w:val="24"/>
        </w:rPr>
      </w:pPr>
    </w:p>
    <w:p w14:paraId="2745F5D2" w14:textId="77777777" w:rsidR="00FD0D0C" w:rsidRDefault="002A5E1B" w:rsidP="00B75AF5">
      <w:pPr>
        <w:tabs>
          <w:tab w:val="right" w:pos="9072"/>
        </w:tabs>
        <w:spacing w:after="0" w:line="360" w:lineRule="auto"/>
        <w:ind w:left="567" w:right="-234" w:firstLine="567"/>
        <w:jc w:val="both"/>
        <w:rPr>
          <w:rFonts w:ascii="Arial" w:hAnsi="Arial" w:cs="Arial"/>
          <w:sz w:val="24"/>
          <w:szCs w:val="24"/>
        </w:rPr>
      </w:pPr>
      <w:r w:rsidRPr="002A5E1B">
        <w:rPr>
          <w:rFonts w:ascii="Arial" w:hAnsi="Arial" w:cs="Arial"/>
          <w:b/>
          <w:sz w:val="24"/>
          <w:szCs w:val="24"/>
        </w:rPr>
        <w:t>QUINTO.</w:t>
      </w:r>
      <w:r w:rsidRPr="002A5E1B">
        <w:rPr>
          <w:rFonts w:ascii="Arial" w:hAnsi="Arial" w:cs="Arial"/>
          <w:sz w:val="24"/>
          <w:szCs w:val="24"/>
        </w:rPr>
        <w:t xml:space="preserve"> Mediante acuerdo de veintiocho de noviembre de dos mil dieciséis</w:t>
      </w:r>
      <w:r>
        <w:rPr>
          <w:rFonts w:ascii="Arial" w:hAnsi="Arial" w:cs="Arial"/>
          <w:sz w:val="24"/>
          <w:szCs w:val="24"/>
        </w:rPr>
        <w:t xml:space="preserve">, </w:t>
      </w:r>
      <w:r w:rsidR="007539AA">
        <w:rPr>
          <w:rFonts w:ascii="Arial" w:hAnsi="Arial" w:cs="Arial"/>
          <w:sz w:val="24"/>
          <w:szCs w:val="24"/>
        </w:rPr>
        <w:t xml:space="preserve">y </w:t>
      </w:r>
      <w:r>
        <w:rPr>
          <w:rFonts w:ascii="Arial" w:hAnsi="Arial" w:cs="Arial"/>
          <w:sz w:val="24"/>
          <w:szCs w:val="24"/>
        </w:rPr>
        <w:t>en</w:t>
      </w:r>
      <w:r w:rsidR="007539AA">
        <w:rPr>
          <w:rFonts w:ascii="Arial" w:hAnsi="Arial" w:cs="Arial"/>
          <w:sz w:val="24"/>
          <w:szCs w:val="24"/>
        </w:rPr>
        <w:t xml:space="preserve"> cumplimiento a la resolución dictada</w:t>
      </w:r>
      <w:r>
        <w:rPr>
          <w:rFonts w:ascii="Arial" w:hAnsi="Arial" w:cs="Arial"/>
          <w:sz w:val="24"/>
          <w:szCs w:val="24"/>
        </w:rPr>
        <w:t xml:space="preserve"> por la Sala Superior</w:t>
      </w:r>
      <w:r w:rsidR="00741ADE">
        <w:rPr>
          <w:rFonts w:ascii="Arial" w:hAnsi="Arial" w:cs="Arial"/>
          <w:sz w:val="24"/>
          <w:szCs w:val="24"/>
        </w:rPr>
        <w:t xml:space="preserve">, se tuvo al actor </w:t>
      </w:r>
      <w:r w:rsidR="002511B2">
        <w:rPr>
          <w:rFonts w:ascii="Arial" w:hAnsi="Arial" w:cs="Arial"/>
          <w:sz w:val="24"/>
          <w:szCs w:val="24"/>
        </w:rPr>
        <w:t xml:space="preserve">**********, </w:t>
      </w:r>
      <w:r w:rsidR="009C538D">
        <w:rPr>
          <w:rFonts w:ascii="Arial" w:hAnsi="Arial" w:cs="Arial"/>
          <w:sz w:val="24"/>
          <w:szCs w:val="24"/>
        </w:rPr>
        <w:t xml:space="preserve">demandado </w:t>
      </w:r>
      <w:r w:rsidR="007539AA">
        <w:rPr>
          <w:rFonts w:ascii="Arial" w:hAnsi="Arial" w:cs="Arial"/>
          <w:sz w:val="24"/>
          <w:szCs w:val="24"/>
        </w:rPr>
        <w:t xml:space="preserve">nuevamente: </w:t>
      </w:r>
      <w:r w:rsidR="009C538D">
        <w:rPr>
          <w:rFonts w:ascii="Arial" w:hAnsi="Arial" w:cs="Arial"/>
          <w:sz w:val="24"/>
          <w:szCs w:val="24"/>
        </w:rPr>
        <w:t xml:space="preserve">a). La nulidad del oficio </w:t>
      </w:r>
      <w:r w:rsidR="002511B2">
        <w:rPr>
          <w:rFonts w:ascii="Arial" w:hAnsi="Arial" w:cs="Arial"/>
          <w:sz w:val="24"/>
          <w:szCs w:val="24"/>
        </w:rPr>
        <w:t>**********</w:t>
      </w:r>
      <w:r w:rsidR="009C538D" w:rsidRPr="00856FA7">
        <w:rPr>
          <w:rFonts w:ascii="Arial" w:hAnsi="Arial" w:cs="Arial"/>
          <w:sz w:val="24"/>
          <w:szCs w:val="24"/>
        </w:rPr>
        <w:t xml:space="preserve">, de </w:t>
      </w:r>
      <w:r w:rsidR="009C538D">
        <w:rPr>
          <w:rFonts w:ascii="Arial" w:hAnsi="Arial" w:cs="Arial"/>
          <w:sz w:val="24"/>
          <w:szCs w:val="24"/>
        </w:rPr>
        <w:t>trece de abril de dos mil trece; y, b). La resolución emitida en el cuaderno de suspensión</w:t>
      </w:r>
      <w:r w:rsidR="007539AA">
        <w:rPr>
          <w:rFonts w:ascii="Arial" w:hAnsi="Arial" w:cs="Arial"/>
          <w:sz w:val="24"/>
          <w:szCs w:val="24"/>
        </w:rPr>
        <w:t xml:space="preserve"> número </w:t>
      </w:r>
      <w:r w:rsidR="002511B2">
        <w:rPr>
          <w:rFonts w:ascii="Arial" w:hAnsi="Arial" w:cs="Arial"/>
          <w:sz w:val="24"/>
          <w:szCs w:val="24"/>
        </w:rPr>
        <w:t>*********</w:t>
      </w:r>
      <w:r w:rsidR="007539AA">
        <w:rPr>
          <w:rFonts w:ascii="Arial" w:hAnsi="Arial" w:cs="Arial"/>
          <w:sz w:val="24"/>
          <w:szCs w:val="24"/>
        </w:rPr>
        <w:t>;</w:t>
      </w:r>
      <w:r w:rsidR="00FD0D0C">
        <w:rPr>
          <w:rFonts w:ascii="Arial" w:hAnsi="Arial" w:cs="Arial"/>
          <w:sz w:val="24"/>
          <w:szCs w:val="24"/>
        </w:rPr>
        <w:t xml:space="preserve"> por lo que se ordenó notificar, emplazar y correr tra</w:t>
      </w:r>
      <w:r w:rsidR="007539AA">
        <w:rPr>
          <w:rFonts w:ascii="Arial" w:hAnsi="Arial" w:cs="Arial"/>
          <w:sz w:val="24"/>
          <w:szCs w:val="24"/>
        </w:rPr>
        <w:t>slado con la demanda y anexos a</w:t>
      </w:r>
      <w:r w:rsidR="00FD0D0C">
        <w:rPr>
          <w:rFonts w:ascii="Arial" w:hAnsi="Arial" w:cs="Arial"/>
          <w:sz w:val="24"/>
          <w:szCs w:val="24"/>
        </w:rPr>
        <w:t>l</w:t>
      </w:r>
      <w:r w:rsidR="007539AA">
        <w:rPr>
          <w:rFonts w:ascii="Arial" w:hAnsi="Arial" w:cs="Arial"/>
          <w:sz w:val="24"/>
          <w:szCs w:val="24"/>
        </w:rPr>
        <w:t>: a)</w:t>
      </w:r>
      <w:r w:rsidR="00FD0D0C">
        <w:rPr>
          <w:rFonts w:ascii="Arial" w:hAnsi="Arial" w:cs="Arial"/>
          <w:sz w:val="24"/>
          <w:szCs w:val="24"/>
        </w:rPr>
        <w:t xml:space="preserve"> </w:t>
      </w:r>
      <w:r w:rsidR="00FD0D0C" w:rsidRPr="00856FA7">
        <w:rPr>
          <w:rFonts w:ascii="Arial" w:hAnsi="Arial" w:cs="Arial"/>
          <w:sz w:val="24"/>
          <w:szCs w:val="24"/>
        </w:rPr>
        <w:t xml:space="preserve">Director de Tránsito de Estado; </w:t>
      </w:r>
      <w:r w:rsidR="007539AA">
        <w:rPr>
          <w:rFonts w:ascii="Arial" w:hAnsi="Arial" w:cs="Arial"/>
          <w:sz w:val="24"/>
          <w:szCs w:val="24"/>
        </w:rPr>
        <w:t>b)</w:t>
      </w:r>
      <w:r w:rsidR="00FD0D0C" w:rsidRPr="00856FA7">
        <w:rPr>
          <w:rFonts w:ascii="Arial" w:hAnsi="Arial" w:cs="Arial"/>
          <w:sz w:val="24"/>
          <w:szCs w:val="24"/>
        </w:rPr>
        <w:t xml:space="preserve"> Jefe del Departamento Jurídico  de la Dirección de Tránsito del Estado; </w:t>
      </w:r>
      <w:r w:rsidR="007539AA">
        <w:rPr>
          <w:rFonts w:ascii="Arial" w:hAnsi="Arial" w:cs="Arial"/>
          <w:sz w:val="24"/>
          <w:szCs w:val="24"/>
        </w:rPr>
        <w:t>c)</w:t>
      </w:r>
      <w:r w:rsidR="00FD0D0C" w:rsidRPr="00856FA7">
        <w:rPr>
          <w:rFonts w:ascii="Arial" w:hAnsi="Arial" w:cs="Arial"/>
          <w:sz w:val="24"/>
          <w:szCs w:val="24"/>
        </w:rPr>
        <w:t xml:space="preserve"> Consejo Estatal de Desarrollo Policial de la Secretaria de Seguridad Pública del Estado de Oaxaca</w:t>
      </w:r>
      <w:r w:rsidR="007539AA">
        <w:rPr>
          <w:rFonts w:ascii="Arial" w:hAnsi="Arial" w:cs="Arial"/>
          <w:sz w:val="24"/>
          <w:szCs w:val="24"/>
        </w:rPr>
        <w:t>; y, d)</w:t>
      </w:r>
      <w:r w:rsidR="00FD0D0C">
        <w:rPr>
          <w:rFonts w:ascii="Arial" w:hAnsi="Arial" w:cs="Arial"/>
          <w:sz w:val="24"/>
          <w:szCs w:val="24"/>
        </w:rPr>
        <w:t xml:space="preserve"> Suplente del Presidente Integrante del Consejo Estatal de Desarrollo Policial, </w:t>
      </w:r>
      <w:r w:rsidR="00FD0D0C" w:rsidRPr="00856FA7">
        <w:rPr>
          <w:rFonts w:ascii="Arial" w:hAnsi="Arial" w:cs="Arial"/>
          <w:sz w:val="24"/>
          <w:szCs w:val="24"/>
        </w:rPr>
        <w:t>para que en el término de ley produjeran sus contestaciones</w:t>
      </w:r>
      <w:r w:rsidR="007539AA">
        <w:rPr>
          <w:rFonts w:ascii="Arial" w:hAnsi="Arial" w:cs="Arial"/>
          <w:sz w:val="24"/>
          <w:szCs w:val="24"/>
        </w:rPr>
        <w:t xml:space="preserve">; y se le admitió </w:t>
      </w:r>
      <w:r w:rsidR="00FD0D0C">
        <w:rPr>
          <w:rFonts w:ascii="Arial" w:hAnsi="Arial" w:cs="Arial"/>
          <w:sz w:val="24"/>
          <w:szCs w:val="24"/>
        </w:rPr>
        <w:t>las pruebas ofrecidas por estar relacionadas con los hechos de la demanda.</w:t>
      </w:r>
    </w:p>
    <w:p w14:paraId="41F44EA2" w14:textId="77777777" w:rsidR="00FD0D0C" w:rsidRPr="00FD0D0C" w:rsidRDefault="00FD0D0C" w:rsidP="00B75AF5">
      <w:pPr>
        <w:tabs>
          <w:tab w:val="right" w:pos="9072"/>
        </w:tabs>
        <w:spacing w:after="0" w:line="360" w:lineRule="auto"/>
        <w:ind w:left="567" w:right="-234" w:firstLine="567"/>
        <w:jc w:val="both"/>
        <w:rPr>
          <w:rFonts w:ascii="Arial" w:hAnsi="Arial" w:cs="Arial"/>
          <w:sz w:val="12"/>
          <w:szCs w:val="24"/>
        </w:rPr>
      </w:pPr>
    </w:p>
    <w:p w14:paraId="5479726B" w14:textId="77777777" w:rsidR="00FD0D0C" w:rsidRDefault="00FD0D0C" w:rsidP="00B75AF5">
      <w:pPr>
        <w:tabs>
          <w:tab w:val="right" w:pos="9072"/>
        </w:tabs>
        <w:spacing w:after="0" w:line="360" w:lineRule="auto"/>
        <w:ind w:left="567" w:right="-234" w:firstLine="567"/>
        <w:jc w:val="both"/>
        <w:rPr>
          <w:rFonts w:ascii="Arial" w:hAnsi="Arial" w:cs="Arial"/>
          <w:sz w:val="24"/>
          <w:szCs w:val="24"/>
        </w:rPr>
      </w:pPr>
      <w:r w:rsidRPr="00FD0D0C">
        <w:rPr>
          <w:rFonts w:ascii="Arial" w:hAnsi="Arial" w:cs="Arial"/>
          <w:b/>
          <w:sz w:val="24"/>
          <w:szCs w:val="24"/>
        </w:rPr>
        <w:t xml:space="preserve">SEXTO. </w:t>
      </w:r>
      <w:r w:rsidRPr="00FD0D0C">
        <w:rPr>
          <w:rFonts w:ascii="Arial" w:hAnsi="Arial" w:cs="Arial"/>
          <w:sz w:val="24"/>
          <w:szCs w:val="24"/>
        </w:rPr>
        <w:t>Por acuerdo de veinticuatro de mayo de dos mil diecisiete,</w:t>
      </w:r>
      <w:r>
        <w:rPr>
          <w:rFonts w:ascii="Arial" w:hAnsi="Arial" w:cs="Arial"/>
          <w:b/>
          <w:sz w:val="24"/>
          <w:szCs w:val="24"/>
        </w:rPr>
        <w:t xml:space="preserve"> </w:t>
      </w:r>
      <w:r w:rsidR="007539AA">
        <w:rPr>
          <w:rFonts w:ascii="Arial" w:hAnsi="Arial" w:cs="Arial"/>
          <w:sz w:val="24"/>
          <w:szCs w:val="24"/>
        </w:rPr>
        <w:t xml:space="preserve">se </w:t>
      </w:r>
      <w:r>
        <w:rPr>
          <w:rFonts w:ascii="Arial" w:hAnsi="Arial" w:cs="Arial"/>
          <w:sz w:val="24"/>
          <w:szCs w:val="24"/>
        </w:rPr>
        <w:t>tuvo al Director General de la Policía Vial Estatal y al Jefe del Departamento Jurídico de la Dirección</w:t>
      </w:r>
      <w:r w:rsidR="00733B2B">
        <w:rPr>
          <w:rFonts w:ascii="Arial" w:hAnsi="Arial" w:cs="Arial"/>
          <w:sz w:val="24"/>
          <w:szCs w:val="24"/>
        </w:rPr>
        <w:t xml:space="preserve"> General de la Policía Vial Estatal, contestando la demanda en sentido afirmativo; respecto al Secretario de Acuerdos del Consejo de Desarrollo Policial de la Secretaría de Seguridad Pública de Oaxaca</w:t>
      </w:r>
      <w:r w:rsidR="007539AA">
        <w:rPr>
          <w:rFonts w:ascii="Arial" w:hAnsi="Arial" w:cs="Arial"/>
          <w:sz w:val="24"/>
          <w:szCs w:val="24"/>
        </w:rPr>
        <w:t>, quien promovió</w:t>
      </w:r>
      <w:r w:rsidR="00733B2B">
        <w:rPr>
          <w:rFonts w:ascii="Arial" w:hAnsi="Arial" w:cs="Arial"/>
          <w:sz w:val="24"/>
          <w:szCs w:val="24"/>
        </w:rPr>
        <w:t xml:space="preserve"> por </w:t>
      </w:r>
      <w:r w:rsidR="007539AA">
        <w:rPr>
          <w:rFonts w:ascii="Arial" w:hAnsi="Arial" w:cs="Arial"/>
          <w:sz w:val="24"/>
          <w:szCs w:val="24"/>
        </w:rPr>
        <w:t>sí</w:t>
      </w:r>
      <w:r w:rsidR="00733B2B">
        <w:rPr>
          <w:rFonts w:ascii="Arial" w:hAnsi="Arial" w:cs="Arial"/>
          <w:sz w:val="24"/>
          <w:szCs w:val="24"/>
        </w:rPr>
        <w:t xml:space="preserve"> y en representación del Suplente del Presidente Integrante del Consejo Estatal de Desarrollo Policial, se les tuvo contestan</w:t>
      </w:r>
      <w:r w:rsidR="00F40DE7">
        <w:rPr>
          <w:rFonts w:ascii="Arial" w:hAnsi="Arial" w:cs="Arial"/>
          <w:sz w:val="24"/>
          <w:szCs w:val="24"/>
        </w:rPr>
        <w:t>do la demanda en tiempo y forma;</w:t>
      </w:r>
      <w:r w:rsidR="00733B2B">
        <w:rPr>
          <w:rFonts w:ascii="Arial" w:hAnsi="Arial" w:cs="Arial"/>
          <w:sz w:val="24"/>
          <w:szCs w:val="24"/>
        </w:rPr>
        <w:t xml:space="preserve"> asimismo</w:t>
      </w:r>
      <w:r w:rsidR="00F40DE7">
        <w:rPr>
          <w:rFonts w:ascii="Arial" w:hAnsi="Arial" w:cs="Arial"/>
          <w:sz w:val="24"/>
          <w:szCs w:val="24"/>
        </w:rPr>
        <w:t>,</w:t>
      </w:r>
      <w:r w:rsidR="00733B2B">
        <w:rPr>
          <w:rFonts w:ascii="Arial" w:hAnsi="Arial" w:cs="Arial"/>
          <w:sz w:val="24"/>
          <w:szCs w:val="24"/>
        </w:rPr>
        <w:t xml:space="preserve"> se señaló fecha y hora para la celebración de la </w:t>
      </w:r>
      <w:r w:rsidR="00733B2B">
        <w:rPr>
          <w:rFonts w:ascii="Arial" w:hAnsi="Arial" w:cs="Arial"/>
          <w:sz w:val="24"/>
          <w:szCs w:val="24"/>
        </w:rPr>
        <w:lastRenderedPageBreak/>
        <w:t>audiencia final</w:t>
      </w:r>
      <w:r w:rsidR="00790264">
        <w:rPr>
          <w:rFonts w:ascii="Arial" w:hAnsi="Arial" w:cs="Arial"/>
          <w:sz w:val="24"/>
          <w:szCs w:val="24"/>
        </w:rPr>
        <w:t>,</w:t>
      </w:r>
      <w:r w:rsidR="00733B2B">
        <w:rPr>
          <w:rFonts w:ascii="Arial" w:hAnsi="Arial" w:cs="Arial"/>
          <w:sz w:val="24"/>
          <w:szCs w:val="24"/>
        </w:rPr>
        <w:t xml:space="preserve"> </w:t>
      </w:r>
      <w:r w:rsidR="00F40DE7">
        <w:rPr>
          <w:rFonts w:ascii="Arial" w:hAnsi="Arial" w:cs="Arial"/>
          <w:sz w:val="24"/>
          <w:szCs w:val="24"/>
        </w:rPr>
        <w:t xml:space="preserve">misma que </w:t>
      </w:r>
      <w:r w:rsidR="00733B2B">
        <w:rPr>
          <w:rFonts w:ascii="Arial" w:hAnsi="Arial" w:cs="Arial"/>
          <w:sz w:val="24"/>
          <w:szCs w:val="24"/>
        </w:rPr>
        <w:t>fue diferid</w:t>
      </w:r>
      <w:r w:rsidR="00F40DE7">
        <w:rPr>
          <w:rFonts w:ascii="Arial" w:hAnsi="Arial" w:cs="Arial"/>
          <w:sz w:val="24"/>
          <w:szCs w:val="24"/>
        </w:rPr>
        <w:t xml:space="preserve">a y señalada el día </w:t>
      </w:r>
      <w:r w:rsidR="00733B2B">
        <w:rPr>
          <w:rFonts w:ascii="Arial" w:hAnsi="Arial" w:cs="Arial"/>
          <w:sz w:val="24"/>
          <w:szCs w:val="24"/>
        </w:rPr>
        <w:t>seis de septiembre de dos mil diecisiete.</w:t>
      </w:r>
    </w:p>
    <w:p w14:paraId="52275D58" w14:textId="77777777" w:rsidR="00733B2B" w:rsidRPr="00733B2B" w:rsidRDefault="00733B2B" w:rsidP="00B75AF5">
      <w:pPr>
        <w:tabs>
          <w:tab w:val="right" w:pos="9072"/>
        </w:tabs>
        <w:spacing w:after="0" w:line="360" w:lineRule="auto"/>
        <w:ind w:left="567" w:right="-234" w:firstLine="567"/>
        <w:jc w:val="both"/>
        <w:rPr>
          <w:rFonts w:ascii="Arial" w:hAnsi="Arial" w:cs="Arial"/>
          <w:sz w:val="12"/>
          <w:szCs w:val="24"/>
        </w:rPr>
      </w:pPr>
    </w:p>
    <w:p w14:paraId="4B34D714" w14:textId="77777777" w:rsidR="00F40DE7" w:rsidRDefault="00733B2B" w:rsidP="00B75AF5">
      <w:pPr>
        <w:tabs>
          <w:tab w:val="right" w:pos="9072"/>
        </w:tabs>
        <w:spacing w:after="0" w:line="360" w:lineRule="auto"/>
        <w:ind w:left="567" w:right="-234" w:firstLine="567"/>
        <w:jc w:val="both"/>
        <w:rPr>
          <w:rFonts w:ascii="Arial" w:hAnsi="Arial" w:cs="Arial"/>
          <w:sz w:val="24"/>
          <w:szCs w:val="24"/>
        </w:rPr>
      </w:pPr>
      <w:r w:rsidRPr="00733B2B">
        <w:rPr>
          <w:rFonts w:ascii="Arial" w:hAnsi="Arial" w:cs="Arial"/>
          <w:b/>
          <w:sz w:val="24"/>
          <w:szCs w:val="24"/>
        </w:rPr>
        <w:t>SÉPTIMO</w:t>
      </w:r>
      <w:r>
        <w:rPr>
          <w:rFonts w:ascii="Arial" w:hAnsi="Arial" w:cs="Arial"/>
          <w:b/>
          <w:sz w:val="24"/>
          <w:szCs w:val="24"/>
        </w:rPr>
        <w:t xml:space="preserve">. </w:t>
      </w:r>
      <w:r w:rsidRPr="00C27943">
        <w:rPr>
          <w:rFonts w:ascii="Arial" w:hAnsi="Arial" w:cs="Arial"/>
          <w:sz w:val="24"/>
          <w:szCs w:val="24"/>
        </w:rPr>
        <w:t xml:space="preserve">Mediante diligencia de </w:t>
      </w:r>
      <w:r w:rsidR="005C5B37">
        <w:rPr>
          <w:rFonts w:ascii="Arial" w:hAnsi="Arial" w:cs="Arial"/>
          <w:sz w:val="24"/>
          <w:szCs w:val="24"/>
        </w:rPr>
        <w:t>seis de septiembre</w:t>
      </w:r>
      <w:r w:rsidRPr="00C27943">
        <w:rPr>
          <w:rFonts w:ascii="Arial" w:hAnsi="Arial" w:cs="Arial"/>
          <w:sz w:val="24"/>
          <w:szCs w:val="24"/>
        </w:rPr>
        <w:t xml:space="preserve"> de dos mil </w:t>
      </w:r>
      <w:r w:rsidR="005C5B37">
        <w:rPr>
          <w:rFonts w:ascii="Arial" w:hAnsi="Arial" w:cs="Arial"/>
          <w:sz w:val="24"/>
          <w:szCs w:val="24"/>
        </w:rPr>
        <w:t>diecisiete</w:t>
      </w:r>
      <w:r w:rsidRPr="00C27943">
        <w:rPr>
          <w:rFonts w:ascii="Arial" w:hAnsi="Arial" w:cs="Arial"/>
          <w:sz w:val="24"/>
          <w:szCs w:val="24"/>
        </w:rPr>
        <w:t xml:space="preserve">, se celebró la audiencia final sin comparecencia de las partes ni de persona alguna que legalmente les representara; se abrió el periodo de pruebas, mismas que se tienen desahogadas por su propia y especial naturaleza; en el periodo de alegatos </w:t>
      </w:r>
      <w:r w:rsidR="004B5C5C">
        <w:rPr>
          <w:rFonts w:ascii="Arial" w:hAnsi="Arial" w:cs="Arial"/>
          <w:sz w:val="24"/>
          <w:szCs w:val="24"/>
        </w:rPr>
        <w:t xml:space="preserve">se tuvo por formalizada dicha etapa, </w:t>
      </w:r>
      <w:r w:rsidR="00F40DE7">
        <w:rPr>
          <w:rFonts w:ascii="Arial" w:hAnsi="Arial" w:cs="Arial"/>
          <w:sz w:val="24"/>
          <w:szCs w:val="24"/>
        </w:rPr>
        <w:t>y cito a las par</w:t>
      </w:r>
      <w:r w:rsidR="00790264">
        <w:rPr>
          <w:rFonts w:ascii="Arial" w:hAnsi="Arial" w:cs="Arial"/>
          <w:sz w:val="24"/>
          <w:szCs w:val="24"/>
        </w:rPr>
        <w:t>tes para oír la sentencia que a</w:t>
      </w:r>
      <w:r w:rsidR="00F40DE7">
        <w:rPr>
          <w:rFonts w:ascii="Arial" w:hAnsi="Arial" w:cs="Arial"/>
          <w:sz w:val="24"/>
          <w:szCs w:val="24"/>
        </w:rPr>
        <w:t xml:space="preserve">hora se dicta. </w:t>
      </w:r>
    </w:p>
    <w:p w14:paraId="452BF980" w14:textId="77777777" w:rsidR="00174850" w:rsidRPr="004B2A5B" w:rsidRDefault="00174850" w:rsidP="00B75AF5">
      <w:pPr>
        <w:tabs>
          <w:tab w:val="right" w:pos="9072"/>
        </w:tabs>
        <w:spacing w:after="0" w:line="360" w:lineRule="auto"/>
        <w:ind w:left="567" w:right="-234" w:firstLine="567"/>
        <w:jc w:val="both"/>
        <w:rPr>
          <w:rFonts w:ascii="Arial" w:hAnsi="Arial" w:cs="Arial"/>
          <w:sz w:val="14"/>
          <w:szCs w:val="24"/>
        </w:rPr>
      </w:pPr>
    </w:p>
    <w:p w14:paraId="430F782B" w14:textId="77777777" w:rsidR="00174850" w:rsidRPr="00E13721" w:rsidRDefault="00174850" w:rsidP="00B75AF5">
      <w:pPr>
        <w:tabs>
          <w:tab w:val="right" w:pos="9072"/>
        </w:tabs>
        <w:ind w:left="567" w:right="-93"/>
        <w:jc w:val="center"/>
        <w:rPr>
          <w:rFonts w:ascii="Arial" w:hAnsi="Arial" w:cs="Arial"/>
          <w:b/>
          <w:sz w:val="2"/>
          <w:szCs w:val="24"/>
        </w:rPr>
      </w:pPr>
      <w:r w:rsidRPr="00E13721">
        <w:rPr>
          <w:rFonts w:ascii="Arial" w:hAnsi="Arial" w:cs="Arial"/>
          <w:b/>
          <w:sz w:val="24"/>
          <w:szCs w:val="24"/>
        </w:rPr>
        <w:t>C O N S I D E R A N D O:</w:t>
      </w:r>
    </w:p>
    <w:p w14:paraId="4381ED33" w14:textId="77777777" w:rsidR="004B2A5B" w:rsidRPr="004B5C5C" w:rsidRDefault="00174850" w:rsidP="00B75AF5">
      <w:pPr>
        <w:tabs>
          <w:tab w:val="right" w:pos="9072"/>
        </w:tabs>
        <w:spacing w:line="360" w:lineRule="auto"/>
        <w:ind w:left="567" w:right="-93" w:firstLine="567"/>
        <w:jc w:val="both"/>
        <w:rPr>
          <w:rFonts w:ascii="Arial" w:hAnsi="Arial" w:cs="Arial"/>
          <w:sz w:val="2"/>
          <w:szCs w:val="24"/>
          <w:highlight w:val="yellow"/>
        </w:rPr>
      </w:pPr>
      <w:r w:rsidRPr="00E13721">
        <w:rPr>
          <w:rFonts w:ascii="Arial" w:hAnsi="Arial" w:cs="Arial"/>
          <w:b/>
          <w:sz w:val="24"/>
          <w:szCs w:val="24"/>
        </w:rPr>
        <w:t xml:space="preserve"> PRIMERO. Competencia</w:t>
      </w:r>
      <w:r w:rsidR="004B2A5B" w:rsidRPr="00E13721">
        <w:rPr>
          <w:rFonts w:ascii="Arial" w:hAnsi="Arial" w:cs="Arial"/>
          <w:sz w:val="24"/>
          <w:szCs w:val="24"/>
        </w:rPr>
        <w:t>.</w:t>
      </w:r>
      <w:r w:rsidRPr="00E13721">
        <w:rPr>
          <w:rFonts w:ascii="Arial" w:hAnsi="Arial" w:cs="Arial"/>
          <w:sz w:val="24"/>
          <w:szCs w:val="24"/>
        </w:rPr>
        <w:t xml:space="preserve"> Esta Segunda Sala Unitaria de Primera Instancia del Tribunal de Justicia Administrativa del Estado de Oaxaca, es competente para conocer y resolver del presente juicio de nulidad, en términos del artículo 111, fracción VII, segunda parte de la Constitución Política del Estado Libre y Soberano del Estado de Oaxaca; en el que se designó a este órgano como la máxima autoridad Jurisdiccional; así como los artículos 81, 82 fracción IV, 84, 92, </w:t>
      </w:r>
      <w:r w:rsidR="007F4930" w:rsidRPr="00E13721">
        <w:rPr>
          <w:rFonts w:ascii="Arial" w:hAnsi="Arial" w:cs="Arial"/>
          <w:sz w:val="24"/>
          <w:szCs w:val="24"/>
        </w:rPr>
        <w:t>96 fracción I, de la Ley de Justicia Administrativa para el Estado de Oaxaca, por tratarse de un juicio de nulidad promovido contra de actos administrativos emitidos por autoridades administrativas de carácter Estatal.</w:t>
      </w:r>
    </w:p>
    <w:p w14:paraId="6A75A6B9" w14:textId="77777777" w:rsidR="00A237F3" w:rsidRPr="00E13721" w:rsidRDefault="00174850" w:rsidP="00B75AF5">
      <w:pPr>
        <w:tabs>
          <w:tab w:val="right" w:pos="9072"/>
        </w:tabs>
        <w:spacing w:line="360" w:lineRule="auto"/>
        <w:ind w:left="567" w:right="-93" w:firstLine="567"/>
        <w:jc w:val="both"/>
        <w:rPr>
          <w:rFonts w:ascii="Arial" w:hAnsi="Arial" w:cs="Arial"/>
          <w:sz w:val="24"/>
          <w:szCs w:val="24"/>
        </w:rPr>
      </w:pPr>
      <w:r w:rsidRPr="00E13721">
        <w:rPr>
          <w:rFonts w:ascii="Arial" w:hAnsi="Arial" w:cs="Arial"/>
          <w:sz w:val="24"/>
          <w:szCs w:val="24"/>
        </w:rPr>
        <w:t xml:space="preserve">  </w:t>
      </w:r>
      <w:r w:rsidRPr="00E13721">
        <w:rPr>
          <w:rFonts w:ascii="Arial" w:hAnsi="Arial" w:cs="Arial"/>
          <w:b/>
          <w:sz w:val="24"/>
          <w:szCs w:val="24"/>
        </w:rPr>
        <w:t xml:space="preserve">SEGUNDO. Personalidad. </w:t>
      </w:r>
      <w:r w:rsidRPr="00E13721">
        <w:rPr>
          <w:rFonts w:ascii="Arial" w:hAnsi="Arial" w:cs="Arial"/>
          <w:sz w:val="24"/>
          <w:szCs w:val="24"/>
        </w:rPr>
        <w:t xml:space="preserve">Quedó acreditada </w:t>
      </w:r>
      <w:r w:rsidR="007F4930" w:rsidRPr="00E13721">
        <w:rPr>
          <w:rFonts w:ascii="Arial" w:hAnsi="Arial" w:cs="Arial"/>
          <w:sz w:val="24"/>
          <w:szCs w:val="24"/>
        </w:rPr>
        <w:t>por</w:t>
      </w:r>
      <w:r w:rsidR="002F7B19" w:rsidRPr="00E13721">
        <w:rPr>
          <w:rFonts w:ascii="Arial" w:hAnsi="Arial" w:cs="Arial"/>
          <w:sz w:val="24"/>
          <w:szCs w:val="24"/>
        </w:rPr>
        <w:t xml:space="preserve"> el actor</w:t>
      </w:r>
      <w:r w:rsidR="007F4930" w:rsidRPr="00E13721">
        <w:rPr>
          <w:rFonts w:ascii="Arial" w:hAnsi="Arial" w:cs="Arial"/>
          <w:sz w:val="24"/>
          <w:szCs w:val="24"/>
        </w:rPr>
        <w:t xml:space="preserve"> </w:t>
      </w:r>
      <w:r w:rsidR="002511B2">
        <w:rPr>
          <w:rFonts w:ascii="Arial" w:hAnsi="Arial" w:cs="Arial"/>
          <w:sz w:val="24"/>
          <w:szCs w:val="24"/>
        </w:rPr>
        <w:t>**********</w:t>
      </w:r>
      <w:r w:rsidR="007F4930" w:rsidRPr="00E13721">
        <w:rPr>
          <w:rFonts w:ascii="Arial" w:hAnsi="Arial" w:cs="Arial"/>
          <w:sz w:val="24"/>
          <w:szCs w:val="24"/>
        </w:rPr>
        <w:t>, toda vez que promueve por propio derecho,</w:t>
      </w:r>
      <w:r w:rsidR="00F40DE7">
        <w:rPr>
          <w:rFonts w:ascii="Arial" w:hAnsi="Arial" w:cs="Arial"/>
          <w:sz w:val="24"/>
          <w:szCs w:val="24"/>
        </w:rPr>
        <w:t xml:space="preserve"> y</w:t>
      </w:r>
      <w:r w:rsidR="007F4930" w:rsidRPr="00E13721">
        <w:rPr>
          <w:rFonts w:ascii="Arial" w:hAnsi="Arial" w:cs="Arial"/>
          <w:sz w:val="24"/>
          <w:szCs w:val="24"/>
        </w:rPr>
        <w:t xml:space="preserve"> en cuanto </w:t>
      </w:r>
      <w:r w:rsidR="00A237F3" w:rsidRPr="00E13721">
        <w:rPr>
          <w:rFonts w:ascii="Arial" w:hAnsi="Arial" w:cs="Arial"/>
          <w:sz w:val="24"/>
          <w:szCs w:val="24"/>
        </w:rPr>
        <w:t>al Secretario de Acuerdos del Consejo Estatal de Desarrollo Policial</w:t>
      </w:r>
      <w:r w:rsidR="00F40DE7">
        <w:rPr>
          <w:rFonts w:ascii="Arial" w:hAnsi="Arial" w:cs="Arial"/>
          <w:sz w:val="24"/>
          <w:szCs w:val="24"/>
        </w:rPr>
        <w:t>,</w:t>
      </w:r>
      <w:r w:rsidR="00A237F3" w:rsidRPr="00E13721">
        <w:rPr>
          <w:rFonts w:ascii="Arial" w:hAnsi="Arial" w:cs="Arial"/>
          <w:sz w:val="24"/>
          <w:szCs w:val="24"/>
        </w:rPr>
        <w:t xml:space="preserve"> quien promueve </w:t>
      </w:r>
      <w:r w:rsidR="002E2B1E">
        <w:rPr>
          <w:rFonts w:ascii="Arial" w:hAnsi="Arial" w:cs="Arial"/>
          <w:sz w:val="24"/>
          <w:szCs w:val="24"/>
        </w:rPr>
        <w:t xml:space="preserve">por sí y </w:t>
      </w:r>
      <w:r w:rsidR="00A237F3" w:rsidRPr="00E13721">
        <w:rPr>
          <w:rFonts w:ascii="Arial" w:hAnsi="Arial" w:cs="Arial"/>
          <w:sz w:val="24"/>
          <w:szCs w:val="24"/>
        </w:rPr>
        <w:t xml:space="preserve">en representación del Suplente del Presidente del Consejo Estatal de Desarrollo Policial, se tuvo por acreditada al exhibir copia certificada de su nombramiento y toma de protesta, </w:t>
      </w:r>
      <w:r w:rsidR="007F4930" w:rsidRPr="00E13721">
        <w:rPr>
          <w:rFonts w:ascii="Arial" w:hAnsi="Arial" w:cs="Arial"/>
          <w:sz w:val="24"/>
          <w:szCs w:val="24"/>
        </w:rPr>
        <w:t xml:space="preserve">lo anterior en términos </w:t>
      </w:r>
      <w:r w:rsidRPr="00E13721">
        <w:rPr>
          <w:rFonts w:ascii="Arial" w:hAnsi="Arial" w:cs="Arial"/>
          <w:sz w:val="24"/>
          <w:szCs w:val="24"/>
        </w:rPr>
        <w:t>de los artículos 117 y 120 de la Ley de Justicia Administrativa para el Estado de Oaxaca</w:t>
      </w:r>
      <w:r w:rsidR="00A237F3" w:rsidRPr="00E13721">
        <w:rPr>
          <w:rFonts w:ascii="Arial" w:hAnsi="Arial" w:cs="Arial"/>
          <w:sz w:val="24"/>
          <w:szCs w:val="24"/>
        </w:rPr>
        <w:t>.</w:t>
      </w:r>
    </w:p>
    <w:p w14:paraId="3E8A084F" w14:textId="77777777" w:rsidR="007F4930" w:rsidRPr="006B20CE" w:rsidRDefault="00A237F3" w:rsidP="00B75AF5">
      <w:pPr>
        <w:tabs>
          <w:tab w:val="right" w:pos="9072"/>
        </w:tabs>
        <w:spacing w:line="360" w:lineRule="auto"/>
        <w:ind w:left="567" w:right="-93" w:firstLine="567"/>
        <w:jc w:val="both"/>
        <w:rPr>
          <w:rFonts w:ascii="Arial" w:hAnsi="Arial" w:cs="Arial"/>
          <w:sz w:val="24"/>
          <w:szCs w:val="24"/>
        </w:rPr>
      </w:pPr>
      <w:r w:rsidRPr="00E13721">
        <w:rPr>
          <w:rFonts w:ascii="Arial" w:hAnsi="Arial" w:cs="Arial"/>
          <w:sz w:val="24"/>
          <w:szCs w:val="24"/>
        </w:rPr>
        <w:t>Respecto al Director General de la Policía Vial Estatal y del Jefe del Departamento Jurídico, ambos de la Dirección Gene</w:t>
      </w:r>
      <w:r w:rsidR="002E2B1E">
        <w:rPr>
          <w:rFonts w:ascii="Arial" w:hAnsi="Arial" w:cs="Arial"/>
          <w:sz w:val="24"/>
          <w:szCs w:val="24"/>
        </w:rPr>
        <w:t xml:space="preserve">ral de la Policía Vial Estatal, </w:t>
      </w:r>
      <w:r w:rsidR="007F4930" w:rsidRPr="00E13721">
        <w:rPr>
          <w:rFonts w:ascii="Arial" w:hAnsi="Arial" w:cs="Arial"/>
          <w:sz w:val="24"/>
          <w:szCs w:val="24"/>
        </w:rPr>
        <w:t>no acreditaron su personería, por lo que en términos del artículo 153 último párrafo de la ley de la materia,</w:t>
      </w:r>
      <w:r w:rsidR="00F40DE7">
        <w:rPr>
          <w:rFonts w:ascii="Arial" w:hAnsi="Arial" w:cs="Arial"/>
          <w:sz w:val="24"/>
          <w:szCs w:val="24"/>
        </w:rPr>
        <w:t xml:space="preserve"> se les tuvo</w:t>
      </w:r>
      <w:r w:rsidR="007F4930" w:rsidRPr="00E13721">
        <w:rPr>
          <w:rFonts w:ascii="Arial" w:hAnsi="Arial" w:cs="Arial"/>
          <w:sz w:val="24"/>
          <w:szCs w:val="24"/>
        </w:rPr>
        <w:t xml:space="preserve"> contestando la demanda en sentido afirmativo.</w:t>
      </w:r>
      <w:r w:rsidR="007F4930" w:rsidRPr="006B20CE">
        <w:rPr>
          <w:rFonts w:ascii="Arial" w:hAnsi="Arial" w:cs="Arial"/>
          <w:sz w:val="24"/>
          <w:szCs w:val="24"/>
        </w:rPr>
        <w:t xml:space="preserve"> </w:t>
      </w:r>
    </w:p>
    <w:p w14:paraId="506D9744" w14:textId="77777777" w:rsidR="00A237F3" w:rsidRDefault="00174850" w:rsidP="00B75AF5">
      <w:pPr>
        <w:tabs>
          <w:tab w:val="right" w:pos="9072"/>
        </w:tabs>
        <w:spacing w:line="360" w:lineRule="auto"/>
        <w:ind w:left="567" w:right="51" w:firstLine="708"/>
        <w:jc w:val="both"/>
        <w:rPr>
          <w:rFonts w:ascii="Arial" w:hAnsi="Arial" w:cs="Arial"/>
          <w:sz w:val="24"/>
          <w:szCs w:val="24"/>
        </w:rPr>
      </w:pPr>
      <w:r w:rsidRPr="006B20CE">
        <w:rPr>
          <w:rFonts w:ascii="Arial" w:hAnsi="Arial" w:cs="Arial"/>
          <w:b/>
          <w:sz w:val="24"/>
          <w:szCs w:val="24"/>
        </w:rPr>
        <w:t>TERCERO</w:t>
      </w:r>
      <w:r w:rsidRPr="006B20CE">
        <w:rPr>
          <w:rFonts w:ascii="Arial" w:hAnsi="Arial" w:cs="Arial"/>
          <w:sz w:val="24"/>
          <w:szCs w:val="24"/>
        </w:rPr>
        <w:t xml:space="preserve">. </w:t>
      </w:r>
      <w:r w:rsidR="00F40DE7">
        <w:rPr>
          <w:rFonts w:ascii="Arial" w:hAnsi="Arial" w:cs="Arial"/>
          <w:b/>
          <w:sz w:val="24"/>
          <w:szCs w:val="24"/>
        </w:rPr>
        <w:t>Acreditación de los actos impugnados</w:t>
      </w:r>
      <w:r w:rsidR="00A237F3" w:rsidRPr="00A237F3">
        <w:rPr>
          <w:rFonts w:ascii="Arial" w:hAnsi="Arial" w:cs="Arial"/>
          <w:b/>
          <w:sz w:val="24"/>
          <w:szCs w:val="24"/>
        </w:rPr>
        <w:t xml:space="preserve">. </w:t>
      </w:r>
      <w:r w:rsidR="006905C5">
        <w:rPr>
          <w:rFonts w:ascii="Arial" w:hAnsi="Arial" w:cs="Arial"/>
          <w:sz w:val="24"/>
          <w:szCs w:val="24"/>
        </w:rPr>
        <w:t>Consiste</w:t>
      </w:r>
      <w:r w:rsidR="00F40DE7">
        <w:rPr>
          <w:rFonts w:ascii="Arial" w:hAnsi="Arial" w:cs="Arial"/>
          <w:sz w:val="24"/>
          <w:szCs w:val="24"/>
        </w:rPr>
        <w:t>n</w:t>
      </w:r>
      <w:r w:rsidR="00F37A95">
        <w:rPr>
          <w:rFonts w:ascii="Arial" w:hAnsi="Arial" w:cs="Arial"/>
          <w:sz w:val="24"/>
          <w:szCs w:val="24"/>
        </w:rPr>
        <w:t xml:space="preserve"> en el oficio </w:t>
      </w:r>
      <w:r w:rsidR="002511B2">
        <w:rPr>
          <w:rFonts w:ascii="Arial" w:hAnsi="Arial" w:cs="Arial"/>
          <w:sz w:val="24"/>
          <w:szCs w:val="24"/>
        </w:rPr>
        <w:t>**********</w:t>
      </w:r>
      <w:r w:rsidR="00F37A95" w:rsidRPr="00856FA7">
        <w:rPr>
          <w:rFonts w:ascii="Arial" w:hAnsi="Arial" w:cs="Arial"/>
          <w:sz w:val="24"/>
          <w:szCs w:val="24"/>
        </w:rPr>
        <w:t xml:space="preserve">, de </w:t>
      </w:r>
      <w:r w:rsidR="00F37A95">
        <w:rPr>
          <w:rFonts w:ascii="Arial" w:hAnsi="Arial" w:cs="Arial"/>
          <w:sz w:val="24"/>
          <w:szCs w:val="24"/>
        </w:rPr>
        <w:t xml:space="preserve">trece de abril de dos mil trece y la resolución de diez de abril de dos mil trece, dictada en el cuaderno de suspensión número </w:t>
      </w:r>
      <w:r w:rsidR="002511B2">
        <w:rPr>
          <w:rFonts w:ascii="Arial" w:hAnsi="Arial" w:cs="Arial"/>
          <w:sz w:val="24"/>
          <w:szCs w:val="24"/>
        </w:rPr>
        <w:t>**********</w:t>
      </w:r>
      <w:r w:rsidR="00F37A95">
        <w:rPr>
          <w:rFonts w:ascii="Arial" w:hAnsi="Arial" w:cs="Arial"/>
          <w:sz w:val="24"/>
          <w:szCs w:val="24"/>
        </w:rPr>
        <w:t xml:space="preserve">, </w:t>
      </w:r>
      <w:r w:rsidR="00E13721">
        <w:rPr>
          <w:rFonts w:ascii="Arial" w:hAnsi="Arial" w:cs="Arial"/>
          <w:sz w:val="24"/>
          <w:szCs w:val="24"/>
        </w:rPr>
        <w:t xml:space="preserve">en la cual se ordenó la medida cautelar consistente en la suspensión provisional </w:t>
      </w:r>
      <w:r w:rsidR="00F37A95">
        <w:rPr>
          <w:rFonts w:ascii="Arial" w:hAnsi="Arial" w:cs="Arial"/>
          <w:sz w:val="24"/>
          <w:szCs w:val="24"/>
        </w:rPr>
        <w:t>de</w:t>
      </w:r>
      <w:r w:rsidR="00E13721">
        <w:rPr>
          <w:rFonts w:ascii="Arial" w:hAnsi="Arial" w:cs="Arial"/>
          <w:sz w:val="24"/>
          <w:szCs w:val="24"/>
        </w:rPr>
        <w:t xml:space="preserve">l actor </w:t>
      </w:r>
      <w:r w:rsidR="002511B2">
        <w:rPr>
          <w:rFonts w:ascii="Arial" w:hAnsi="Arial" w:cs="Arial"/>
          <w:sz w:val="24"/>
          <w:szCs w:val="24"/>
        </w:rPr>
        <w:t xml:space="preserve">**********, en las funciones que </w:t>
      </w:r>
      <w:r w:rsidR="00E13721">
        <w:rPr>
          <w:rFonts w:ascii="Arial" w:hAnsi="Arial" w:cs="Arial"/>
          <w:sz w:val="24"/>
          <w:szCs w:val="24"/>
        </w:rPr>
        <w:t>desempeña</w:t>
      </w:r>
      <w:r w:rsidR="00F37A95">
        <w:rPr>
          <w:rFonts w:ascii="Arial" w:hAnsi="Arial" w:cs="Arial"/>
          <w:sz w:val="24"/>
          <w:szCs w:val="24"/>
        </w:rPr>
        <w:t>ba</w:t>
      </w:r>
      <w:r w:rsidR="00E13721">
        <w:rPr>
          <w:rFonts w:ascii="Arial" w:hAnsi="Arial" w:cs="Arial"/>
          <w:sz w:val="24"/>
          <w:szCs w:val="24"/>
        </w:rPr>
        <w:t xml:space="preserve"> como Agente “A”, comisionado a la Jefatura Operativa con se</w:t>
      </w:r>
      <w:r w:rsidR="00F37A95">
        <w:rPr>
          <w:rFonts w:ascii="Arial" w:hAnsi="Arial" w:cs="Arial"/>
          <w:sz w:val="24"/>
          <w:szCs w:val="24"/>
        </w:rPr>
        <w:t>de en</w:t>
      </w:r>
      <w:r w:rsidR="00790264">
        <w:rPr>
          <w:rFonts w:ascii="Arial" w:hAnsi="Arial" w:cs="Arial"/>
          <w:sz w:val="24"/>
          <w:szCs w:val="24"/>
        </w:rPr>
        <w:t xml:space="preserve"> el</w:t>
      </w:r>
      <w:r w:rsidR="00F37A95">
        <w:rPr>
          <w:rFonts w:ascii="Arial" w:hAnsi="Arial" w:cs="Arial"/>
          <w:sz w:val="24"/>
          <w:szCs w:val="24"/>
        </w:rPr>
        <w:t xml:space="preserve"> Camarón, Yautepec, Oaxaca.</w:t>
      </w:r>
      <w:r w:rsidR="00AE7A66">
        <w:rPr>
          <w:rFonts w:ascii="Arial" w:hAnsi="Arial" w:cs="Arial"/>
          <w:sz w:val="24"/>
          <w:szCs w:val="24"/>
        </w:rPr>
        <w:t xml:space="preserve"> </w:t>
      </w:r>
    </w:p>
    <w:p w14:paraId="1750DA02" w14:textId="77777777" w:rsidR="00174850" w:rsidRPr="006B20CE" w:rsidRDefault="00E13721" w:rsidP="00B75AF5">
      <w:pPr>
        <w:tabs>
          <w:tab w:val="right" w:pos="9072"/>
        </w:tabs>
        <w:spacing w:line="360" w:lineRule="auto"/>
        <w:ind w:left="567" w:right="51" w:firstLine="708"/>
        <w:jc w:val="both"/>
        <w:rPr>
          <w:rFonts w:ascii="Arial" w:hAnsi="Arial" w:cs="Arial"/>
          <w:sz w:val="24"/>
          <w:szCs w:val="24"/>
        </w:rPr>
      </w:pPr>
      <w:r>
        <w:rPr>
          <w:rFonts w:ascii="Arial" w:hAnsi="Arial" w:cs="Arial"/>
          <w:b/>
          <w:bCs/>
          <w:sz w:val="24"/>
          <w:szCs w:val="24"/>
        </w:rPr>
        <w:lastRenderedPageBreak/>
        <w:t xml:space="preserve">CUARTO. </w:t>
      </w:r>
      <w:r w:rsidR="00174850" w:rsidRPr="006B20CE">
        <w:rPr>
          <w:rFonts w:ascii="Arial" w:hAnsi="Arial" w:cs="Arial"/>
          <w:b/>
          <w:bCs/>
          <w:sz w:val="24"/>
          <w:szCs w:val="24"/>
        </w:rPr>
        <w:t xml:space="preserve">Estudio </w:t>
      </w:r>
      <w:r w:rsidR="004B5C5C">
        <w:rPr>
          <w:rFonts w:ascii="Arial" w:hAnsi="Arial" w:cs="Arial"/>
          <w:b/>
          <w:bCs/>
          <w:sz w:val="24"/>
          <w:szCs w:val="24"/>
        </w:rPr>
        <w:t>del concepto de impugnación</w:t>
      </w:r>
      <w:r w:rsidR="00174850" w:rsidRPr="006B20CE">
        <w:rPr>
          <w:rFonts w:ascii="Arial" w:hAnsi="Arial" w:cs="Arial"/>
          <w:b/>
          <w:bCs/>
          <w:sz w:val="24"/>
          <w:szCs w:val="24"/>
        </w:rPr>
        <w:t xml:space="preserve">. </w:t>
      </w:r>
      <w:r w:rsidR="004B5C5C" w:rsidRPr="004B5C5C">
        <w:rPr>
          <w:rFonts w:ascii="Arial" w:hAnsi="Arial" w:cs="Arial"/>
          <w:bCs/>
          <w:sz w:val="24"/>
          <w:szCs w:val="24"/>
        </w:rPr>
        <w:t>El cual</w:t>
      </w:r>
      <w:r w:rsidR="004B5C5C">
        <w:rPr>
          <w:rFonts w:ascii="Arial" w:hAnsi="Arial" w:cs="Arial"/>
          <w:b/>
          <w:bCs/>
          <w:sz w:val="24"/>
          <w:szCs w:val="24"/>
        </w:rPr>
        <w:t xml:space="preserve"> </w:t>
      </w:r>
      <w:r w:rsidR="00174850" w:rsidRPr="005656EB">
        <w:rPr>
          <w:rFonts w:ascii="Arial" w:hAnsi="Arial" w:cs="Arial"/>
          <w:bCs/>
          <w:sz w:val="24"/>
          <w:szCs w:val="24"/>
        </w:rPr>
        <w:t xml:space="preserve">se encuentra expuesto </w:t>
      </w:r>
      <w:r w:rsidR="004B5C5C">
        <w:rPr>
          <w:rFonts w:ascii="Arial" w:hAnsi="Arial" w:cs="Arial"/>
          <w:bCs/>
          <w:sz w:val="24"/>
          <w:szCs w:val="24"/>
        </w:rPr>
        <w:t>por el actor</w:t>
      </w:r>
      <w:r w:rsidR="00102B4A">
        <w:rPr>
          <w:rFonts w:ascii="Arial" w:hAnsi="Arial" w:cs="Arial"/>
          <w:bCs/>
          <w:sz w:val="24"/>
          <w:szCs w:val="24"/>
        </w:rPr>
        <w:t xml:space="preserve"> </w:t>
      </w:r>
      <w:r w:rsidR="00102B4A">
        <w:rPr>
          <w:rFonts w:ascii="Arial" w:hAnsi="Arial" w:cs="Arial"/>
          <w:sz w:val="24"/>
          <w:szCs w:val="24"/>
        </w:rPr>
        <w:t>**********</w:t>
      </w:r>
      <w:r w:rsidR="004B5C5C">
        <w:rPr>
          <w:rFonts w:ascii="Arial" w:hAnsi="Arial" w:cs="Arial"/>
          <w:sz w:val="24"/>
          <w:szCs w:val="24"/>
        </w:rPr>
        <w:t xml:space="preserve">, </w:t>
      </w:r>
      <w:r w:rsidR="00174850" w:rsidRPr="005656EB">
        <w:rPr>
          <w:rFonts w:ascii="Arial" w:hAnsi="Arial" w:cs="Arial"/>
          <w:bCs/>
          <w:sz w:val="24"/>
          <w:szCs w:val="24"/>
        </w:rPr>
        <w:t xml:space="preserve">en su escrito de demanda, por lo que no existe necesidad de </w:t>
      </w:r>
      <w:r w:rsidR="004B5C5C">
        <w:rPr>
          <w:rFonts w:ascii="Arial" w:hAnsi="Arial" w:cs="Arial"/>
          <w:bCs/>
          <w:sz w:val="24"/>
          <w:szCs w:val="24"/>
        </w:rPr>
        <w:t>transcribirlo</w:t>
      </w:r>
      <w:r w:rsidR="00174850" w:rsidRPr="005656EB">
        <w:rPr>
          <w:rFonts w:ascii="Arial" w:hAnsi="Arial" w:cs="Arial"/>
          <w:bCs/>
          <w:sz w:val="24"/>
          <w:szCs w:val="24"/>
        </w:rPr>
        <w:t xml:space="preserve">, al no </w:t>
      </w:r>
      <w:r w:rsidR="004B5C5C" w:rsidRPr="005656EB">
        <w:rPr>
          <w:rFonts w:ascii="Arial" w:hAnsi="Arial" w:cs="Arial"/>
          <w:bCs/>
          <w:sz w:val="24"/>
          <w:szCs w:val="24"/>
        </w:rPr>
        <w:t>transgredir</w:t>
      </w:r>
      <w:r w:rsidR="00174850" w:rsidRPr="005656EB">
        <w:rPr>
          <w:rFonts w:ascii="Arial" w:hAnsi="Arial" w:cs="Arial"/>
          <w:bCs/>
          <w:sz w:val="24"/>
          <w:szCs w:val="24"/>
        </w:rPr>
        <w:t xml:space="preserve"> derecho alguno, como tampoco se vulnera disposición expresa que imponga tal obligación</w:t>
      </w:r>
      <w:r w:rsidR="004B5C5C">
        <w:rPr>
          <w:rFonts w:ascii="Arial" w:hAnsi="Arial" w:cs="Arial"/>
          <w:sz w:val="24"/>
          <w:szCs w:val="24"/>
        </w:rPr>
        <w:t>.</w:t>
      </w:r>
    </w:p>
    <w:p w14:paraId="13C82B16" w14:textId="77777777" w:rsidR="00174850" w:rsidRPr="006B20CE" w:rsidRDefault="00174850" w:rsidP="00B75AF5">
      <w:pPr>
        <w:pStyle w:val="Textonotapie"/>
        <w:widowControl w:val="0"/>
        <w:tabs>
          <w:tab w:val="right" w:pos="9072"/>
        </w:tabs>
        <w:spacing w:line="360" w:lineRule="auto"/>
        <w:ind w:left="567" w:right="51" w:firstLine="708"/>
        <w:jc w:val="both"/>
        <w:rPr>
          <w:rFonts w:ascii="Arial" w:hAnsi="Arial" w:cs="Arial"/>
          <w:sz w:val="24"/>
          <w:szCs w:val="24"/>
          <w:lang w:eastAsia="es-MX"/>
        </w:rPr>
      </w:pPr>
      <w:r w:rsidRPr="006B20CE">
        <w:rPr>
          <w:rFonts w:ascii="Arial" w:hAnsi="Arial" w:cs="Arial"/>
          <w:sz w:val="24"/>
          <w:szCs w:val="24"/>
          <w:lang w:val="es-MX" w:eastAsia="es-MX"/>
        </w:rPr>
        <w:t>Al respecto, resulta aplicable</w:t>
      </w:r>
      <w:r w:rsidRPr="006B20C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6B20CE">
        <w:rPr>
          <w:rFonts w:ascii="Arial" w:hAnsi="Arial" w:cs="Arial"/>
          <w:i/>
          <w:sz w:val="24"/>
          <w:szCs w:val="24"/>
          <w:lang w:eastAsia="es-MX"/>
        </w:rPr>
        <w:t>Semanario Judicial de la Federación y su Gaceta</w:t>
      </w:r>
      <w:r w:rsidRPr="006B20CE">
        <w:rPr>
          <w:rFonts w:ascii="Arial" w:hAnsi="Arial" w:cs="Arial"/>
          <w:sz w:val="24"/>
          <w:szCs w:val="24"/>
          <w:lang w:eastAsia="es-MX"/>
        </w:rPr>
        <w:t>, Tomo XXXI, mayo de 2010, página 830, de rubro y texto siguiente:</w:t>
      </w:r>
    </w:p>
    <w:p w14:paraId="0129B2DA" w14:textId="77777777" w:rsidR="00174850" w:rsidRPr="006B20CE" w:rsidRDefault="00174850" w:rsidP="00B75AF5">
      <w:pPr>
        <w:pStyle w:val="Textonotapie"/>
        <w:widowControl w:val="0"/>
        <w:tabs>
          <w:tab w:val="right" w:pos="9072"/>
        </w:tabs>
        <w:spacing w:line="276" w:lineRule="auto"/>
        <w:ind w:left="567" w:right="51" w:firstLine="708"/>
        <w:jc w:val="both"/>
        <w:rPr>
          <w:rFonts w:ascii="Arial" w:hAnsi="Arial" w:cs="Arial"/>
          <w:sz w:val="24"/>
          <w:szCs w:val="24"/>
          <w:lang w:eastAsia="es-MX"/>
        </w:rPr>
      </w:pPr>
    </w:p>
    <w:p w14:paraId="37BF1017" w14:textId="77777777" w:rsidR="00781D1D" w:rsidRPr="004B2A5B" w:rsidRDefault="00174850" w:rsidP="00B75AF5">
      <w:pPr>
        <w:tabs>
          <w:tab w:val="right" w:pos="9072"/>
        </w:tabs>
        <w:ind w:left="567" w:right="476"/>
        <w:jc w:val="both"/>
        <w:rPr>
          <w:rFonts w:ascii="Arial" w:hAnsi="Arial" w:cs="Arial"/>
          <w:sz w:val="2"/>
          <w:szCs w:val="24"/>
        </w:rPr>
      </w:pPr>
      <w:r w:rsidRPr="00F37A95">
        <w:rPr>
          <w:rFonts w:ascii="Arial" w:hAnsi="Arial" w:cs="Arial"/>
          <w:b/>
          <w:i/>
          <w:sz w:val="24"/>
          <w:szCs w:val="24"/>
        </w:rPr>
        <w:t>“CONCEPTOS DE VIOLACIÓN O AGRAVIOS. PARA CUMPLIR CON LOS PRINCIPIOS DE CONGRUENCIA Y EXHAUSTIVIDAD EN LAS SENTENCIAS DE AMPARO ES INNECESARIA SU TRANSCRIPCIÓN.</w:t>
      </w:r>
      <w:r w:rsidRPr="006B20CE">
        <w:rPr>
          <w:rFonts w:ascii="Arial" w:hAnsi="Arial" w:cs="Arial"/>
          <w:i/>
          <w:sz w:val="24"/>
          <w:szCs w:val="24"/>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sidRPr="006B20CE">
        <w:rPr>
          <w:rFonts w:ascii="Arial" w:hAnsi="Arial" w:cs="Arial"/>
          <w:sz w:val="24"/>
          <w:szCs w:val="24"/>
        </w:rPr>
        <w:t>”.</w:t>
      </w:r>
    </w:p>
    <w:p w14:paraId="37D9135B" w14:textId="77777777" w:rsidR="00C14644" w:rsidRDefault="00781D1D" w:rsidP="00B75AF5">
      <w:pPr>
        <w:tabs>
          <w:tab w:val="right" w:pos="9072"/>
        </w:tabs>
        <w:spacing w:line="360" w:lineRule="auto"/>
        <w:ind w:left="567" w:right="-234" w:firstLine="567"/>
        <w:jc w:val="both"/>
        <w:rPr>
          <w:rFonts w:ascii="Arial" w:hAnsi="Arial" w:cs="Arial"/>
          <w:sz w:val="24"/>
          <w:szCs w:val="24"/>
        </w:rPr>
      </w:pPr>
      <w:r>
        <w:rPr>
          <w:rFonts w:ascii="Arial" w:hAnsi="Arial" w:cs="Arial"/>
          <w:b/>
          <w:sz w:val="24"/>
          <w:szCs w:val="24"/>
        </w:rPr>
        <w:t xml:space="preserve">QUINTO. </w:t>
      </w:r>
      <w:r w:rsidRPr="00781D1D">
        <w:rPr>
          <w:rFonts w:ascii="Arial" w:hAnsi="Arial" w:cs="Arial"/>
          <w:sz w:val="24"/>
          <w:szCs w:val="24"/>
        </w:rPr>
        <w:t>Previo al estudio de fondo del presente asunto</w:t>
      </w:r>
      <w:r>
        <w:rPr>
          <w:rFonts w:ascii="Arial" w:hAnsi="Arial" w:cs="Arial"/>
          <w:b/>
          <w:sz w:val="24"/>
          <w:szCs w:val="24"/>
        </w:rPr>
        <w:t xml:space="preserve">, </w:t>
      </w:r>
      <w:r w:rsidR="00F37A95">
        <w:rPr>
          <w:rFonts w:ascii="Arial" w:hAnsi="Arial" w:cs="Arial"/>
          <w:sz w:val="24"/>
          <w:szCs w:val="24"/>
        </w:rPr>
        <w:t>se</w:t>
      </w:r>
      <w:r w:rsidR="00AD7274">
        <w:rPr>
          <w:rFonts w:ascii="Arial" w:hAnsi="Arial" w:cs="Arial"/>
          <w:b/>
          <w:sz w:val="24"/>
          <w:szCs w:val="24"/>
        </w:rPr>
        <w:t xml:space="preserve"> </w:t>
      </w:r>
      <w:r w:rsidRPr="00781D1D">
        <w:rPr>
          <w:rFonts w:ascii="Arial" w:hAnsi="Arial" w:cs="Arial"/>
          <w:sz w:val="24"/>
          <w:szCs w:val="24"/>
        </w:rPr>
        <w:t xml:space="preserve">advierte </w:t>
      </w:r>
      <w:r>
        <w:rPr>
          <w:rFonts w:ascii="Arial" w:hAnsi="Arial" w:cs="Arial"/>
          <w:sz w:val="24"/>
          <w:szCs w:val="24"/>
        </w:rPr>
        <w:t>que la autoridad demandada Secretario de Acuerdos del Consejo de Desarrollo Policial de la Secretaría</w:t>
      </w:r>
      <w:r w:rsidR="00F37A95">
        <w:rPr>
          <w:rFonts w:ascii="Arial" w:hAnsi="Arial" w:cs="Arial"/>
          <w:sz w:val="24"/>
          <w:szCs w:val="24"/>
        </w:rPr>
        <w:t xml:space="preserve"> de Seguridad Pública de Oaxaca, </w:t>
      </w:r>
      <w:r>
        <w:rPr>
          <w:rFonts w:ascii="Arial" w:hAnsi="Arial" w:cs="Arial"/>
          <w:sz w:val="24"/>
          <w:szCs w:val="24"/>
        </w:rPr>
        <w:t xml:space="preserve">quien promueve por </w:t>
      </w:r>
      <w:r w:rsidR="001012F4">
        <w:rPr>
          <w:rFonts w:ascii="Arial" w:hAnsi="Arial" w:cs="Arial"/>
          <w:sz w:val="24"/>
          <w:szCs w:val="24"/>
        </w:rPr>
        <w:t>sí</w:t>
      </w:r>
      <w:r>
        <w:rPr>
          <w:rFonts w:ascii="Arial" w:hAnsi="Arial" w:cs="Arial"/>
          <w:sz w:val="24"/>
          <w:szCs w:val="24"/>
        </w:rPr>
        <w:t xml:space="preserve"> y en </w:t>
      </w:r>
      <w:r w:rsidR="00F37A95">
        <w:rPr>
          <w:rFonts w:ascii="Arial" w:hAnsi="Arial" w:cs="Arial"/>
          <w:sz w:val="24"/>
          <w:szCs w:val="24"/>
        </w:rPr>
        <w:t>re</w:t>
      </w:r>
      <w:r>
        <w:rPr>
          <w:rFonts w:ascii="Arial" w:hAnsi="Arial" w:cs="Arial"/>
          <w:sz w:val="24"/>
          <w:szCs w:val="24"/>
        </w:rPr>
        <w:t xml:space="preserve">presentación del Suplente del Presidente Integrante del Consejo Estatal de Desarrollo Policial, </w:t>
      </w:r>
      <w:r w:rsidRPr="00DD7218">
        <w:rPr>
          <w:rFonts w:ascii="Arial" w:hAnsi="Arial" w:cs="Arial"/>
          <w:sz w:val="24"/>
          <w:szCs w:val="24"/>
        </w:rPr>
        <w:t xml:space="preserve">en su escrito de contestación </w:t>
      </w:r>
      <w:r>
        <w:rPr>
          <w:rFonts w:ascii="Arial" w:hAnsi="Arial" w:cs="Arial"/>
          <w:sz w:val="24"/>
          <w:szCs w:val="24"/>
        </w:rPr>
        <w:t xml:space="preserve">de la </w:t>
      </w:r>
      <w:r w:rsidRPr="00DD7218">
        <w:rPr>
          <w:rFonts w:ascii="Arial" w:hAnsi="Arial" w:cs="Arial"/>
          <w:sz w:val="24"/>
          <w:szCs w:val="24"/>
        </w:rPr>
        <w:t xml:space="preserve">demanda </w:t>
      </w:r>
      <w:r w:rsidR="00660565" w:rsidRPr="00DD7218">
        <w:rPr>
          <w:rFonts w:ascii="Arial" w:hAnsi="Arial" w:cs="Arial"/>
          <w:sz w:val="24"/>
          <w:szCs w:val="24"/>
        </w:rPr>
        <w:t>manifestó</w:t>
      </w:r>
      <w:r w:rsidRPr="00DD7218">
        <w:rPr>
          <w:rFonts w:ascii="Arial" w:hAnsi="Arial" w:cs="Arial"/>
          <w:sz w:val="24"/>
          <w:szCs w:val="24"/>
        </w:rPr>
        <w:t xml:space="preserve"> que se actualiza la causal de improcedencia prevista en el artículo 131 fracción II, de la </w:t>
      </w:r>
      <w:r w:rsidR="00F37A95">
        <w:rPr>
          <w:rFonts w:ascii="Arial" w:hAnsi="Arial" w:cs="Arial"/>
          <w:sz w:val="24"/>
          <w:szCs w:val="24"/>
        </w:rPr>
        <w:t>L</w:t>
      </w:r>
      <w:r w:rsidRPr="00DD7218">
        <w:rPr>
          <w:rFonts w:ascii="Arial" w:hAnsi="Arial" w:cs="Arial"/>
          <w:sz w:val="24"/>
          <w:szCs w:val="24"/>
        </w:rPr>
        <w:t xml:space="preserve">ey </w:t>
      </w:r>
      <w:r w:rsidR="00F37A95">
        <w:rPr>
          <w:rFonts w:ascii="Arial" w:hAnsi="Arial" w:cs="Arial"/>
          <w:sz w:val="24"/>
          <w:szCs w:val="24"/>
        </w:rPr>
        <w:t>de Justicia Administrativa del Estado</w:t>
      </w:r>
      <w:r w:rsidRPr="00DD7218">
        <w:rPr>
          <w:rFonts w:ascii="Arial" w:hAnsi="Arial" w:cs="Arial"/>
          <w:sz w:val="24"/>
          <w:szCs w:val="24"/>
        </w:rPr>
        <w:t xml:space="preserve">, toda vez </w:t>
      </w:r>
      <w:r w:rsidR="00AD7274" w:rsidRPr="00C14644">
        <w:rPr>
          <w:rFonts w:ascii="Arial" w:hAnsi="Arial" w:cs="Arial"/>
          <w:sz w:val="24"/>
          <w:szCs w:val="24"/>
        </w:rPr>
        <w:t xml:space="preserve">que </w:t>
      </w:r>
      <w:r w:rsidR="00660565">
        <w:rPr>
          <w:rFonts w:ascii="Arial" w:hAnsi="Arial" w:cs="Arial"/>
          <w:sz w:val="24"/>
          <w:szCs w:val="24"/>
        </w:rPr>
        <w:t xml:space="preserve">la resolución impugnada ya </w:t>
      </w:r>
      <w:r w:rsidR="00AD7274" w:rsidRPr="00C14644">
        <w:rPr>
          <w:rFonts w:ascii="Arial" w:hAnsi="Arial" w:cs="Arial"/>
          <w:sz w:val="24"/>
          <w:szCs w:val="24"/>
        </w:rPr>
        <w:t xml:space="preserve">no afecta el interés jurídico del actor </w:t>
      </w:r>
      <w:r w:rsidR="006D1916">
        <w:rPr>
          <w:rFonts w:ascii="Arial" w:hAnsi="Arial" w:cs="Arial"/>
          <w:sz w:val="24"/>
          <w:szCs w:val="24"/>
        </w:rPr>
        <w:t>**********</w:t>
      </w:r>
      <w:r w:rsidR="00AD7274" w:rsidRPr="00C14644">
        <w:rPr>
          <w:rFonts w:ascii="Arial" w:hAnsi="Arial" w:cs="Arial"/>
          <w:sz w:val="24"/>
          <w:szCs w:val="24"/>
        </w:rPr>
        <w:t xml:space="preserve">, en virtud que ya no se encuentra bajo los efectos de la suspensión preventiva de funciones, </w:t>
      </w:r>
      <w:r w:rsidR="00AD7274" w:rsidRPr="00C14644">
        <w:rPr>
          <w:rFonts w:ascii="Arial" w:hAnsi="Arial" w:cs="Arial"/>
          <w:b/>
          <w:sz w:val="24"/>
          <w:szCs w:val="24"/>
        </w:rPr>
        <w:t xml:space="preserve">sino bajo los efectos de </w:t>
      </w:r>
      <w:r w:rsidR="00660565">
        <w:rPr>
          <w:rFonts w:ascii="Arial" w:hAnsi="Arial" w:cs="Arial"/>
          <w:b/>
          <w:sz w:val="24"/>
          <w:szCs w:val="24"/>
        </w:rPr>
        <w:t>la sanción consistente en la r</w:t>
      </w:r>
      <w:r w:rsidR="00AD7274" w:rsidRPr="00C14644">
        <w:rPr>
          <w:rFonts w:ascii="Arial" w:hAnsi="Arial" w:cs="Arial"/>
          <w:b/>
          <w:sz w:val="24"/>
          <w:szCs w:val="24"/>
        </w:rPr>
        <w:t>emoción</w:t>
      </w:r>
      <w:r w:rsidR="00660565">
        <w:rPr>
          <w:rFonts w:ascii="Arial" w:hAnsi="Arial" w:cs="Arial"/>
          <w:b/>
          <w:sz w:val="24"/>
          <w:szCs w:val="24"/>
        </w:rPr>
        <w:t xml:space="preserve"> del cargo que desempeñaba</w:t>
      </w:r>
      <w:r w:rsidR="00AD7274" w:rsidRPr="00C14644">
        <w:rPr>
          <w:rFonts w:ascii="Arial" w:hAnsi="Arial" w:cs="Arial"/>
          <w:b/>
          <w:sz w:val="24"/>
          <w:szCs w:val="24"/>
        </w:rPr>
        <w:t>, dictada por la Comisión de Régimen Disciplinario del Consejo Estatal de Desarrollo Policial, en el expediente disciplinario SSP/CEDP/CRD/E.D/066/2013</w:t>
      </w:r>
      <w:r w:rsidR="00F37A95">
        <w:rPr>
          <w:rFonts w:ascii="Arial" w:hAnsi="Arial" w:cs="Arial"/>
          <w:b/>
          <w:sz w:val="24"/>
          <w:szCs w:val="24"/>
        </w:rPr>
        <w:t xml:space="preserve"> (foja 421).</w:t>
      </w:r>
      <w:r w:rsidR="00AD7274">
        <w:rPr>
          <w:rFonts w:ascii="Arial" w:hAnsi="Arial" w:cs="Arial"/>
          <w:sz w:val="24"/>
          <w:szCs w:val="24"/>
        </w:rPr>
        <w:t xml:space="preserve"> </w:t>
      </w:r>
    </w:p>
    <w:p w14:paraId="1DC85690" w14:textId="77777777" w:rsidR="00AD7274" w:rsidRDefault="00C14644" w:rsidP="00B75AF5">
      <w:pPr>
        <w:tabs>
          <w:tab w:val="right" w:pos="9072"/>
        </w:tabs>
        <w:spacing w:line="360" w:lineRule="auto"/>
        <w:ind w:left="567" w:right="-234" w:firstLine="567"/>
        <w:jc w:val="both"/>
        <w:rPr>
          <w:rFonts w:ascii="Arial" w:hAnsi="Arial" w:cs="Arial"/>
          <w:sz w:val="24"/>
          <w:szCs w:val="24"/>
        </w:rPr>
      </w:pPr>
      <w:r w:rsidRPr="006B3E5D">
        <w:rPr>
          <w:rFonts w:ascii="Arial" w:hAnsi="Arial" w:cs="Arial"/>
          <w:sz w:val="24"/>
          <w:szCs w:val="24"/>
        </w:rPr>
        <w:t xml:space="preserve">De lo manifestado por la autoridad demandada </w:t>
      </w:r>
      <w:r w:rsidR="00BE6598">
        <w:rPr>
          <w:rFonts w:ascii="Arial" w:hAnsi="Arial" w:cs="Arial"/>
          <w:sz w:val="24"/>
          <w:szCs w:val="24"/>
        </w:rPr>
        <w:t>se pone de manifiesto</w:t>
      </w:r>
      <w:r w:rsidRPr="006B3E5D">
        <w:rPr>
          <w:rFonts w:ascii="Arial" w:hAnsi="Arial" w:cs="Arial"/>
          <w:sz w:val="24"/>
          <w:szCs w:val="24"/>
        </w:rPr>
        <w:t xml:space="preserve"> que </w:t>
      </w:r>
      <w:r w:rsidR="00660565">
        <w:rPr>
          <w:rFonts w:ascii="Arial" w:hAnsi="Arial" w:cs="Arial"/>
          <w:sz w:val="24"/>
          <w:szCs w:val="24"/>
        </w:rPr>
        <w:t xml:space="preserve">la remoción decretada al actor </w:t>
      </w:r>
      <w:r w:rsidRPr="006B3E5D">
        <w:rPr>
          <w:rFonts w:ascii="Arial" w:hAnsi="Arial" w:cs="Arial"/>
          <w:sz w:val="24"/>
          <w:szCs w:val="24"/>
        </w:rPr>
        <w:t>es un acto s</w:t>
      </w:r>
      <w:r w:rsidR="00660565">
        <w:rPr>
          <w:rFonts w:ascii="Arial" w:hAnsi="Arial" w:cs="Arial"/>
          <w:sz w:val="24"/>
          <w:szCs w:val="24"/>
        </w:rPr>
        <w:t xml:space="preserve">uperviniente que tiene relación </w:t>
      </w:r>
      <w:r w:rsidR="00660565">
        <w:rPr>
          <w:rFonts w:ascii="Arial" w:hAnsi="Arial" w:cs="Arial"/>
          <w:sz w:val="24"/>
          <w:szCs w:val="24"/>
        </w:rPr>
        <w:lastRenderedPageBreak/>
        <w:t xml:space="preserve">directa con el acto impugnado, </w:t>
      </w:r>
      <w:r w:rsidRPr="006B3E5D">
        <w:rPr>
          <w:rFonts w:ascii="Arial" w:hAnsi="Arial" w:cs="Arial"/>
          <w:sz w:val="24"/>
          <w:szCs w:val="24"/>
        </w:rPr>
        <w:t xml:space="preserve">el cual otorga a la parte actora el derecho </w:t>
      </w:r>
      <w:r w:rsidR="00660565">
        <w:rPr>
          <w:rFonts w:ascii="Arial" w:hAnsi="Arial" w:cs="Arial"/>
          <w:sz w:val="24"/>
          <w:szCs w:val="24"/>
        </w:rPr>
        <w:t xml:space="preserve">de </w:t>
      </w:r>
      <w:r w:rsidRPr="006B3E5D">
        <w:rPr>
          <w:rFonts w:ascii="Arial" w:hAnsi="Arial" w:cs="Arial"/>
          <w:sz w:val="24"/>
          <w:szCs w:val="24"/>
        </w:rPr>
        <w:t>ampliar su demanda</w:t>
      </w:r>
      <w:r w:rsidR="006B3E5D" w:rsidRPr="006B3E5D">
        <w:rPr>
          <w:rFonts w:ascii="Arial" w:hAnsi="Arial" w:cs="Arial"/>
          <w:sz w:val="24"/>
          <w:szCs w:val="24"/>
        </w:rPr>
        <w:t xml:space="preserve"> y toda vez que en el acuerdo de fecha veinticuatro de mayo de dos mil diecisiete</w:t>
      </w:r>
      <w:r w:rsidR="00BE6598">
        <w:rPr>
          <w:rFonts w:ascii="Arial" w:hAnsi="Arial" w:cs="Arial"/>
          <w:sz w:val="24"/>
          <w:szCs w:val="24"/>
        </w:rPr>
        <w:t xml:space="preserve"> (foja 435)</w:t>
      </w:r>
      <w:r w:rsidR="006B3E5D" w:rsidRPr="006B3E5D">
        <w:rPr>
          <w:rFonts w:ascii="Arial" w:hAnsi="Arial" w:cs="Arial"/>
          <w:sz w:val="24"/>
          <w:szCs w:val="24"/>
        </w:rPr>
        <w:t>, no se</w:t>
      </w:r>
      <w:r w:rsidR="00660565">
        <w:rPr>
          <w:rFonts w:ascii="Arial" w:hAnsi="Arial" w:cs="Arial"/>
          <w:sz w:val="24"/>
          <w:szCs w:val="24"/>
        </w:rPr>
        <w:t xml:space="preserve"> otorgó </w:t>
      </w:r>
      <w:r w:rsidR="006B3E5D" w:rsidRPr="006B3E5D">
        <w:rPr>
          <w:rFonts w:ascii="Arial" w:hAnsi="Arial" w:cs="Arial"/>
          <w:sz w:val="24"/>
          <w:szCs w:val="24"/>
        </w:rPr>
        <w:t>el derecho al actor de ampliar su demanda, violentando con su actuar el  derecho al debido proceso legal contenido en el artículo </w:t>
      </w:r>
      <w:hyperlink r:id="rId7" w:history="1">
        <w:r w:rsidR="006B3E5D" w:rsidRPr="006B3E5D">
          <w:rPr>
            <w:rStyle w:val="Hipervnculo"/>
            <w:rFonts w:ascii="Arial" w:hAnsi="Arial" w:cs="Arial"/>
            <w:color w:val="auto"/>
            <w:sz w:val="24"/>
            <w:szCs w:val="24"/>
            <w:u w:val="none"/>
          </w:rPr>
          <w:t>14 de la Constitución Política de los Estados Unidos Mexicanos</w:t>
        </w:r>
      </w:hyperlink>
      <w:r w:rsidR="006B3E5D" w:rsidRPr="006B3E5D">
        <w:rPr>
          <w:rFonts w:ascii="Arial" w:hAnsi="Arial" w:cs="Arial"/>
          <w:sz w:val="24"/>
          <w:szCs w:val="24"/>
        </w:rPr>
        <w:t xml:space="preserve">, que permite a los justiciables acceder a los órganos jurisdiccionales para hacer valer sus derechos y defender sus intereses en forma efectiva y en condiciones de igualdad, pues impide </w:t>
      </w:r>
      <w:r w:rsidR="006B3E5D">
        <w:rPr>
          <w:rFonts w:ascii="Arial" w:hAnsi="Arial" w:cs="Arial"/>
          <w:sz w:val="24"/>
          <w:szCs w:val="24"/>
        </w:rPr>
        <w:t xml:space="preserve">al actor </w:t>
      </w:r>
      <w:r w:rsidR="006D1916">
        <w:rPr>
          <w:rFonts w:ascii="Arial" w:hAnsi="Arial" w:cs="Arial"/>
          <w:sz w:val="24"/>
          <w:szCs w:val="24"/>
        </w:rPr>
        <w:t>**********</w:t>
      </w:r>
      <w:r w:rsidR="006B3E5D">
        <w:rPr>
          <w:rFonts w:ascii="Arial" w:hAnsi="Arial" w:cs="Arial"/>
          <w:sz w:val="24"/>
          <w:szCs w:val="24"/>
        </w:rPr>
        <w:t xml:space="preserve">, </w:t>
      </w:r>
      <w:r w:rsidR="006B3E5D" w:rsidRPr="006B3E5D">
        <w:rPr>
          <w:rFonts w:ascii="Arial" w:hAnsi="Arial" w:cs="Arial"/>
          <w:sz w:val="24"/>
          <w:szCs w:val="24"/>
        </w:rPr>
        <w:t xml:space="preserve"> controvertir lo expresado por la autoridad </w:t>
      </w:r>
      <w:r w:rsidR="006B3E5D">
        <w:rPr>
          <w:rFonts w:ascii="Arial" w:hAnsi="Arial" w:cs="Arial"/>
          <w:sz w:val="24"/>
          <w:szCs w:val="24"/>
        </w:rPr>
        <w:t xml:space="preserve">demandada </w:t>
      </w:r>
      <w:r w:rsidR="006B3E5D" w:rsidRPr="006B3E5D">
        <w:rPr>
          <w:rFonts w:ascii="Arial" w:hAnsi="Arial" w:cs="Arial"/>
          <w:sz w:val="24"/>
          <w:szCs w:val="24"/>
        </w:rPr>
        <w:t>en su contestación a la demanda y aportar las pruebas para desvi</w:t>
      </w:r>
      <w:r w:rsidR="00660565">
        <w:rPr>
          <w:rFonts w:ascii="Arial" w:hAnsi="Arial" w:cs="Arial"/>
          <w:sz w:val="24"/>
          <w:szCs w:val="24"/>
        </w:rPr>
        <w:t>rtuar las ofrecidas por aquélla;</w:t>
      </w:r>
      <w:r w:rsidR="006B3E5D" w:rsidRPr="006B3E5D">
        <w:rPr>
          <w:rFonts w:ascii="Arial" w:hAnsi="Arial" w:cs="Arial"/>
          <w:sz w:val="24"/>
          <w:szCs w:val="24"/>
        </w:rPr>
        <w:t xml:space="preserve"> </w:t>
      </w:r>
      <w:r w:rsidR="00660565">
        <w:rPr>
          <w:rFonts w:ascii="Arial" w:hAnsi="Arial" w:cs="Arial"/>
          <w:sz w:val="24"/>
          <w:szCs w:val="24"/>
        </w:rPr>
        <w:t>a</w:t>
      </w:r>
      <w:r w:rsidR="006B3E5D" w:rsidRPr="006B3E5D">
        <w:rPr>
          <w:rFonts w:ascii="Arial" w:hAnsi="Arial" w:cs="Arial"/>
          <w:sz w:val="24"/>
          <w:szCs w:val="24"/>
        </w:rPr>
        <w:t>simismo, vulnera el derecho fundamental a la tutela jurisdiccional previsto en el artículo </w:t>
      </w:r>
      <w:hyperlink r:id="rId8" w:history="1">
        <w:r w:rsidR="006B3E5D" w:rsidRPr="006B3E5D">
          <w:rPr>
            <w:rStyle w:val="Hipervnculo"/>
            <w:rFonts w:ascii="Arial" w:hAnsi="Arial" w:cs="Arial"/>
            <w:color w:val="auto"/>
            <w:sz w:val="24"/>
            <w:szCs w:val="24"/>
            <w:u w:val="none"/>
          </w:rPr>
          <w:t>17 de la Norma Suprema</w:t>
        </w:r>
      </w:hyperlink>
      <w:r w:rsidR="006B3E5D" w:rsidRPr="006B3E5D">
        <w:rPr>
          <w:rFonts w:ascii="Arial" w:hAnsi="Arial" w:cs="Arial"/>
          <w:sz w:val="24"/>
          <w:szCs w:val="24"/>
        </w:rPr>
        <w:t xml:space="preserve">, porque ante la imposibilidad del actor de ampliar su demanda, </w:t>
      </w:r>
      <w:r w:rsidR="006B3E5D">
        <w:rPr>
          <w:rFonts w:ascii="Arial" w:hAnsi="Arial" w:cs="Arial"/>
          <w:sz w:val="24"/>
          <w:szCs w:val="24"/>
        </w:rPr>
        <w:t>este resolutor</w:t>
      </w:r>
      <w:r w:rsidR="006B3E5D" w:rsidRPr="006B3E5D">
        <w:rPr>
          <w:rFonts w:ascii="Arial" w:hAnsi="Arial" w:cs="Arial"/>
          <w:sz w:val="24"/>
          <w:szCs w:val="24"/>
        </w:rPr>
        <w:t xml:space="preserve"> </w:t>
      </w:r>
      <w:r w:rsidR="00BE6598">
        <w:rPr>
          <w:rFonts w:ascii="Arial" w:hAnsi="Arial" w:cs="Arial"/>
          <w:sz w:val="24"/>
          <w:szCs w:val="24"/>
        </w:rPr>
        <w:t>se encuentra impedido para re</w:t>
      </w:r>
      <w:r w:rsidR="006B3E5D">
        <w:rPr>
          <w:rFonts w:ascii="Arial" w:hAnsi="Arial" w:cs="Arial"/>
          <w:sz w:val="24"/>
          <w:szCs w:val="24"/>
        </w:rPr>
        <w:t xml:space="preserve">alizar un análisis </w:t>
      </w:r>
      <w:r w:rsidR="00660565">
        <w:rPr>
          <w:rFonts w:ascii="Arial" w:hAnsi="Arial" w:cs="Arial"/>
          <w:sz w:val="24"/>
          <w:szCs w:val="24"/>
        </w:rPr>
        <w:t xml:space="preserve">completo </w:t>
      </w:r>
      <w:r w:rsidR="00132EF7">
        <w:rPr>
          <w:rFonts w:ascii="Arial" w:hAnsi="Arial" w:cs="Arial"/>
          <w:sz w:val="24"/>
          <w:szCs w:val="24"/>
        </w:rPr>
        <w:t>de la</w:t>
      </w:r>
      <w:r w:rsidR="006B3E5D">
        <w:rPr>
          <w:rFonts w:ascii="Arial" w:hAnsi="Arial" w:cs="Arial"/>
          <w:sz w:val="24"/>
          <w:szCs w:val="24"/>
        </w:rPr>
        <w:t xml:space="preserve"> </w:t>
      </w:r>
      <w:r w:rsidR="00660565">
        <w:rPr>
          <w:rFonts w:ascii="Arial" w:hAnsi="Arial" w:cs="Arial"/>
          <w:sz w:val="24"/>
          <w:szCs w:val="24"/>
        </w:rPr>
        <w:t>l</w:t>
      </w:r>
      <w:r w:rsidR="006B3E5D">
        <w:rPr>
          <w:rFonts w:ascii="Arial" w:hAnsi="Arial" w:cs="Arial"/>
          <w:sz w:val="24"/>
          <w:szCs w:val="24"/>
        </w:rPr>
        <w:t>itis.</w:t>
      </w:r>
    </w:p>
    <w:p w14:paraId="29AD9740" w14:textId="77777777" w:rsidR="001012F4" w:rsidRDefault="001012F4" w:rsidP="00B75AF5">
      <w:pPr>
        <w:tabs>
          <w:tab w:val="right" w:pos="9072"/>
        </w:tabs>
        <w:spacing w:line="360" w:lineRule="auto"/>
        <w:ind w:left="567" w:right="-234" w:firstLine="567"/>
        <w:jc w:val="both"/>
        <w:rPr>
          <w:rFonts w:ascii="Arial" w:hAnsi="Arial" w:cs="Arial"/>
          <w:sz w:val="24"/>
          <w:szCs w:val="24"/>
        </w:rPr>
      </w:pPr>
      <w:r w:rsidRPr="001012F4">
        <w:rPr>
          <w:rFonts w:ascii="Arial" w:hAnsi="Arial" w:cs="Arial"/>
          <w:sz w:val="24"/>
          <w:szCs w:val="24"/>
        </w:rPr>
        <w:t xml:space="preserve">Por </w:t>
      </w:r>
      <w:r>
        <w:rPr>
          <w:rFonts w:ascii="Arial" w:hAnsi="Arial" w:cs="Arial"/>
          <w:sz w:val="24"/>
          <w:szCs w:val="24"/>
        </w:rPr>
        <w:t>las razones expuestas</w:t>
      </w:r>
      <w:r w:rsidRPr="001012F4">
        <w:rPr>
          <w:rFonts w:ascii="Arial" w:hAnsi="Arial" w:cs="Arial"/>
          <w:sz w:val="24"/>
          <w:szCs w:val="24"/>
        </w:rPr>
        <w:t xml:space="preserve"> </w:t>
      </w:r>
      <w:r w:rsidR="00660565">
        <w:rPr>
          <w:rFonts w:ascii="Arial" w:hAnsi="Arial" w:cs="Arial"/>
          <w:sz w:val="24"/>
          <w:szCs w:val="24"/>
        </w:rPr>
        <w:t>y privilegiando la protección más</w:t>
      </w:r>
      <w:r w:rsidR="00624E9A">
        <w:rPr>
          <w:rFonts w:ascii="Arial" w:hAnsi="Arial" w:cs="Arial"/>
          <w:sz w:val="24"/>
          <w:szCs w:val="24"/>
        </w:rPr>
        <w:t xml:space="preserve"> amplia de los derechos del administrado previsto en el segundo párrafo del artículo 1º de la Constitución Política de los Estados Unidos Mexicanos, </w:t>
      </w:r>
      <w:r w:rsidRPr="001012F4">
        <w:rPr>
          <w:rFonts w:ascii="Arial" w:hAnsi="Arial" w:cs="Arial"/>
          <w:sz w:val="24"/>
          <w:szCs w:val="24"/>
        </w:rPr>
        <w:t xml:space="preserve">esta autoridad </w:t>
      </w:r>
      <w:r w:rsidR="0078796D">
        <w:rPr>
          <w:rFonts w:ascii="Arial" w:hAnsi="Arial" w:cs="Arial"/>
          <w:sz w:val="24"/>
          <w:szCs w:val="24"/>
        </w:rPr>
        <w:t xml:space="preserve">jurisdiccional </w:t>
      </w:r>
      <w:r w:rsidRPr="001012F4">
        <w:rPr>
          <w:rFonts w:ascii="Arial" w:hAnsi="Arial" w:cs="Arial"/>
          <w:sz w:val="24"/>
          <w:szCs w:val="24"/>
        </w:rPr>
        <w:t xml:space="preserve">estima pertinente reponer el procedimiento, retrotrayendo sus efectos hasta el acuerdo de veinticuatro de mayo de dos mil diecisiete, </w:t>
      </w:r>
      <w:r w:rsidR="00624E9A" w:rsidRPr="001012F4">
        <w:rPr>
          <w:rFonts w:ascii="Arial" w:hAnsi="Arial" w:cs="Arial"/>
          <w:sz w:val="24"/>
          <w:szCs w:val="24"/>
        </w:rPr>
        <w:t>debiéndo</w:t>
      </w:r>
      <w:r w:rsidR="00624E9A">
        <w:rPr>
          <w:rFonts w:ascii="Arial" w:hAnsi="Arial" w:cs="Arial"/>
          <w:sz w:val="24"/>
          <w:szCs w:val="24"/>
        </w:rPr>
        <w:t>se</w:t>
      </w:r>
      <w:r w:rsidRPr="001012F4">
        <w:rPr>
          <w:rFonts w:ascii="Arial" w:hAnsi="Arial" w:cs="Arial"/>
          <w:sz w:val="24"/>
          <w:szCs w:val="24"/>
        </w:rPr>
        <w:t xml:space="preserve"> dictar un acuerdo en el cual se le dé el derecho </w:t>
      </w:r>
      <w:r w:rsidR="003127E7">
        <w:rPr>
          <w:rFonts w:ascii="Arial" w:hAnsi="Arial" w:cs="Arial"/>
          <w:sz w:val="24"/>
          <w:szCs w:val="24"/>
        </w:rPr>
        <w:t>al</w:t>
      </w:r>
      <w:r w:rsidRPr="001012F4">
        <w:rPr>
          <w:rFonts w:ascii="Arial" w:hAnsi="Arial" w:cs="Arial"/>
          <w:sz w:val="24"/>
          <w:szCs w:val="24"/>
        </w:rPr>
        <w:t xml:space="preserve"> actor </w:t>
      </w:r>
      <w:r w:rsidR="006D1916">
        <w:rPr>
          <w:rFonts w:ascii="Arial" w:hAnsi="Arial" w:cs="Arial"/>
          <w:sz w:val="24"/>
          <w:szCs w:val="24"/>
        </w:rPr>
        <w:t>**********</w:t>
      </w:r>
      <w:r w:rsidRPr="001012F4">
        <w:rPr>
          <w:rFonts w:ascii="Arial" w:hAnsi="Arial" w:cs="Arial"/>
          <w:sz w:val="24"/>
          <w:szCs w:val="24"/>
        </w:rPr>
        <w:t xml:space="preserve">, </w:t>
      </w:r>
      <w:r w:rsidR="003127E7">
        <w:rPr>
          <w:rFonts w:ascii="Arial" w:hAnsi="Arial" w:cs="Arial"/>
          <w:sz w:val="24"/>
          <w:szCs w:val="24"/>
        </w:rPr>
        <w:t>de a</w:t>
      </w:r>
      <w:r w:rsidRPr="001012F4">
        <w:rPr>
          <w:rFonts w:ascii="Arial" w:hAnsi="Arial" w:cs="Arial"/>
          <w:sz w:val="24"/>
          <w:szCs w:val="24"/>
        </w:rPr>
        <w:t>mpliar su demanda</w:t>
      </w:r>
      <w:r>
        <w:rPr>
          <w:rFonts w:ascii="Arial" w:hAnsi="Arial" w:cs="Arial"/>
          <w:sz w:val="24"/>
          <w:szCs w:val="24"/>
        </w:rPr>
        <w:t>, ya que se</w:t>
      </w:r>
      <w:r w:rsidRPr="001012F4">
        <w:rPr>
          <w:rFonts w:ascii="Arial" w:hAnsi="Arial" w:cs="Arial"/>
          <w:color w:val="000000"/>
          <w:sz w:val="24"/>
          <w:szCs w:val="24"/>
        </w:rPr>
        <w:t xml:space="preserve"> estima indispensable para </w:t>
      </w:r>
      <w:r w:rsidRPr="00407297">
        <w:rPr>
          <w:rFonts w:ascii="Arial" w:hAnsi="Arial" w:cs="Arial"/>
          <w:color w:val="000000"/>
          <w:sz w:val="24"/>
          <w:szCs w:val="24"/>
        </w:rPr>
        <w:t xml:space="preserve">que el juzgador </w:t>
      </w:r>
      <w:r w:rsidR="003127E7">
        <w:rPr>
          <w:rFonts w:ascii="Arial" w:hAnsi="Arial" w:cs="Arial"/>
          <w:color w:val="000000"/>
          <w:sz w:val="24"/>
          <w:szCs w:val="24"/>
        </w:rPr>
        <w:t xml:space="preserve">resuelva de manera </w:t>
      </w:r>
      <w:r w:rsidR="00624E9A">
        <w:rPr>
          <w:rFonts w:ascii="Arial" w:hAnsi="Arial" w:cs="Arial"/>
          <w:color w:val="000000"/>
          <w:sz w:val="24"/>
          <w:szCs w:val="24"/>
        </w:rPr>
        <w:t xml:space="preserve">adecuada y completa </w:t>
      </w:r>
      <w:r w:rsidRPr="00407297">
        <w:rPr>
          <w:rFonts w:ascii="Arial" w:hAnsi="Arial" w:cs="Arial"/>
          <w:color w:val="000000"/>
          <w:sz w:val="24"/>
          <w:szCs w:val="24"/>
        </w:rPr>
        <w:t>al conflicto que plantea el administrado.</w:t>
      </w:r>
      <w:r w:rsidRPr="00407297">
        <w:rPr>
          <w:rFonts w:ascii="Arial" w:hAnsi="Arial" w:cs="Arial"/>
          <w:sz w:val="24"/>
          <w:szCs w:val="24"/>
        </w:rPr>
        <w:t xml:space="preserve"> </w:t>
      </w:r>
    </w:p>
    <w:p w14:paraId="039029ED" w14:textId="77777777" w:rsidR="00624E9A" w:rsidRDefault="00624E9A" w:rsidP="00B75AF5">
      <w:pPr>
        <w:pStyle w:val="corte4fondo"/>
        <w:tabs>
          <w:tab w:val="right" w:pos="9072"/>
        </w:tabs>
        <w:ind w:left="567" w:right="193" w:firstLine="708"/>
        <w:rPr>
          <w:rFonts w:cs="Arial"/>
          <w:color w:val="000000"/>
          <w:sz w:val="24"/>
          <w:szCs w:val="24"/>
        </w:rPr>
      </w:pPr>
      <w:r>
        <w:rPr>
          <w:rFonts w:cs="Arial"/>
          <w:sz w:val="24"/>
          <w:szCs w:val="24"/>
        </w:rPr>
        <w:t xml:space="preserve">Sirve de apoyo a los anterior la tesis jurisprudencial P./J.12/2003, con número </w:t>
      </w:r>
      <w:r w:rsidRPr="001A4DBD">
        <w:rPr>
          <w:rFonts w:cs="Arial"/>
          <w:color w:val="000000"/>
          <w:sz w:val="24"/>
          <w:szCs w:val="24"/>
        </w:rPr>
        <w:t xml:space="preserve">de registro </w:t>
      </w:r>
      <w:r>
        <w:rPr>
          <w:rFonts w:cs="Arial"/>
          <w:color w:val="000000"/>
          <w:sz w:val="24"/>
          <w:szCs w:val="24"/>
        </w:rPr>
        <w:t>183933</w:t>
      </w:r>
      <w:r w:rsidRPr="001A4DBD">
        <w:rPr>
          <w:rFonts w:cs="Arial"/>
          <w:color w:val="000000"/>
          <w:sz w:val="24"/>
          <w:szCs w:val="24"/>
        </w:rPr>
        <w:t xml:space="preserve">, </w:t>
      </w:r>
      <w:r w:rsidR="00BE6598">
        <w:rPr>
          <w:rFonts w:cs="Arial"/>
          <w:color w:val="000000"/>
          <w:sz w:val="24"/>
          <w:szCs w:val="24"/>
        </w:rPr>
        <w:t>p</w:t>
      </w:r>
      <w:r>
        <w:rPr>
          <w:rFonts w:cs="Arial"/>
          <w:color w:val="000000"/>
          <w:sz w:val="24"/>
          <w:szCs w:val="24"/>
        </w:rPr>
        <w:t xml:space="preserve">ublicada en el </w:t>
      </w:r>
      <w:r w:rsidRPr="001A4DBD">
        <w:rPr>
          <w:rFonts w:cs="Arial"/>
          <w:color w:val="000000"/>
          <w:sz w:val="24"/>
          <w:szCs w:val="24"/>
        </w:rPr>
        <w:t>Semanario Judicial de la Federación</w:t>
      </w:r>
      <w:r w:rsidRPr="001A4DBD">
        <w:rPr>
          <w:rFonts w:cs="Arial"/>
          <w:sz w:val="24"/>
          <w:szCs w:val="24"/>
        </w:rPr>
        <w:t xml:space="preserve"> y su Gaceta</w:t>
      </w:r>
      <w:r w:rsidRPr="001A4DBD">
        <w:rPr>
          <w:rFonts w:cs="Arial"/>
          <w:color w:val="000000"/>
          <w:sz w:val="24"/>
          <w:szCs w:val="24"/>
        </w:rPr>
        <w:t>, Tomo XV</w:t>
      </w:r>
      <w:r>
        <w:rPr>
          <w:rFonts w:cs="Arial"/>
          <w:color w:val="000000"/>
          <w:sz w:val="24"/>
          <w:szCs w:val="24"/>
        </w:rPr>
        <w:t>III</w:t>
      </w:r>
      <w:r w:rsidRPr="001A4DBD">
        <w:rPr>
          <w:rFonts w:cs="Arial"/>
          <w:color w:val="000000"/>
          <w:sz w:val="24"/>
          <w:szCs w:val="24"/>
        </w:rPr>
        <w:t>, julio 20</w:t>
      </w:r>
      <w:r>
        <w:rPr>
          <w:rFonts w:cs="Arial"/>
          <w:color w:val="000000"/>
          <w:sz w:val="24"/>
          <w:szCs w:val="24"/>
        </w:rPr>
        <w:t>03</w:t>
      </w:r>
      <w:r w:rsidRPr="001A4DBD">
        <w:rPr>
          <w:rFonts w:cs="Arial"/>
          <w:color w:val="000000"/>
          <w:sz w:val="24"/>
          <w:szCs w:val="24"/>
        </w:rPr>
        <w:t xml:space="preserve">, Novena Época, página 11, con el rubro </w:t>
      </w:r>
      <w:r>
        <w:rPr>
          <w:rFonts w:cs="Arial"/>
          <w:color w:val="000000"/>
          <w:sz w:val="24"/>
          <w:szCs w:val="24"/>
        </w:rPr>
        <w:t xml:space="preserve">y texto </w:t>
      </w:r>
      <w:r w:rsidRPr="001A4DBD">
        <w:rPr>
          <w:rFonts w:cs="Arial"/>
          <w:color w:val="000000"/>
          <w:sz w:val="24"/>
          <w:szCs w:val="24"/>
        </w:rPr>
        <w:t>siguiente:</w:t>
      </w:r>
    </w:p>
    <w:p w14:paraId="4CA51B00" w14:textId="77777777" w:rsidR="00624E9A" w:rsidRPr="00624E9A" w:rsidRDefault="00624E9A" w:rsidP="00B75AF5">
      <w:pPr>
        <w:pStyle w:val="corte4fondo"/>
        <w:tabs>
          <w:tab w:val="right" w:pos="9072"/>
        </w:tabs>
        <w:ind w:left="567" w:right="193" w:firstLine="708"/>
        <w:rPr>
          <w:rFonts w:cs="Arial"/>
          <w:color w:val="000000"/>
          <w:sz w:val="10"/>
          <w:szCs w:val="24"/>
        </w:rPr>
      </w:pPr>
    </w:p>
    <w:p w14:paraId="7509A7CA" w14:textId="77777777" w:rsidR="00624E9A" w:rsidRPr="00624E9A" w:rsidRDefault="00624E9A" w:rsidP="00B75AF5">
      <w:pPr>
        <w:tabs>
          <w:tab w:val="right" w:pos="9072"/>
        </w:tabs>
        <w:spacing w:after="0" w:line="240" w:lineRule="auto"/>
        <w:ind w:left="567"/>
        <w:jc w:val="both"/>
        <w:rPr>
          <w:rFonts w:ascii="Arial" w:hAnsi="Arial" w:cs="Arial"/>
          <w:b/>
          <w:bCs/>
          <w:i/>
          <w:color w:val="000000"/>
          <w:sz w:val="24"/>
          <w:szCs w:val="24"/>
        </w:rPr>
      </w:pPr>
      <w:r>
        <w:rPr>
          <w:rFonts w:ascii="Arial" w:hAnsi="Arial" w:cs="Arial"/>
          <w:b/>
          <w:bCs/>
          <w:i/>
          <w:color w:val="000000"/>
          <w:sz w:val="24"/>
          <w:szCs w:val="24"/>
        </w:rPr>
        <w:t>“</w:t>
      </w:r>
      <w:r w:rsidRPr="00624E9A">
        <w:rPr>
          <w:rFonts w:ascii="Arial" w:hAnsi="Arial" w:cs="Arial"/>
          <w:b/>
          <w:bCs/>
          <w:i/>
          <w:color w:val="000000"/>
          <w:sz w:val="24"/>
          <w:szCs w:val="24"/>
        </w:rPr>
        <w:t>AMPLIACIÓN DE LA DEMANDA DE AMPARO. DEBE ADMITIRSE AUNQUE NO ESTÉ PREVISTA EN LA LEY DE AMPARO, YA QUE CONSTITUYE UNA FIGURA INDISPENSABLE PARA QUE EL JUZGADOR DÉ UNA SOLUCIÓN COMPLETA A LA ACCIÓN DEL GOBERNADO.</w:t>
      </w:r>
    </w:p>
    <w:p w14:paraId="0E76D397" w14:textId="77777777" w:rsidR="00624E9A" w:rsidRPr="00624E9A" w:rsidRDefault="00624E9A" w:rsidP="00B75AF5">
      <w:pPr>
        <w:tabs>
          <w:tab w:val="right" w:pos="9072"/>
        </w:tabs>
        <w:ind w:left="567"/>
        <w:jc w:val="both"/>
        <w:rPr>
          <w:rFonts w:ascii="Arial" w:hAnsi="Arial" w:cs="Arial"/>
          <w:i/>
          <w:color w:val="000000"/>
          <w:sz w:val="24"/>
          <w:szCs w:val="24"/>
        </w:rPr>
      </w:pPr>
      <w:r w:rsidRPr="00624E9A">
        <w:rPr>
          <w:rFonts w:ascii="Arial" w:hAnsi="Arial" w:cs="Arial"/>
          <w:i/>
          <w:color w:val="000000"/>
          <w:sz w:val="24"/>
          <w:szCs w:val="24"/>
        </w:rPr>
        <w:t>La ampliación de la demanda de amparo implica la adición o modificación, por parte del quejoso, de lo expuesto en su escrito original para que forme parte de la controversia que deberá resolver el Juez o tribunal, y si bien no está prevista expresamente en la Ley de Amparo, su inclusión se estima indispensable para que el juzgador dé una solución adecuada al conflicto que le plantea el quejoso, por lo que es posible considerarla como parte del sistema procesal del amparo con fundamento en el artículo </w:t>
      </w:r>
      <w:hyperlink r:id="rId9" w:history="1">
        <w:r w:rsidRPr="00624E9A">
          <w:rPr>
            <w:rStyle w:val="Hipervnculo"/>
            <w:rFonts w:ascii="Arial" w:hAnsi="Arial" w:cs="Arial"/>
            <w:i/>
            <w:sz w:val="24"/>
            <w:szCs w:val="24"/>
          </w:rPr>
          <w:t>17 de la Constitución Federal</w:t>
        </w:r>
      </w:hyperlink>
      <w:r w:rsidRPr="00624E9A">
        <w:rPr>
          <w:rFonts w:ascii="Arial" w:hAnsi="Arial" w:cs="Arial"/>
          <w:i/>
          <w:color w:val="000000"/>
          <w:sz w:val="24"/>
          <w:szCs w:val="24"/>
        </w:rPr>
        <w:t>, que establece como garantía individual la impartición de justicia completa, además de pronta e imparcial, máxime que dicha figura no está en contradicción con el conjunto de normas legales cuyas lagunas deban llenar.</w:t>
      </w:r>
      <w:r>
        <w:rPr>
          <w:rFonts w:ascii="Arial" w:hAnsi="Arial" w:cs="Arial"/>
          <w:i/>
          <w:color w:val="000000"/>
          <w:sz w:val="24"/>
          <w:szCs w:val="24"/>
        </w:rPr>
        <w:t>”</w:t>
      </w:r>
    </w:p>
    <w:p w14:paraId="7FA00E36" w14:textId="77777777" w:rsidR="00624E9A" w:rsidRPr="003127E7" w:rsidRDefault="00624E9A" w:rsidP="00B75AF5">
      <w:pPr>
        <w:pStyle w:val="corte4fondo"/>
        <w:tabs>
          <w:tab w:val="right" w:pos="9072"/>
        </w:tabs>
        <w:ind w:left="567" w:right="193" w:firstLine="708"/>
        <w:rPr>
          <w:rFonts w:cs="Arial"/>
          <w:color w:val="000000"/>
          <w:sz w:val="12"/>
          <w:szCs w:val="24"/>
          <w:lang w:val="es-MX"/>
        </w:rPr>
      </w:pPr>
    </w:p>
    <w:p w14:paraId="3A4E1CF6" w14:textId="77777777" w:rsidR="001C4B79" w:rsidRDefault="00390B25" w:rsidP="00B75AF5">
      <w:pPr>
        <w:tabs>
          <w:tab w:val="right" w:pos="9072"/>
        </w:tabs>
        <w:spacing w:line="360" w:lineRule="auto"/>
        <w:ind w:left="567" w:right="-234" w:firstLine="567"/>
        <w:jc w:val="both"/>
        <w:rPr>
          <w:rFonts w:ascii="Arial" w:hAnsi="Arial" w:cs="Arial"/>
          <w:sz w:val="24"/>
          <w:szCs w:val="24"/>
        </w:rPr>
      </w:pPr>
      <w:r>
        <w:rPr>
          <w:rFonts w:ascii="Arial" w:hAnsi="Arial" w:cs="Arial"/>
          <w:sz w:val="24"/>
          <w:szCs w:val="24"/>
        </w:rPr>
        <w:lastRenderedPageBreak/>
        <w:t>Finalmente, n</w:t>
      </w:r>
      <w:r w:rsidR="001012F4" w:rsidRPr="00407297">
        <w:rPr>
          <w:rFonts w:ascii="Arial" w:hAnsi="Arial" w:cs="Arial"/>
          <w:sz w:val="24"/>
          <w:szCs w:val="24"/>
        </w:rPr>
        <w:t xml:space="preserve">o pasa por </w:t>
      </w:r>
      <w:r w:rsidR="001C4B79">
        <w:rPr>
          <w:rFonts w:ascii="Arial" w:hAnsi="Arial" w:cs="Arial"/>
          <w:sz w:val="24"/>
          <w:szCs w:val="24"/>
        </w:rPr>
        <w:t>desapercibido</w:t>
      </w:r>
      <w:r w:rsidR="001012F4" w:rsidRPr="00407297">
        <w:rPr>
          <w:rFonts w:ascii="Arial" w:hAnsi="Arial" w:cs="Arial"/>
          <w:sz w:val="24"/>
          <w:szCs w:val="24"/>
        </w:rPr>
        <w:t xml:space="preserve"> que la autoridad demand</w:t>
      </w:r>
      <w:r w:rsidR="00713D8B">
        <w:rPr>
          <w:rFonts w:ascii="Arial" w:hAnsi="Arial" w:cs="Arial"/>
          <w:sz w:val="24"/>
          <w:szCs w:val="24"/>
        </w:rPr>
        <w:t xml:space="preserve">a en su contestación de demanda, refirió </w:t>
      </w:r>
      <w:r w:rsidR="001012F4" w:rsidRPr="00407297">
        <w:rPr>
          <w:rFonts w:ascii="Arial" w:hAnsi="Arial" w:cs="Arial"/>
          <w:sz w:val="24"/>
          <w:szCs w:val="24"/>
        </w:rPr>
        <w:t xml:space="preserve">que </w:t>
      </w:r>
      <w:r w:rsidR="001C4B79" w:rsidRPr="00407297">
        <w:rPr>
          <w:rFonts w:ascii="Arial" w:hAnsi="Arial" w:cs="Arial"/>
          <w:sz w:val="24"/>
          <w:szCs w:val="24"/>
        </w:rPr>
        <w:t>la Comisión del Régimen Disciplinario</w:t>
      </w:r>
      <w:r w:rsidR="00BE6598">
        <w:rPr>
          <w:rFonts w:ascii="Arial" w:hAnsi="Arial" w:cs="Arial"/>
          <w:sz w:val="24"/>
          <w:szCs w:val="24"/>
        </w:rPr>
        <w:t xml:space="preserve"> del Consejo Estatal de Desarrollo Policial</w:t>
      </w:r>
      <w:r w:rsidR="001C4B79">
        <w:rPr>
          <w:rFonts w:ascii="Arial" w:hAnsi="Arial" w:cs="Arial"/>
          <w:sz w:val="24"/>
          <w:szCs w:val="24"/>
        </w:rPr>
        <w:t>, dict</w:t>
      </w:r>
      <w:r w:rsidR="00713D8B">
        <w:rPr>
          <w:rFonts w:ascii="Arial" w:hAnsi="Arial" w:cs="Arial"/>
          <w:sz w:val="24"/>
          <w:szCs w:val="24"/>
        </w:rPr>
        <w:t>ó</w:t>
      </w:r>
      <w:r w:rsidR="001C4B79">
        <w:rPr>
          <w:rFonts w:ascii="Arial" w:hAnsi="Arial" w:cs="Arial"/>
          <w:sz w:val="24"/>
          <w:szCs w:val="24"/>
        </w:rPr>
        <w:t xml:space="preserve"> resolución de </w:t>
      </w:r>
      <w:r w:rsidR="001C4B79" w:rsidRPr="00407297">
        <w:rPr>
          <w:rFonts w:ascii="Arial" w:hAnsi="Arial" w:cs="Arial"/>
          <w:sz w:val="24"/>
          <w:szCs w:val="24"/>
        </w:rPr>
        <w:t xml:space="preserve">fecha veintitrés de mayo de dos mil catorce, en la cual resolvió la remoción del actor </w:t>
      </w:r>
      <w:r w:rsidR="006D1916">
        <w:rPr>
          <w:rFonts w:ascii="Arial" w:hAnsi="Arial" w:cs="Arial"/>
          <w:sz w:val="24"/>
          <w:szCs w:val="24"/>
        </w:rPr>
        <w:t>**********</w:t>
      </w:r>
      <w:r w:rsidR="001C4B79" w:rsidRPr="00407297">
        <w:rPr>
          <w:rFonts w:ascii="Arial" w:hAnsi="Arial" w:cs="Arial"/>
          <w:sz w:val="24"/>
          <w:szCs w:val="24"/>
        </w:rPr>
        <w:t xml:space="preserve">, sin que acompañara copia certificada de la </w:t>
      </w:r>
      <w:r w:rsidR="001C4B79">
        <w:rPr>
          <w:rFonts w:ascii="Arial" w:hAnsi="Arial" w:cs="Arial"/>
          <w:sz w:val="24"/>
          <w:szCs w:val="24"/>
        </w:rPr>
        <w:t xml:space="preserve">misma para </w:t>
      </w:r>
      <w:r w:rsidR="00BE6598">
        <w:rPr>
          <w:rFonts w:ascii="Arial" w:hAnsi="Arial" w:cs="Arial"/>
          <w:sz w:val="24"/>
          <w:szCs w:val="24"/>
        </w:rPr>
        <w:t>acreditar</w:t>
      </w:r>
      <w:r w:rsidR="001C4B79">
        <w:rPr>
          <w:rFonts w:ascii="Arial" w:hAnsi="Arial" w:cs="Arial"/>
          <w:sz w:val="24"/>
          <w:szCs w:val="24"/>
        </w:rPr>
        <w:t xml:space="preserve"> su </w:t>
      </w:r>
      <w:r w:rsidR="00BE6598">
        <w:rPr>
          <w:rFonts w:ascii="Arial" w:hAnsi="Arial" w:cs="Arial"/>
          <w:sz w:val="24"/>
          <w:szCs w:val="24"/>
        </w:rPr>
        <w:t>aseveración</w:t>
      </w:r>
      <w:r w:rsidR="001C4B79">
        <w:rPr>
          <w:rFonts w:ascii="Arial" w:hAnsi="Arial" w:cs="Arial"/>
          <w:sz w:val="24"/>
          <w:szCs w:val="24"/>
        </w:rPr>
        <w:t xml:space="preserve">; por lo que </w:t>
      </w:r>
      <w:r w:rsidR="001C4B79" w:rsidRPr="00407297">
        <w:rPr>
          <w:rFonts w:ascii="Arial" w:hAnsi="Arial" w:cs="Arial"/>
          <w:sz w:val="24"/>
          <w:szCs w:val="24"/>
        </w:rPr>
        <w:t xml:space="preserve">con fundamento </w:t>
      </w:r>
      <w:r w:rsidR="001C4B79">
        <w:rPr>
          <w:rFonts w:ascii="Arial" w:hAnsi="Arial" w:cs="Arial"/>
          <w:sz w:val="24"/>
          <w:szCs w:val="24"/>
        </w:rPr>
        <w:t xml:space="preserve">en </w:t>
      </w:r>
      <w:r w:rsidR="00713D8B">
        <w:rPr>
          <w:rFonts w:ascii="Arial" w:hAnsi="Arial" w:cs="Arial"/>
          <w:sz w:val="24"/>
          <w:szCs w:val="24"/>
        </w:rPr>
        <w:t>el</w:t>
      </w:r>
      <w:r w:rsidR="001C4B79">
        <w:rPr>
          <w:rFonts w:ascii="Arial" w:hAnsi="Arial" w:cs="Arial"/>
          <w:sz w:val="24"/>
          <w:szCs w:val="24"/>
        </w:rPr>
        <w:t xml:space="preserve"> artículo 160 de la Ley de Justicia Administrativa del Estado</w:t>
      </w:r>
      <w:r w:rsidR="00713D8B">
        <w:rPr>
          <w:rFonts w:ascii="Arial" w:hAnsi="Arial" w:cs="Arial"/>
          <w:sz w:val="24"/>
          <w:szCs w:val="24"/>
        </w:rPr>
        <w:t xml:space="preserve">, en el acuerdo que se dicte deberá ordenarse girar oficio </w:t>
      </w:r>
      <w:r w:rsidR="001C4B79" w:rsidRPr="00407297">
        <w:rPr>
          <w:rFonts w:ascii="Arial" w:hAnsi="Arial" w:cs="Arial"/>
          <w:sz w:val="24"/>
          <w:szCs w:val="24"/>
        </w:rPr>
        <w:t>al Secretario de Acuerdos del Consejo de Desarrollo Policial de la Secretaría de Seguridad Pública de Oaxaca</w:t>
      </w:r>
      <w:r w:rsidR="001C4B79">
        <w:rPr>
          <w:rFonts w:ascii="Arial" w:hAnsi="Arial" w:cs="Arial"/>
          <w:sz w:val="24"/>
          <w:szCs w:val="24"/>
        </w:rPr>
        <w:t>, para que en el término de tres días hábiles exhiba copia c</w:t>
      </w:r>
      <w:bookmarkStart w:id="0" w:name="_GoBack"/>
      <w:bookmarkEnd w:id="0"/>
      <w:r w:rsidR="001C4B79">
        <w:rPr>
          <w:rFonts w:ascii="Arial" w:hAnsi="Arial" w:cs="Arial"/>
          <w:sz w:val="24"/>
          <w:szCs w:val="24"/>
        </w:rPr>
        <w:t>ertificada de la resolución referida</w:t>
      </w:r>
      <w:r w:rsidR="001538AE">
        <w:rPr>
          <w:rFonts w:ascii="Arial" w:hAnsi="Arial" w:cs="Arial"/>
          <w:sz w:val="24"/>
          <w:szCs w:val="24"/>
        </w:rPr>
        <w:t>.</w:t>
      </w:r>
    </w:p>
    <w:p w14:paraId="61B9E035" w14:textId="77777777" w:rsidR="00A316D7" w:rsidRPr="005A7ABE" w:rsidRDefault="00A316D7" w:rsidP="00B75AF5">
      <w:pPr>
        <w:tabs>
          <w:tab w:val="right" w:pos="9072"/>
        </w:tabs>
        <w:ind w:left="567" w:right="-234"/>
        <w:jc w:val="center"/>
        <w:rPr>
          <w:rFonts w:ascii="Arial" w:hAnsi="Arial" w:cs="Arial"/>
          <w:b/>
          <w:sz w:val="24"/>
          <w:szCs w:val="24"/>
        </w:rPr>
      </w:pPr>
      <w:r w:rsidRPr="005A7ABE">
        <w:rPr>
          <w:rFonts w:ascii="Arial" w:hAnsi="Arial" w:cs="Arial"/>
          <w:b/>
          <w:sz w:val="24"/>
          <w:szCs w:val="24"/>
        </w:rPr>
        <w:t>R E S U E L V E</w:t>
      </w:r>
    </w:p>
    <w:p w14:paraId="26F9DDDA" w14:textId="77777777" w:rsidR="00B75AF5" w:rsidRDefault="00A316D7" w:rsidP="00B75AF5">
      <w:pPr>
        <w:tabs>
          <w:tab w:val="right" w:pos="9072"/>
        </w:tabs>
        <w:spacing w:line="360" w:lineRule="auto"/>
        <w:ind w:left="567" w:right="-234" w:firstLine="567"/>
        <w:jc w:val="both"/>
        <w:rPr>
          <w:rFonts w:ascii="Arial" w:hAnsi="Arial" w:cs="Arial"/>
          <w:sz w:val="24"/>
          <w:szCs w:val="24"/>
        </w:rPr>
      </w:pPr>
      <w:r w:rsidRPr="005A7ABE">
        <w:rPr>
          <w:rFonts w:ascii="Arial" w:hAnsi="Arial" w:cs="Arial"/>
          <w:sz w:val="24"/>
          <w:szCs w:val="24"/>
        </w:rPr>
        <w:tab/>
      </w:r>
      <w:r w:rsidRPr="005A7ABE">
        <w:rPr>
          <w:rFonts w:ascii="Arial" w:hAnsi="Arial" w:cs="Arial"/>
          <w:b/>
          <w:sz w:val="24"/>
          <w:szCs w:val="24"/>
        </w:rPr>
        <w:t>PRIMERO</w:t>
      </w:r>
      <w:r w:rsidR="00A05501">
        <w:rPr>
          <w:rFonts w:ascii="Arial" w:hAnsi="Arial" w:cs="Arial"/>
          <w:sz w:val="24"/>
          <w:szCs w:val="24"/>
        </w:rPr>
        <w:t>.</w:t>
      </w:r>
      <w:r w:rsidRPr="005A7ABE">
        <w:rPr>
          <w:rFonts w:ascii="Arial" w:hAnsi="Arial" w:cs="Arial"/>
          <w:sz w:val="24"/>
          <w:szCs w:val="24"/>
        </w:rPr>
        <w:t xml:space="preserve"> Esta Segunda Sala Unitaria del Tribunal de Justicia Administrativa del </w:t>
      </w:r>
    </w:p>
    <w:p w14:paraId="32DB3F1A" w14:textId="5AC0B4C8" w:rsidR="00A316D7" w:rsidRPr="005A7ABE" w:rsidRDefault="00A316D7" w:rsidP="00B75AF5">
      <w:pPr>
        <w:tabs>
          <w:tab w:val="right" w:pos="9072"/>
        </w:tabs>
        <w:spacing w:line="360" w:lineRule="auto"/>
        <w:ind w:left="567" w:right="-234" w:firstLine="567"/>
        <w:jc w:val="both"/>
        <w:rPr>
          <w:rFonts w:ascii="Arial" w:hAnsi="Arial" w:cs="Arial"/>
          <w:sz w:val="24"/>
          <w:szCs w:val="24"/>
        </w:rPr>
      </w:pPr>
      <w:r w:rsidRPr="005A7ABE">
        <w:rPr>
          <w:rFonts w:ascii="Arial" w:hAnsi="Arial" w:cs="Arial"/>
          <w:sz w:val="24"/>
          <w:szCs w:val="24"/>
        </w:rPr>
        <w:t xml:space="preserve">Estado de Oaxaca, fue competente para conocer y resolver el presente asunto. </w:t>
      </w:r>
    </w:p>
    <w:p w14:paraId="201086DD" w14:textId="77777777" w:rsidR="00A316D7" w:rsidRDefault="00A316D7" w:rsidP="00B75AF5">
      <w:pPr>
        <w:tabs>
          <w:tab w:val="right" w:pos="9072"/>
        </w:tabs>
        <w:spacing w:line="360" w:lineRule="auto"/>
        <w:ind w:left="567" w:right="-234" w:firstLine="567"/>
        <w:jc w:val="both"/>
        <w:rPr>
          <w:rFonts w:ascii="Arial" w:hAnsi="Arial" w:cs="Arial"/>
          <w:sz w:val="24"/>
          <w:szCs w:val="24"/>
        </w:rPr>
      </w:pPr>
      <w:r w:rsidRPr="005A7ABE">
        <w:rPr>
          <w:rFonts w:ascii="Arial" w:hAnsi="Arial" w:cs="Arial"/>
          <w:b/>
          <w:sz w:val="24"/>
          <w:szCs w:val="24"/>
        </w:rPr>
        <w:t>SEGUNDO</w:t>
      </w:r>
      <w:r w:rsidRPr="005A7ABE">
        <w:rPr>
          <w:rFonts w:ascii="Arial" w:hAnsi="Arial" w:cs="Arial"/>
          <w:sz w:val="24"/>
          <w:szCs w:val="24"/>
        </w:rPr>
        <w:t xml:space="preserve">. Se ordena </w:t>
      </w:r>
      <w:r w:rsidRPr="005A7ABE">
        <w:rPr>
          <w:rFonts w:ascii="Arial" w:hAnsi="Arial" w:cs="Arial"/>
          <w:b/>
          <w:sz w:val="24"/>
          <w:szCs w:val="24"/>
        </w:rPr>
        <w:t>REPONER EL PROCEDIMIENTO</w:t>
      </w:r>
      <w:r w:rsidRPr="005A7ABE">
        <w:rPr>
          <w:rFonts w:ascii="Arial" w:hAnsi="Arial" w:cs="Arial"/>
          <w:sz w:val="24"/>
          <w:szCs w:val="24"/>
        </w:rPr>
        <w:t xml:space="preserve"> por las razones expuestas en el considerando </w:t>
      </w:r>
      <w:r w:rsidR="00A05501">
        <w:rPr>
          <w:rFonts w:ascii="Arial" w:hAnsi="Arial" w:cs="Arial"/>
          <w:sz w:val="24"/>
          <w:szCs w:val="24"/>
        </w:rPr>
        <w:t>Quinto</w:t>
      </w:r>
      <w:r w:rsidRPr="005A7ABE">
        <w:rPr>
          <w:rFonts w:ascii="Arial" w:hAnsi="Arial" w:cs="Arial"/>
          <w:sz w:val="24"/>
          <w:szCs w:val="24"/>
        </w:rPr>
        <w:t xml:space="preserve"> de la presente sentencia.</w:t>
      </w:r>
    </w:p>
    <w:p w14:paraId="35128B87" w14:textId="77777777" w:rsidR="00A05501" w:rsidRDefault="00A316D7" w:rsidP="00B75AF5">
      <w:pPr>
        <w:tabs>
          <w:tab w:val="right" w:pos="9072"/>
        </w:tabs>
        <w:spacing w:line="360" w:lineRule="auto"/>
        <w:ind w:left="567" w:right="-234" w:firstLine="567"/>
        <w:jc w:val="both"/>
        <w:rPr>
          <w:rFonts w:ascii="Arial" w:hAnsi="Arial" w:cs="Arial"/>
          <w:sz w:val="24"/>
          <w:szCs w:val="24"/>
        </w:rPr>
      </w:pPr>
      <w:r w:rsidRPr="005A7ABE">
        <w:rPr>
          <w:rFonts w:ascii="Arial" w:hAnsi="Arial" w:cs="Arial"/>
          <w:sz w:val="24"/>
          <w:szCs w:val="24"/>
        </w:rPr>
        <w:t xml:space="preserve"> </w:t>
      </w:r>
      <w:r w:rsidRPr="005A7ABE">
        <w:rPr>
          <w:rFonts w:ascii="Arial" w:hAnsi="Arial" w:cs="Arial"/>
          <w:b/>
          <w:sz w:val="24"/>
          <w:szCs w:val="24"/>
        </w:rPr>
        <w:t>TERCERO</w:t>
      </w:r>
      <w:r w:rsidRPr="005A7ABE">
        <w:rPr>
          <w:rFonts w:ascii="Arial" w:hAnsi="Arial" w:cs="Arial"/>
          <w:sz w:val="24"/>
          <w:szCs w:val="24"/>
        </w:rPr>
        <w:t>.</w:t>
      </w:r>
      <w:r w:rsidR="00A05501">
        <w:rPr>
          <w:rFonts w:ascii="Arial" w:hAnsi="Arial" w:cs="Arial"/>
          <w:sz w:val="24"/>
          <w:szCs w:val="24"/>
        </w:rPr>
        <w:t xml:space="preserve"> </w:t>
      </w:r>
      <w:r w:rsidR="001538AE">
        <w:rPr>
          <w:rFonts w:ascii="Arial" w:hAnsi="Arial" w:cs="Arial"/>
          <w:sz w:val="24"/>
          <w:szCs w:val="24"/>
        </w:rPr>
        <w:t xml:space="preserve">En el acuerdo que se dicte deberá ordenarse girar oficio </w:t>
      </w:r>
      <w:r w:rsidR="00A05501">
        <w:rPr>
          <w:rFonts w:ascii="Arial" w:hAnsi="Arial" w:cs="Arial"/>
          <w:sz w:val="24"/>
          <w:szCs w:val="24"/>
        </w:rPr>
        <w:t xml:space="preserve">al </w:t>
      </w:r>
      <w:r w:rsidR="00A05501" w:rsidRPr="00407297">
        <w:rPr>
          <w:rFonts w:ascii="Arial" w:hAnsi="Arial" w:cs="Arial"/>
          <w:sz w:val="24"/>
          <w:szCs w:val="24"/>
        </w:rPr>
        <w:t>Secretario de Acuerdos del Consejo de Desarrollo Policial de la Secretaría de Seguridad Pública de Oaxaca</w:t>
      </w:r>
      <w:r w:rsidR="00A05501">
        <w:rPr>
          <w:rFonts w:ascii="Arial" w:hAnsi="Arial" w:cs="Arial"/>
          <w:sz w:val="24"/>
          <w:szCs w:val="24"/>
        </w:rPr>
        <w:t xml:space="preserve">, para que en el plazo de tres días hábiles exhiba ante esta Sala Unitaria copia certificada de la resolución de </w:t>
      </w:r>
      <w:r w:rsidR="00A05501" w:rsidRPr="00407297">
        <w:rPr>
          <w:rFonts w:ascii="Arial" w:hAnsi="Arial" w:cs="Arial"/>
          <w:sz w:val="24"/>
          <w:szCs w:val="24"/>
        </w:rPr>
        <w:t xml:space="preserve">veintitrés de mayo de </w:t>
      </w:r>
      <w:r w:rsidR="00A05501">
        <w:rPr>
          <w:rFonts w:ascii="Arial" w:hAnsi="Arial" w:cs="Arial"/>
          <w:sz w:val="24"/>
          <w:szCs w:val="24"/>
        </w:rPr>
        <w:t xml:space="preserve">dos mil catorce. </w:t>
      </w:r>
    </w:p>
    <w:p w14:paraId="237F7936" w14:textId="77777777" w:rsidR="00A316D7" w:rsidRPr="005A7ABE" w:rsidRDefault="00A316D7" w:rsidP="00B75AF5">
      <w:pPr>
        <w:tabs>
          <w:tab w:val="right" w:pos="9072"/>
        </w:tabs>
        <w:spacing w:line="360" w:lineRule="auto"/>
        <w:ind w:left="567" w:right="-234" w:firstLine="567"/>
        <w:jc w:val="both"/>
        <w:rPr>
          <w:rFonts w:ascii="Arial" w:hAnsi="Arial" w:cs="Arial"/>
          <w:b/>
          <w:sz w:val="24"/>
          <w:szCs w:val="24"/>
        </w:rPr>
      </w:pPr>
      <w:r w:rsidRPr="005A7ABE">
        <w:rPr>
          <w:rFonts w:ascii="Arial" w:hAnsi="Arial" w:cs="Arial"/>
          <w:sz w:val="24"/>
          <w:szCs w:val="24"/>
        </w:rPr>
        <w:t xml:space="preserve"> </w:t>
      </w:r>
      <w:r w:rsidR="00A05501" w:rsidRPr="00A05501">
        <w:rPr>
          <w:rFonts w:ascii="Arial" w:hAnsi="Arial" w:cs="Arial"/>
          <w:b/>
          <w:sz w:val="24"/>
          <w:szCs w:val="24"/>
        </w:rPr>
        <w:t>CUARTO.</w:t>
      </w:r>
      <w:r w:rsidR="00A05501">
        <w:rPr>
          <w:rFonts w:ascii="Arial" w:hAnsi="Arial" w:cs="Arial"/>
          <w:sz w:val="24"/>
          <w:szCs w:val="24"/>
        </w:rPr>
        <w:t xml:space="preserve"> </w:t>
      </w:r>
      <w:r w:rsidRPr="005A7ABE">
        <w:rPr>
          <w:rFonts w:ascii="Arial" w:hAnsi="Arial" w:cs="Arial"/>
          <w:b/>
          <w:sz w:val="24"/>
          <w:szCs w:val="24"/>
        </w:rPr>
        <w:t>NOTIFIQUESE PERSONALMENTE AL ACTOR Y POR OFICIO A LA</w:t>
      </w:r>
      <w:r w:rsidR="00A05501">
        <w:rPr>
          <w:rFonts w:ascii="Arial" w:hAnsi="Arial" w:cs="Arial"/>
          <w:b/>
          <w:sz w:val="24"/>
          <w:szCs w:val="24"/>
        </w:rPr>
        <w:t>S</w:t>
      </w:r>
      <w:r w:rsidRPr="005A7ABE">
        <w:rPr>
          <w:rFonts w:ascii="Arial" w:hAnsi="Arial" w:cs="Arial"/>
          <w:b/>
          <w:sz w:val="24"/>
          <w:szCs w:val="24"/>
        </w:rPr>
        <w:t xml:space="preserve"> AUTORIDAD</w:t>
      </w:r>
      <w:r w:rsidR="00A05501">
        <w:rPr>
          <w:rFonts w:ascii="Arial" w:hAnsi="Arial" w:cs="Arial"/>
          <w:b/>
          <w:sz w:val="24"/>
          <w:szCs w:val="24"/>
        </w:rPr>
        <w:t>ES</w:t>
      </w:r>
      <w:r w:rsidRPr="005A7ABE">
        <w:rPr>
          <w:rFonts w:ascii="Arial" w:hAnsi="Arial" w:cs="Arial"/>
          <w:b/>
          <w:sz w:val="24"/>
          <w:szCs w:val="24"/>
        </w:rPr>
        <w:t xml:space="preserve"> DEMANDADA</w:t>
      </w:r>
      <w:r w:rsidR="00A05501">
        <w:rPr>
          <w:rFonts w:ascii="Arial" w:hAnsi="Arial" w:cs="Arial"/>
          <w:b/>
          <w:sz w:val="24"/>
          <w:szCs w:val="24"/>
        </w:rPr>
        <w:t>S</w:t>
      </w:r>
      <w:r w:rsidRPr="005A7ABE">
        <w:rPr>
          <w:rFonts w:ascii="Arial" w:hAnsi="Arial" w:cs="Arial"/>
          <w:b/>
          <w:sz w:val="24"/>
          <w:szCs w:val="24"/>
        </w:rPr>
        <w:t>.</w:t>
      </w:r>
      <w:r w:rsidR="00A05501">
        <w:rPr>
          <w:rFonts w:ascii="Arial" w:hAnsi="Arial" w:cs="Arial"/>
          <w:b/>
          <w:sz w:val="24"/>
          <w:szCs w:val="24"/>
        </w:rPr>
        <w:t xml:space="preserve"> </w:t>
      </w:r>
      <w:r w:rsidRPr="005A7ABE">
        <w:rPr>
          <w:rFonts w:ascii="Arial" w:hAnsi="Arial" w:cs="Arial"/>
          <w:b/>
          <w:sz w:val="24"/>
          <w:szCs w:val="24"/>
        </w:rPr>
        <w:t xml:space="preserve">CUMPLASE. </w:t>
      </w:r>
    </w:p>
    <w:p w14:paraId="6C59C4D0" w14:textId="77777777" w:rsidR="00A316D7" w:rsidRPr="005A7ABE" w:rsidRDefault="00A316D7" w:rsidP="00B75AF5">
      <w:pPr>
        <w:tabs>
          <w:tab w:val="right" w:pos="9072"/>
        </w:tabs>
        <w:spacing w:line="360" w:lineRule="auto"/>
        <w:ind w:left="567" w:right="-234" w:firstLine="567"/>
        <w:jc w:val="both"/>
        <w:rPr>
          <w:rFonts w:ascii="Arial" w:hAnsi="Arial" w:cs="Arial"/>
          <w:sz w:val="24"/>
          <w:szCs w:val="24"/>
        </w:rPr>
      </w:pPr>
      <w:r w:rsidRPr="005A7ABE">
        <w:rPr>
          <w:rFonts w:ascii="Arial" w:hAnsi="Arial" w:cs="Arial"/>
          <w:sz w:val="24"/>
          <w:szCs w:val="24"/>
        </w:rPr>
        <w:t>Así lo resolvió y firma el Magistrado Titular de la Segunda Sala Unitaria de Primera Instancia del Tribunal de Justicia Administrativa del Estado de Oaxaca, quien actúa con el Secretario de Acuerdos, que autoriza y da fe.</w:t>
      </w:r>
    </w:p>
    <w:p w14:paraId="7309AA03" w14:textId="3493D908" w:rsidR="00174850" w:rsidRPr="0041779C" w:rsidRDefault="00174850" w:rsidP="00B75AF5">
      <w:pPr>
        <w:tabs>
          <w:tab w:val="right" w:pos="9072"/>
        </w:tabs>
        <w:spacing w:line="360" w:lineRule="auto"/>
        <w:ind w:left="567" w:right="-234"/>
        <w:jc w:val="both"/>
        <w:rPr>
          <w:rFonts w:ascii="Arial" w:hAnsi="Arial" w:cs="Arial"/>
          <w:sz w:val="24"/>
          <w:szCs w:val="24"/>
        </w:rPr>
      </w:pPr>
    </w:p>
    <w:sectPr w:rsidR="00174850" w:rsidRPr="0041779C" w:rsidSect="00C27943">
      <w:headerReference w:type="default" r:id="rId10"/>
      <w:footerReference w:type="default" r:id="rId11"/>
      <w:pgSz w:w="12240" w:h="20160" w:code="5"/>
      <w:pgMar w:top="1417" w:right="1701" w:bottom="1417" w:left="1701" w:header="708" w:footer="1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4038A" w14:textId="77777777" w:rsidR="006D1916" w:rsidRDefault="006D1916" w:rsidP="00951D39">
      <w:pPr>
        <w:spacing w:after="0" w:line="240" w:lineRule="auto"/>
      </w:pPr>
      <w:r>
        <w:separator/>
      </w:r>
    </w:p>
  </w:endnote>
  <w:endnote w:type="continuationSeparator" w:id="0">
    <w:p w14:paraId="40F7E367" w14:textId="77777777" w:rsidR="006D1916" w:rsidRDefault="006D1916" w:rsidP="0095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4274" w14:textId="77777777" w:rsidR="006D1916" w:rsidRPr="00951D39" w:rsidRDefault="006D1916">
    <w:pPr>
      <w:pStyle w:val="Piedepgina"/>
      <w:jc w:val="center"/>
      <w:rPr>
        <w:caps/>
      </w:rPr>
    </w:pPr>
    <w:r w:rsidRPr="00951D39">
      <w:rPr>
        <w:caps/>
      </w:rPr>
      <w:fldChar w:fldCharType="begin"/>
    </w:r>
    <w:r w:rsidRPr="00951D39">
      <w:rPr>
        <w:caps/>
      </w:rPr>
      <w:instrText>PAGE   \* MERGEFORMAT</w:instrText>
    </w:r>
    <w:r w:rsidRPr="00951D39">
      <w:rPr>
        <w:caps/>
      </w:rPr>
      <w:fldChar w:fldCharType="separate"/>
    </w:r>
    <w:r w:rsidR="00B75AF5" w:rsidRPr="00B75AF5">
      <w:rPr>
        <w:caps/>
        <w:noProof/>
        <w:lang w:val="es-ES"/>
      </w:rPr>
      <w:t>5</w:t>
    </w:r>
    <w:r w:rsidRPr="00951D39">
      <w:rPr>
        <w:caps/>
      </w:rPr>
      <w:fldChar w:fldCharType="end"/>
    </w:r>
  </w:p>
  <w:p w14:paraId="35F0189C" w14:textId="77777777" w:rsidR="006D1916" w:rsidRDefault="006D19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C2E06" w14:textId="77777777" w:rsidR="006D1916" w:rsidRDefault="006D1916" w:rsidP="00951D39">
      <w:pPr>
        <w:spacing w:after="0" w:line="240" w:lineRule="auto"/>
      </w:pPr>
      <w:r>
        <w:separator/>
      </w:r>
    </w:p>
  </w:footnote>
  <w:footnote w:type="continuationSeparator" w:id="0">
    <w:p w14:paraId="1ECF641C" w14:textId="77777777" w:rsidR="006D1916" w:rsidRDefault="006D1916" w:rsidP="0095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D80E" w14:textId="5DA69317" w:rsidR="006D1916" w:rsidRDefault="001003E0">
    <w:pPr>
      <w:pStyle w:val="Encabezado"/>
    </w:pPr>
    <w:r w:rsidRPr="00FA5B01">
      <w:rPr>
        <w:rFonts w:ascii="Arial" w:hAnsi="Arial" w:cs="Arial"/>
        <w:b/>
        <w:bCs/>
        <w:noProof/>
        <w:color w:val="000000"/>
        <w:lang w:val="es-ES" w:eastAsia="es-ES"/>
      </w:rPr>
      <mc:AlternateContent>
        <mc:Choice Requires="wps">
          <w:drawing>
            <wp:anchor distT="45720" distB="45720" distL="114300" distR="114300" simplePos="0" relativeHeight="251657728" behindDoc="0" locked="0" layoutInCell="1" allowOverlap="1" wp14:anchorId="5A65C002" wp14:editId="54AD7371">
              <wp:simplePos x="0" y="0"/>
              <wp:positionH relativeFrom="column">
                <wp:posOffset>-1028700</wp:posOffset>
              </wp:positionH>
              <wp:positionV relativeFrom="paragraph">
                <wp:posOffset>5479415</wp:posOffset>
              </wp:positionV>
              <wp:extent cx="1163955" cy="1560195"/>
              <wp:effectExtent l="0" t="0" r="29845" b="1460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560195"/>
                      </a:xfrm>
                      <a:prstGeom prst="rect">
                        <a:avLst/>
                      </a:prstGeom>
                      <a:solidFill>
                        <a:srgbClr val="FFFFFF"/>
                      </a:solidFill>
                      <a:ln w="9525">
                        <a:solidFill>
                          <a:srgbClr val="000000"/>
                        </a:solidFill>
                        <a:miter lim="800000"/>
                        <a:headEnd/>
                        <a:tailEnd/>
                      </a:ln>
                    </wps:spPr>
                    <wps:txbx>
                      <w:txbxContent>
                        <w:p w14:paraId="01F923C6" w14:textId="59368776" w:rsidR="001003E0" w:rsidRPr="001003E0" w:rsidRDefault="001003E0" w:rsidP="001003E0">
                          <w:pPr>
                            <w:autoSpaceDE w:val="0"/>
                            <w:autoSpaceDN w:val="0"/>
                            <w:adjustRightInd w:val="0"/>
                            <w:jc w:val="both"/>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 el artículo 116 de la LGTAIP y el artículo 56 de la LTAIPEO.</w:t>
                          </w:r>
                        </w:p>
                        <w:p w14:paraId="05548822" w14:textId="77777777" w:rsidR="001003E0" w:rsidRDefault="00100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5C002" id="_x0000_t202" coordsize="21600,21600" o:spt="202" path="m,l,21600r21600,l21600,xe">
              <v:stroke joinstyle="miter"/>
              <v:path gradientshapeok="t" o:connecttype="rect"/>
            </v:shapetype>
            <v:shape id="Cuadro de texto 2" o:spid="_x0000_s1026" type="#_x0000_t202" style="position:absolute;margin-left:-81pt;margin-top:431.45pt;width:91.65pt;height:122.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">
              <v:textbox>
                <w:txbxContent>
                  <w:p w14:paraId="01F923C6" w14:textId="59368776" w:rsidR="001003E0" w:rsidRPr="001003E0" w:rsidRDefault="001003E0" w:rsidP="001003E0">
                    <w:pPr>
                      <w:autoSpaceDE w:val="0"/>
                      <w:autoSpaceDN w:val="0"/>
                      <w:adjustRightInd w:val="0"/>
                      <w:jc w:val="both"/>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 el artículo 116 de la LGTAIP y el artículo 56 de la LTAIPEO.</w:t>
                    </w:r>
                  </w:p>
                  <w:p w14:paraId="05548822" w14:textId="77777777" w:rsidR="001003E0" w:rsidRDefault="001003E0"/>
                </w:txbxContent>
              </v:textbox>
            </v:shape>
          </w:pict>
        </mc:Fallback>
      </mc:AlternateContent>
    </w:r>
    <w:r w:rsidR="006D1916">
      <w:rPr>
        <w:noProof/>
        <w:lang w:val="es-ES" w:eastAsia="es-ES"/>
      </w:rPr>
      <w:drawing>
        <wp:anchor distT="0" distB="0" distL="114300" distR="114300" simplePos="0" relativeHeight="251656704" behindDoc="1" locked="0" layoutInCell="1" allowOverlap="1" wp14:anchorId="43109205" wp14:editId="6DBE94F8">
          <wp:simplePos x="0" y="0"/>
          <wp:positionH relativeFrom="column">
            <wp:posOffset>-187000</wp:posOffset>
          </wp:positionH>
          <wp:positionV relativeFrom="paragraph">
            <wp:posOffset>-194399</wp:posOffset>
          </wp:positionV>
          <wp:extent cx="807720" cy="606056"/>
          <wp:effectExtent l="0" t="0" r="0" b="3810"/>
          <wp:wrapNone/>
          <wp:docPr id="6" name="Imagen 6"/>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176" cy="61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AF5">
      <w:rPr>
        <w:noProof/>
        <w:lang w:eastAsia="es-MX"/>
      </w:rPr>
      <w:pict w14:anchorId="4365C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2017" o:spid="_x0000_s2049" type="#_x0000_t75" style="position:absolute;margin-left:10.55pt;margin-top:221.65pt;width:441.85pt;height:385.4pt;z-index:-251657728;mso-position-horizontal-relative:margin;mso-position-vertical-relative:margin" o:allowincell="f">
          <v:imagedata r:id="rId2" o:title="LOGO" gain="19661f" blacklevel="1966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50"/>
    <w:rsid w:val="000641DF"/>
    <w:rsid w:val="0008011F"/>
    <w:rsid w:val="00096514"/>
    <w:rsid w:val="000D74DC"/>
    <w:rsid w:val="001003E0"/>
    <w:rsid w:val="001012F4"/>
    <w:rsid w:val="00102B4A"/>
    <w:rsid w:val="00117FAA"/>
    <w:rsid w:val="00132EF7"/>
    <w:rsid w:val="0014691B"/>
    <w:rsid w:val="001538AE"/>
    <w:rsid w:val="00174850"/>
    <w:rsid w:val="001874B2"/>
    <w:rsid w:val="001C4B79"/>
    <w:rsid w:val="002310F9"/>
    <w:rsid w:val="002379B7"/>
    <w:rsid w:val="002412A4"/>
    <w:rsid w:val="002511B2"/>
    <w:rsid w:val="00255502"/>
    <w:rsid w:val="00296A88"/>
    <w:rsid w:val="002A0234"/>
    <w:rsid w:val="002A5E1B"/>
    <w:rsid w:val="002E2B1E"/>
    <w:rsid w:val="002F7B19"/>
    <w:rsid w:val="003127E7"/>
    <w:rsid w:val="00317A31"/>
    <w:rsid w:val="003345CB"/>
    <w:rsid w:val="00363AFF"/>
    <w:rsid w:val="00390B25"/>
    <w:rsid w:val="003C5AD1"/>
    <w:rsid w:val="00407297"/>
    <w:rsid w:val="004222CD"/>
    <w:rsid w:val="00450E76"/>
    <w:rsid w:val="004A2B8A"/>
    <w:rsid w:val="004B2A5B"/>
    <w:rsid w:val="004B5C5C"/>
    <w:rsid w:val="004F5836"/>
    <w:rsid w:val="005335AB"/>
    <w:rsid w:val="005656EB"/>
    <w:rsid w:val="00573BE9"/>
    <w:rsid w:val="005C5B37"/>
    <w:rsid w:val="00612B25"/>
    <w:rsid w:val="00624E9A"/>
    <w:rsid w:val="00660565"/>
    <w:rsid w:val="006905C5"/>
    <w:rsid w:val="006A5525"/>
    <w:rsid w:val="006B20CE"/>
    <w:rsid w:val="006B3E5D"/>
    <w:rsid w:val="006D1916"/>
    <w:rsid w:val="00713D8B"/>
    <w:rsid w:val="00732B68"/>
    <w:rsid w:val="00733B2B"/>
    <w:rsid w:val="00741ADE"/>
    <w:rsid w:val="007539AA"/>
    <w:rsid w:val="00781D1D"/>
    <w:rsid w:val="0078796D"/>
    <w:rsid w:val="00790264"/>
    <w:rsid w:val="007F4930"/>
    <w:rsid w:val="00856FA7"/>
    <w:rsid w:val="008652A5"/>
    <w:rsid w:val="008665C7"/>
    <w:rsid w:val="008B1ADD"/>
    <w:rsid w:val="008B382C"/>
    <w:rsid w:val="008B5EE7"/>
    <w:rsid w:val="00915BC2"/>
    <w:rsid w:val="00951D39"/>
    <w:rsid w:val="00995EA9"/>
    <w:rsid w:val="009C538D"/>
    <w:rsid w:val="009E05A6"/>
    <w:rsid w:val="009E35EA"/>
    <w:rsid w:val="009E3927"/>
    <w:rsid w:val="00A05501"/>
    <w:rsid w:val="00A10E6E"/>
    <w:rsid w:val="00A237F3"/>
    <w:rsid w:val="00A316D7"/>
    <w:rsid w:val="00A95B23"/>
    <w:rsid w:val="00AC0D1A"/>
    <w:rsid w:val="00AD7274"/>
    <w:rsid w:val="00AE7A66"/>
    <w:rsid w:val="00B136B4"/>
    <w:rsid w:val="00B71875"/>
    <w:rsid w:val="00B75AF5"/>
    <w:rsid w:val="00B96DD5"/>
    <w:rsid w:val="00BB406D"/>
    <w:rsid w:val="00BC3EB9"/>
    <w:rsid w:val="00BE6598"/>
    <w:rsid w:val="00C122BB"/>
    <w:rsid w:val="00C14644"/>
    <w:rsid w:val="00C27943"/>
    <w:rsid w:val="00C53514"/>
    <w:rsid w:val="00C77D42"/>
    <w:rsid w:val="00C80E1D"/>
    <w:rsid w:val="00C91496"/>
    <w:rsid w:val="00CD5425"/>
    <w:rsid w:val="00D063EE"/>
    <w:rsid w:val="00D07433"/>
    <w:rsid w:val="00D175AD"/>
    <w:rsid w:val="00D80766"/>
    <w:rsid w:val="00D9540A"/>
    <w:rsid w:val="00DB35C3"/>
    <w:rsid w:val="00E13721"/>
    <w:rsid w:val="00E4422E"/>
    <w:rsid w:val="00E978D1"/>
    <w:rsid w:val="00ED3AF0"/>
    <w:rsid w:val="00F11C2E"/>
    <w:rsid w:val="00F37A95"/>
    <w:rsid w:val="00F40DE7"/>
    <w:rsid w:val="00F57B69"/>
    <w:rsid w:val="00F70974"/>
    <w:rsid w:val="00FD0D0C"/>
    <w:rsid w:val="00FF21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205E2"/>
  <w15:docId w15:val="{2BEDF6AD-0BF2-4532-8132-3773881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CarCarCar">
    <w:name w:val="corte4 fondo Car Car Car"/>
    <w:basedOn w:val="Normal"/>
    <w:rsid w:val="00174850"/>
    <w:pPr>
      <w:spacing w:after="0" w:line="360" w:lineRule="auto"/>
      <w:ind w:firstLine="709"/>
      <w:jc w:val="both"/>
    </w:pPr>
    <w:rPr>
      <w:rFonts w:ascii="Arial" w:eastAsia="Times New Roman" w:hAnsi="Arial" w:cs="Times New Roman"/>
      <w:sz w:val="30"/>
      <w:szCs w:val="24"/>
      <w:lang w:eastAsia="es-MX"/>
    </w:rPr>
  </w:style>
  <w:style w:type="paragraph" w:styleId="Encabezado">
    <w:name w:val="header"/>
    <w:basedOn w:val="Normal"/>
    <w:link w:val="EncabezadoCar"/>
    <w:uiPriority w:val="99"/>
    <w:unhideWhenUsed/>
    <w:rsid w:val="001748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850"/>
  </w:style>
  <w:style w:type="paragraph" w:styleId="Prrafodelista">
    <w:name w:val="List Paragraph"/>
    <w:basedOn w:val="Normal"/>
    <w:uiPriority w:val="34"/>
    <w:qFormat/>
    <w:rsid w:val="00174850"/>
    <w:pPr>
      <w:ind w:left="720"/>
      <w:contextualSpacing/>
    </w:pPr>
  </w:style>
  <w:style w:type="paragraph" w:styleId="Textonotapie">
    <w:name w:val="footnote text"/>
    <w:basedOn w:val="Normal"/>
    <w:link w:val="TextonotapieCar"/>
    <w:uiPriority w:val="99"/>
    <w:rsid w:val="00174850"/>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74850"/>
    <w:rPr>
      <w:rFonts w:ascii="Times New Roman" w:eastAsia="Times New Roman" w:hAnsi="Times New Roman" w:cs="Times New Roman"/>
      <w:sz w:val="20"/>
      <w:szCs w:val="20"/>
      <w:lang w:val="es-ES" w:eastAsia="es-ES"/>
    </w:rPr>
  </w:style>
  <w:style w:type="paragraph" w:customStyle="1" w:styleId="Sangra2detindependiente2">
    <w:name w:val="Sangría 2 de t. independiente2"/>
    <w:basedOn w:val="Normal"/>
    <w:rsid w:val="00174850"/>
    <w:pPr>
      <w:spacing w:after="0" w:line="480" w:lineRule="auto"/>
      <w:ind w:right="51" w:firstLine="567"/>
      <w:jc w:val="both"/>
    </w:pPr>
    <w:rPr>
      <w:rFonts w:ascii="Arial" w:eastAsia="Times New Roman" w:hAnsi="Arial" w:cs="Times New Roman"/>
      <w:sz w:val="24"/>
      <w:szCs w:val="20"/>
      <w:lang w:val="es-ES_tradnl" w:eastAsia="es-ES"/>
    </w:rPr>
  </w:style>
  <w:style w:type="character" w:styleId="Hipervnculo">
    <w:name w:val="Hyperlink"/>
    <w:basedOn w:val="Fuentedeprrafopredeter"/>
    <w:uiPriority w:val="99"/>
    <w:semiHidden/>
    <w:unhideWhenUsed/>
    <w:rsid w:val="00174850"/>
    <w:rPr>
      <w:color w:val="0000FF"/>
      <w:u w:val="single"/>
    </w:rPr>
  </w:style>
  <w:style w:type="paragraph" w:styleId="Piedepgina">
    <w:name w:val="footer"/>
    <w:basedOn w:val="Normal"/>
    <w:link w:val="PiedepginaCar"/>
    <w:uiPriority w:val="99"/>
    <w:unhideWhenUsed/>
    <w:rsid w:val="00951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D39"/>
  </w:style>
  <w:style w:type="paragraph" w:styleId="Textodeglobo">
    <w:name w:val="Balloon Text"/>
    <w:basedOn w:val="Normal"/>
    <w:link w:val="TextodegloboCar"/>
    <w:uiPriority w:val="99"/>
    <w:semiHidden/>
    <w:unhideWhenUsed/>
    <w:rsid w:val="00BB4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06D"/>
    <w:rPr>
      <w:rFonts w:ascii="Segoe UI" w:hAnsi="Segoe UI" w:cs="Segoe UI"/>
      <w:sz w:val="18"/>
      <w:szCs w:val="18"/>
    </w:rPr>
  </w:style>
  <w:style w:type="paragraph" w:customStyle="1" w:styleId="corte4fondo">
    <w:name w:val="corte4 fondo"/>
    <w:basedOn w:val="Normal"/>
    <w:link w:val="corte4fondoCar"/>
    <w:rsid w:val="00624E9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4E9A"/>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174">
      <w:bodyDiv w:val="1"/>
      <w:marLeft w:val="0"/>
      <w:marRight w:val="0"/>
      <w:marTop w:val="0"/>
      <w:marBottom w:val="0"/>
      <w:divBdr>
        <w:top w:val="none" w:sz="0" w:space="0" w:color="auto"/>
        <w:left w:val="none" w:sz="0" w:space="0" w:color="auto"/>
        <w:bottom w:val="none" w:sz="0" w:space="0" w:color="auto"/>
        <w:right w:val="none" w:sz="0" w:space="0" w:color="auto"/>
      </w:divBdr>
      <w:divsChild>
        <w:div w:id="1361709795">
          <w:marLeft w:val="0"/>
          <w:marRight w:val="0"/>
          <w:marTop w:val="0"/>
          <w:marBottom w:val="0"/>
          <w:divBdr>
            <w:top w:val="none" w:sz="0" w:space="0" w:color="auto"/>
            <w:left w:val="none" w:sz="0" w:space="0" w:color="auto"/>
            <w:bottom w:val="none" w:sz="0" w:space="0" w:color="auto"/>
            <w:right w:val="none" w:sz="0" w:space="0" w:color="auto"/>
          </w:divBdr>
        </w:div>
      </w:divsChild>
    </w:div>
    <w:div w:id="12482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Alan</dc:creator>
  <cp:keywords/>
  <dc:description/>
  <cp:lastModifiedBy>TJAO-Personal</cp:lastModifiedBy>
  <cp:revision>5</cp:revision>
  <cp:lastPrinted>2019-07-03T20:47:00Z</cp:lastPrinted>
  <dcterms:created xsi:type="dcterms:W3CDTF">2019-09-20T16:01:00Z</dcterms:created>
  <dcterms:modified xsi:type="dcterms:W3CDTF">2019-10-03T17:44:00Z</dcterms:modified>
</cp:coreProperties>
</file>