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1F" w:rsidRPr="00D17ED9" w:rsidRDefault="00FA731F" w:rsidP="00FA731F">
      <w:pPr>
        <w:spacing w:line="360" w:lineRule="auto"/>
        <w:jc w:val="both"/>
        <w:rPr>
          <w:rFonts w:ascii="Arial" w:hAnsi="Arial" w:cs="Arial"/>
          <w:b/>
          <w:sz w:val="26"/>
          <w:szCs w:val="26"/>
        </w:rPr>
      </w:pPr>
      <w:r w:rsidRPr="00D17ED9">
        <w:rPr>
          <w:rFonts w:ascii="Arial" w:hAnsi="Arial" w:cs="Arial"/>
          <w:b/>
          <w:sz w:val="26"/>
          <w:szCs w:val="26"/>
        </w:rPr>
        <w:t xml:space="preserve">TRIBUNAL DE JUSTICIA ADMINISTRATIVA DEL ESTADO DE OAXACA.- </w:t>
      </w:r>
      <w:r w:rsidRPr="00D17ED9">
        <w:rPr>
          <w:rFonts w:ascii="Arial" w:hAnsi="Arial" w:cs="Arial"/>
          <w:b/>
          <w:bCs/>
          <w:sz w:val="26"/>
          <w:szCs w:val="26"/>
          <w:lang w:val="es-MX"/>
        </w:rPr>
        <w:t>PRIMERA SALA UNITARIA DE PRIMERA INST</w:t>
      </w:r>
      <w:r w:rsidR="00F86355" w:rsidRPr="00D17ED9">
        <w:rPr>
          <w:rFonts w:ascii="Arial" w:hAnsi="Arial" w:cs="Arial"/>
          <w:b/>
          <w:bCs/>
          <w:sz w:val="26"/>
          <w:szCs w:val="26"/>
          <w:lang w:val="es-MX"/>
        </w:rPr>
        <w:t>ANCIA.- MAGISTRADA LICENCIADA.-</w:t>
      </w:r>
      <w:r w:rsidR="002A74D1" w:rsidRPr="00D17ED9">
        <w:rPr>
          <w:rFonts w:ascii="Arial" w:hAnsi="Arial" w:cs="Arial"/>
          <w:b/>
          <w:bCs/>
          <w:sz w:val="26"/>
          <w:szCs w:val="26"/>
          <w:lang w:val="es-MX"/>
        </w:rPr>
        <w:t xml:space="preserve"> </w:t>
      </w:r>
      <w:r w:rsidRPr="00D17ED9">
        <w:rPr>
          <w:rFonts w:ascii="Arial" w:hAnsi="Arial" w:cs="Arial"/>
          <w:b/>
          <w:bCs/>
          <w:sz w:val="26"/>
          <w:szCs w:val="26"/>
          <w:lang w:val="es-MX"/>
        </w:rPr>
        <w:t>FRIDA JIMÉNEZ VALENCIA.- LICENCIADO.- RENATO GABRIEL IBÁÑEZ CASTELLANOS.- SECRETARIO DE ACUERDOS.-</w:t>
      </w:r>
      <w:r w:rsidR="006C419D" w:rsidRPr="00D17ED9">
        <w:rPr>
          <w:rFonts w:ascii="Arial" w:hAnsi="Arial" w:cs="Arial"/>
          <w:b/>
          <w:bCs/>
          <w:sz w:val="26"/>
          <w:szCs w:val="26"/>
          <w:lang w:val="es-MX"/>
        </w:rPr>
        <w:t xml:space="preserve"> OAXACA DE JUÁREZ, OAXACA,</w:t>
      </w:r>
      <w:r w:rsidR="00E066A3" w:rsidRPr="00D17ED9">
        <w:rPr>
          <w:rFonts w:ascii="Arial" w:hAnsi="Arial" w:cs="Arial"/>
          <w:b/>
          <w:sz w:val="26"/>
          <w:szCs w:val="26"/>
        </w:rPr>
        <w:t xml:space="preserve"> A</w:t>
      </w:r>
      <w:r w:rsidR="009C621C" w:rsidRPr="00D17ED9">
        <w:rPr>
          <w:rFonts w:ascii="Arial" w:hAnsi="Arial" w:cs="Arial"/>
          <w:b/>
          <w:sz w:val="26"/>
          <w:szCs w:val="26"/>
        </w:rPr>
        <w:t xml:space="preserve"> </w:t>
      </w:r>
      <w:r w:rsidR="006C419D" w:rsidRPr="00D17ED9">
        <w:rPr>
          <w:rFonts w:ascii="Arial" w:hAnsi="Arial" w:cs="Arial"/>
          <w:b/>
          <w:sz w:val="26"/>
          <w:szCs w:val="26"/>
        </w:rPr>
        <w:t>SIETE</w:t>
      </w:r>
      <w:r w:rsidRPr="00D17ED9">
        <w:rPr>
          <w:rFonts w:ascii="Arial" w:hAnsi="Arial" w:cs="Arial"/>
          <w:b/>
          <w:sz w:val="26"/>
          <w:szCs w:val="26"/>
        </w:rPr>
        <w:t xml:space="preserve"> DE </w:t>
      </w:r>
      <w:r w:rsidR="006C419D" w:rsidRPr="00D17ED9">
        <w:rPr>
          <w:rFonts w:ascii="Arial" w:hAnsi="Arial" w:cs="Arial"/>
          <w:b/>
          <w:sz w:val="26"/>
          <w:szCs w:val="26"/>
        </w:rPr>
        <w:t>DICIEMBRE</w:t>
      </w:r>
      <w:r w:rsidR="00E066A3" w:rsidRPr="00D17ED9">
        <w:rPr>
          <w:rFonts w:ascii="Arial" w:hAnsi="Arial" w:cs="Arial"/>
          <w:b/>
          <w:sz w:val="26"/>
          <w:szCs w:val="26"/>
        </w:rPr>
        <w:t xml:space="preserve"> DEL DOS MIL DIECIOCHO</w:t>
      </w:r>
      <w:r w:rsidR="006C419D" w:rsidRPr="00D17ED9">
        <w:rPr>
          <w:rFonts w:ascii="Arial" w:hAnsi="Arial" w:cs="Arial"/>
          <w:b/>
          <w:sz w:val="26"/>
          <w:szCs w:val="26"/>
        </w:rPr>
        <w:t xml:space="preserve"> </w:t>
      </w:r>
      <w:r w:rsidR="00E066A3" w:rsidRPr="00D17ED9">
        <w:rPr>
          <w:rFonts w:ascii="Arial" w:hAnsi="Arial" w:cs="Arial"/>
          <w:b/>
          <w:sz w:val="26"/>
          <w:szCs w:val="26"/>
        </w:rPr>
        <w:t>(</w:t>
      </w:r>
      <w:r w:rsidR="006C419D" w:rsidRPr="00D17ED9">
        <w:rPr>
          <w:rFonts w:ascii="Arial" w:hAnsi="Arial" w:cs="Arial"/>
          <w:b/>
          <w:sz w:val="26"/>
          <w:szCs w:val="26"/>
        </w:rPr>
        <w:t>07/</w:t>
      </w:r>
      <w:r w:rsidR="009C621C" w:rsidRPr="00D17ED9">
        <w:rPr>
          <w:rFonts w:ascii="Arial" w:hAnsi="Arial" w:cs="Arial"/>
          <w:b/>
          <w:sz w:val="26"/>
          <w:szCs w:val="26"/>
        </w:rPr>
        <w:t>1</w:t>
      </w:r>
      <w:r w:rsidR="006C419D" w:rsidRPr="00D17ED9">
        <w:rPr>
          <w:rFonts w:ascii="Arial" w:hAnsi="Arial" w:cs="Arial"/>
          <w:b/>
          <w:sz w:val="26"/>
          <w:szCs w:val="26"/>
        </w:rPr>
        <w:t>2</w:t>
      </w:r>
      <w:r w:rsidRPr="00D17ED9">
        <w:rPr>
          <w:rFonts w:ascii="Arial" w:hAnsi="Arial" w:cs="Arial"/>
          <w:b/>
          <w:sz w:val="26"/>
          <w:szCs w:val="26"/>
        </w:rPr>
        <w:t xml:space="preserve">/2018). - - - - </w:t>
      </w:r>
      <w:r w:rsidR="006C419D" w:rsidRPr="00D17ED9">
        <w:rPr>
          <w:rFonts w:ascii="Arial" w:hAnsi="Arial" w:cs="Arial"/>
          <w:b/>
          <w:sz w:val="26"/>
          <w:szCs w:val="26"/>
        </w:rPr>
        <w:t xml:space="preserve">- - - </w:t>
      </w:r>
    </w:p>
    <w:p w:rsidR="009A6F94" w:rsidRPr="00D17ED9" w:rsidRDefault="009A6F94" w:rsidP="009A6F94">
      <w:pPr>
        <w:pStyle w:val="corte4fondo"/>
        <w:ind w:right="51" w:firstLine="567"/>
        <w:rPr>
          <w:rFonts w:cs="Arial"/>
          <w:sz w:val="26"/>
          <w:szCs w:val="26"/>
        </w:rPr>
      </w:pPr>
      <w:r w:rsidRPr="00D17ED9">
        <w:rPr>
          <w:rFonts w:cs="Arial"/>
          <w:b/>
          <w:sz w:val="26"/>
          <w:szCs w:val="26"/>
        </w:rPr>
        <w:t>VISTOS</w:t>
      </w:r>
      <w:r w:rsidRPr="00D17ED9">
        <w:rPr>
          <w:rFonts w:cs="Arial"/>
          <w:sz w:val="26"/>
          <w:szCs w:val="26"/>
        </w:rPr>
        <w:t xml:space="preserve"> para resolver los autos del juicio de nulidad de número </w:t>
      </w:r>
      <w:r w:rsidR="006C419D" w:rsidRPr="00D17ED9">
        <w:rPr>
          <w:rFonts w:cs="Arial"/>
          <w:b/>
          <w:sz w:val="26"/>
          <w:szCs w:val="26"/>
        </w:rPr>
        <w:t>153</w:t>
      </w:r>
      <w:r w:rsidRPr="00D17ED9">
        <w:rPr>
          <w:rFonts w:cs="Arial"/>
          <w:b/>
          <w:sz w:val="26"/>
          <w:szCs w:val="26"/>
        </w:rPr>
        <w:t>/201</w:t>
      </w:r>
      <w:r w:rsidR="006C419D" w:rsidRPr="00D17ED9">
        <w:rPr>
          <w:rFonts w:cs="Arial"/>
          <w:b/>
          <w:sz w:val="26"/>
          <w:szCs w:val="26"/>
        </w:rPr>
        <w:t>7</w:t>
      </w:r>
      <w:r w:rsidRPr="00D17ED9">
        <w:rPr>
          <w:rFonts w:cs="Arial"/>
          <w:sz w:val="26"/>
          <w:szCs w:val="26"/>
        </w:rPr>
        <w:t xml:space="preserve"> promovido por</w:t>
      </w:r>
      <w:r w:rsidR="006C419D" w:rsidRPr="00D17ED9">
        <w:rPr>
          <w:rFonts w:cs="Arial"/>
          <w:sz w:val="26"/>
          <w:szCs w:val="26"/>
        </w:rPr>
        <w:t xml:space="preserve"> </w:t>
      </w:r>
      <w:r w:rsidR="00D17ED9">
        <w:rPr>
          <w:rFonts w:cs="Arial"/>
          <w:sz w:val="26"/>
          <w:szCs w:val="26"/>
        </w:rPr>
        <w:t>**********</w:t>
      </w:r>
      <w:r w:rsidRPr="00D17ED9">
        <w:rPr>
          <w:rFonts w:cs="Arial"/>
          <w:sz w:val="26"/>
          <w:szCs w:val="26"/>
        </w:rPr>
        <w:t>, señalando como autoridades demandadas a</w:t>
      </w:r>
      <w:r w:rsidR="006C419D" w:rsidRPr="00D17ED9">
        <w:rPr>
          <w:rFonts w:cs="Arial"/>
          <w:sz w:val="26"/>
          <w:szCs w:val="26"/>
        </w:rPr>
        <w:t xml:space="preserve"> la </w:t>
      </w:r>
      <w:r w:rsidR="006C419D" w:rsidRPr="00D17ED9">
        <w:rPr>
          <w:rFonts w:cs="Arial"/>
          <w:b/>
          <w:sz w:val="26"/>
          <w:szCs w:val="26"/>
        </w:rPr>
        <w:t>DIRECCIÓN GENERAL DE LA POLICÍA VIAL ESTATAL Y LA JEFATURA DEL DEPARTAMENTO DE RECURSOS HUMANOS DE LA POLICÍA VIAL ESTATAL, A TRAVÉS DE SUS TITULARES, AMBAS AUTORIDADES DEL GOBIERNO DEL ESTADO DE OAXACA,</w:t>
      </w:r>
      <w:r w:rsidRPr="00D17ED9">
        <w:rPr>
          <w:rFonts w:cs="Arial"/>
          <w:b/>
          <w:sz w:val="26"/>
          <w:szCs w:val="26"/>
        </w:rPr>
        <w:t xml:space="preserve"> </w:t>
      </w:r>
      <w:r w:rsidRPr="00D17ED9">
        <w:rPr>
          <w:rFonts w:cs="Arial"/>
          <w:sz w:val="26"/>
          <w:szCs w:val="26"/>
        </w:rPr>
        <w:t xml:space="preserve">y;- - - - - - - </w:t>
      </w:r>
    </w:p>
    <w:p w:rsidR="00024578" w:rsidRPr="00D17ED9" w:rsidRDefault="00E66C58" w:rsidP="00E66C58">
      <w:pPr>
        <w:tabs>
          <w:tab w:val="left" w:pos="1315"/>
          <w:tab w:val="center" w:pos="4420"/>
        </w:tabs>
        <w:spacing w:line="360" w:lineRule="auto"/>
        <w:rPr>
          <w:rFonts w:ascii="Arial" w:hAnsi="Arial" w:cs="Arial"/>
          <w:b/>
          <w:spacing w:val="-3"/>
          <w:sz w:val="26"/>
          <w:szCs w:val="26"/>
          <w:lang w:val="es-ES_tradnl"/>
        </w:rPr>
      </w:pPr>
      <w:r w:rsidRPr="00D17ED9">
        <w:rPr>
          <w:rFonts w:ascii="Arial" w:hAnsi="Arial" w:cs="Arial"/>
          <w:b/>
          <w:sz w:val="26"/>
          <w:szCs w:val="26"/>
        </w:rPr>
        <w:tab/>
      </w:r>
      <w:r w:rsidRPr="00D17ED9">
        <w:rPr>
          <w:rFonts w:ascii="Arial" w:hAnsi="Arial" w:cs="Arial"/>
          <w:b/>
          <w:sz w:val="26"/>
          <w:szCs w:val="26"/>
        </w:rPr>
        <w:tab/>
      </w:r>
      <w:r w:rsidR="009A6F94" w:rsidRPr="00D17ED9">
        <w:rPr>
          <w:rFonts w:ascii="Arial" w:hAnsi="Arial" w:cs="Arial"/>
          <w:b/>
          <w:sz w:val="26"/>
          <w:szCs w:val="26"/>
        </w:rPr>
        <w:t>R E</w:t>
      </w:r>
      <w:r w:rsidR="009A6F94" w:rsidRPr="00D17ED9">
        <w:rPr>
          <w:rFonts w:ascii="Arial" w:hAnsi="Arial" w:cs="Arial"/>
          <w:b/>
          <w:spacing w:val="-3"/>
          <w:sz w:val="26"/>
          <w:szCs w:val="26"/>
          <w:lang w:val="es-ES_tradnl"/>
        </w:rPr>
        <w:t xml:space="preserve"> S U L T A N D O:</w:t>
      </w:r>
    </w:p>
    <w:p w:rsidR="00790933" w:rsidRPr="00D17ED9" w:rsidRDefault="007A233E" w:rsidP="006278FB">
      <w:pPr>
        <w:spacing w:line="360" w:lineRule="auto"/>
        <w:ind w:firstLine="567"/>
        <w:jc w:val="both"/>
        <w:rPr>
          <w:rFonts w:ascii="Arial" w:hAnsi="Arial" w:cs="Arial"/>
          <w:sz w:val="26"/>
          <w:szCs w:val="26"/>
        </w:rPr>
      </w:pPr>
      <w:r w:rsidRPr="004E1E18">
        <w:rPr>
          <w:rFonts w:ascii="Arial" w:hAnsi="Arial" w:cs="Arial"/>
          <w:b/>
          <w:noProof/>
          <w:sz w:val="26"/>
          <w:szCs w:val="26"/>
          <w:lang w:val="es-MX"/>
        </w:rPr>
        <mc:AlternateContent>
          <mc:Choice Requires="wps">
            <w:drawing>
              <wp:anchor distT="0" distB="0" distL="114300" distR="114300" simplePos="0" relativeHeight="251659264" behindDoc="0" locked="0" layoutInCell="1" allowOverlap="1" wp14:anchorId="16BDAD7B" wp14:editId="05B50CFF">
                <wp:simplePos x="0" y="0"/>
                <wp:positionH relativeFrom="column">
                  <wp:posOffset>-1403350</wp:posOffset>
                </wp:positionH>
                <wp:positionV relativeFrom="paragraph">
                  <wp:posOffset>1508760</wp:posOffset>
                </wp:positionV>
                <wp:extent cx="1267460" cy="866775"/>
                <wp:effectExtent l="0" t="0" r="27940"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7A233E" w:rsidRPr="004E1E18" w:rsidRDefault="007A233E" w:rsidP="007A233E">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0.5pt;margin-top:118.8pt;width:99.8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">
                <v:textbox>
                  <w:txbxContent>
                    <w:p w:rsidR="007A233E" w:rsidRPr="004E1E18" w:rsidRDefault="007A233E" w:rsidP="007A233E">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9A6F94" w:rsidRPr="00D17ED9">
        <w:rPr>
          <w:rFonts w:ascii="Arial" w:hAnsi="Arial" w:cs="Arial"/>
          <w:b/>
          <w:spacing w:val="-3"/>
          <w:sz w:val="26"/>
          <w:szCs w:val="26"/>
          <w:lang w:val="es-ES_tradnl"/>
        </w:rPr>
        <w:t>PRIMERO.-</w:t>
      </w:r>
      <w:r w:rsidR="008C4E7F" w:rsidRPr="00D17ED9">
        <w:rPr>
          <w:rFonts w:ascii="Arial" w:hAnsi="Arial" w:cs="Arial"/>
          <w:b/>
          <w:spacing w:val="-3"/>
          <w:sz w:val="26"/>
          <w:szCs w:val="26"/>
          <w:lang w:val="es-ES_tradnl"/>
        </w:rPr>
        <w:t xml:space="preserve"> </w:t>
      </w:r>
      <w:r w:rsidR="008C4E7F" w:rsidRPr="00D17ED9">
        <w:rPr>
          <w:rFonts w:ascii="Arial" w:hAnsi="Arial" w:cs="Arial"/>
          <w:spacing w:val="-3"/>
          <w:sz w:val="26"/>
          <w:szCs w:val="26"/>
          <w:lang w:val="es-ES_tradnl"/>
        </w:rPr>
        <w:t xml:space="preserve">Con fecha </w:t>
      </w:r>
      <w:r w:rsidR="006C419D" w:rsidRPr="00D17ED9">
        <w:rPr>
          <w:rFonts w:ascii="Arial" w:hAnsi="Arial" w:cs="Arial"/>
          <w:spacing w:val="-3"/>
          <w:sz w:val="26"/>
          <w:szCs w:val="26"/>
          <w:lang w:val="es-ES_tradnl"/>
        </w:rPr>
        <w:t xml:space="preserve">catorce </w:t>
      </w:r>
      <w:r w:rsidR="008C4E7F" w:rsidRPr="00D17ED9">
        <w:rPr>
          <w:rFonts w:ascii="Arial" w:hAnsi="Arial" w:cs="Arial"/>
          <w:spacing w:val="-3"/>
          <w:sz w:val="26"/>
          <w:szCs w:val="26"/>
          <w:lang w:val="es-ES_tradnl"/>
        </w:rPr>
        <w:t xml:space="preserve">de </w:t>
      </w:r>
      <w:r w:rsidR="006C419D" w:rsidRPr="00D17ED9">
        <w:rPr>
          <w:rFonts w:ascii="Arial" w:hAnsi="Arial" w:cs="Arial"/>
          <w:spacing w:val="-3"/>
          <w:sz w:val="26"/>
          <w:szCs w:val="26"/>
          <w:lang w:val="es-ES_tradnl"/>
        </w:rPr>
        <w:t>diciembre</w:t>
      </w:r>
      <w:r w:rsidR="008C4E7F" w:rsidRPr="00D17ED9">
        <w:rPr>
          <w:rFonts w:ascii="Arial" w:hAnsi="Arial" w:cs="Arial"/>
          <w:spacing w:val="-3"/>
          <w:sz w:val="26"/>
          <w:szCs w:val="26"/>
          <w:lang w:val="es-ES_tradnl"/>
        </w:rPr>
        <w:t xml:space="preserve"> de dos mil </w:t>
      </w:r>
      <w:r w:rsidR="006C419D" w:rsidRPr="00D17ED9">
        <w:rPr>
          <w:rFonts w:ascii="Arial" w:hAnsi="Arial" w:cs="Arial"/>
          <w:spacing w:val="-3"/>
          <w:sz w:val="26"/>
          <w:szCs w:val="26"/>
          <w:lang w:val="es-ES_tradnl"/>
        </w:rPr>
        <w:t xml:space="preserve">diecisiete </w:t>
      </w:r>
      <w:r w:rsidR="008C4E7F" w:rsidRPr="00D17ED9">
        <w:rPr>
          <w:rFonts w:ascii="Arial" w:hAnsi="Arial" w:cs="Arial"/>
          <w:spacing w:val="-3"/>
          <w:sz w:val="26"/>
          <w:szCs w:val="26"/>
          <w:lang w:val="es-ES_tradnl"/>
        </w:rPr>
        <w:t>(</w:t>
      </w:r>
      <w:r w:rsidR="006C419D" w:rsidRPr="00D17ED9">
        <w:rPr>
          <w:rFonts w:ascii="Arial" w:hAnsi="Arial" w:cs="Arial"/>
          <w:spacing w:val="-3"/>
          <w:sz w:val="26"/>
          <w:szCs w:val="26"/>
          <w:lang w:val="es-ES_tradnl"/>
        </w:rPr>
        <w:t>14/12/</w:t>
      </w:r>
      <w:r w:rsidR="008C4E7F" w:rsidRPr="00D17ED9">
        <w:rPr>
          <w:rFonts w:ascii="Arial" w:hAnsi="Arial" w:cs="Arial"/>
          <w:spacing w:val="-3"/>
          <w:sz w:val="26"/>
          <w:szCs w:val="26"/>
          <w:lang w:val="es-ES_tradnl"/>
        </w:rPr>
        <w:t>201</w:t>
      </w:r>
      <w:r w:rsidR="006C419D" w:rsidRPr="00D17ED9">
        <w:rPr>
          <w:rFonts w:ascii="Arial" w:hAnsi="Arial" w:cs="Arial"/>
          <w:spacing w:val="-3"/>
          <w:sz w:val="26"/>
          <w:szCs w:val="26"/>
          <w:lang w:val="es-ES_tradnl"/>
        </w:rPr>
        <w:t>7</w:t>
      </w:r>
      <w:r w:rsidR="008C4E7F" w:rsidRPr="00D17ED9">
        <w:rPr>
          <w:rFonts w:ascii="Arial" w:hAnsi="Arial" w:cs="Arial"/>
          <w:spacing w:val="-3"/>
          <w:sz w:val="26"/>
          <w:szCs w:val="26"/>
          <w:lang w:val="es-ES_tradnl"/>
        </w:rPr>
        <w:t>)</w:t>
      </w:r>
      <w:r w:rsidR="006C419D" w:rsidRPr="00D17ED9">
        <w:rPr>
          <w:rFonts w:ascii="Arial" w:hAnsi="Arial" w:cs="Arial"/>
          <w:sz w:val="26"/>
          <w:szCs w:val="26"/>
          <w:lang w:val="es-MX"/>
        </w:rPr>
        <w:t xml:space="preserve"> e</w:t>
      </w:r>
      <w:r w:rsidR="006C419D" w:rsidRPr="00D17ED9">
        <w:rPr>
          <w:rFonts w:ascii="Arial" w:hAnsi="Arial" w:cs="Arial"/>
          <w:sz w:val="26"/>
          <w:szCs w:val="26"/>
        </w:rPr>
        <w:t>n la Oficialía de Partes del extinto Tribunal de lo Contencioso Administrativo y de Cuentas del Poder Judicial del Estado de Oaxaca</w:t>
      </w:r>
      <w:r w:rsidR="00790933" w:rsidRPr="00D17ED9">
        <w:rPr>
          <w:rFonts w:ascii="Arial" w:hAnsi="Arial" w:cs="Arial"/>
          <w:sz w:val="26"/>
          <w:szCs w:val="26"/>
        </w:rPr>
        <w:t xml:space="preserve">, se tuvo por recibido </w:t>
      </w:r>
      <w:r w:rsidR="006278FB" w:rsidRPr="00D17ED9">
        <w:rPr>
          <w:rFonts w:ascii="Arial" w:hAnsi="Arial" w:cs="Arial"/>
          <w:sz w:val="26"/>
          <w:szCs w:val="26"/>
        </w:rPr>
        <w:t>el oficio JAESPO/SGA/4151/2017, suscrito por la Secretaria General de Acuerdos de la Junta de Arbitraje para Empleados al Servicio de los Poderes del Estado</w:t>
      </w:r>
      <w:r w:rsidR="002A74D1" w:rsidRPr="00D17ED9">
        <w:rPr>
          <w:rFonts w:ascii="Arial" w:hAnsi="Arial" w:cs="Arial"/>
          <w:sz w:val="26"/>
          <w:szCs w:val="26"/>
        </w:rPr>
        <w:t xml:space="preserve"> de Oaxaca</w:t>
      </w:r>
      <w:r w:rsidR="006278FB" w:rsidRPr="00D17ED9">
        <w:rPr>
          <w:rFonts w:ascii="Arial" w:hAnsi="Arial" w:cs="Arial"/>
          <w:sz w:val="26"/>
          <w:szCs w:val="26"/>
        </w:rPr>
        <w:t xml:space="preserve">, remitiendo los autos originales del expediente 232/2017 planteado por </w:t>
      </w:r>
      <w:r w:rsidR="00D17ED9">
        <w:rPr>
          <w:rFonts w:ascii="Arial" w:hAnsi="Arial" w:cs="Arial"/>
          <w:sz w:val="26"/>
          <w:szCs w:val="26"/>
        </w:rPr>
        <w:t>**********</w:t>
      </w:r>
      <w:r w:rsidR="006278FB" w:rsidRPr="00D17ED9">
        <w:rPr>
          <w:rFonts w:ascii="Arial" w:hAnsi="Arial" w:cs="Arial"/>
          <w:sz w:val="26"/>
          <w:szCs w:val="26"/>
        </w:rPr>
        <w:t>,</w:t>
      </w:r>
      <w:r w:rsidR="006278FB" w:rsidRPr="00D17ED9">
        <w:rPr>
          <w:rFonts w:ascii="Arial" w:hAnsi="Arial" w:cs="Arial"/>
          <w:b/>
          <w:sz w:val="26"/>
          <w:szCs w:val="26"/>
        </w:rPr>
        <w:t xml:space="preserve"> </w:t>
      </w:r>
      <w:r w:rsidR="006278FB" w:rsidRPr="00D17ED9">
        <w:rPr>
          <w:rFonts w:ascii="Arial" w:hAnsi="Arial" w:cs="Arial"/>
          <w:sz w:val="26"/>
          <w:szCs w:val="26"/>
        </w:rPr>
        <w:t xml:space="preserve">en contra de la </w:t>
      </w:r>
      <w:r w:rsidR="00790933" w:rsidRPr="00D17ED9">
        <w:rPr>
          <w:rFonts w:ascii="Arial" w:hAnsi="Arial" w:cs="Arial"/>
          <w:sz w:val="26"/>
          <w:szCs w:val="26"/>
        </w:rPr>
        <w:t xml:space="preserve">Secretaria de Seguridad Pública, Comisionado de la Policía Estatal, Dirección General de la Policía Vial Estatal, Dirección de </w:t>
      </w:r>
      <w:r w:rsidR="006278FB" w:rsidRPr="00D17ED9">
        <w:rPr>
          <w:rFonts w:ascii="Arial" w:hAnsi="Arial" w:cs="Arial"/>
          <w:sz w:val="26"/>
          <w:szCs w:val="26"/>
        </w:rPr>
        <w:t>Tránsito</w:t>
      </w:r>
      <w:r w:rsidR="00790933" w:rsidRPr="00D17ED9">
        <w:rPr>
          <w:rFonts w:ascii="Arial" w:hAnsi="Arial" w:cs="Arial"/>
          <w:sz w:val="26"/>
          <w:szCs w:val="26"/>
        </w:rPr>
        <w:t xml:space="preserve"> del Estado, Delegación Regional de Valles Centrales, Jefatura del Departamento de Recursos Humanos de la Policía Vial Estatal,</w:t>
      </w:r>
      <w:r w:rsidR="00BF5377" w:rsidRPr="00D17ED9">
        <w:rPr>
          <w:rFonts w:ascii="Arial" w:hAnsi="Arial" w:cs="Arial"/>
          <w:sz w:val="26"/>
          <w:szCs w:val="26"/>
        </w:rPr>
        <w:t xml:space="preserve"> y Comandancia de la Policía Vial de la Villa de Etla</w:t>
      </w:r>
      <w:r w:rsidR="00790933" w:rsidRPr="00D17ED9">
        <w:rPr>
          <w:rFonts w:ascii="Arial" w:hAnsi="Arial" w:cs="Arial"/>
          <w:sz w:val="26"/>
          <w:szCs w:val="26"/>
        </w:rPr>
        <w:t xml:space="preserve"> todas autoridades del Gobierno del Estado de Oaxaca</w:t>
      </w:r>
      <w:r w:rsidR="006278FB" w:rsidRPr="00D17ED9">
        <w:rPr>
          <w:rFonts w:ascii="Arial" w:hAnsi="Arial" w:cs="Arial"/>
          <w:sz w:val="26"/>
          <w:szCs w:val="26"/>
        </w:rPr>
        <w:t xml:space="preserve">. En fecha quince de diciembre de dos mil diecisiete (15/12/2017), se dio cuenta </w:t>
      </w:r>
      <w:r w:rsidR="00E66C58" w:rsidRPr="00D17ED9">
        <w:rPr>
          <w:rFonts w:ascii="Arial" w:hAnsi="Arial" w:cs="Arial"/>
          <w:sz w:val="26"/>
          <w:szCs w:val="26"/>
        </w:rPr>
        <w:t xml:space="preserve">del </w:t>
      </w:r>
      <w:r w:rsidR="006278FB" w:rsidRPr="00D17ED9">
        <w:rPr>
          <w:rFonts w:ascii="Arial" w:hAnsi="Arial" w:cs="Arial"/>
          <w:sz w:val="26"/>
          <w:szCs w:val="26"/>
        </w:rPr>
        <w:t>oficio descrito con antelación</w:t>
      </w:r>
      <w:r w:rsidR="00E66C58" w:rsidRPr="00D17ED9">
        <w:rPr>
          <w:rFonts w:ascii="Arial" w:hAnsi="Arial" w:cs="Arial"/>
          <w:sz w:val="26"/>
          <w:szCs w:val="26"/>
        </w:rPr>
        <w:t xml:space="preserve">, en ese sentido se aceptó la competencia planteada, </w:t>
      </w:r>
      <w:r w:rsidR="00BF5377" w:rsidRPr="00D17ED9">
        <w:rPr>
          <w:rFonts w:ascii="Arial" w:hAnsi="Arial" w:cs="Arial"/>
          <w:sz w:val="26"/>
          <w:szCs w:val="26"/>
        </w:rPr>
        <w:t xml:space="preserve">por lo que se </w:t>
      </w:r>
      <w:r w:rsidR="00E66C58" w:rsidRPr="00D17ED9">
        <w:rPr>
          <w:rFonts w:ascii="Arial" w:hAnsi="Arial" w:cs="Arial"/>
          <w:sz w:val="26"/>
          <w:szCs w:val="26"/>
        </w:rPr>
        <w:t>orden</w:t>
      </w:r>
      <w:r w:rsidR="00BF5377" w:rsidRPr="00D17ED9">
        <w:rPr>
          <w:rFonts w:ascii="Arial" w:hAnsi="Arial" w:cs="Arial"/>
          <w:sz w:val="26"/>
          <w:szCs w:val="26"/>
        </w:rPr>
        <w:t>ó</w:t>
      </w:r>
      <w:r w:rsidR="00E66C58" w:rsidRPr="00D17ED9">
        <w:rPr>
          <w:rFonts w:ascii="Arial" w:hAnsi="Arial" w:cs="Arial"/>
          <w:sz w:val="26"/>
          <w:szCs w:val="26"/>
        </w:rPr>
        <w:t xml:space="preserve"> requerir al actor para que ajusta</w:t>
      </w:r>
      <w:r w:rsidR="002A74D1" w:rsidRPr="00D17ED9">
        <w:rPr>
          <w:rFonts w:ascii="Arial" w:hAnsi="Arial" w:cs="Arial"/>
          <w:sz w:val="26"/>
          <w:szCs w:val="26"/>
        </w:rPr>
        <w:t>s</w:t>
      </w:r>
      <w:r w:rsidR="00E66C58" w:rsidRPr="00D17ED9">
        <w:rPr>
          <w:rFonts w:ascii="Arial" w:hAnsi="Arial" w:cs="Arial"/>
          <w:sz w:val="26"/>
          <w:szCs w:val="26"/>
        </w:rPr>
        <w:t xml:space="preserve">e su demanda, en los términos de la Ley que rige la materia, apercibida que en caso de hacerlo se desecharía su escrito de demanda.- - - - - - - </w:t>
      </w:r>
      <w:r w:rsidR="0016449B" w:rsidRPr="00D17ED9">
        <w:rPr>
          <w:rFonts w:ascii="Arial" w:hAnsi="Arial" w:cs="Arial"/>
          <w:sz w:val="26"/>
          <w:szCs w:val="26"/>
        </w:rPr>
        <w:t xml:space="preserve">- - - - - - - - - - - - - - - - - - - - - - - </w:t>
      </w:r>
      <w:r w:rsidR="00BF5377" w:rsidRPr="00D17ED9">
        <w:rPr>
          <w:rFonts w:ascii="Arial" w:hAnsi="Arial" w:cs="Arial"/>
          <w:sz w:val="26"/>
          <w:szCs w:val="26"/>
        </w:rPr>
        <w:t xml:space="preserve">- - - - - - - - - - - </w:t>
      </w:r>
    </w:p>
    <w:p w:rsidR="009A6F94" w:rsidRPr="00D17ED9" w:rsidRDefault="0016449B" w:rsidP="009717DE">
      <w:pPr>
        <w:spacing w:line="360" w:lineRule="auto"/>
        <w:ind w:firstLine="567"/>
        <w:jc w:val="both"/>
        <w:rPr>
          <w:rFonts w:ascii="Arial" w:hAnsi="Arial" w:cs="Arial"/>
          <w:b/>
          <w:sz w:val="26"/>
          <w:szCs w:val="26"/>
        </w:rPr>
      </w:pPr>
      <w:r w:rsidRPr="00D17ED9">
        <w:rPr>
          <w:rFonts w:ascii="Arial" w:hAnsi="Arial" w:cs="Arial"/>
          <w:b/>
          <w:sz w:val="26"/>
          <w:szCs w:val="26"/>
        </w:rPr>
        <w:t xml:space="preserve">SEGUNDO.- </w:t>
      </w:r>
      <w:r w:rsidRPr="00D17ED9">
        <w:rPr>
          <w:rFonts w:ascii="Arial" w:hAnsi="Arial" w:cs="Arial"/>
          <w:sz w:val="26"/>
          <w:szCs w:val="26"/>
        </w:rPr>
        <w:t xml:space="preserve">En auto de fecha veinticinco de enero de dos mil dieciocho (25/01/2018), se tuvo a la actora dando cumplimiento al requerimiento efectuado mediante auto de fecha quince de diciembre de dos mil diecisiete (15/12/2017), quien por su propio derecho promueve juicio de nulidad en contra de contra de la  Secretaria de Seguridad Pública, Comisionado de la Policía Estatal, Dirección General de la Policía Vial </w:t>
      </w:r>
      <w:r w:rsidRPr="00D17ED9">
        <w:rPr>
          <w:rFonts w:ascii="Arial" w:hAnsi="Arial" w:cs="Arial"/>
          <w:sz w:val="26"/>
          <w:szCs w:val="26"/>
        </w:rPr>
        <w:lastRenderedPageBreak/>
        <w:t>Estatal, Dirección de Tránsito del Estado, Delegación Regional de Valles</w:t>
      </w:r>
      <w:bookmarkStart w:id="0" w:name="_GoBack"/>
      <w:bookmarkEnd w:id="0"/>
      <w:r w:rsidRPr="00D17ED9">
        <w:rPr>
          <w:rFonts w:ascii="Arial" w:hAnsi="Arial" w:cs="Arial"/>
          <w:sz w:val="26"/>
          <w:szCs w:val="26"/>
        </w:rPr>
        <w:t xml:space="preserve"> Centrales, Jefatura del Departamento de Recursos Humanos de la Policía Vial Estatal,</w:t>
      </w:r>
      <w:r w:rsidR="00BF5377" w:rsidRPr="00D17ED9">
        <w:rPr>
          <w:rFonts w:ascii="Arial" w:hAnsi="Arial" w:cs="Arial"/>
          <w:sz w:val="26"/>
          <w:szCs w:val="26"/>
        </w:rPr>
        <w:t xml:space="preserve"> y Comandancia de la Policía Vial de la Villa de Etla,</w:t>
      </w:r>
      <w:r w:rsidRPr="00D17ED9">
        <w:rPr>
          <w:rFonts w:ascii="Arial" w:hAnsi="Arial" w:cs="Arial"/>
          <w:sz w:val="26"/>
          <w:szCs w:val="26"/>
        </w:rPr>
        <w:t xml:space="preserve"> todas autoridades del Gobierno del Estado de Oaxaca, de quienes le reclama el despido injustificado del que fue objeto. En ese orden, se advirtió que el administrado pretendió demandar a</w:t>
      </w:r>
      <w:r w:rsidR="009717DE" w:rsidRPr="00D17ED9">
        <w:rPr>
          <w:rFonts w:ascii="Arial" w:hAnsi="Arial" w:cs="Arial"/>
          <w:sz w:val="26"/>
          <w:szCs w:val="26"/>
        </w:rPr>
        <w:t xml:space="preserve"> la Secretaría de Seguridad Pública, Comisionado de la Policía Estatal, Dirección de Tránsito del Estado, Delegación Regional de Valles Centrales, Comandancia de la </w:t>
      </w:r>
      <w:r w:rsidR="008026F3" w:rsidRPr="00D17ED9">
        <w:rPr>
          <w:rFonts w:ascii="Arial" w:hAnsi="Arial" w:cs="Arial"/>
          <w:sz w:val="26"/>
          <w:szCs w:val="26"/>
        </w:rPr>
        <w:t>Policía</w:t>
      </w:r>
      <w:r w:rsidR="009717DE" w:rsidRPr="00D17ED9">
        <w:rPr>
          <w:rFonts w:ascii="Arial" w:hAnsi="Arial" w:cs="Arial"/>
          <w:sz w:val="26"/>
          <w:szCs w:val="26"/>
        </w:rPr>
        <w:t xml:space="preserve"> Vial de la Villa de Etla, Oaxaca, sin embargo se desech</w:t>
      </w:r>
      <w:r w:rsidR="00A20DF6" w:rsidRPr="00D17ED9">
        <w:rPr>
          <w:rFonts w:ascii="Arial" w:hAnsi="Arial" w:cs="Arial"/>
          <w:sz w:val="26"/>
          <w:szCs w:val="26"/>
        </w:rPr>
        <w:t>ó</w:t>
      </w:r>
      <w:r w:rsidR="009717DE" w:rsidRPr="00D17ED9">
        <w:rPr>
          <w:rFonts w:ascii="Arial" w:hAnsi="Arial" w:cs="Arial"/>
          <w:sz w:val="26"/>
          <w:szCs w:val="26"/>
        </w:rPr>
        <w:t xml:space="preserve"> la demanda planteada por las autoridades citadas, en virtud de que estas no dictaron, ordenaron, ejecutaron o trataron de ejecutar el acto impugnado, en consecuencia, se admitió a </w:t>
      </w:r>
      <w:r w:rsidR="008026F3" w:rsidRPr="00D17ED9">
        <w:rPr>
          <w:rFonts w:ascii="Arial" w:hAnsi="Arial" w:cs="Arial"/>
          <w:sz w:val="26"/>
          <w:szCs w:val="26"/>
        </w:rPr>
        <w:t>trámite</w:t>
      </w:r>
      <w:r w:rsidR="009717DE" w:rsidRPr="00D17ED9">
        <w:rPr>
          <w:rFonts w:ascii="Arial" w:hAnsi="Arial" w:cs="Arial"/>
          <w:sz w:val="26"/>
          <w:szCs w:val="26"/>
        </w:rPr>
        <w:t xml:space="preserve"> la demanda</w:t>
      </w:r>
      <w:r w:rsidR="009717DE" w:rsidRPr="00D17ED9">
        <w:rPr>
          <w:rFonts w:ascii="Arial" w:hAnsi="Arial" w:cs="Arial"/>
          <w:b/>
          <w:sz w:val="26"/>
          <w:szCs w:val="26"/>
        </w:rPr>
        <w:t xml:space="preserve"> </w:t>
      </w:r>
      <w:r w:rsidR="009717DE" w:rsidRPr="00D17ED9">
        <w:rPr>
          <w:rFonts w:ascii="Arial" w:hAnsi="Arial" w:cs="Arial"/>
          <w:sz w:val="26"/>
          <w:szCs w:val="26"/>
        </w:rPr>
        <w:t xml:space="preserve">interpuesta </w:t>
      </w:r>
      <w:r w:rsidR="009A6F94" w:rsidRPr="00D17ED9">
        <w:rPr>
          <w:rFonts w:ascii="Arial" w:hAnsi="Arial" w:cs="Arial"/>
          <w:sz w:val="26"/>
          <w:szCs w:val="26"/>
        </w:rPr>
        <w:t>ordenándose notificar, correr traslado emplazar y apercibir a las autoridades demandadas para que produjeran su contestación en los términos de ley.</w:t>
      </w:r>
      <w:r w:rsidR="009717DE" w:rsidRPr="00D17ED9">
        <w:rPr>
          <w:rFonts w:ascii="Arial" w:hAnsi="Arial" w:cs="Arial"/>
          <w:sz w:val="26"/>
          <w:szCs w:val="26"/>
        </w:rPr>
        <w:t xml:space="preserve"> Así también, toda vez que la actora solicitaba la prueba testimonial, pero no exhibía el</w:t>
      </w:r>
      <w:r w:rsidR="009A6F94" w:rsidRPr="00D17ED9">
        <w:rPr>
          <w:rFonts w:ascii="Arial" w:hAnsi="Arial" w:cs="Arial"/>
          <w:sz w:val="26"/>
          <w:szCs w:val="26"/>
        </w:rPr>
        <w:t xml:space="preserve"> </w:t>
      </w:r>
      <w:r w:rsidR="009717DE" w:rsidRPr="00D17ED9">
        <w:rPr>
          <w:rFonts w:ascii="Arial" w:hAnsi="Arial" w:cs="Arial"/>
          <w:sz w:val="26"/>
          <w:szCs w:val="26"/>
        </w:rPr>
        <w:t xml:space="preserve">interrogatorio sobre el </w:t>
      </w:r>
      <w:r w:rsidR="008026F3" w:rsidRPr="00D17ED9">
        <w:rPr>
          <w:rFonts w:ascii="Arial" w:hAnsi="Arial" w:cs="Arial"/>
          <w:sz w:val="26"/>
          <w:szCs w:val="26"/>
        </w:rPr>
        <w:t>cual</w:t>
      </w:r>
      <w:r w:rsidR="009717DE" w:rsidRPr="00D17ED9">
        <w:rPr>
          <w:rFonts w:ascii="Arial" w:hAnsi="Arial" w:cs="Arial"/>
          <w:sz w:val="26"/>
          <w:szCs w:val="26"/>
        </w:rPr>
        <w:t xml:space="preserve"> versar</w:t>
      </w:r>
      <w:r w:rsidR="00BF5377" w:rsidRPr="00D17ED9">
        <w:rPr>
          <w:rFonts w:ascii="Arial" w:hAnsi="Arial" w:cs="Arial"/>
          <w:sz w:val="26"/>
          <w:szCs w:val="26"/>
        </w:rPr>
        <w:t>ía</w:t>
      </w:r>
      <w:r w:rsidR="009717DE" w:rsidRPr="00D17ED9">
        <w:rPr>
          <w:rFonts w:ascii="Arial" w:hAnsi="Arial" w:cs="Arial"/>
          <w:sz w:val="26"/>
          <w:szCs w:val="26"/>
        </w:rPr>
        <w:t xml:space="preserve"> dicha prueba</w:t>
      </w:r>
      <w:r w:rsidR="008026F3" w:rsidRPr="00D17ED9">
        <w:rPr>
          <w:rFonts w:ascii="Arial" w:hAnsi="Arial" w:cs="Arial"/>
          <w:sz w:val="26"/>
          <w:szCs w:val="26"/>
        </w:rPr>
        <w:t xml:space="preserve">, se le requirió el mismo, con el apercibimiento que de no hacerlo no se admitiría dicha prueba.- - - - - </w:t>
      </w:r>
    </w:p>
    <w:p w:rsidR="009A6F94" w:rsidRPr="00D17ED9" w:rsidRDefault="007A233E" w:rsidP="009A6F94">
      <w:pPr>
        <w:spacing w:line="360" w:lineRule="auto"/>
        <w:ind w:firstLine="567"/>
        <w:jc w:val="both"/>
        <w:rPr>
          <w:rFonts w:ascii="Arial" w:hAnsi="Arial" w:cs="Arial"/>
          <w:sz w:val="26"/>
          <w:szCs w:val="26"/>
        </w:rPr>
      </w:pPr>
      <w:r w:rsidRPr="004E1E18">
        <w:rPr>
          <w:rFonts w:ascii="Arial" w:hAnsi="Arial" w:cs="Arial"/>
          <w:b/>
          <w:noProof/>
          <w:sz w:val="26"/>
          <w:szCs w:val="26"/>
          <w:lang w:val="es-MX"/>
        </w:rPr>
        <mc:AlternateContent>
          <mc:Choice Requires="wps">
            <w:drawing>
              <wp:anchor distT="0" distB="0" distL="114300" distR="114300" simplePos="0" relativeHeight="251661312" behindDoc="0" locked="0" layoutInCell="1" allowOverlap="1" wp14:anchorId="1154F526" wp14:editId="034D6CBA">
                <wp:simplePos x="0" y="0"/>
                <wp:positionH relativeFrom="column">
                  <wp:posOffset>5731891</wp:posOffset>
                </wp:positionH>
                <wp:positionV relativeFrom="paragraph">
                  <wp:posOffset>-89662</wp:posOffset>
                </wp:positionV>
                <wp:extent cx="1267460" cy="866775"/>
                <wp:effectExtent l="0" t="0" r="27940"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7A233E" w:rsidRPr="004E1E18" w:rsidRDefault="007A233E" w:rsidP="007A233E">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1.35pt;margin-top:-7.05pt;width:99.8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">
                <v:textbox>
                  <w:txbxContent>
                    <w:p w:rsidR="007A233E" w:rsidRPr="004E1E18" w:rsidRDefault="007A233E" w:rsidP="007A233E">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6C42BC" w:rsidRPr="00D17ED9">
        <w:rPr>
          <w:rFonts w:ascii="Arial" w:hAnsi="Arial" w:cs="Arial"/>
          <w:b/>
          <w:sz w:val="26"/>
          <w:szCs w:val="26"/>
        </w:rPr>
        <w:t>TERCERO</w:t>
      </w:r>
      <w:r w:rsidR="009A6F94" w:rsidRPr="00D17ED9">
        <w:rPr>
          <w:rFonts w:ascii="Arial" w:hAnsi="Arial" w:cs="Arial"/>
          <w:b/>
          <w:sz w:val="26"/>
          <w:szCs w:val="26"/>
        </w:rPr>
        <w:t xml:space="preserve">.- </w:t>
      </w:r>
      <w:r w:rsidR="009A6F94" w:rsidRPr="00D17ED9">
        <w:rPr>
          <w:rFonts w:ascii="Arial" w:hAnsi="Arial" w:cs="Arial"/>
          <w:sz w:val="26"/>
          <w:szCs w:val="26"/>
        </w:rPr>
        <w:t>El cinco de marzo de dos mil dieciocho (05</w:t>
      </w:r>
      <w:r w:rsidR="00532B3B" w:rsidRPr="00D17ED9">
        <w:rPr>
          <w:rFonts w:ascii="Arial" w:hAnsi="Arial" w:cs="Arial"/>
          <w:sz w:val="26"/>
          <w:szCs w:val="26"/>
        </w:rPr>
        <w:t>/</w:t>
      </w:r>
      <w:r w:rsidR="009A6F94" w:rsidRPr="00D17ED9">
        <w:rPr>
          <w:rFonts w:ascii="Arial" w:hAnsi="Arial" w:cs="Arial"/>
          <w:sz w:val="26"/>
          <w:szCs w:val="26"/>
        </w:rPr>
        <w:t>03</w:t>
      </w:r>
      <w:r w:rsidR="00532B3B" w:rsidRPr="00D17ED9">
        <w:rPr>
          <w:rFonts w:ascii="Arial" w:hAnsi="Arial" w:cs="Arial"/>
          <w:sz w:val="26"/>
          <w:szCs w:val="26"/>
        </w:rPr>
        <w:t>/</w:t>
      </w:r>
      <w:r w:rsidR="009A6F94" w:rsidRPr="00D17ED9">
        <w:rPr>
          <w:rFonts w:ascii="Arial" w:hAnsi="Arial" w:cs="Arial"/>
          <w:sz w:val="26"/>
          <w:szCs w:val="26"/>
        </w:rPr>
        <w:t>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w:t>
      </w:r>
      <w:r w:rsidR="00532B3B" w:rsidRPr="00D17ED9">
        <w:rPr>
          <w:rFonts w:ascii="Arial" w:hAnsi="Arial" w:cs="Arial"/>
          <w:sz w:val="26"/>
          <w:szCs w:val="26"/>
        </w:rPr>
        <w:t>,</w:t>
      </w:r>
      <w:r w:rsidR="009A6F94" w:rsidRPr="00D17ED9">
        <w:rPr>
          <w:rFonts w:ascii="Arial" w:hAnsi="Arial" w:cs="Arial"/>
          <w:sz w:val="26"/>
          <w:szCs w:val="26"/>
        </w:rPr>
        <w:t xml:space="preserve"> así como la continuación de las Salas Unitarias de Primera Instancia del Tribunal en mención.- - - - - - - - - - - </w:t>
      </w:r>
    </w:p>
    <w:p w:rsidR="009A6F94" w:rsidRPr="00D17ED9" w:rsidRDefault="006C42BC" w:rsidP="009A6F94">
      <w:pPr>
        <w:spacing w:line="360" w:lineRule="auto"/>
        <w:ind w:firstLine="567"/>
        <w:jc w:val="both"/>
        <w:rPr>
          <w:rFonts w:ascii="Arial" w:hAnsi="Arial" w:cs="Arial"/>
          <w:sz w:val="26"/>
          <w:szCs w:val="26"/>
        </w:rPr>
      </w:pPr>
      <w:r w:rsidRPr="00D17ED9">
        <w:rPr>
          <w:rFonts w:ascii="Arial" w:hAnsi="Arial" w:cs="Arial"/>
          <w:b/>
          <w:sz w:val="26"/>
          <w:szCs w:val="26"/>
        </w:rPr>
        <w:t>CUARTO</w:t>
      </w:r>
      <w:r w:rsidR="009A6F94" w:rsidRPr="00D17ED9">
        <w:rPr>
          <w:rFonts w:ascii="Arial" w:hAnsi="Arial" w:cs="Arial"/>
          <w:b/>
          <w:sz w:val="26"/>
          <w:szCs w:val="26"/>
        </w:rPr>
        <w:t xml:space="preserve">.- </w:t>
      </w:r>
      <w:r w:rsidR="009A6F94" w:rsidRPr="00D17ED9">
        <w:rPr>
          <w:rFonts w:ascii="Arial" w:hAnsi="Arial" w:cs="Arial"/>
          <w:sz w:val="26"/>
          <w:szCs w:val="26"/>
        </w:rPr>
        <w:t>Mediante proveído de fecha veint</w:t>
      </w:r>
      <w:r w:rsidRPr="00D17ED9">
        <w:rPr>
          <w:rFonts w:ascii="Arial" w:hAnsi="Arial" w:cs="Arial"/>
          <w:sz w:val="26"/>
          <w:szCs w:val="26"/>
        </w:rPr>
        <w:t>iocho</w:t>
      </w:r>
      <w:r w:rsidR="009A6F94" w:rsidRPr="00D17ED9">
        <w:rPr>
          <w:rFonts w:ascii="Arial" w:hAnsi="Arial" w:cs="Arial"/>
          <w:sz w:val="26"/>
          <w:szCs w:val="26"/>
        </w:rPr>
        <w:t xml:space="preserve"> de </w:t>
      </w:r>
      <w:r w:rsidRPr="00D17ED9">
        <w:rPr>
          <w:rFonts w:ascii="Arial" w:hAnsi="Arial" w:cs="Arial"/>
          <w:sz w:val="26"/>
          <w:szCs w:val="26"/>
        </w:rPr>
        <w:t>mayo</w:t>
      </w:r>
      <w:r w:rsidR="009A6F94" w:rsidRPr="00D17ED9">
        <w:rPr>
          <w:rFonts w:ascii="Arial" w:hAnsi="Arial" w:cs="Arial"/>
          <w:sz w:val="26"/>
          <w:szCs w:val="26"/>
        </w:rPr>
        <w:t xml:space="preserve"> de dos mil dieciocho (2</w:t>
      </w:r>
      <w:r w:rsidRPr="00D17ED9">
        <w:rPr>
          <w:rFonts w:ascii="Arial" w:hAnsi="Arial" w:cs="Arial"/>
          <w:sz w:val="26"/>
          <w:szCs w:val="26"/>
        </w:rPr>
        <w:t>8/05/</w:t>
      </w:r>
      <w:r w:rsidR="009A6F94" w:rsidRPr="00D17ED9">
        <w:rPr>
          <w:rFonts w:ascii="Arial" w:hAnsi="Arial" w:cs="Arial"/>
          <w:sz w:val="26"/>
          <w:szCs w:val="26"/>
        </w:rPr>
        <w:t>2018)</w:t>
      </w:r>
      <w:r w:rsidRPr="00D17ED9">
        <w:rPr>
          <w:rFonts w:ascii="Arial" w:hAnsi="Arial" w:cs="Arial"/>
          <w:sz w:val="26"/>
          <w:szCs w:val="26"/>
        </w:rPr>
        <w:t>,</w:t>
      </w:r>
      <w:r w:rsidR="009A6F94" w:rsidRPr="00D17ED9">
        <w:rPr>
          <w:rFonts w:ascii="Arial" w:hAnsi="Arial" w:cs="Arial"/>
          <w:sz w:val="26"/>
          <w:szCs w:val="26"/>
        </w:rPr>
        <w:t xml:space="preserve"> </w:t>
      </w:r>
      <w:r w:rsidRPr="00D17ED9">
        <w:rPr>
          <w:rFonts w:ascii="Arial" w:hAnsi="Arial" w:cs="Arial"/>
          <w:sz w:val="26"/>
          <w:szCs w:val="26"/>
        </w:rPr>
        <w:t>se tuvo a la actora dando cumplimiento al requerimiento efectuado mediante</w:t>
      </w:r>
      <w:r w:rsidR="00532B3B" w:rsidRPr="00D17ED9">
        <w:rPr>
          <w:rFonts w:ascii="Arial" w:hAnsi="Arial" w:cs="Arial"/>
          <w:sz w:val="26"/>
          <w:szCs w:val="26"/>
        </w:rPr>
        <w:t xml:space="preserve"> auto de fecha veinticinco de enero de dos mil dieciocho (25/01/2018)</w:t>
      </w:r>
      <w:r w:rsidRPr="00D17ED9">
        <w:rPr>
          <w:rFonts w:ascii="Arial" w:hAnsi="Arial" w:cs="Arial"/>
          <w:sz w:val="26"/>
          <w:szCs w:val="26"/>
        </w:rPr>
        <w:t xml:space="preserve">, en consecuencia, se admitió </w:t>
      </w:r>
      <w:r w:rsidR="006E4600" w:rsidRPr="00D17ED9">
        <w:rPr>
          <w:rFonts w:ascii="Arial" w:hAnsi="Arial" w:cs="Arial"/>
          <w:sz w:val="26"/>
          <w:szCs w:val="26"/>
        </w:rPr>
        <w:t xml:space="preserve">la prueba testimonial a cargo de las personas que en el momento procesal oportuno se presenten, ordenándose correr traslado a las demandadas, a efecto de que formulen repreguntas al momento de contestar su demanda. Por otra parte, se tuvo al licenciado </w:t>
      </w:r>
      <w:r w:rsidR="00F40580" w:rsidRPr="00D17ED9">
        <w:rPr>
          <w:rFonts w:ascii="Arial" w:hAnsi="Arial" w:cs="Arial"/>
          <w:sz w:val="26"/>
          <w:szCs w:val="26"/>
        </w:rPr>
        <w:t xml:space="preserve">EMIGDIO NICOLÁS PÉREZ </w:t>
      </w:r>
      <w:r w:rsidR="006E4600" w:rsidRPr="00D17ED9">
        <w:rPr>
          <w:rFonts w:ascii="Arial" w:hAnsi="Arial" w:cs="Arial"/>
          <w:sz w:val="26"/>
          <w:szCs w:val="26"/>
        </w:rPr>
        <w:t>Encargado del Departamento Jurídico de la Dirección General de la Policía Vial Estatal devolviendo los oficios con los cuales se les notificaba la demanda,</w:t>
      </w:r>
      <w:r w:rsidR="00532B3B" w:rsidRPr="00D17ED9">
        <w:rPr>
          <w:rFonts w:ascii="Arial" w:hAnsi="Arial" w:cs="Arial"/>
          <w:sz w:val="26"/>
          <w:szCs w:val="26"/>
        </w:rPr>
        <w:t xml:space="preserve"> en vista de no</w:t>
      </w:r>
      <w:r w:rsidR="006E4600" w:rsidRPr="00D17ED9">
        <w:rPr>
          <w:rFonts w:ascii="Arial" w:hAnsi="Arial" w:cs="Arial"/>
          <w:sz w:val="26"/>
          <w:szCs w:val="26"/>
        </w:rPr>
        <w:t xml:space="preserve"> </w:t>
      </w:r>
      <w:r w:rsidR="00532B3B" w:rsidRPr="00D17ED9">
        <w:rPr>
          <w:rFonts w:ascii="Arial" w:hAnsi="Arial" w:cs="Arial"/>
          <w:sz w:val="26"/>
          <w:szCs w:val="26"/>
        </w:rPr>
        <w:t>haberse corrido el</w:t>
      </w:r>
      <w:r w:rsidR="006E4600" w:rsidRPr="00D17ED9">
        <w:rPr>
          <w:rFonts w:ascii="Arial" w:hAnsi="Arial" w:cs="Arial"/>
          <w:sz w:val="26"/>
          <w:szCs w:val="26"/>
        </w:rPr>
        <w:t xml:space="preserve"> traslado correspondiente de la demanda</w:t>
      </w:r>
      <w:r w:rsidR="00532B3B" w:rsidRPr="00D17ED9">
        <w:rPr>
          <w:rFonts w:ascii="Arial" w:hAnsi="Arial" w:cs="Arial"/>
          <w:sz w:val="26"/>
          <w:szCs w:val="26"/>
        </w:rPr>
        <w:t>,</w:t>
      </w:r>
      <w:r w:rsidR="006E4600" w:rsidRPr="00D17ED9">
        <w:rPr>
          <w:rFonts w:ascii="Arial" w:hAnsi="Arial" w:cs="Arial"/>
          <w:sz w:val="26"/>
          <w:szCs w:val="26"/>
        </w:rPr>
        <w:t xml:space="preserve"> así como los respectivos anexos</w:t>
      </w:r>
      <w:r w:rsidR="00532B3B" w:rsidRPr="00D17ED9">
        <w:rPr>
          <w:rFonts w:ascii="Arial" w:hAnsi="Arial" w:cs="Arial"/>
          <w:sz w:val="26"/>
          <w:szCs w:val="26"/>
        </w:rPr>
        <w:t xml:space="preserve">, en consecuencia, se ordenó a la ejecutora de esta </w:t>
      </w:r>
      <w:r w:rsidR="00532B3B" w:rsidRPr="00D17ED9">
        <w:rPr>
          <w:rFonts w:ascii="Arial" w:hAnsi="Arial" w:cs="Arial"/>
          <w:sz w:val="26"/>
          <w:szCs w:val="26"/>
        </w:rPr>
        <w:lastRenderedPageBreak/>
        <w:t>Sala dar cabal cumplimiento a lo ordenado mediante proveído de fecha veinticinco de enero de la presente anualidad.</w:t>
      </w:r>
      <w:r w:rsidR="006E4600" w:rsidRPr="00D17ED9">
        <w:rPr>
          <w:rFonts w:ascii="Arial" w:hAnsi="Arial" w:cs="Arial"/>
          <w:sz w:val="26"/>
          <w:szCs w:val="26"/>
        </w:rPr>
        <w:t xml:space="preserve"> - - - - - - - - - - - - - - - - - - - - - -</w:t>
      </w:r>
    </w:p>
    <w:p w:rsidR="00A76281" w:rsidRPr="00D17ED9" w:rsidRDefault="006E4600" w:rsidP="00A76281">
      <w:pPr>
        <w:spacing w:line="360" w:lineRule="auto"/>
        <w:ind w:firstLine="567"/>
        <w:jc w:val="both"/>
        <w:rPr>
          <w:rFonts w:ascii="Arial" w:hAnsi="Arial" w:cs="Arial"/>
          <w:sz w:val="26"/>
          <w:szCs w:val="26"/>
        </w:rPr>
      </w:pPr>
      <w:r w:rsidRPr="00D17ED9">
        <w:rPr>
          <w:rFonts w:ascii="Arial" w:hAnsi="Arial" w:cs="Arial"/>
          <w:b/>
          <w:sz w:val="26"/>
          <w:szCs w:val="26"/>
        </w:rPr>
        <w:t xml:space="preserve">  QUINTO</w:t>
      </w:r>
      <w:r w:rsidR="009A6F94" w:rsidRPr="00D17ED9">
        <w:rPr>
          <w:rFonts w:ascii="Arial" w:hAnsi="Arial" w:cs="Arial"/>
          <w:b/>
          <w:sz w:val="26"/>
          <w:szCs w:val="26"/>
        </w:rPr>
        <w:t>.-</w:t>
      </w:r>
      <w:r w:rsidR="009A6F94" w:rsidRPr="00D17ED9">
        <w:rPr>
          <w:rFonts w:ascii="Arial" w:hAnsi="Arial" w:cs="Arial"/>
          <w:sz w:val="26"/>
          <w:szCs w:val="26"/>
        </w:rPr>
        <w:t xml:space="preserve"> Por auto de fecha </w:t>
      </w:r>
      <w:r w:rsidR="00A76281" w:rsidRPr="00D17ED9">
        <w:rPr>
          <w:rFonts w:ascii="Arial" w:hAnsi="Arial" w:cs="Arial"/>
          <w:sz w:val="26"/>
          <w:szCs w:val="26"/>
        </w:rPr>
        <w:t>veinte</w:t>
      </w:r>
      <w:r w:rsidR="009A6F94" w:rsidRPr="00D17ED9">
        <w:rPr>
          <w:rFonts w:ascii="Arial" w:hAnsi="Arial" w:cs="Arial"/>
          <w:sz w:val="26"/>
          <w:szCs w:val="26"/>
        </w:rPr>
        <w:t xml:space="preserve"> de </w:t>
      </w:r>
      <w:r w:rsidR="00A76281" w:rsidRPr="00D17ED9">
        <w:rPr>
          <w:rFonts w:ascii="Arial" w:hAnsi="Arial" w:cs="Arial"/>
          <w:sz w:val="26"/>
          <w:szCs w:val="26"/>
        </w:rPr>
        <w:t>agosto</w:t>
      </w:r>
      <w:r w:rsidR="009A6F94" w:rsidRPr="00D17ED9">
        <w:rPr>
          <w:rFonts w:ascii="Arial" w:hAnsi="Arial" w:cs="Arial"/>
          <w:sz w:val="26"/>
          <w:szCs w:val="26"/>
        </w:rPr>
        <w:t xml:space="preserve"> de dos mil dieciocho (</w:t>
      </w:r>
      <w:r w:rsidR="00A76281" w:rsidRPr="00D17ED9">
        <w:rPr>
          <w:rFonts w:ascii="Arial" w:hAnsi="Arial" w:cs="Arial"/>
          <w:sz w:val="26"/>
          <w:szCs w:val="26"/>
        </w:rPr>
        <w:t>20/</w:t>
      </w:r>
      <w:r w:rsidR="009A6F94" w:rsidRPr="00D17ED9">
        <w:rPr>
          <w:rFonts w:ascii="Arial" w:hAnsi="Arial" w:cs="Arial"/>
          <w:sz w:val="26"/>
          <w:szCs w:val="26"/>
        </w:rPr>
        <w:t>0</w:t>
      </w:r>
      <w:r w:rsidR="00A76281" w:rsidRPr="00D17ED9">
        <w:rPr>
          <w:rFonts w:ascii="Arial" w:hAnsi="Arial" w:cs="Arial"/>
          <w:sz w:val="26"/>
          <w:szCs w:val="26"/>
        </w:rPr>
        <w:t>8/</w:t>
      </w:r>
      <w:r w:rsidR="009A6F94" w:rsidRPr="00D17ED9">
        <w:rPr>
          <w:rFonts w:ascii="Arial" w:hAnsi="Arial" w:cs="Arial"/>
          <w:sz w:val="26"/>
          <w:szCs w:val="26"/>
        </w:rPr>
        <w:t>2018)</w:t>
      </w:r>
      <w:r w:rsidR="00A76281" w:rsidRPr="00D17ED9">
        <w:rPr>
          <w:rFonts w:ascii="Arial" w:hAnsi="Arial" w:cs="Arial"/>
          <w:sz w:val="26"/>
          <w:szCs w:val="26"/>
        </w:rPr>
        <w:t>,</w:t>
      </w:r>
      <w:r w:rsidR="009A6F94" w:rsidRPr="00D17ED9">
        <w:rPr>
          <w:rFonts w:ascii="Arial" w:hAnsi="Arial" w:cs="Arial"/>
          <w:sz w:val="26"/>
          <w:szCs w:val="26"/>
        </w:rPr>
        <w:t xml:space="preserve"> </w:t>
      </w:r>
      <w:r w:rsidR="00A76281" w:rsidRPr="00D17ED9">
        <w:rPr>
          <w:rFonts w:ascii="Arial" w:hAnsi="Arial" w:cs="Arial"/>
          <w:sz w:val="26"/>
          <w:szCs w:val="26"/>
        </w:rPr>
        <w:t>se tuv</w:t>
      </w:r>
      <w:r w:rsidR="00532B3B" w:rsidRPr="00D17ED9">
        <w:rPr>
          <w:rFonts w:ascii="Arial" w:hAnsi="Arial" w:cs="Arial"/>
          <w:sz w:val="26"/>
          <w:szCs w:val="26"/>
        </w:rPr>
        <w:t xml:space="preserve">o </w:t>
      </w:r>
      <w:r w:rsidR="00A76281" w:rsidRPr="00D17ED9">
        <w:rPr>
          <w:rFonts w:ascii="Arial" w:hAnsi="Arial" w:cs="Arial"/>
          <w:sz w:val="26"/>
          <w:szCs w:val="26"/>
        </w:rPr>
        <w:t>a la Licenciada en Administración Flor de Azalea Pérez Cartas Jefa del Departamento de Recursos Humanos y al Contador Público José Guzmán Santos Director General de la Policía Vial Estatal ambas autoridades de la Secretaría de Seguridad Pública del Estado de Oaxaca, dando contestación a la demanda instaurada en su contra, por último se señal</w:t>
      </w:r>
      <w:r w:rsidR="001908D3" w:rsidRPr="00D17ED9">
        <w:rPr>
          <w:rFonts w:ascii="Arial" w:hAnsi="Arial" w:cs="Arial"/>
          <w:sz w:val="26"/>
          <w:szCs w:val="26"/>
        </w:rPr>
        <w:t>ó</w:t>
      </w:r>
      <w:r w:rsidR="00A76281" w:rsidRPr="00D17ED9">
        <w:rPr>
          <w:rFonts w:ascii="Arial" w:hAnsi="Arial" w:cs="Arial"/>
          <w:sz w:val="26"/>
          <w:szCs w:val="26"/>
        </w:rPr>
        <w:t xml:space="preserve"> fecha y hora para la celebración de la audiencia final.- - - - - </w:t>
      </w:r>
    </w:p>
    <w:p w:rsidR="00433F89" w:rsidRPr="00D17ED9" w:rsidRDefault="007A233E" w:rsidP="008219EA">
      <w:pPr>
        <w:spacing w:line="360" w:lineRule="auto"/>
        <w:ind w:firstLine="567"/>
        <w:jc w:val="both"/>
        <w:rPr>
          <w:rFonts w:ascii="Arial" w:hAnsi="Arial" w:cs="Arial"/>
          <w:sz w:val="26"/>
          <w:szCs w:val="26"/>
        </w:rPr>
      </w:pPr>
      <w:r w:rsidRPr="004E1E18">
        <w:rPr>
          <w:rFonts w:ascii="Arial" w:hAnsi="Arial" w:cs="Arial"/>
          <w:b/>
          <w:noProof/>
          <w:sz w:val="26"/>
          <w:szCs w:val="26"/>
          <w:lang w:val="es-MX"/>
        </w:rPr>
        <mc:AlternateContent>
          <mc:Choice Requires="wps">
            <w:drawing>
              <wp:anchor distT="0" distB="0" distL="114300" distR="114300" simplePos="0" relativeHeight="251663360" behindDoc="0" locked="0" layoutInCell="1" allowOverlap="1" wp14:anchorId="432CF993" wp14:editId="2F6F4D67">
                <wp:simplePos x="0" y="0"/>
                <wp:positionH relativeFrom="column">
                  <wp:posOffset>-1402888</wp:posOffset>
                </wp:positionH>
                <wp:positionV relativeFrom="paragraph">
                  <wp:posOffset>2269490</wp:posOffset>
                </wp:positionV>
                <wp:extent cx="1267460" cy="866775"/>
                <wp:effectExtent l="0" t="0" r="2794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7A233E" w:rsidRPr="004E1E18" w:rsidRDefault="007A233E" w:rsidP="007A233E">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0.45pt;margin-top:178.7pt;width:99.8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">
                <v:textbox>
                  <w:txbxContent>
                    <w:p w:rsidR="007A233E" w:rsidRPr="004E1E18" w:rsidRDefault="007A233E" w:rsidP="007A233E">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9A6F94" w:rsidRPr="00D17ED9">
        <w:rPr>
          <w:rFonts w:ascii="Arial" w:hAnsi="Arial" w:cs="Arial"/>
          <w:b/>
          <w:sz w:val="26"/>
          <w:szCs w:val="26"/>
        </w:rPr>
        <w:t>QUINTO.-</w:t>
      </w:r>
      <w:r w:rsidR="007F03D6" w:rsidRPr="00D17ED9">
        <w:rPr>
          <w:rFonts w:ascii="Arial" w:hAnsi="Arial" w:cs="Arial"/>
          <w:b/>
          <w:sz w:val="26"/>
          <w:szCs w:val="26"/>
        </w:rPr>
        <w:t xml:space="preserve"> </w:t>
      </w:r>
      <w:r w:rsidR="00A76281" w:rsidRPr="00D17ED9">
        <w:rPr>
          <w:rFonts w:ascii="Arial" w:hAnsi="Arial" w:cs="Arial"/>
          <w:sz w:val="26"/>
          <w:szCs w:val="26"/>
        </w:rPr>
        <w:t>E</w:t>
      </w:r>
      <w:r w:rsidR="009A6F94" w:rsidRPr="00D17ED9">
        <w:rPr>
          <w:rFonts w:ascii="Arial" w:hAnsi="Arial" w:cs="Arial"/>
          <w:sz w:val="26"/>
          <w:szCs w:val="26"/>
        </w:rPr>
        <w:t>l día</w:t>
      </w:r>
      <w:r w:rsidR="00532B3B" w:rsidRPr="00D17ED9">
        <w:rPr>
          <w:rFonts w:ascii="Arial" w:hAnsi="Arial" w:cs="Arial"/>
          <w:b/>
          <w:sz w:val="26"/>
          <w:szCs w:val="26"/>
        </w:rPr>
        <w:t xml:space="preserve"> </w:t>
      </w:r>
      <w:r w:rsidR="00532B3B" w:rsidRPr="00D17ED9">
        <w:rPr>
          <w:rFonts w:ascii="Arial" w:hAnsi="Arial" w:cs="Arial"/>
          <w:sz w:val="26"/>
          <w:szCs w:val="26"/>
        </w:rPr>
        <w:t>trece de noviembre de dos mil dieciocho (13/11/2018),</w:t>
      </w:r>
      <w:r w:rsidR="009A6F94" w:rsidRPr="00D17ED9">
        <w:rPr>
          <w:rFonts w:ascii="Arial" w:hAnsi="Arial" w:cs="Arial"/>
          <w:sz w:val="26"/>
          <w:szCs w:val="26"/>
        </w:rPr>
        <w:t xml:space="preserve"> se llevó a cabo la Audiencia de Ley, en la que no se presentaron las partes, ni persona alguna que legalmente las representara,</w:t>
      </w:r>
      <w:r w:rsidR="008219EA" w:rsidRPr="00D17ED9">
        <w:rPr>
          <w:rFonts w:ascii="Arial" w:hAnsi="Arial" w:cs="Arial"/>
          <w:sz w:val="26"/>
          <w:szCs w:val="26"/>
        </w:rPr>
        <w:t xml:space="preserve"> así también toda vez que a la actora ofreció la prueba testimonial, pero estos no comparecieron al desahogo de la misma, a pesar de haber quedado notificados legalmente, en consecuencia, se le hizo efectivo el apercibimiento ordenado mediante auto de fecha veintiocho de mayo del presente año, declarándose la deserción de la misma. Por último,</w:t>
      </w:r>
      <w:r w:rsidR="009A6F94" w:rsidRPr="00D17ED9">
        <w:rPr>
          <w:rFonts w:ascii="Arial" w:hAnsi="Arial" w:cs="Arial"/>
          <w:sz w:val="26"/>
          <w:szCs w:val="26"/>
        </w:rPr>
        <w:t xml:space="preserve"> el Secretario de Acuerdos </w:t>
      </w:r>
      <w:r w:rsidR="008219EA" w:rsidRPr="00D17ED9">
        <w:rPr>
          <w:rFonts w:ascii="Arial" w:hAnsi="Arial" w:cs="Arial"/>
          <w:sz w:val="26"/>
          <w:szCs w:val="26"/>
        </w:rPr>
        <w:t xml:space="preserve">asentó que ninguna de la </w:t>
      </w:r>
      <w:proofErr w:type="gramStart"/>
      <w:r w:rsidR="008219EA" w:rsidRPr="00D17ED9">
        <w:rPr>
          <w:rFonts w:ascii="Arial" w:hAnsi="Arial" w:cs="Arial"/>
          <w:sz w:val="26"/>
          <w:szCs w:val="26"/>
        </w:rPr>
        <w:t>partes</w:t>
      </w:r>
      <w:proofErr w:type="gramEnd"/>
      <w:r w:rsidR="008219EA" w:rsidRPr="00D17ED9">
        <w:rPr>
          <w:rFonts w:ascii="Arial" w:hAnsi="Arial" w:cs="Arial"/>
          <w:sz w:val="26"/>
          <w:szCs w:val="26"/>
        </w:rPr>
        <w:t xml:space="preserve"> </w:t>
      </w:r>
      <w:r w:rsidR="009A6F94" w:rsidRPr="00D17ED9">
        <w:rPr>
          <w:rFonts w:ascii="Arial" w:hAnsi="Arial" w:cs="Arial"/>
          <w:sz w:val="26"/>
          <w:szCs w:val="26"/>
        </w:rPr>
        <w:t>formuló alegatos a su favor</w:t>
      </w:r>
      <w:r w:rsidR="008219EA" w:rsidRPr="00D17ED9">
        <w:rPr>
          <w:rFonts w:ascii="Arial" w:hAnsi="Arial" w:cs="Arial"/>
          <w:sz w:val="26"/>
          <w:szCs w:val="26"/>
        </w:rPr>
        <w:t>,</w:t>
      </w:r>
      <w:r w:rsidR="009A6F94" w:rsidRPr="00D17ED9">
        <w:rPr>
          <w:rFonts w:ascii="Arial" w:hAnsi="Arial" w:cs="Arial"/>
          <w:sz w:val="26"/>
          <w:szCs w:val="26"/>
        </w:rPr>
        <w:t xml:space="preserve"> por lo que se citó a las partes para oír sentencia dentro del término de ley, y</w:t>
      </w:r>
      <w:r w:rsidR="00AF7D1D" w:rsidRPr="00D17ED9">
        <w:rPr>
          <w:rFonts w:ascii="Arial" w:hAnsi="Arial" w:cs="Arial"/>
          <w:sz w:val="26"/>
          <w:szCs w:val="26"/>
        </w:rPr>
        <w:t>:</w:t>
      </w:r>
      <w:r w:rsidR="00DF0277" w:rsidRPr="00D17ED9">
        <w:rPr>
          <w:rFonts w:ascii="Arial" w:hAnsi="Arial" w:cs="Arial"/>
          <w:sz w:val="26"/>
          <w:szCs w:val="26"/>
        </w:rPr>
        <w:t xml:space="preserve">- - - </w:t>
      </w:r>
      <w:r w:rsidR="002B3E62" w:rsidRPr="00D17ED9">
        <w:rPr>
          <w:rFonts w:ascii="Arial" w:hAnsi="Arial" w:cs="Arial"/>
          <w:sz w:val="26"/>
          <w:szCs w:val="26"/>
        </w:rPr>
        <w:t xml:space="preserve">- </w:t>
      </w:r>
      <w:r w:rsidR="009A6F94" w:rsidRPr="00D17ED9">
        <w:rPr>
          <w:rFonts w:ascii="Arial" w:hAnsi="Arial" w:cs="Arial"/>
          <w:sz w:val="26"/>
          <w:szCs w:val="26"/>
        </w:rPr>
        <w:t xml:space="preserve">- - - - - - - - - - - - - </w:t>
      </w:r>
    </w:p>
    <w:p w:rsidR="00DF0277" w:rsidRPr="00D17ED9" w:rsidRDefault="00DF0277" w:rsidP="00AF7D1D">
      <w:pPr>
        <w:spacing w:line="360" w:lineRule="auto"/>
        <w:jc w:val="center"/>
        <w:rPr>
          <w:rFonts w:ascii="Arial" w:hAnsi="Arial" w:cs="Arial"/>
          <w:b/>
          <w:spacing w:val="-3"/>
          <w:sz w:val="26"/>
          <w:szCs w:val="26"/>
          <w:lang w:val="es-ES_tradnl"/>
        </w:rPr>
      </w:pPr>
      <w:r w:rsidRPr="00D17ED9">
        <w:rPr>
          <w:rFonts w:ascii="Arial" w:hAnsi="Arial" w:cs="Arial"/>
          <w:b/>
          <w:spacing w:val="-3"/>
          <w:sz w:val="26"/>
          <w:szCs w:val="26"/>
          <w:lang w:val="es-ES_tradnl"/>
        </w:rPr>
        <w:t>C O N S I D E R A N D O:</w:t>
      </w:r>
    </w:p>
    <w:p w:rsidR="00301CB4" w:rsidRPr="00D17ED9" w:rsidRDefault="00DF0277" w:rsidP="00301CB4">
      <w:pPr>
        <w:spacing w:line="360" w:lineRule="auto"/>
        <w:jc w:val="both"/>
        <w:rPr>
          <w:rFonts w:ascii="Arial" w:hAnsi="Arial" w:cs="Arial"/>
          <w:sz w:val="26"/>
          <w:szCs w:val="26"/>
        </w:rPr>
      </w:pPr>
      <w:r w:rsidRPr="00D17ED9">
        <w:rPr>
          <w:rFonts w:ascii="Arial" w:hAnsi="Arial" w:cs="Arial"/>
          <w:b/>
          <w:sz w:val="26"/>
          <w:szCs w:val="26"/>
          <w:lang w:val="es-ES_tradnl"/>
        </w:rPr>
        <w:tab/>
      </w:r>
      <w:r w:rsidRPr="00D17ED9">
        <w:rPr>
          <w:rFonts w:ascii="Arial" w:hAnsi="Arial" w:cs="Arial"/>
          <w:b/>
          <w:sz w:val="26"/>
          <w:szCs w:val="26"/>
        </w:rPr>
        <w:t>PRIMERO.-</w:t>
      </w:r>
      <w:r w:rsidR="00E066A3" w:rsidRPr="00D17ED9">
        <w:rPr>
          <w:rFonts w:ascii="Arial" w:hAnsi="Arial" w:cs="Arial"/>
          <w:sz w:val="26"/>
          <w:szCs w:val="26"/>
        </w:rPr>
        <w:t xml:space="preserve"> Esta Primera Sala Unitaria de Primera Instancia del Tribunal de Justicia Administrativa del Estado de Oaxaca, es competente para conocer y resolver el presente juicio, con fundamento en el artículo 114 QUATER de la Constitución Política del Estado Libre y Soberano de Oaxaca, así como en términos de los artículos 119, 120 fracción I, 123, 124, 132 fracción I y II, 133, 146 y 147 de la Ley de Procedimiento y Justicia Administrativa para el Estado de Oaxaca. -</w:t>
      </w:r>
      <w:r w:rsidR="00191952" w:rsidRPr="00D17ED9">
        <w:rPr>
          <w:rFonts w:ascii="Arial" w:hAnsi="Arial" w:cs="Arial"/>
          <w:sz w:val="26"/>
          <w:szCs w:val="26"/>
        </w:rPr>
        <w:t xml:space="preserve"> - - - - - - - - - - - -</w:t>
      </w:r>
      <w:r w:rsidR="00D538C0" w:rsidRPr="00D17ED9">
        <w:rPr>
          <w:rFonts w:ascii="Arial" w:hAnsi="Arial" w:cs="Arial"/>
          <w:sz w:val="26"/>
          <w:szCs w:val="26"/>
        </w:rPr>
        <w:t xml:space="preserve"> </w:t>
      </w:r>
      <w:r w:rsidR="00072B3A" w:rsidRPr="00D17ED9">
        <w:rPr>
          <w:rFonts w:ascii="Arial" w:hAnsi="Arial" w:cs="Arial"/>
          <w:sz w:val="26"/>
          <w:szCs w:val="26"/>
        </w:rPr>
        <w:t xml:space="preserve">- - - - - - - - - - - - </w:t>
      </w:r>
    </w:p>
    <w:p w:rsidR="006C2A48" w:rsidRPr="00D17ED9" w:rsidRDefault="00E066A3" w:rsidP="006C2A48">
      <w:pPr>
        <w:spacing w:line="360" w:lineRule="auto"/>
        <w:ind w:right="51"/>
        <w:jc w:val="both"/>
        <w:rPr>
          <w:rFonts w:ascii="Arial" w:hAnsi="Arial" w:cs="Arial"/>
          <w:sz w:val="26"/>
          <w:szCs w:val="26"/>
        </w:rPr>
      </w:pPr>
      <w:r w:rsidRPr="00D17ED9">
        <w:rPr>
          <w:rFonts w:ascii="Arial" w:hAnsi="Arial" w:cs="Arial"/>
          <w:b/>
          <w:snapToGrid w:val="0"/>
          <w:sz w:val="26"/>
          <w:szCs w:val="26"/>
        </w:rPr>
        <w:t xml:space="preserve">         </w:t>
      </w:r>
      <w:r w:rsidR="005D7BDC" w:rsidRPr="00D17ED9">
        <w:rPr>
          <w:rFonts w:ascii="Arial" w:hAnsi="Arial" w:cs="Arial"/>
          <w:b/>
          <w:snapToGrid w:val="0"/>
          <w:sz w:val="26"/>
          <w:szCs w:val="26"/>
        </w:rPr>
        <w:t xml:space="preserve">SEGUNDO.- </w:t>
      </w:r>
      <w:r w:rsidRPr="00D17ED9">
        <w:rPr>
          <w:rFonts w:ascii="Arial" w:hAnsi="Arial" w:cs="Arial"/>
          <w:sz w:val="26"/>
          <w:szCs w:val="26"/>
        </w:rPr>
        <w:t>La personalidad de la actora y de la</w:t>
      </w:r>
      <w:r w:rsidR="008219EA" w:rsidRPr="00D17ED9">
        <w:rPr>
          <w:rFonts w:ascii="Arial" w:hAnsi="Arial" w:cs="Arial"/>
          <w:sz w:val="26"/>
          <w:szCs w:val="26"/>
        </w:rPr>
        <w:t>s</w:t>
      </w:r>
      <w:r w:rsidRPr="00D17ED9">
        <w:rPr>
          <w:rFonts w:ascii="Arial" w:hAnsi="Arial" w:cs="Arial"/>
          <w:sz w:val="26"/>
          <w:szCs w:val="26"/>
        </w:rPr>
        <w:t xml:space="preserve"> autoridad</w:t>
      </w:r>
      <w:r w:rsidR="008219EA" w:rsidRPr="00D17ED9">
        <w:rPr>
          <w:rFonts w:ascii="Arial" w:hAnsi="Arial" w:cs="Arial"/>
          <w:sz w:val="26"/>
          <w:szCs w:val="26"/>
        </w:rPr>
        <w:t>es</w:t>
      </w:r>
      <w:r w:rsidRPr="00D17ED9">
        <w:rPr>
          <w:rFonts w:ascii="Arial" w:hAnsi="Arial" w:cs="Arial"/>
          <w:sz w:val="26"/>
          <w:szCs w:val="26"/>
        </w:rPr>
        <w:t xml:space="preserve"> demandada</w:t>
      </w:r>
      <w:r w:rsidR="008219EA" w:rsidRPr="00D17ED9">
        <w:rPr>
          <w:rFonts w:ascii="Arial" w:hAnsi="Arial" w:cs="Arial"/>
          <w:sz w:val="26"/>
          <w:szCs w:val="26"/>
        </w:rPr>
        <w:t>s</w:t>
      </w:r>
      <w:r w:rsidRPr="00D17ED9">
        <w:rPr>
          <w:rFonts w:ascii="Arial" w:hAnsi="Arial" w:cs="Arial"/>
          <w:sz w:val="26"/>
          <w:szCs w:val="26"/>
        </w:rPr>
        <w:t xml:space="preserve"> quedaron acreditadas en términos de los artículos </w:t>
      </w:r>
      <w:r w:rsidRPr="00D17ED9">
        <w:rPr>
          <w:rFonts w:ascii="Arial" w:hAnsi="Arial" w:cs="Arial"/>
          <w:snapToGrid w:val="0"/>
          <w:sz w:val="26"/>
          <w:szCs w:val="26"/>
        </w:rPr>
        <w:t xml:space="preserve">148 y 151 de la Ley de Procedimiento y Justicia Administrativa para el Estado de Oaxaca, </w:t>
      </w:r>
      <w:r w:rsidRPr="00D17ED9">
        <w:rPr>
          <w:rFonts w:ascii="Arial" w:hAnsi="Arial" w:cs="Arial"/>
          <w:sz w:val="26"/>
          <w:szCs w:val="26"/>
        </w:rPr>
        <w:t>ya que la actora promu</w:t>
      </w:r>
      <w:r w:rsidR="00072B3A" w:rsidRPr="00D17ED9">
        <w:rPr>
          <w:rFonts w:ascii="Arial" w:hAnsi="Arial" w:cs="Arial"/>
          <w:sz w:val="26"/>
          <w:szCs w:val="26"/>
        </w:rPr>
        <w:t>eve por su propio derecho y la a</w:t>
      </w:r>
      <w:r w:rsidRPr="00D17ED9">
        <w:rPr>
          <w:rFonts w:ascii="Arial" w:hAnsi="Arial" w:cs="Arial"/>
          <w:sz w:val="26"/>
          <w:szCs w:val="26"/>
        </w:rPr>
        <w:t>utoridad demandada exhibi</w:t>
      </w:r>
      <w:r w:rsidR="00547619" w:rsidRPr="00D17ED9">
        <w:rPr>
          <w:rFonts w:ascii="Arial" w:hAnsi="Arial" w:cs="Arial"/>
          <w:sz w:val="26"/>
          <w:szCs w:val="26"/>
        </w:rPr>
        <w:t>ó</w:t>
      </w:r>
      <w:r w:rsidRPr="00D17ED9">
        <w:rPr>
          <w:rFonts w:ascii="Arial" w:hAnsi="Arial" w:cs="Arial"/>
          <w:sz w:val="26"/>
          <w:szCs w:val="26"/>
        </w:rPr>
        <w:t xml:space="preserve"> copia</w:t>
      </w:r>
      <w:r w:rsidR="00573E35" w:rsidRPr="00D17ED9">
        <w:rPr>
          <w:rFonts w:ascii="Arial" w:hAnsi="Arial" w:cs="Arial"/>
          <w:sz w:val="26"/>
          <w:szCs w:val="26"/>
        </w:rPr>
        <w:t>s</w:t>
      </w:r>
      <w:r w:rsidRPr="00D17ED9">
        <w:rPr>
          <w:rFonts w:ascii="Arial" w:hAnsi="Arial" w:cs="Arial"/>
          <w:sz w:val="26"/>
          <w:szCs w:val="26"/>
        </w:rPr>
        <w:t xml:space="preserve"> debidamente certificada</w:t>
      </w:r>
      <w:r w:rsidR="00573E35" w:rsidRPr="00D17ED9">
        <w:rPr>
          <w:rFonts w:ascii="Arial" w:hAnsi="Arial" w:cs="Arial"/>
          <w:sz w:val="26"/>
          <w:szCs w:val="26"/>
        </w:rPr>
        <w:t>s</w:t>
      </w:r>
      <w:r w:rsidRPr="00D17ED9">
        <w:rPr>
          <w:rFonts w:ascii="Arial" w:hAnsi="Arial" w:cs="Arial"/>
          <w:sz w:val="26"/>
          <w:szCs w:val="26"/>
        </w:rPr>
        <w:t xml:space="preserve"> de su nombramiento y protesta de ley, documentales que adquieren valor probatorio pleno en términos del artículo 203 fracción I, de la Ley que rige a este Tribunal. - - - - </w:t>
      </w:r>
    </w:p>
    <w:p w:rsidR="00D10BCC" w:rsidRPr="00D17ED9" w:rsidRDefault="00E066A3" w:rsidP="00D10BCC">
      <w:pPr>
        <w:spacing w:line="360" w:lineRule="auto"/>
        <w:jc w:val="both"/>
        <w:rPr>
          <w:rFonts w:ascii="Arial" w:hAnsi="Arial" w:cs="Arial"/>
          <w:sz w:val="26"/>
          <w:szCs w:val="26"/>
          <w:lang w:val="es-ES_tradnl"/>
        </w:rPr>
      </w:pPr>
      <w:r w:rsidRPr="00D17ED9">
        <w:rPr>
          <w:rFonts w:ascii="Arial" w:hAnsi="Arial" w:cs="Arial"/>
          <w:b/>
          <w:sz w:val="26"/>
          <w:szCs w:val="26"/>
          <w:lang w:val="es-ES_tradnl"/>
        </w:rPr>
        <w:t xml:space="preserve">        </w:t>
      </w:r>
      <w:r w:rsidR="006C2A48" w:rsidRPr="00D17ED9">
        <w:rPr>
          <w:rFonts w:ascii="Arial" w:hAnsi="Arial" w:cs="Arial"/>
          <w:b/>
          <w:sz w:val="26"/>
          <w:szCs w:val="26"/>
          <w:lang w:val="es-ES_tradnl"/>
        </w:rPr>
        <w:t xml:space="preserve">TERCERO.- </w:t>
      </w:r>
      <w:r w:rsidR="006C2A48" w:rsidRPr="00D17ED9">
        <w:rPr>
          <w:rFonts w:ascii="Arial" w:hAnsi="Arial" w:cs="Arial"/>
          <w:sz w:val="26"/>
          <w:szCs w:val="26"/>
          <w:lang w:val="es-ES_tradnl"/>
        </w:rPr>
        <w:t xml:space="preserve"> </w:t>
      </w:r>
      <w:r w:rsidRPr="00D17ED9">
        <w:rPr>
          <w:rFonts w:ascii="Arial" w:hAnsi="Arial" w:cs="Arial"/>
          <w:sz w:val="26"/>
          <w:szCs w:val="26"/>
          <w:lang w:val="es-ES_tradnl"/>
        </w:rPr>
        <w:t>Previo estudio de fondo del asunto</w:t>
      </w:r>
      <w:r w:rsidR="00985B0F" w:rsidRPr="00D17ED9">
        <w:rPr>
          <w:rFonts w:ascii="Arial" w:hAnsi="Arial" w:cs="Arial"/>
          <w:sz w:val="26"/>
          <w:szCs w:val="26"/>
          <w:lang w:val="es-ES_tradnl"/>
        </w:rPr>
        <w:t>, y por cuestión de método y técnica judicial,</w:t>
      </w:r>
      <w:r w:rsidRPr="00D17ED9">
        <w:rPr>
          <w:rFonts w:ascii="Arial" w:hAnsi="Arial" w:cs="Arial"/>
          <w:sz w:val="26"/>
          <w:szCs w:val="26"/>
          <w:lang w:val="es-ES_tradnl"/>
        </w:rPr>
        <w:t xml:space="preserve"> se procede</w:t>
      </w:r>
      <w:r w:rsidR="00985B0F" w:rsidRPr="00D17ED9">
        <w:rPr>
          <w:rFonts w:ascii="Arial" w:hAnsi="Arial" w:cs="Arial"/>
          <w:sz w:val="26"/>
          <w:szCs w:val="26"/>
          <w:lang w:val="es-ES_tradnl"/>
        </w:rPr>
        <w:t xml:space="preserve"> a</w:t>
      </w:r>
      <w:r w:rsidRPr="00D17ED9">
        <w:rPr>
          <w:rFonts w:ascii="Arial" w:hAnsi="Arial" w:cs="Arial"/>
          <w:sz w:val="26"/>
          <w:szCs w:val="26"/>
          <w:lang w:val="es-ES_tradnl"/>
        </w:rPr>
        <w:t xml:space="preserve"> analizar, si en la especie se actualiza alguna causal de improcedencia del juicio de nulidad, que se </w:t>
      </w:r>
      <w:r w:rsidRPr="00D17ED9">
        <w:rPr>
          <w:rFonts w:ascii="Arial" w:hAnsi="Arial" w:cs="Arial"/>
          <w:sz w:val="26"/>
          <w:szCs w:val="26"/>
          <w:lang w:val="es-ES_tradnl"/>
        </w:rPr>
        <w:lastRenderedPageBreak/>
        <w:t>advierta oficiosamente que impida la resolución del fondo del asunto y debiera declararse su sobreseimiento, en términos de los artículos 161 y 162 de la</w:t>
      </w:r>
      <w:r w:rsidRPr="00D17ED9">
        <w:rPr>
          <w:rFonts w:ascii="Arial" w:hAnsi="Arial" w:cs="Arial"/>
          <w:sz w:val="26"/>
          <w:szCs w:val="26"/>
        </w:rPr>
        <w:t xml:space="preserve"> Ley de Procedimiento y Justicia Administrativa para el Estado de Oaxaca</w:t>
      </w:r>
      <w:r w:rsidRPr="00D17ED9">
        <w:rPr>
          <w:rFonts w:ascii="Arial" w:hAnsi="Arial" w:cs="Arial"/>
          <w:sz w:val="26"/>
          <w:szCs w:val="26"/>
          <w:lang w:val="es-ES_tradnl"/>
        </w:rPr>
        <w:t>. Esta Primera Sala Unitaria de Primera Instancia del Tribunal de Justicia Administrativa para el Estado de Oaxac</w:t>
      </w:r>
      <w:r w:rsidR="00D10BCC" w:rsidRPr="00D17ED9">
        <w:rPr>
          <w:rFonts w:ascii="Arial" w:hAnsi="Arial" w:cs="Arial"/>
          <w:sz w:val="26"/>
          <w:szCs w:val="26"/>
          <w:lang w:val="es-ES_tradnl"/>
        </w:rPr>
        <w:t xml:space="preserve">a, advierte que en el presente asunto se actualiza la causal de sobreseimiento contenida en el artículo 162 fracción V de la Ley de Procedimiento y Justicia Administrativa para el Estado de Oaxaca, que a la letra dice:- - - - - - - - - - </w:t>
      </w:r>
      <w:r w:rsidR="005C6386" w:rsidRPr="00D17ED9">
        <w:rPr>
          <w:rFonts w:ascii="Arial" w:hAnsi="Arial" w:cs="Arial"/>
          <w:sz w:val="26"/>
          <w:szCs w:val="26"/>
          <w:lang w:val="es-ES_tradnl"/>
        </w:rPr>
        <w:t xml:space="preserve">- - - - - - - - - - - - </w:t>
      </w:r>
    </w:p>
    <w:p w:rsidR="00D10BCC" w:rsidRPr="00D17ED9" w:rsidRDefault="00D10BCC" w:rsidP="00EC7791">
      <w:pPr>
        <w:spacing w:before="240" w:line="276" w:lineRule="auto"/>
        <w:ind w:left="1134" w:right="618"/>
        <w:jc w:val="both"/>
        <w:rPr>
          <w:rFonts w:ascii="Arial" w:hAnsi="Arial" w:cs="Arial"/>
          <w:i/>
          <w:sz w:val="26"/>
          <w:szCs w:val="26"/>
          <w:lang w:val="es-ES_tradnl"/>
        </w:rPr>
      </w:pPr>
      <w:r w:rsidRPr="00D17ED9">
        <w:rPr>
          <w:rFonts w:ascii="Arial" w:hAnsi="Arial" w:cs="Arial"/>
          <w:b/>
          <w:i/>
          <w:sz w:val="26"/>
          <w:szCs w:val="26"/>
          <w:lang w:val="es-ES_tradnl"/>
        </w:rPr>
        <w:t>ARTÍCULO 162.-</w:t>
      </w:r>
      <w:r w:rsidRPr="00D17ED9">
        <w:rPr>
          <w:rFonts w:ascii="Arial" w:hAnsi="Arial" w:cs="Arial"/>
          <w:i/>
          <w:sz w:val="26"/>
          <w:szCs w:val="26"/>
          <w:lang w:val="es-ES_tradnl"/>
        </w:rPr>
        <w:t xml:space="preserve"> Procede el sobreseimiento del juicio:</w:t>
      </w:r>
    </w:p>
    <w:p w:rsidR="00D10BCC" w:rsidRPr="00D17ED9" w:rsidRDefault="00EC7791" w:rsidP="00EC7791">
      <w:pPr>
        <w:spacing w:line="276" w:lineRule="auto"/>
        <w:ind w:left="1134" w:right="618"/>
        <w:jc w:val="both"/>
        <w:rPr>
          <w:rFonts w:ascii="Arial" w:hAnsi="Arial" w:cs="Arial"/>
          <w:i/>
          <w:sz w:val="26"/>
          <w:szCs w:val="26"/>
          <w:lang w:val="es-ES_tradnl"/>
        </w:rPr>
      </w:pPr>
      <w:r w:rsidRPr="00D17ED9">
        <w:rPr>
          <w:rFonts w:ascii="Arial" w:hAnsi="Arial" w:cs="Arial"/>
          <w:i/>
          <w:sz w:val="26"/>
          <w:szCs w:val="26"/>
          <w:lang w:val="es-ES_tradnl"/>
        </w:rPr>
        <w:t>(…)</w:t>
      </w:r>
    </w:p>
    <w:p w:rsidR="00D10BCC" w:rsidRPr="00D17ED9" w:rsidRDefault="00D10BCC" w:rsidP="00EC7791">
      <w:pPr>
        <w:spacing w:after="240" w:line="276" w:lineRule="auto"/>
        <w:ind w:left="1134" w:right="618"/>
        <w:jc w:val="both"/>
        <w:rPr>
          <w:rFonts w:ascii="Arial" w:hAnsi="Arial" w:cs="Arial"/>
          <w:i/>
          <w:sz w:val="26"/>
          <w:szCs w:val="26"/>
          <w:lang w:val="es-ES_tradnl"/>
        </w:rPr>
      </w:pPr>
      <w:r w:rsidRPr="00D17ED9">
        <w:rPr>
          <w:rFonts w:ascii="Arial" w:hAnsi="Arial" w:cs="Arial"/>
          <w:i/>
          <w:sz w:val="26"/>
          <w:szCs w:val="26"/>
          <w:lang w:val="es-ES_tradnl"/>
        </w:rPr>
        <w:t>V. Cuando de las constancias de autos apareciere claramente que no existe el acto o resolución impugnada;</w:t>
      </w:r>
    </w:p>
    <w:p w:rsidR="00E978C4" w:rsidRPr="00D17ED9" w:rsidRDefault="007A233E" w:rsidP="004842D3">
      <w:pPr>
        <w:spacing w:before="240" w:line="360" w:lineRule="auto"/>
        <w:jc w:val="both"/>
        <w:rPr>
          <w:rFonts w:ascii="Arial" w:hAnsi="Arial" w:cs="Arial"/>
          <w:sz w:val="26"/>
          <w:szCs w:val="26"/>
          <w:lang w:val="es-ES_tradnl"/>
        </w:rPr>
      </w:pPr>
      <w:r w:rsidRPr="004E1E18">
        <w:rPr>
          <w:rFonts w:ascii="Arial" w:hAnsi="Arial" w:cs="Arial"/>
          <w:b/>
          <w:noProof/>
          <w:sz w:val="26"/>
          <w:szCs w:val="26"/>
          <w:lang w:val="es-MX"/>
        </w:rPr>
        <mc:AlternateContent>
          <mc:Choice Requires="wps">
            <w:drawing>
              <wp:anchor distT="0" distB="0" distL="114300" distR="114300" simplePos="0" relativeHeight="251667456" behindDoc="0" locked="0" layoutInCell="1" allowOverlap="1" wp14:anchorId="14D6F2D4" wp14:editId="152E6617">
                <wp:simplePos x="0" y="0"/>
                <wp:positionH relativeFrom="column">
                  <wp:posOffset>5717540</wp:posOffset>
                </wp:positionH>
                <wp:positionV relativeFrom="paragraph">
                  <wp:posOffset>1473835</wp:posOffset>
                </wp:positionV>
                <wp:extent cx="1267460" cy="866775"/>
                <wp:effectExtent l="0" t="0" r="27940"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7A233E" w:rsidRPr="004E1E18" w:rsidRDefault="007A233E" w:rsidP="007A233E">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0.2pt;margin-top:116.05pt;width:99.8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">
                <v:textbox>
                  <w:txbxContent>
                    <w:p w:rsidR="007A233E" w:rsidRPr="004E1E18" w:rsidRDefault="007A233E" w:rsidP="007A233E">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EC7791" w:rsidRPr="00D17ED9">
        <w:rPr>
          <w:rFonts w:ascii="Arial" w:hAnsi="Arial" w:cs="Arial"/>
          <w:sz w:val="26"/>
          <w:szCs w:val="26"/>
          <w:lang w:val="es-ES_tradnl"/>
        </w:rPr>
        <w:t xml:space="preserve">        Lo anterior es así, en virtud de que en el presente asunto la administrada</w:t>
      </w:r>
      <w:r w:rsidR="00EC7791" w:rsidRPr="00D17ED9">
        <w:rPr>
          <w:rFonts w:ascii="Arial" w:hAnsi="Arial" w:cs="Arial"/>
          <w:b/>
          <w:sz w:val="26"/>
          <w:szCs w:val="26"/>
        </w:rPr>
        <w:t xml:space="preserve"> </w:t>
      </w:r>
      <w:r w:rsidR="00D17ED9">
        <w:rPr>
          <w:rFonts w:ascii="Arial" w:hAnsi="Arial" w:cs="Arial"/>
          <w:sz w:val="26"/>
          <w:szCs w:val="26"/>
        </w:rPr>
        <w:t>**********</w:t>
      </w:r>
      <w:r w:rsidR="00EC7791" w:rsidRPr="00D17ED9">
        <w:rPr>
          <w:rFonts w:ascii="Arial" w:hAnsi="Arial" w:cs="Arial"/>
          <w:sz w:val="26"/>
          <w:szCs w:val="26"/>
          <w:lang w:val="es-ES_tradnl"/>
        </w:rPr>
        <w:t xml:space="preserve"> reclama el </w:t>
      </w:r>
      <w:r w:rsidR="00EC7791" w:rsidRPr="00D17ED9">
        <w:rPr>
          <w:rFonts w:ascii="Arial" w:hAnsi="Arial" w:cs="Arial"/>
          <w:sz w:val="26"/>
          <w:szCs w:val="26"/>
        </w:rPr>
        <w:t xml:space="preserve">despido al cargo que venía desempeñando como policía </w:t>
      </w:r>
      <w:r w:rsidR="0047528D" w:rsidRPr="00D17ED9">
        <w:rPr>
          <w:rFonts w:ascii="Arial" w:hAnsi="Arial" w:cs="Arial"/>
          <w:sz w:val="26"/>
          <w:szCs w:val="26"/>
        </w:rPr>
        <w:t>vial en el área operativa, al considerar que su despido fue realizado de manera injustificad</w:t>
      </w:r>
      <w:r w:rsidR="00C501EE" w:rsidRPr="00D17ED9">
        <w:rPr>
          <w:rFonts w:ascii="Arial" w:hAnsi="Arial" w:cs="Arial"/>
          <w:sz w:val="26"/>
          <w:szCs w:val="26"/>
        </w:rPr>
        <w:t>a</w:t>
      </w:r>
      <w:r w:rsidR="00EC7791" w:rsidRPr="00D17ED9">
        <w:rPr>
          <w:rFonts w:ascii="Arial" w:hAnsi="Arial" w:cs="Arial"/>
          <w:sz w:val="26"/>
          <w:szCs w:val="26"/>
        </w:rPr>
        <w:t>, atribuyendo</w:t>
      </w:r>
      <w:r w:rsidR="0047528D" w:rsidRPr="00D17ED9">
        <w:rPr>
          <w:rFonts w:ascii="Arial" w:hAnsi="Arial" w:cs="Arial"/>
          <w:sz w:val="26"/>
          <w:szCs w:val="26"/>
        </w:rPr>
        <w:t xml:space="preserve"> a la </w:t>
      </w:r>
      <w:r w:rsidR="0047528D" w:rsidRPr="00D17ED9">
        <w:rPr>
          <w:rFonts w:ascii="Arial" w:hAnsi="Arial" w:cs="Arial"/>
          <w:b/>
          <w:sz w:val="26"/>
          <w:szCs w:val="26"/>
        </w:rPr>
        <w:t>DIRECCIÓN GENERAL DE LA POLICÍA VIAL ESTATAL Y LA JEFATURA DEL DEPARTAMENTO DE RECURSOS HUMANOS DE LA POLICÍA VIAL ESTATAL, A TRAVÉS DE SUS TITULARES, AMBAS AUTORIDADES DEL GOBIERNO DEL ESTADO DE OAXACA</w:t>
      </w:r>
      <w:r w:rsidR="00EC7791" w:rsidRPr="00D17ED9">
        <w:rPr>
          <w:rFonts w:ascii="Arial" w:hAnsi="Arial" w:cs="Arial"/>
          <w:sz w:val="26"/>
          <w:szCs w:val="26"/>
        </w:rPr>
        <w:t>, tal</w:t>
      </w:r>
      <w:r w:rsidR="005C6386" w:rsidRPr="00D17ED9">
        <w:rPr>
          <w:rFonts w:ascii="Arial" w:hAnsi="Arial" w:cs="Arial"/>
          <w:sz w:val="26"/>
          <w:szCs w:val="26"/>
        </w:rPr>
        <w:t xml:space="preserve"> situación</w:t>
      </w:r>
      <w:r w:rsidR="00EC7791" w:rsidRPr="00D17ED9">
        <w:rPr>
          <w:rFonts w:ascii="Arial" w:hAnsi="Arial" w:cs="Arial"/>
          <w:sz w:val="26"/>
          <w:szCs w:val="26"/>
        </w:rPr>
        <w:t>, sin embargo, al contestar la demanda las autoridades referidas</w:t>
      </w:r>
      <w:r w:rsidR="00C501EE" w:rsidRPr="00D17ED9">
        <w:rPr>
          <w:rFonts w:ascii="Arial" w:hAnsi="Arial" w:cs="Arial"/>
          <w:sz w:val="26"/>
          <w:szCs w:val="26"/>
        </w:rPr>
        <w:t xml:space="preserve"> negaron lisa y llanamente </w:t>
      </w:r>
      <w:r w:rsidR="006F10F8" w:rsidRPr="00D17ED9">
        <w:rPr>
          <w:rFonts w:ascii="Arial" w:hAnsi="Arial" w:cs="Arial"/>
          <w:sz w:val="26"/>
          <w:szCs w:val="26"/>
        </w:rPr>
        <w:t xml:space="preserve">lo atribuido por la parte actora, al manifestar que </w:t>
      </w:r>
      <w:r w:rsidR="00D17ED9">
        <w:rPr>
          <w:rFonts w:ascii="Arial" w:hAnsi="Arial" w:cs="Arial"/>
          <w:sz w:val="26"/>
          <w:szCs w:val="26"/>
        </w:rPr>
        <w:t>**********</w:t>
      </w:r>
      <w:r w:rsidR="003647C3" w:rsidRPr="00D17ED9">
        <w:rPr>
          <w:rFonts w:ascii="Arial" w:hAnsi="Arial" w:cs="Arial"/>
          <w:b/>
          <w:sz w:val="26"/>
          <w:szCs w:val="26"/>
        </w:rPr>
        <w:t xml:space="preserve">, </w:t>
      </w:r>
      <w:r w:rsidR="007F03D6" w:rsidRPr="00D17ED9">
        <w:rPr>
          <w:rFonts w:ascii="Arial" w:hAnsi="Arial" w:cs="Arial"/>
          <w:sz w:val="26"/>
          <w:szCs w:val="26"/>
        </w:rPr>
        <w:t xml:space="preserve">parte actora en el presente juicio, </w:t>
      </w:r>
      <w:r w:rsidR="003647C3" w:rsidRPr="00D17ED9">
        <w:rPr>
          <w:rFonts w:ascii="Arial" w:hAnsi="Arial" w:cs="Arial"/>
          <w:sz w:val="26"/>
          <w:szCs w:val="26"/>
        </w:rPr>
        <w:t xml:space="preserve">presentó renuncia voluntaria al puesto que venía desempeñando, el día treinta y uno de julio de dos mil diecisiete, tal y como se advierte del original del referido escrito </w:t>
      </w:r>
      <w:r w:rsidR="007F03D6" w:rsidRPr="00D17ED9">
        <w:rPr>
          <w:rFonts w:ascii="Arial" w:hAnsi="Arial" w:cs="Arial"/>
          <w:sz w:val="26"/>
          <w:szCs w:val="26"/>
        </w:rPr>
        <w:t>aportado por la autoridad demandada</w:t>
      </w:r>
      <w:r w:rsidR="003647C3" w:rsidRPr="00D17ED9">
        <w:rPr>
          <w:rFonts w:ascii="Arial" w:hAnsi="Arial" w:cs="Arial"/>
          <w:sz w:val="26"/>
          <w:szCs w:val="26"/>
        </w:rPr>
        <w:t xml:space="preserve"> (visible a foja 173), documental que adquiere valor probatorio pleno en términos del artículo 203 fracción I de la Ley de Procedimiento y Justicia Administrativa para el Estado de Oaxaca,</w:t>
      </w:r>
      <w:r w:rsidR="006F38F4" w:rsidRPr="00D17ED9">
        <w:rPr>
          <w:rFonts w:ascii="Arial" w:hAnsi="Arial" w:cs="Arial"/>
          <w:sz w:val="26"/>
          <w:szCs w:val="26"/>
        </w:rPr>
        <w:t xml:space="preserve"> </w:t>
      </w:r>
      <w:r w:rsidR="004842D3" w:rsidRPr="00D17ED9">
        <w:rPr>
          <w:rFonts w:ascii="Arial" w:hAnsi="Arial" w:cs="Arial"/>
          <w:sz w:val="26"/>
          <w:szCs w:val="26"/>
        </w:rPr>
        <w:t>en ese tenor, esta Sala</w:t>
      </w:r>
      <w:r w:rsidR="006F38F4" w:rsidRPr="00D17ED9">
        <w:rPr>
          <w:rFonts w:ascii="Arial" w:hAnsi="Arial" w:cs="Arial"/>
          <w:sz w:val="26"/>
          <w:szCs w:val="26"/>
        </w:rPr>
        <w:t xml:space="preserve"> efectivamente corrobora el dicho de las autoridades demandadas, </w:t>
      </w:r>
      <w:r w:rsidR="004842D3" w:rsidRPr="00D17ED9">
        <w:rPr>
          <w:rFonts w:ascii="Arial" w:hAnsi="Arial" w:cs="Arial"/>
          <w:sz w:val="26"/>
          <w:szCs w:val="26"/>
        </w:rPr>
        <w:t xml:space="preserve">y que la misma en cuanto a su autenticidad no fue impugnado por la hoy actora a través de prueba en contrario o bien mediante la práctica de alguna prueba especial, </w:t>
      </w:r>
      <w:r w:rsidR="004842D3" w:rsidRPr="00D17ED9">
        <w:rPr>
          <w:rFonts w:ascii="Arial" w:hAnsi="Arial" w:cs="Arial"/>
          <w:sz w:val="26"/>
          <w:szCs w:val="26"/>
          <w:lang w:val="es-ES_tradnl"/>
        </w:rPr>
        <w:t>mismas que no se advierten dentro de todas las actuaciones y documentales que</w:t>
      </w:r>
      <w:r w:rsidR="00E978C4" w:rsidRPr="00D17ED9">
        <w:rPr>
          <w:rFonts w:ascii="Arial" w:hAnsi="Arial" w:cs="Arial"/>
          <w:sz w:val="26"/>
          <w:szCs w:val="26"/>
          <w:lang w:val="es-ES_tradnl"/>
        </w:rPr>
        <w:t xml:space="preserve"> integra</w:t>
      </w:r>
      <w:r w:rsidR="004842D3" w:rsidRPr="00D17ED9">
        <w:rPr>
          <w:rFonts w:ascii="Arial" w:hAnsi="Arial" w:cs="Arial"/>
          <w:sz w:val="26"/>
          <w:szCs w:val="26"/>
          <w:lang w:val="es-ES_tradnl"/>
        </w:rPr>
        <w:t>n</w:t>
      </w:r>
      <w:r w:rsidR="00E978C4" w:rsidRPr="00D17ED9">
        <w:rPr>
          <w:rFonts w:ascii="Arial" w:hAnsi="Arial" w:cs="Arial"/>
          <w:sz w:val="26"/>
          <w:szCs w:val="26"/>
          <w:lang w:val="es-ES_tradnl"/>
        </w:rPr>
        <w:t xml:space="preserve"> el presente expediente,</w:t>
      </w:r>
      <w:r w:rsidR="004842D3" w:rsidRPr="00D17ED9">
        <w:rPr>
          <w:rFonts w:ascii="Arial" w:hAnsi="Arial" w:cs="Arial"/>
          <w:sz w:val="26"/>
          <w:szCs w:val="26"/>
          <w:lang w:val="es-ES_tradnl"/>
        </w:rPr>
        <w:t xml:space="preserve"> por ello, tenía la</w:t>
      </w:r>
      <w:r w:rsidR="006F38F4" w:rsidRPr="00D17ED9">
        <w:rPr>
          <w:rFonts w:ascii="Arial" w:hAnsi="Arial" w:cs="Arial"/>
          <w:sz w:val="26"/>
          <w:szCs w:val="26"/>
          <w:lang w:val="es-ES_tradnl"/>
        </w:rPr>
        <w:t xml:space="preserve"> </w:t>
      </w:r>
      <w:r w:rsidR="004842D3" w:rsidRPr="00D17ED9">
        <w:rPr>
          <w:rFonts w:ascii="Arial" w:hAnsi="Arial" w:cs="Arial"/>
          <w:sz w:val="26"/>
          <w:szCs w:val="26"/>
          <w:lang w:val="es-ES_tradnl"/>
        </w:rPr>
        <w:t>carga de la prueba en la cual sustentara su dicho consistente en la</w:t>
      </w:r>
      <w:r w:rsidR="006F38F4" w:rsidRPr="00D17ED9">
        <w:rPr>
          <w:rFonts w:ascii="Arial" w:hAnsi="Arial" w:cs="Arial"/>
          <w:sz w:val="26"/>
          <w:szCs w:val="26"/>
          <w:lang w:val="es-ES_tradnl"/>
        </w:rPr>
        <w:t xml:space="preserve"> acredita</w:t>
      </w:r>
      <w:r w:rsidR="004842D3" w:rsidRPr="00D17ED9">
        <w:rPr>
          <w:rFonts w:ascii="Arial" w:hAnsi="Arial" w:cs="Arial"/>
          <w:sz w:val="26"/>
          <w:szCs w:val="26"/>
          <w:lang w:val="es-ES_tradnl"/>
        </w:rPr>
        <w:t>ción</w:t>
      </w:r>
      <w:r w:rsidR="005C6386" w:rsidRPr="00D17ED9">
        <w:rPr>
          <w:rFonts w:ascii="Arial" w:hAnsi="Arial" w:cs="Arial"/>
          <w:sz w:val="26"/>
          <w:szCs w:val="26"/>
          <w:lang w:val="es-ES_tradnl"/>
        </w:rPr>
        <w:t xml:space="preserve"> </w:t>
      </w:r>
      <w:r w:rsidR="004842D3" w:rsidRPr="00D17ED9">
        <w:rPr>
          <w:rFonts w:ascii="Arial" w:hAnsi="Arial" w:cs="Arial"/>
          <w:sz w:val="26"/>
          <w:szCs w:val="26"/>
          <w:lang w:val="es-ES_tradnl"/>
        </w:rPr>
        <w:t>d</w:t>
      </w:r>
      <w:r w:rsidR="00E978C4" w:rsidRPr="00D17ED9">
        <w:rPr>
          <w:rFonts w:ascii="Arial" w:hAnsi="Arial" w:cs="Arial"/>
          <w:sz w:val="26"/>
          <w:szCs w:val="26"/>
          <w:lang w:val="es-ES_tradnl"/>
        </w:rPr>
        <w:t>el</w:t>
      </w:r>
      <w:r w:rsidR="006F38F4" w:rsidRPr="00D17ED9">
        <w:rPr>
          <w:rFonts w:ascii="Arial" w:hAnsi="Arial" w:cs="Arial"/>
          <w:sz w:val="26"/>
          <w:szCs w:val="26"/>
          <w:lang w:val="es-ES_tradnl"/>
        </w:rPr>
        <w:t xml:space="preserve"> despido</w:t>
      </w:r>
      <w:r w:rsidR="00E978C4" w:rsidRPr="00D17ED9">
        <w:rPr>
          <w:rFonts w:ascii="Arial" w:hAnsi="Arial" w:cs="Arial"/>
          <w:sz w:val="26"/>
          <w:szCs w:val="26"/>
          <w:lang w:val="es-ES_tradnl"/>
        </w:rPr>
        <w:t xml:space="preserve"> que se adolece.</w:t>
      </w:r>
      <w:r w:rsidR="004842D3" w:rsidRPr="00D17ED9">
        <w:rPr>
          <w:rFonts w:ascii="Arial" w:hAnsi="Arial" w:cs="Arial"/>
          <w:sz w:val="26"/>
          <w:szCs w:val="26"/>
          <w:lang w:val="es-ES_tradnl"/>
        </w:rPr>
        <w:t xml:space="preserve"> A lo anterior,</w:t>
      </w:r>
      <w:r w:rsidR="00E978C4" w:rsidRPr="00D17ED9">
        <w:rPr>
          <w:rFonts w:ascii="Arial" w:hAnsi="Arial" w:cs="Arial"/>
          <w:sz w:val="26"/>
          <w:szCs w:val="26"/>
          <w:lang w:val="es-ES_tradnl"/>
        </w:rPr>
        <w:t xml:space="preserve"> </w:t>
      </w:r>
      <w:r w:rsidR="004842D3" w:rsidRPr="00D17ED9">
        <w:rPr>
          <w:rFonts w:ascii="Arial" w:hAnsi="Arial" w:cs="Arial"/>
          <w:sz w:val="26"/>
          <w:szCs w:val="26"/>
          <w:lang w:val="es-ES_tradnl"/>
        </w:rPr>
        <w:t>s</w:t>
      </w:r>
      <w:r w:rsidR="00E978C4" w:rsidRPr="00D17ED9">
        <w:rPr>
          <w:rFonts w:ascii="Arial" w:hAnsi="Arial" w:cs="Arial"/>
          <w:sz w:val="26"/>
          <w:szCs w:val="26"/>
          <w:lang w:val="es-ES_tradnl"/>
        </w:rPr>
        <w:t xml:space="preserve">irve de sustento </w:t>
      </w:r>
      <w:r w:rsidR="0025493C" w:rsidRPr="00D17ED9">
        <w:rPr>
          <w:rFonts w:ascii="Arial" w:hAnsi="Arial" w:cs="Arial"/>
          <w:sz w:val="26"/>
          <w:szCs w:val="26"/>
          <w:lang w:val="es-ES_tradnl"/>
        </w:rPr>
        <w:t xml:space="preserve">la tesis con número de registro 394509. 533, por los Tribunales Colegiados de Circuito, dentro del apéndice de 1995, Tomo VI, </w:t>
      </w:r>
      <w:proofErr w:type="spellStart"/>
      <w:r w:rsidR="0025493C" w:rsidRPr="00D17ED9">
        <w:rPr>
          <w:rFonts w:ascii="Arial" w:hAnsi="Arial" w:cs="Arial"/>
          <w:sz w:val="26"/>
          <w:szCs w:val="26"/>
          <w:lang w:val="es-ES_tradnl"/>
        </w:rPr>
        <w:t>ParteTCC</w:t>
      </w:r>
      <w:proofErr w:type="spellEnd"/>
      <w:r w:rsidR="0025493C" w:rsidRPr="00D17ED9">
        <w:rPr>
          <w:rFonts w:ascii="Arial" w:hAnsi="Arial" w:cs="Arial"/>
          <w:sz w:val="26"/>
          <w:szCs w:val="26"/>
          <w:lang w:val="es-ES_tradnl"/>
        </w:rPr>
        <w:t xml:space="preserve">, página 368, Octava </w:t>
      </w:r>
      <w:r w:rsidR="0025493C" w:rsidRPr="00D17ED9">
        <w:rPr>
          <w:rFonts w:ascii="Arial" w:hAnsi="Arial" w:cs="Arial"/>
          <w:sz w:val="26"/>
          <w:szCs w:val="26"/>
          <w:lang w:val="es-ES_tradnl"/>
        </w:rPr>
        <w:lastRenderedPageBreak/>
        <w:t xml:space="preserve">Época, de igual forma la tesis con número de registro 215051, por los Tribunales Colegiados de Circuito en el Semanario Judicial de la Federación, Tomo XII, página 291, Octava Época, bajo el rubro y texto siguientes:- - - - - - - - - - - - - - - - - - </w:t>
      </w:r>
      <w:r w:rsidR="004842D3" w:rsidRPr="00D17ED9">
        <w:rPr>
          <w:rFonts w:ascii="Arial" w:hAnsi="Arial" w:cs="Arial"/>
          <w:sz w:val="26"/>
          <w:szCs w:val="26"/>
          <w:lang w:val="es-ES_tradnl"/>
        </w:rPr>
        <w:t>- - - -</w:t>
      </w:r>
    </w:p>
    <w:p w:rsidR="00E978C4" w:rsidRPr="00D17ED9" w:rsidRDefault="00E978C4" w:rsidP="004842D3">
      <w:pPr>
        <w:spacing w:before="240" w:after="240" w:line="276" w:lineRule="auto"/>
        <w:ind w:left="567" w:right="618"/>
        <w:jc w:val="both"/>
        <w:rPr>
          <w:rFonts w:ascii="Arial" w:hAnsi="Arial" w:cs="Arial"/>
          <w:sz w:val="26"/>
          <w:szCs w:val="26"/>
          <w:lang w:val="es-ES_tradnl"/>
        </w:rPr>
      </w:pPr>
      <w:r w:rsidRPr="00D17ED9">
        <w:rPr>
          <w:rFonts w:ascii="Arial" w:hAnsi="Arial" w:cs="Arial"/>
          <w:b/>
          <w:sz w:val="26"/>
          <w:szCs w:val="26"/>
          <w:lang w:val="es-ES_tradnl"/>
        </w:rPr>
        <w:t xml:space="preserve">ACTO RECLAMADO. LA CARGA DE LA PRUEBA DEL. CORRESPONDE AL QUEJOSO. </w:t>
      </w:r>
      <w:r w:rsidRPr="00D17ED9">
        <w:rPr>
          <w:rFonts w:ascii="Arial" w:hAnsi="Arial" w:cs="Arial"/>
          <w:sz w:val="26"/>
          <w:szCs w:val="26"/>
          <w:lang w:val="es-ES_tradnl"/>
        </w:rPr>
        <w:t>En el juicio de amparo indirecto, la parte quejosa tiene la carga procesal de ofrecer pruebas para demostrar la violación de garantías individuales que alega, ya que, el que interpone una demanda de amparo, está obligado a establecer, directamente o mediante el informe de la autoridad responsable la existencia del acto que impugna y a justificar , con pruebas, que dicho acto es inconstitucional, aunque, incluso, las autoridades responsables no rindan su informe justificado, caso en el cual la ley establece la presunción de la existencia de los actos, arrojando en forma total la carga de la prueba al peticionario de garantías, acerca de la inconstitucionalidad de los actos impugnados.</w:t>
      </w:r>
    </w:p>
    <w:p w:rsidR="00D47BFE" w:rsidRPr="00D17ED9" w:rsidRDefault="007A233E" w:rsidP="004842D3">
      <w:pPr>
        <w:spacing w:after="240" w:line="276" w:lineRule="auto"/>
        <w:ind w:left="567" w:right="618"/>
        <w:jc w:val="both"/>
        <w:rPr>
          <w:rFonts w:ascii="Arial" w:hAnsi="Arial" w:cs="Arial"/>
          <w:sz w:val="26"/>
          <w:szCs w:val="26"/>
          <w:lang w:val="es-ES_tradnl"/>
        </w:rPr>
      </w:pPr>
      <w:r w:rsidRPr="004E1E18">
        <w:rPr>
          <w:rFonts w:ascii="Arial" w:hAnsi="Arial" w:cs="Arial"/>
          <w:b/>
          <w:noProof/>
          <w:sz w:val="26"/>
          <w:szCs w:val="26"/>
          <w:lang w:val="es-MX"/>
        </w:rPr>
        <mc:AlternateContent>
          <mc:Choice Requires="wps">
            <w:drawing>
              <wp:anchor distT="0" distB="0" distL="114300" distR="114300" simplePos="0" relativeHeight="251665408" behindDoc="0" locked="0" layoutInCell="1" allowOverlap="1" wp14:anchorId="47132071" wp14:editId="43D076E7">
                <wp:simplePos x="0" y="0"/>
                <wp:positionH relativeFrom="column">
                  <wp:posOffset>-1191260</wp:posOffset>
                </wp:positionH>
                <wp:positionV relativeFrom="paragraph">
                  <wp:posOffset>645160</wp:posOffset>
                </wp:positionV>
                <wp:extent cx="1267460" cy="866775"/>
                <wp:effectExtent l="0" t="0" r="27940"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7A233E" w:rsidRPr="004E1E18" w:rsidRDefault="007A233E" w:rsidP="007A233E">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3.8pt;margin-top:50.8pt;width:99.8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">
                <v:textbox>
                  <w:txbxContent>
                    <w:p w:rsidR="007A233E" w:rsidRPr="004E1E18" w:rsidRDefault="007A233E" w:rsidP="007A233E">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D47BFE" w:rsidRPr="00D17ED9">
        <w:rPr>
          <w:rFonts w:ascii="Arial" w:hAnsi="Arial" w:cs="Arial"/>
          <w:b/>
          <w:sz w:val="26"/>
          <w:szCs w:val="26"/>
          <w:lang w:val="es-ES_tradnl"/>
        </w:rPr>
        <w:t>PRUEBA CARGA DE LA</w:t>
      </w:r>
      <w:r w:rsidR="00D47BFE" w:rsidRPr="00D17ED9">
        <w:rPr>
          <w:rFonts w:ascii="Arial" w:hAnsi="Arial" w:cs="Arial"/>
          <w:sz w:val="26"/>
          <w:szCs w:val="26"/>
          <w:lang w:val="es-ES_tradnl"/>
        </w:rPr>
        <w:t>. La carga de la prueba incumbe a quien de una afirmación pretende hacer derivar consecuencias para él favorables, ya que justo es que quien quiere obtener una ventaja, soporte la carga probatoria. En consecuencia, el actor debe justificar el hecho jurídico del que deriva su derecho. Así, la actora debe acreditar la existencia de una relación obligatoria. En el supuesto de que se justifiquen los hechos generadores del derecho que se pretende, la demandada tiene la carga de la prueba de las circunstancias que han impedido del surgimiento o la subsistencia del derecho del actor, puesto que las causas de extinción de una obligación deben probarse por el que pretende sacar ventajas de ellas.</w:t>
      </w:r>
    </w:p>
    <w:p w:rsidR="00D10BCC" w:rsidRPr="00D17ED9" w:rsidRDefault="00A36677" w:rsidP="00F14E49">
      <w:pPr>
        <w:spacing w:line="360" w:lineRule="auto"/>
        <w:jc w:val="both"/>
        <w:rPr>
          <w:rFonts w:ascii="Arial" w:hAnsi="Arial" w:cs="Arial"/>
          <w:sz w:val="26"/>
          <w:szCs w:val="26"/>
          <w:lang w:val="es-ES_tradnl"/>
        </w:rPr>
      </w:pPr>
      <w:r w:rsidRPr="00D17ED9">
        <w:rPr>
          <w:rFonts w:ascii="Arial" w:hAnsi="Arial" w:cs="Arial"/>
          <w:sz w:val="26"/>
          <w:szCs w:val="26"/>
          <w:lang w:val="es-ES_tradnl"/>
        </w:rPr>
        <w:t xml:space="preserve">          En ese tenor, de la lectura realizada a las tesis </w:t>
      </w:r>
      <w:r w:rsidR="00B95B49" w:rsidRPr="00D17ED9">
        <w:rPr>
          <w:rFonts w:ascii="Arial" w:hAnsi="Arial" w:cs="Arial"/>
          <w:sz w:val="26"/>
          <w:szCs w:val="26"/>
          <w:lang w:val="es-ES_tradnl"/>
        </w:rPr>
        <w:t xml:space="preserve">antes </w:t>
      </w:r>
      <w:r w:rsidRPr="00D17ED9">
        <w:rPr>
          <w:rFonts w:ascii="Arial" w:hAnsi="Arial" w:cs="Arial"/>
          <w:sz w:val="26"/>
          <w:szCs w:val="26"/>
          <w:lang w:val="es-ES_tradnl"/>
        </w:rPr>
        <w:t xml:space="preserve">citadas y de las constancias que obran en autos, cobra aplicación el aforismo jurídico que reza: </w:t>
      </w:r>
      <w:r w:rsidRPr="00D17ED9">
        <w:rPr>
          <w:rFonts w:ascii="Arial" w:hAnsi="Arial" w:cs="Arial"/>
          <w:i/>
          <w:sz w:val="26"/>
          <w:szCs w:val="26"/>
          <w:lang w:val="es-ES_tradnl"/>
        </w:rPr>
        <w:t>“el que afirma está obligado a probar, el que niega no, salvo que dentro de la negación se advierta una afirmación categórica”</w:t>
      </w:r>
      <w:r w:rsidRPr="00D17ED9">
        <w:rPr>
          <w:rFonts w:ascii="Arial" w:hAnsi="Arial" w:cs="Arial"/>
          <w:sz w:val="26"/>
          <w:szCs w:val="26"/>
          <w:lang w:val="es-ES_tradnl"/>
        </w:rPr>
        <w:t>, esto es así ya que como se expuso con anterioridad, el actor al haber afirmado el hecho,</w:t>
      </w:r>
      <w:r w:rsidR="00B95B49" w:rsidRPr="00D17ED9">
        <w:rPr>
          <w:rFonts w:ascii="Arial" w:hAnsi="Arial" w:cs="Arial"/>
          <w:sz w:val="26"/>
          <w:szCs w:val="26"/>
          <w:lang w:val="es-ES_tradnl"/>
        </w:rPr>
        <w:t xml:space="preserve"> y dada la especial naturaleza del presente caso,</w:t>
      </w:r>
      <w:r w:rsidRPr="00D17ED9">
        <w:rPr>
          <w:rFonts w:ascii="Arial" w:hAnsi="Arial" w:cs="Arial"/>
          <w:sz w:val="26"/>
          <w:szCs w:val="26"/>
          <w:lang w:val="es-ES_tradnl"/>
        </w:rPr>
        <w:t xml:space="preserve"> le correspondía a las autoridades demandadas desvirtuar tal hecho, sin embargo al estar</w:t>
      </w:r>
      <w:r w:rsidR="004C6FC0" w:rsidRPr="00D17ED9">
        <w:rPr>
          <w:rFonts w:ascii="Arial" w:hAnsi="Arial" w:cs="Arial"/>
          <w:sz w:val="26"/>
          <w:szCs w:val="26"/>
          <w:lang w:val="es-ES_tradnl"/>
        </w:rPr>
        <w:t xml:space="preserve"> las autoridades demandadas</w:t>
      </w:r>
      <w:r w:rsidRPr="00D17ED9">
        <w:rPr>
          <w:rFonts w:ascii="Arial" w:hAnsi="Arial" w:cs="Arial"/>
          <w:sz w:val="26"/>
          <w:szCs w:val="26"/>
          <w:lang w:val="es-ES_tradnl"/>
        </w:rPr>
        <w:t xml:space="preserve"> negándolo</w:t>
      </w:r>
      <w:r w:rsidR="00B95B49" w:rsidRPr="00D17ED9">
        <w:rPr>
          <w:rFonts w:ascii="Arial" w:hAnsi="Arial" w:cs="Arial"/>
          <w:sz w:val="26"/>
          <w:szCs w:val="26"/>
          <w:lang w:val="es-ES_tradnl"/>
        </w:rPr>
        <w:t xml:space="preserve"> y máxime que exhibió una prueba documental con la que sostenía su dicho, entonces</w:t>
      </w:r>
      <w:r w:rsidRPr="00D17ED9">
        <w:rPr>
          <w:rFonts w:ascii="Arial" w:hAnsi="Arial" w:cs="Arial"/>
          <w:sz w:val="26"/>
          <w:szCs w:val="26"/>
          <w:lang w:val="es-ES_tradnl"/>
        </w:rPr>
        <w:t xml:space="preserve"> correspondía al actor probar que efectivamente había sido separado de su cargo</w:t>
      </w:r>
      <w:r w:rsidR="00B95B49" w:rsidRPr="00D17ED9">
        <w:rPr>
          <w:rFonts w:ascii="Arial" w:hAnsi="Arial" w:cs="Arial"/>
          <w:sz w:val="26"/>
          <w:szCs w:val="26"/>
          <w:lang w:val="es-ES_tradnl"/>
        </w:rPr>
        <w:t>,</w:t>
      </w:r>
      <w:r w:rsidRPr="00D17ED9">
        <w:rPr>
          <w:rFonts w:ascii="Arial" w:hAnsi="Arial" w:cs="Arial"/>
          <w:sz w:val="26"/>
          <w:szCs w:val="26"/>
          <w:lang w:val="es-ES_tradnl"/>
        </w:rPr>
        <w:t xml:space="preserve"> lo que en el presente caso no ocurrió, por ende no quedó acreditado que el actor fue separado de su cargo injustificadamente</w:t>
      </w:r>
      <w:r w:rsidR="004C6FC0" w:rsidRPr="00D17ED9">
        <w:rPr>
          <w:rFonts w:ascii="Arial" w:hAnsi="Arial" w:cs="Arial"/>
          <w:sz w:val="26"/>
          <w:szCs w:val="26"/>
          <w:lang w:val="es-ES_tradnl"/>
        </w:rPr>
        <w:t xml:space="preserve">, en consecuencia, con fundamento </w:t>
      </w:r>
      <w:r w:rsidR="004C6FC0" w:rsidRPr="00D17ED9">
        <w:rPr>
          <w:rFonts w:ascii="Arial" w:hAnsi="Arial" w:cs="Arial"/>
          <w:sz w:val="26"/>
          <w:szCs w:val="26"/>
          <w:lang w:val="es-ES_tradnl"/>
        </w:rPr>
        <w:lastRenderedPageBreak/>
        <w:t>en lo dispuesto por el artículo 162 fracción V de la Ley de Procedimiento y Justicia Administrativa para el Estado de Oaxaca, lo procedente es</w:t>
      </w:r>
      <w:r w:rsidR="004C6FC0" w:rsidRPr="00D17ED9">
        <w:rPr>
          <w:rFonts w:ascii="Arial" w:hAnsi="Arial" w:cs="Arial"/>
          <w:b/>
          <w:sz w:val="26"/>
          <w:szCs w:val="26"/>
          <w:lang w:val="es-ES_tradnl"/>
        </w:rPr>
        <w:t xml:space="preserve"> SOBRESEER EL PRESENTE JUICIO</w:t>
      </w:r>
      <w:r w:rsidR="004C6FC0" w:rsidRPr="00D17ED9">
        <w:rPr>
          <w:rFonts w:ascii="Arial" w:hAnsi="Arial" w:cs="Arial"/>
          <w:sz w:val="26"/>
          <w:szCs w:val="26"/>
        </w:rPr>
        <w:t>, en virtud de que de las constancias de autos no se advierte la existencia del acto reclamado,</w:t>
      </w:r>
      <w:r w:rsidR="005C6386" w:rsidRPr="00D17ED9">
        <w:rPr>
          <w:rFonts w:ascii="Arial" w:hAnsi="Arial" w:cs="Arial"/>
          <w:sz w:val="26"/>
          <w:szCs w:val="26"/>
        </w:rPr>
        <w:t xml:space="preserve"> </w:t>
      </w:r>
      <w:r w:rsidR="004C6FC0" w:rsidRPr="00D17ED9">
        <w:rPr>
          <w:rFonts w:ascii="Arial" w:hAnsi="Arial" w:cs="Arial"/>
          <w:sz w:val="26"/>
          <w:szCs w:val="26"/>
        </w:rPr>
        <w:t>resulta</w:t>
      </w:r>
      <w:r w:rsidR="005C6386" w:rsidRPr="00D17ED9">
        <w:rPr>
          <w:rFonts w:ascii="Arial" w:hAnsi="Arial" w:cs="Arial"/>
          <w:sz w:val="26"/>
          <w:szCs w:val="26"/>
        </w:rPr>
        <w:t>ndo</w:t>
      </w:r>
      <w:r w:rsidR="004C6FC0" w:rsidRPr="00D17ED9">
        <w:rPr>
          <w:rFonts w:ascii="Arial" w:hAnsi="Arial" w:cs="Arial"/>
          <w:sz w:val="26"/>
          <w:szCs w:val="26"/>
        </w:rPr>
        <w:t xml:space="preserve"> improcedente el pago de las prestaciones reclamadas por el actor. - - - - - </w:t>
      </w:r>
      <w:r w:rsidR="005C6386" w:rsidRPr="00D17ED9">
        <w:rPr>
          <w:rFonts w:ascii="Arial" w:hAnsi="Arial" w:cs="Arial"/>
          <w:sz w:val="26"/>
          <w:szCs w:val="26"/>
        </w:rPr>
        <w:t xml:space="preserve">- - </w:t>
      </w:r>
    </w:p>
    <w:p w:rsidR="00DF0277" w:rsidRPr="00D17ED9" w:rsidRDefault="00DF0277" w:rsidP="004C6FC0">
      <w:pPr>
        <w:spacing w:line="360" w:lineRule="auto"/>
        <w:ind w:right="51"/>
        <w:jc w:val="center"/>
        <w:rPr>
          <w:rFonts w:ascii="Arial" w:hAnsi="Arial" w:cs="Arial"/>
          <w:b/>
          <w:sz w:val="26"/>
          <w:szCs w:val="26"/>
        </w:rPr>
      </w:pPr>
      <w:r w:rsidRPr="00D17ED9">
        <w:rPr>
          <w:rFonts w:ascii="Arial" w:hAnsi="Arial" w:cs="Arial"/>
          <w:b/>
          <w:sz w:val="26"/>
          <w:szCs w:val="26"/>
        </w:rPr>
        <w:t>R E S U E L V E:</w:t>
      </w:r>
    </w:p>
    <w:p w:rsidR="00DF0277" w:rsidRPr="00D17ED9" w:rsidRDefault="00DF0277" w:rsidP="00F14E49">
      <w:pPr>
        <w:spacing w:line="360" w:lineRule="auto"/>
        <w:ind w:firstLine="708"/>
        <w:jc w:val="both"/>
        <w:rPr>
          <w:rFonts w:ascii="Arial" w:hAnsi="Arial" w:cs="Arial"/>
          <w:sz w:val="26"/>
          <w:szCs w:val="26"/>
        </w:rPr>
      </w:pPr>
      <w:r w:rsidRPr="00D17ED9">
        <w:rPr>
          <w:rFonts w:ascii="Arial" w:hAnsi="Arial" w:cs="Arial"/>
          <w:b/>
          <w:sz w:val="26"/>
          <w:szCs w:val="26"/>
        </w:rPr>
        <w:t>PRIMERO</w:t>
      </w:r>
      <w:r w:rsidR="00F86355" w:rsidRPr="00D17ED9">
        <w:rPr>
          <w:rFonts w:ascii="Arial" w:hAnsi="Arial" w:cs="Arial"/>
          <w:sz w:val="26"/>
          <w:szCs w:val="26"/>
        </w:rPr>
        <w:t>.- Esta Primera</w:t>
      </w:r>
      <w:r w:rsidRPr="00D17ED9">
        <w:rPr>
          <w:rFonts w:ascii="Arial" w:hAnsi="Arial" w:cs="Arial"/>
          <w:sz w:val="26"/>
          <w:szCs w:val="26"/>
        </w:rPr>
        <w:t xml:space="preserve"> Sala Unitari</w:t>
      </w:r>
      <w:r w:rsidR="00327A71" w:rsidRPr="00D17ED9">
        <w:rPr>
          <w:rFonts w:ascii="Arial" w:hAnsi="Arial" w:cs="Arial"/>
          <w:sz w:val="26"/>
          <w:szCs w:val="26"/>
        </w:rPr>
        <w:t>a del Tribunal de</w:t>
      </w:r>
      <w:r w:rsidR="00111830" w:rsidRPr="00D17ED9">
        <w:rPr>
          <w:rFonts w:ascii="Arial" w:hAnsi="Arial" w:cs="Arial"/>
          <w:sz w:val="26"/>
          <w:szCs w:val="26"/>
        </w:rPr>
        <w:t xml:space="preserve"> Justicia Administrativa del</w:t>
      </w:r>
      <w:r w:rsidR="00F365F1" w:rsidRPr="00D17ED9">
        <w:rPr>
          <w:rFonts w:ascii="Arial" w:hAnsi="Arial" w:cs="Arial"/>
          <w:sz w:val="26"/>
          <w:szCs w:val="26"/>
        </w:rPr>
        <w:t xml:space="preserve"> Estado de Oaxaca,</w:t>
      </w:r>
      <w:r w:rsidRPr="00D17ED9">
        <w:rPr>
          <w:rFonts w:ascii="Arial" w:hAnsi="Arial" w:cs="Arial"/>
          <w:sz w:val="26"/>
          <w:szCs w:val="26"/>
        </w:rPr>
        <w:t xml:space="preserve"> es competente para conocer y resolver el presente juicio. </w:t>
      </w:r>
      <w:r w:rsidR="00F365F1" w:rsidRPr="00D17ED9">
        <w:rPr>
          <w:rFonts w:ascii="Arial" w:hAnsi="Arial" w:cs="Arial"/>
          <w:sz w:val="26"/>
          <w:szCs w:val="26"/>
        </w:rPr>
        <w:t xml:space="preserve">- </w:t>
      </w:r>
      <w:r w:rsidR="004408AF" w:rsidRPr="00D17ED9">
        <w:rPr>
          <w:rFonts w:ascii="Arial" w:hAnsi="Arial" w:cs="Arial"/>
          <w:sz w:val="26"/>
          <w:szCs w:val="26"/>
        </w:rPr>
        <w:t xml:space="preserve">- - - - - - - - - - - - - - - - - - - - - - - - - - - - - - - - - - - </w:t>
      </w:r>
    </w:p>
    <w:p w:rsidR="00DF0277" w:rsidRPr="00D17ED9" w:rsidRDefault="00DF0277" w:rsidP="00F14E49">
      <w:pPr>
        <w:spacing w:line="360" w:lineRule="auto"/>
        <w:ind w:firstLine="708"/>
        <w:jc w:val="both"/>
        <w:rPr>
          <w:rFonts w:ascii="Arial" w:hAnsi="Arial" w:cs="Arial"/>
          <w:sz w:val="26"/>
          <w:szCs w:val="26"/>
        </w:rPr>
      </w:pPr>
      <w:r w:rsidRPr="00D17ED9">
        <w:rPr>
          <w:rFonts w:ascii="Arial" w:hAnsi="Arial" w:cs="Arial"/>
          <w:b/>
          <w:sz w:val="26"/>
          <w:szCs w:val="26"/>
        </w:rPr>
        <w:t>SEGUNDO</w:t>
      </w:r>
      <w:r w:rsidRPr="00D17ED9">
        <w:rPr>
          <w:rFonts w:ascii="Arial" w:hAnsi="Arial" w:cs="Arial"/>
          <w:sz w:val="26"/>
          <w:szCs w:val="26"/>
        </w:rPr>
        <w:t>.- La personalid</w:t>
      </w:r>
      <w:r w:rsidR="00CE6A67" w:rsidRPr="00D17ED9">
        <w:rPr>
          <w:rFonts w:ascii="Arial" w:hAnsi="Arial" w:cs="Arial"/>
          <w:sz w:val="26"/>
          <w:szCs w:val="26"/>
        </w:rPr>
        <w:t>ad de la</w:t>
      </w:r>
      <w:r w:rsidR="00327A71" w:rsidRPr="00D17ED9">
        <w:rPr>
          <w:rFonts w:ascii="Arial" w:hAnsi="Arial" w:cs="Arial"/>
          <w:sz w:val="26"/>
          <w:szCs w:val="26"/>
        </w:rPr>
        <w:t>s</w:t>
      </w:r>
      <w:r w:rsidR="00CE6A67" w:rsidRPr="00D17ED9">
        <w:rPr>
          <w:rFonts w:ascii="Arial" w:hAnsi="Arial" w:cs="Arial"/>
          <w:sz w:val="26"/>
          <w:szCs w:val="26"/>
        </w:rPr>
        <w:t xml:space="preserve"> parte</w:t>
      </w:r>
      <w:r w:rsidR="00327A71" w:rsidRPr="00D17ED9">
        <w:rPr>
          <w:rFonts w:ascii="Arial" w:hAnsi="Arial" w:cs="Arial"/>
          <w:sz w:val="26"/>
          <w:szCs w:val="26"/>
        </w:rPr>
        <w:t xml:space="preserve">s </w:t>
      </w:r>
      <w:r w:rsidR="00111830" w:rsidRPr="00D17ED9">
        <w:rPr>
          <w:rFonts w:ascii="Arial" w:hAnsi="Arial" w:cs="Arial"/>
          <w:sz w:val="26"/>
          <w:szCs w:val="26"/>
        </w:rPr>
        <w:t>quedó</w:t>
      </w:r>
      <w:r w:rsidR="00327A71" w:rsidRPr="00D17ED9">
        <w:rPr>
          <w:rFonts w:ascii="Arial" w:hAnsi="Arial" w:cs="Arial"/>
          <w:sz w:val="26"/>
          <w:szCs w:val="26"/>
        </w:rPr>
        <w:t xml:space="preserve"> a</w:t>
      </w:r>
      <w:r w:rsidR="00997CF8" w:rsidRPr="00D17ED9">
        <w:rPr>
          <w:rFonts w:ascii="Arial" w:hAnsi="Arial" w:cs="Arial"/>
          <w:sz w:val="26"/>
          <w:szCs w:val="26"/>
        </w:rPr>
        <w:t>sentada</w:t>
      </w:r>
      <w:r w:rsidR="00327A71" w:rsidRPr="00D17ED9">
        <w:rPr>
          <w:rFonts w:ascii="Arial" w:hAnsi="Arial" w:cs="Arial"/>
          <w:sz w:val="26"/>
          <w:szCs w:val="26"/>
        </w:rPr>
        <w:t xml:space="preserve"> en autos.</w:t>
      </w:r>
      <w:r w:rsidR="00EA20ED" w:rsidRPr="00D17ED9">
        <w:rPr>
          <w:rFonts w:ascii="Arial" w:hAnsi="Arial" w:cs="Arial"/>
          <w:sz w:val="26"/>
          <w:szCs w:val="26"/>
        </w:rPr>
        <w:t xml:space="preserve"> </w:t>
      </w:r>
    </w:p>
    <w:p w:rsidR="003827E6" w:rsidRPr="00D17ED9" w:rsidRDefault="007A233E" w:rsidP="004C6FC0">
      <w:pPr>
        <w:spacing w:line="360" w:lineRule="auto"/>
        <w:ind w:firstLine="708"/>
        <w:jc w:val="both"/>
        <w:rPr>
          <w:rFonts w:ascii="Arial" w:hAnsi="Arial" w:cs="Arial"/>
          <w:bCs/>
          <w:sz w:val="26"/>
          <w:szCs w:val="26"/>
        </w:rPr>
      </w:pPr>
      <w:r w:rsidRPr="004E1E18">
        <w:rPr>
          <w:rFonts w:ascii="Arial" w:hAnsi="Arial" w:cs="Arial"/>
          <w:b/>
          <w:noProof/>
          <w:sz w:val="26"/>
          <w:szCs w:val="26"/>
          <w:lang w:val="es-MX"/>
        </w:rPr>
        <mc:AlternateContent>
          <mc:Choice Requires="wps">
            <w:drawing>
              <wp:anchor distT="0" distB="0" distL="114300" distR="114300" simplePos="0" relativeHeight="251669504" behindDoc="0" locked="0" layoutInCell="1" allowOverlap="1" wp14:anchorId="1556C384" wp14:editId="3C9764A3">
                <wp:simplePos x="0" y="0"/>
                <wp:positionH relativeFrom="column">
                  <wp:posOffset>5717540</wp:posOffset>
                </wp:positionH>
                <wp:positionV relativeFrom="paragraph">
                  <wp:posOffset>87630</wp:posOffset>
                </wp:positionV>
                <wp:extent cx="1267460" cy="866775"/>
                <wp:effectExtent l="0" t="0" r="27940"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66775"/>
                        </a:xfrm>
                        <a:prstGeom prst="rect">
                          <a:avLst/>
                        </a:prstGeom>
                        <a:solidFill>
                          <a:srgbClr val="FFFFFF"/>
                        </a:solidFill>
                        <a:ln w="9525">
                          <a:solidFill>
                            <a:srgbClr val="000000"/>
                          </a:solidFill>
                          <a:miter lim="800000"/>
                          <a:headEnd/>
                          <a:tailEnd/>
                        </a:ln>
                      </wps:spPr>
                      <wps:txbx>
                        <w:txbxContent>
                          <w:p w:rsidR="007A233E" w:rsidRPr="004E1E18" w:rsidRDefault="007A233E" w:rsidP="007A233E">
                            <w:pPr>
                              <w:rPr>
                                <w:lang w:val="es-MX"/>
                              </w:rPr>
                            </w:pPr>
                            <w:r w:rsidRPr="004E1E18">
                              <w:rPr>
                                <w:rFonts w:ascii="Arial" w:hAnsi="Arial" w:cs="Arial"/>
                                <w:lang w:val="es-MX"/>
                              </w:rPr>
                              <w:t>Datos personales protegidos por el Art 116 de la LGTAIP y el Art 56  de la LTAIPEO</w:t>
                            </w:r>
                            <w:r>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0.2pt;margin-top:6.9pt;width:99.8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">
                <v:textbox>
                  <w:txbxContent>
                    <w:p w:rsidR="007A233E" w:rsidRPr="004E1E18" w:rsidRDefault="007A233E" w:rsidP="007A233E">
                      <w:pPr>
                        <w:rPr>
                          <w:lang w:val="es-MX"/>
                        </w:rPr>
                      </w:pPr>
                      <w:r w:rsidRPr="004E1E18">
                        <w:rPr>
                          <w:rFonts w:ascii="Arial" w:hAnsi="Arial" w:cs="Arial"/>
                          <w:lang w:val="es-MX"/>
                        </w:rPr>
                        <w:t>Datos personales protegidos por el Art 116 de la LGTAIP y el Art 56  de la LTAIPEO</w:t>
                      </w:r>
                      <w:r>
                        <w:rPr>
                          <w:lang w:val="es-MX"/>
                        </w:rPr>
                        <w:t>.</w:t>
                      </w:r>
                    </w:p>
                  </w:txbxContent>
                </v:textbox>
              </v:shape>
            </w:pict>
          </mc:Fallback>
        </mc:AlternateContent>
      </w:r>
      <w:r w:rsidR="00DF0277" w:rsidRPr="00D17ED9">
        <w:rPr>
          <w:rFonts w:ascii="Arial" w:hAnsi="Arial" w:cs="Arial"/>
          <w:b/>
          <w:sz w:val="26"/>
          <w:szCs w:val="26"/>
        </w:rPr>
        <w:t>TERCERO.</w:t>
      </w:r>
      <w:r w:rsidR="00DF0277" w:rsidRPr="00D17ED9">
        <w:rPr>
          <w:rFonts w:ascii="Arial" w:hAnsi="Arial" w:cs="Arial"/>
          <w:sz w:val="26"/>
          <w:szCs w:val="26"/>
        </w:rPr>
        <w:t>-</w:t>
      </w:r>
      <w:r w:rsidR="00B95B49" w:rsidRPr="00D17ED9">
        <w:rPr>
          <w:rFonts w:ascii="Arial" w:hAnsi="Arial" w:cs="Arial"/>
          <w:sz w:val="26"/>
          <w:szCs w:val="26"/>
        </w:rPr>
        <w:t xml:space="preserve"> </w:t>
      </w:r>
      <w:r w:rsidR="004C6FC0" w:rsidRPr="00D17ED9">
        <w:rPr>
          <w:rFonts w:ascii="Arial" w:hAnsi="Arial" w:cs="Arial"/>
          <w:sz w:val="26"/>
          <w:szCs w:val="26"/>
        </w:rPr>
        <w:t xml:space="preserve">Se </w:t>
      </w:r>
      <w:r w:rsidR="004C6FC0" w:rsidRPr="00D17ED9">
        <w:rPr>
          <w:rFonts w:ascii="Arial" w:hAnsi="Arial" w:cs="Arial"/>
          <w:b/>
          <w:sz w:val="26"/>
          <w:szCs w:val="26"/>
        </w:rPr>
        <w:t>SOBRESE EL PRESENTE JUICIO</w:t>
      </w:r>
      <w:r w:rsidR="004C6FC0" w:rsidRPr="00D17ED9">
        <w:rPr>
          <w:rFonts w:ascii="Arial" w:hAnsi="Arial" w:cs="Arial"/>
          <w:sz w:val="26"/>
          <w:szCs w:val="26"/>
        </w:rPr>
        <w:t>, por las razones ya expuestas en el considerando TERCERO de la presente Sentencia, en consecuencia, resulta improcedente las prestaciones reclamadas por el actor.</w:t>
      </w:r>
      <w:r w:rsidR="004C6FC0" w:rsidRPr="00D17ED9">
        <w:rPr>
          <w:rFonts w:ascii="Arial" w:hAnsi="Arial" w:cs="Arial"/>
          <w:bCs/>
          <w:sz w:val="26"/>
          <w:szCs w:val="26"/>
        </w:rPr>
        <w:t xml:space="preserve">- - - - - - - - - - - - - - - - - - - - - - - - - - - - - - - - - - - - - - - - - - - - - - - </w:t>
      </w:r>
      <w:r w:rsidR="005C6386" w:rsidRPr="00D17ED9">
        <w:rPr>
          <w:rFonts w:ascii="Arial" w:hAnsi="Arial" w:cs="Arial"/>
          <w:bCs/>
          <w:sz w:val="26"/>
          <w:szCs w:val="26"/>
        </w:rPr>
        <w:t xml:space="preserve">- - - - - </w:t>
      </w:r>
    </w:p>
    <w:p w:rsidR="000F273A" w:rsidRPr="00D17ED9" w:rsidRDefault="004408AF" w:rsidP="004C6FC0">
      <w:pPr>
        <w:spacing w:line="360" w:lineRule="auto"/>
        <w:jc w:val="both"/>
        <w:rPr>
          <w:rFonts w:ascii="Arial" w:hAnsi="Arial" w:cs="Arial"/>
          <w:sz w:val="26"/>
          <w:szCs w:val="26"/>
          <w:lang w:val="es-MX"/>
        </w:rPr>
      </w:pPr>
      <w:r w:rsidRPr="00D17ED9">
        <w:rPr>
          <w:rFonts w:ascii="Arial" w:hAnsi="Arial" w:cs="Arial"/>
          <w:b/>
          <w:bCs/>
          <w:sz w:val="26"/>
          <w:szCs w:val="26"/>
          <w:lang w:val="es-MX"/>
        </w:rPr>
        <w:t xml:space="preserve">         </w:t>
      </w:r>
      <w:r w:rsidR="00DF0277" w:rsidRPr="00D17ED9">
        <w:rPr>
          <w:rFonts w:ascii="Arial" w:hAnsi="Arial" w:cs="Arial"/>
          <w:b/>
          <w:bCs/>
          <w:sz w:val="26"/>
          <w:szCs w:val="26"/>
          <w:lang w:val="es-MX"/>
        </w:rPr>
        <w:t>CUARTO</w:t>
      </w:r>
      <w:r w:rsidR="00DF0277" w:rsidRPr="00D17ED9">
        <w:rPr>
          <w:rFonts w:ascii="Arial" w:hAnsi="Arial" w:cs="Arial"/>
          <w:bCs/>
          <w:sz w:val="26"/>
          <w:szCs w:val="26"/>
          <w:lang w:val="es-MX"/>
        </w:rPr>
        <w:t>.-</w:t>
      </w:r>
      <w:r w:rsidR="000F273A" w:rsidRPr="00D17ED9">
        <w:rPr>
          <w:rFonts w:ascii="Arial" w:hAnsi="Arial" w:cs="Arial"/>
          <w:sz w:val="26"/>
          <w:szCs w:val="26"/>
          <w:lang w:val="es-MX"/>
        </w:rPr>
        <w:t xml:space="preserve">Conforme a lo dispuesto en los artículos 172 y 173 </w:t>
      </w:r>
      <w:r w:rsidR="000F273A" w:rsidRPr="00D17ED9">
        <w:rPr>
          <w:rFonts w:ascii="Arial" w:hAnsi="Arial" w:cs="Arial"/>
          <w:sz w:val="26"/>
          <w:szCs w:val="26"/>
        </w:rPr>
        <w:t>de la Ley de</w:t>
      </w:r>
      <w:r w:rsidR="00F14E49" w:rsidRPr="00D17ED9">
        <w:rPr>
          <w:rFonts w:ascii="Arial" w:hAnsi="Arial" w:cs="Arial"/>
          <w:sz w:val="26"/>
          <w:szCs w:val="26"/>
        </w:rPr>
        <w:t xml:space="preserve"> </w:t>
      </w:r>
      <w:r w:rsidR="000F273A" w:rsidRPr="00D17ED9">
        <w:rPr>
          <w:rFonts w:ascii="Arial" w:hAnsi="Arial" w:cs="Arial"/>
          <w:sz w:val="26"/>
          <w:szCs w:val="26"/>
        </w:rPr>
        <w:t>Procedimiento y Justicia Administrativa para el Estado de Oaxaca</w:t>
      </w:r>
      <w:r w:rsidR="000F273A" w:rsidRPr="00D17ED9">
        <w:rPr>
          <w:rFonts w:ascii="Arial" w:hAnsi="Arial" w:cs="Arial"/>
          <w:b/>
          <w:sz w:val="26"/>
          <w:szCs w:val="26"/>
        </w:rPr>
        <w:t xml:space="preserve">, NOTIFÍQUESE </w:t>
      </w:r>
      <w:r w:rsidR="000F273A" w:rsidRPr="00D17ED9">
        <w:rPr>
          <w:rFonts w:ascii="Arial" w:hAnsi="Arial" w:cs="Arial"/>
          <w:sz w:val="26"/>
          <w:szCs w:val="26"/>
        </w:rPr>
        <w:t xml:space="preserve">personalmente a la parte actora, por oficio a la autoridad demandada y </w:t>
      </w:r>
      <w:r w:rsidR="000F273A" w:rsidRPr="00D17ED9">
        <w:rPr>
          <w:rFonts w:ascii="Arial" w:hAnsi="Arial" w:cs="Arial"/>
          <w:b/>
          <w:sz w:val="26"/>
          <w:szCs w:val="26"/>
        </w:rPr>
        <w:t>CÚMPLASE</w:t>
      </w:r>
      <w:r w:rsidR="000F273A" w:rsidRPr="00D17ED9">
        <w:rPr>
          <w:rFonts w:ascii="Arial" w:hAnsi="Arial" w:cs="Arial"/>
          <w:sz w:val="26"/>
          <w:szCs w:val="26"/>
        </w:rPr>
        <w:t xml:space="preserve">.- - - - - - - - - - - - - - - - - - - - - - - - - - - - - - -  - - - - </w:t>
      </w:r>
    </w:p>
    <w:p w:rsidR="00201759" w:rsidRPr="00D17ED9" w:rsidRDefault="00F86355" w:rsidP="00F86355">
      <w:pPr>
        <w:spacing w:line="360" w:lineRule="auto"/>
        <w:ind w:right="49" w:firstLine="567"/>
        <w:jc w:val="both"/>
        <w:rPr>
          <w:rFonts w:ascii="Arial" w:hAnsi="Arial" w:cs="Arial"/>
          <w:sz w:val="26"/>
          <w:szCs w:val="26"/>
        </w:rPr>
      </w:pPr>
      <w:r w:rsidRPr="00D17ED9">
        <w:rPr>
          <w:rFonts w:ascii="Arial" w:hAnsi="Arial" w:cs="Arial"/>
          <w:sz w:val="26"/>
          <w:szCs w:val="26"/>
        </w:rPr>
        <w:t xml:space="preserve">Así lo resolvió y firma la </w:t>
      </w:r>
      <w:r w:rsidR="00C14CEB" w:rsidRPr="00D17ED9">
        <w:rPr>
          <w:rFonts w:ascii="Arial" w:hAnsi="Arial" w:cs="Arial"/>
          <w:b/>
          <w:i/>
          <w:sz w:val="26"/>
          <w:szCs w:val="26"/>
        </w:rPr>
        <w:t>l</w:t>
      </w:r>
      <w:r w:rsidRPr="00D17ED9">
        <w:rPr>
          <w:rFonts w:ascii="Arial" w:hAnsi="Arial" w:cs="Arial"/>
          <w:b/>
          <w:i/>
          <w:sz w:val="26"/>
          <w:szCs w:val="26"/>
        </w:rPr>
        <w:t>icenciada Frida Jiménez Valencia</w:t>
      </w:r>
      <w:r w:rsidRPr="00D17ED9">
        <w:rPr>
          <w:rFonts w:ascii="Arial" w:hAnsi="Arial" w:cs="Arial"/>
          <w:sz w:val="26"/>
          <w:szCs w:val="26"/>
        </w:rPr>
        <w:t>, Magistrada de la Primera Sala Unitaria de Primera Instancia del Tribunal de Justicia Administrativa del Estado de Oaxaca, a</w:t>
      </w:r>
      <w:r w:rsidR="00C14CEB" w:rsidRPr="00D17ED9">
        <w:rPr>
          <w:rFonts w:ascii="Arial" w:hAnsi="Arial" w:cs="Arial"/>
          <w:sz w:val="26"/>
          <w:szCs w:val="26"/>
        </w:rPr>
        <w:t xml:space="preserve">nte el Secretario de Acuerdos, </w:t>
      </w:r>
      <w:r w:rsidR="00C14CEB" w:rsidRPr="00D17ED9">
        <w:rPr>
          <w:rFonts w:ascii="Arial" w:hAnsi="Arial" w:cs="Arial"/>
          <w:i/>
          <w:sz w:val="26"/>
          <w:szCs w:val="26"/>
        </w:rPr>
        <w:t>l</w:t>
      </w:r>
      <w:r w:rsidRPr="00D17ED9">
        <w:rPr>
          <w:rFonts w:ascii="Arial" w:hAnsi="Arial" w:cs="Arial"/>
          <w:i/>
          <w:sz w:val="26"/>
          <w:szCs w:val="26"/>
        </w:rPr>
        <w:t>icenciado Renato Gabriel Ibáñez Castellanos</w:t>
      </w:r>
      <w:r w:rsidRPr="00D17ED9">
        <w:rPr>
          <w:rFonts w:ascii="Arial" w:hAnsi="Arial" w:cs="Arial"/>
          <w:sz w:val="26"/>
          <w:szCs w:val="26"/>
        </w:rPr>
        <w:t>, quien autoriza y da fe. - -</w:t>
      </w:r>
      <w:r w:rsidR="004408AF" w:rsidRPr="00D17ED9">
        <w:rPr>
          <w:rFonts w:ascii="Arial" w:hAnsi="Arial" w:cs="Arial"/>
          <w:sz w:val="26"/>
          <w:szCs w:val="26"/>
        </w:rPr>
        <w:t xml:space="preserve"> - - - - - </w:t>
      </w:r>
      <w:r w:rsidR="005C6386" w:rsidRPr="00D17ED9">
        <w:rPr>
          <w:rFonts w:ascii="Arial" w:hAnsi="Arial" w:cs="Arial"/>
          <w:sz w:val="26"/>
          <w:szCs w:val="26"/>
        </w:rPr>
        <w:t>- - - - - - - - - - - - - - - - - - - - - - - - - - - - - - - - - - - - - - - - - - - -</w:t>
      </w:r>
    </w:p>
    <w:p w:rsidR="00596973" w:rsidRPr="00D17ED9" w:rsidRDefault="00596973" w:rsidP="007D2E2A">
      <w:pPr>
        <w:spacing w:line="360" w:lineRule="auto"/>
        <w:ind w:right="49"/>
        <w:jc w:val="both"/>
        <w:rPr>
          <w:rFonts w:ascii="Arial" w:hAnsi="Arial" w:cs="Arial"/>
          <w:sz w:val="26"/>
          <w:szCs w:val="26"/>
        </w:rPr>
      </w:pPr>
    </w:p>
    <w:p w:rsidR="00596973" w:rsidRPr="00D17ED9" w:rsidRDefault="00596973" w:rsidP="00F86355">
      <w:pPr>
        <w:spacing w:line="360" w:lineRule="auto"/>
        <w:ind w:right="49" w:firstLine="567"/>
        <w:jc w:val="both"/>
        <w:rPr>
          <w:rFonts w:ascii="Arial" w:hAnsi="Arial" w:cs="Arial"/>
          <w:sz w:val="26"/>
          <w:szCs w:val="26"/>
          <w:lang w:val="es-MX"/>
        </w:rPr>
      </w:pPr>
    </w:p>
    <w:sectPr w:rsidR="00596973" w:rsidRPr="00D17ED9" w:rsidSect="00A71C2D">
      <w:headerReference w:type="even" r:id="rId9"/>
      <w:headerReference w:type="defaul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4D" w:rsidRDefault="0067404D" w:rsidP="00F420D4">
      <w:r>
        <w:separator/>
      </w:r>
    </w:p>
  </w:endnote>
  <w:endnote w:type="continuationSeparator" w:id="0">
    <w:p w:rsidR="0067404D" w:rsidRDefault="0067404D"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4D" w:rsidRDefault="0067404D" w:rsidP="00F420D4">
      <w:r>
        <w:separator/>
      </w:r>
    </w:p>
  </w:footnote>
  <w:footnote w:type="continuationSeparator" w:id="0">
    <w:p w:rsidR="0067404D" w:rsidRDefault="0067404D"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2D" w:rsidRPr="00CC4788" w:rsidRDefault="004842D3" w:rsidP="00A71C2D">
    <w:pPr>
      <w:rPr>
        <w:rFonts w:ascii="Arial" w:hAnsi="Arial" w:cs="Arial"/>
        <w:sz w:val="28"/>
        <w:lang w:val="es-ES_tradnl"/>
      </w:rPr>
    </w:pPr>
    <w:r>
      <w:rPr>
        <w:rFonts w:ascii="Arial" w:hAnsi="Arial" w:cs="Arial"/>
        <w:b/>
        <w:sz w:val="28"/>
        <w:lang w:val="en-US"/>
      </w:rPr>
      <w:t>153</w:t>
    </w:r>
    <w:r w:rsidR="00A71C2D">
      <w:rPr>
        <w:rFonts w:ascii="Arial" w:hAnsi="Arial" w:cs="Arial"/>
        <w:b/>
        <w:sz w:val="28"/>
        <w:lang w:val="en-US"/>
      </w:rPr>
      <w:t>/201</w:t>
    </w:r>
    <w:r>
      <w:rPr>
        <w:rFonts w:ascii="Arial" w:hAnsi="Arial" w:cs="Arial"/>
        <w:b/>
        <w:sz w:val="28"/>
        <w:lang w:val="en-US"/>
      </w:rPr>
      <w:t>7</w:t>
    </w:r>
    <w:r w:rsidR="00A71C2D" w:rsidRPr="00CC4788">
      <w:rPr>
        <w:rFonts w:ascii="Arial" w:hAnsi="Arial" w:cs="Arial"/>
        <w:sz w:val="28"/>
        <w:lang w:val="es-ES_tradnl"/>
      </w:rPr>
      <w:t xml:space="preserve">                                      </w:t>
    </w:r>
    <w:r w:rsidR="00A71C2D">
      <w:rPr>
        <w:rFonts w:ascii="Arial" w:hAnsi="Arial" w:cs="Arial"/>
        <w:sz w:val="28"/>
        <w:lang w:val="es-ES_tradnl"/>
      </w:rPr>
      <w:t xml:space="preserve">             </w:t>
    </w:r>
    <w:r w:rsidR="00A71C2D" w:rsidRPr="00CC4788">
      <w:rPr>
        <w:rFonts w:ascii="Arial" w:hAnsi="Arial" w:cs="Arial"/>
        <w:b/>
        <w:sz w:val="28"/>
      </w:rPr>
      <w:fldChar w:fldCharType="begin"/>
    </w:r>
    <w:r w:rsidR="00A71C2D" w:rsidRPr="00CC4788">
      <w:rPr>
        <w:rFonts w:ascii="Arial" w:hAnsi="Arial" w:cs="Arial"/>
        <w:b/>
        <w:sz w:val="28"/>
        <w:lang w:val="en-US"/>
      </w:rPr>
      <w:instrText xml:space="preserve"> PAGE </w:instrText>
    </w:r>
    <w:r w:rsidR="00A71C2D" w:rsidRPr="00CC4788">
      <w:rPr>
        <w:rFonts w:ascii="Arial" w:hAnsi="Arial" w:cs="Arial"/>
        <w:b/>
        <w:sz w:val="28"/>
      </w:rPr>
      <w:fldChar w:fldCharType="separate"/>
    </w:r>
    <w:r w:rsidR="007A233E">
      <w:rPr>
        <w:rFonts w:ascii="Arial" w:hAnsi="Arial" w:cs="Arial"/>
        <w:b/>
        <w:noProof/>
        <w:sz w:val="28"/>
        <w:lang w:val="en-US"/>
      </w:rPr>
      <w:t>2</w:t>
    </w:r>
    <w:r w:rsidR="00A71C2D" w:rsidRPr="00CC4788">
      <w:rPr>
        <w:rFonts w:ascii="Arial" w:hAnsi="Arial" w:cs="Arial"/>
        <w:sz w:val="28"/>
        <w:lang w:val="es-ES_tradnl"/>
      </w:rPr>
      <w:fldChar w:fldCharType="end"/>
    </w:r>
    <w:r w:rsidR="00A71C2D" w:rsidRPr="00CC4788">
      <w:rPr>
        <w:rFonts w:ascii="Arial" w:hAnsi="Arial" w:cs="Arial"/>
        <w:b/>
        <w:sz w:val="28"/>
        <w:lang w:val="en-US"/>
      </w:rPr>
      <w:t xml:space="preserve"> </w:t>
    </w:r>
    <w:r w:rsidR="00A71C2D">
      <w:rPr>
        <w:rFonts w:ascii="Arial" w:hAnsi="Arial" w:cs="Arial"/>
        <w:b/>
        <w:sz w:val="28"/>
        <w:lang w:val="en-US"/>
      </w:rPr>
      <w:t xml:space="preserve">                                              </w:t>
    </w:r>
  </w:p>
  <w:p w:rsidR="00A71C2D" w:rsidRDefault="00A71C2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7A233E">
      <w:rPr>
        <w:rFonts w:ascii="Arial" w:hAnsi="Arial" w:cs="Arial"/>
        <w:b/>
        <w:noProof/>
        <w:sz w:val="28"/>
        <w:lang w:val="en-US"/>
      </w:rPr>
      <w:t>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511917">
      <w:rPr>
        <w:rFonts w:ascii="Arial" w:hAnsi="Arial" w:cs="Arial"/>
        <w:b/>
        <w:sz w:val="28"/>
        <w:lang w:val="en-US"/>
      </w:rPr>
      <w:t xml:space="preserve">    </w:t>
    </w:r>
    <w:r w:rsidR="00731ED9">
      <w:rPr>
        <w:rFonts w:ascii="Arial" w:hAnsi="Arial" w:cs="Arial"/>
        <w:b/>
        <w:sz w:val="28"/>
        <w:lang w:val="en-US"/>
      </w:rPr>
      <w:t xml:space="preserve">    </w:t>
    </w:r>
    <w:r w:rsidR="00356012">
      <w:rPr>
        <w:rFonts w:ascii="Arial" w:hAnsi="Arial" w:cs="Arial"/>
        <w:b/>
        <w:sz w:val="28"/>
        <w:lang w:val="en-US"/>
      </w:rPr>
      <w:t xml:space="preserve">  </w:t>
    </w:r>
    <w:r w:rsidR="004842D3">
      <w:rPr>
        <w:rFonts w:ascii="Arial" w:hAnsi="Arial" w:cs="Arial"/>
        <w:b/>
        <w:sz w:val="28"/>
        <w:lang w:val="en-US"/>
      </w:rPr>
      <w:t>153</w:t>
    </w:r>
    <w:r w:rsidR="00EC301E">
      <w:rPr>
        <w:rFonts w:ascii="Arial" w:hAnsi="Arial" w:cs="Arial"/>
        <w:b/>
        <w:sz w:val="28"/>
        <w:lang w:val="en-US"/>
      </w:rPr>
      <w:t>/201</w:t>
    </w:r>
    <w:r w:rsidR="004842D3">
      <w:rPr>
        <w:rFonts w:ascii="Arial" w:hAnsi="Arial" w:cs="Arial"/>
        <w:b/>
        <w:sz w:val="28"/>
        <w:lang w:val="en-US"/>
      </w:rPr>
      <w:t>7</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mirrorMargins/>
  <w:proofState w:spelling="clean" w:grammar="clean"/>
  <w:defaultTabStop w:val="709"/>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3238"/>
    <w:rsid w:val="000038A9"/>
    <w:rsid w:val="000040A6"/>
    <w:rsid w:val="00004A37"/>
    <w:rsid w:val="00004A93"/>
    <w:rsid w:val="000062C7"/>
    <w:rsid w:val="00006BB5"/>
    <w:rsid w:val="00006EBC"/>
    <w:rsid w:val="0000749C"/>
    <w:rsid w:val="000108A9"/>
    <w:rsid w:val="000118CC"/>
    <w:rsid w:val="00012AF7"/>
    <w:rsid w:val="00012C22"/>
    <w:rsid w:val="00013173"/>
    <w:rsid w:val="00014783"/>
    <w:rsid w:val="00014A5D"/>
    <w:rsid w:val="0001647B"/>
    <w:rsid w:val="00016741"/>
    <w:rsid w:val="00016747"/>
    <w:rsid w:val="00020C7F"/>
    <w:rsid w:val="00021CBE"/>
    <w:rsid w:val="00022B15"/>
    <w:rsid w:val="00024578"/>
    <w:rsid w:val="000245C9"/>
    <w:rsid w:val="00024D09"/>
    <w:rsid w:val="00025DE5"/>
    <w:rsid w:val="00027E3C"/>
    <w:rsid w:val="000314CE"/>
    <w:rsid w:val="0003235C"/>
    <w:rsid w:val="00032EB5"/>
    <w:rsid w:val="00033970"/>
    <w:rsid w:val="00034305"/>
    <w:rsid w:val="0004107F"/>
    <w:rsid w:val="00041924"/>
    <w:rsid w:val="0004209E"/>
    <w:rsid w:val="000421DA"/>
    <w:rsid w:val="00043867"/>
    <w:rsid w:val="000442F4"/>
    <w:rsid w:val="00044EAF"/>
    <w:rsid w:val="00044F67"/>
    <w:rsid w:val="0004548C"/>
    <w:rsid w:val="000460BE"/>
    <w:rsid w:val="00046F31"/>
    <w:rsid w:val="00047C57"/>
    <w:rsid w:val="00050A1C"/>
    <w:rsid w:val="00050C20"/>
    <w:rsid w:val="0005190C"/>
    <w:rsid w:val="00051FFD"/>
    <w:rsid w:val="00052518"/>
    <w:rsid w:val="00053680"/>
    <w:rsid w:val="000538FE"/>
    <w:rsid w:val="00053917"/>
    <w:rsid w:val="000545E1"/>
    <w:rsid w:val="000549A1"/>
    <w:rsid w:val="00054CF9"/>
    <w:rsid w:val="00055FB3"/>
    <w:rsid w:val="00056A5A"/>
    <w:rsid w:val="00056AC0"/>
    <w:rsid w:val="00056AF9"/>
    <w:rsid w:val="00056BFA"/>
    <w:rsid w:val="000619B7"/>
    <w:rsid w:val="00062F80"/>
    <w:rsid w:val="0006347A"/>
    <w:rsid w:val="00064021"/>
    <w:rsid w:val="00064C73"/>
    <w:rsid w:val="00065CEC"/>
    <w:rsid w:val="00066932"/>
    <w:rsid w:val="000708B9"/>
    <w:rsid w:val="00070E1B"/>
    <w:rsid w:val="00071182"/>
    <w:rsid w:val="00072B3A"/>
    <w:rsid w:val="0007346E"/>
    <w:rsid w:val="00074812"/>
    <w:rsid w:val="00074EF2"/>
    <w:rsid w:val="0007540E"/>
    <w:rsid w:val="00075652"/>
    <w:rsid w:val="00075ED5"/>
    <w:rsid w:val="00081A52"/>
    <w:rsid w:val="0008218F"/>
    <w:rsid w:val="0008231D"/>
    <w:rsid w:val="00083868"/>
    <w:rsid w:val="00083FA3"/>
    <w:rsid w:val="00085C41"/>
    <w:rsid w:val="00086836"/>
    <w:rsid w:val="00090AED"/>
    <w:rsid w:val="00091CF1"/>
    <w:rsid w:val="00091E44"/>
    <w:rsid w:val="0009226D"/>
    <w:rsid w:val="000925C6"/>
    <w:rsid w:val="000926F1"/>
    <w:rsid w:val="00093B28"/>
    <w:rsid w:val="00093FC0"/>
    <w:rsid w:val="000951C2"/>
    <w:rsid w:val="00096EEB"/>
    <w:rsid w:val="000970DA"/>
    <w:rsid w:val="000A0ADA"/>
    <w:rsid w:val="000A136F"/>
    <w:rsid w:val="000A23D3"/>
    <w:rsid w:val="000A3904"/>
    <w:rsid w:val="000A4C8E"/>
    <w:rsid w:val="000A5355"/>
    <w:rsid w:val="000A553B"/>
    <w:rsid w:val="000A60D3"/>
    <w:rsid w:val="000A66DE"/>
    <w:rsid w:val="000A7122"/>
    <w:rsid w:val="000B4839"/>
    <w:rsid w:val="000B4EF2"/>
    <w:rsid w:val="000B58B7"/>
    <w:rsid w:val="000B6603"/>
    <w:rsid w:val="000B7936"/>
    <w:rsid w:val="000B7A28"/>
    <w:rsid w:val="000B7FD5"/>
    <w:rsid w:val="000C2B35"/>
    <w:rsid w:val="000C2ED0"/>
    <w:rsid w:val="000C6F62"/>
    <w:rsid w:val="000D0E26"/>
    <w:rsid w:val="000D1A0F"/>
    <w:rsid w:val="000D2089"/>
    <w:rsid w:val="000D2093"/>
    <w:rsid w:val="000D2F19"/>
    <w:rsid w:val="000D5FA7"/>
    <w:rsid w:val="000D684A"/>
    <w:rsid w:val="000D7AC5"/>
    <w:rsid w:val="000E0227"/>
    <w:rsid w:val="000E0584"/>
    <w:rsid w:val="000E1447"/>
    <w:rsid w:val="000E1977"/>
    <w:rsid w:val="000E2E62"/>
    <w:rsid w:val="000E2E9E"/>
    <w:rsid w:val="000E69D0"/>
    <w:rsid w:val="000E7BD6"/>
    <w:rsid w:val="000F273A"/>
    <w:rsid w:val="000F35D3"/>
    <w:rsid w:val="000F4DF7"/>
    <w:rsid w:val="000F698B"/>
    <w:rsid w:val="000F787F"/>
    <w:rsid w:val="000F7C83"/>
    <w:rsid w:val="000F7CDD"/>
    <w:rsid w:val="000F7DFD"/>
    <w:rsid w:val="00104138"/>
    <w:rsid w:val="0010413C"/>
    <w:rsid w:val="00105CEA"/>
    <w:rsid w:val="00106ABF"/>
    <w:rsid w:val="001075B5"/>
    <w:rsid w:val="00107AAC"/>
    <w:rsid w:val="00107FB6"/>
    <w:rsid w:val="00111700"/>
    <w:rsid w:val="00111830"/>
    <w:rsid w:val="001156BF"/>
    <w:rsid w:val="00115F08"/>
    <w:rsid w:val="00116AD9"/>
    <w:rsid w:val="0011715F"/>
    <w:rsid w:val="0012103E"/>
    <w:rsid w:val="0012548B"/>
    <w:rsid w:val="00125DF0"/>
    <w:rsid w:val="00126EAC"/>
    <w:rsid w:val="00127456"/>
    <w:rsid w:val="001306B9"/>
    <w:rsid w:val="001310CA"/>
    <w:rsid w:val="00132836"/>
    <w:rsid w:val="00133411"/>
    <w:rsid w:val="0013412D"/>
    <w:rsid w:val="0013414A"/>
    <w:rsid w:val="00134A34"/>
    <w:rsid w:val="00136090"/>
    <w:rsid w:val="00136A0A"/>
    <w:rsid w:val="00136F7C"/>
    <w:rsid w:val="001371F7"/>
    <w:rsid w:val="00140E99"/>
    <w:rsid w:val="001411A0"/>
    <w:rsid w:val="0014293B"/>
    <w:rsid w:val="0014457C"/>
    <w:rsid w:val="001448B1"/>
    <w:rsid w:val="00144BCA"/>
    <w:rsid w:val="00146579"/>
    <w:rsid w:val="0014759A"/>
    <w:rsid w:val="00147870"/>
    <w:rsid w:val="00150176"/>
    <w:rsid w:val="00150338"/>
    <w:rsid w:val="00151DA7"/>
    <w:rsid w:val="001520A9"/>
    <w:rsid w:val="00154035"/>
    <w:rsid w:val="00155459"/>
    <w:rsid w:val="001555BB"/>
    <w:rsid w:val="00156809"/>
    <w:rsid w:val="001606D6"/>
    <w:rsid w:val="00160744"/>
    <w:rsid w:val="00161AA7"/>
    <w:rsid w:val="00162A47"/>
    <w:rsid w:val="0016449B"/>
    <w:rsid w:val="00165602"/>
    <w:rsid w:val="00165B0A"/>
    <w:rsid w:val="00165EC5"/>
    <w:rsid w:val="001661CB"/>
    <w:rsid w:val="0017017A"/>
    <w:rsid w:val="00170591"/>
    <w:rsid w:val="001708DD"/>
    <w:rsid w:val="0017119D"/>
    <w:rsid w:val="00171222"/>
    <w:rsid w:val="001728AE"/>
    <w:rsid w:val="00174171"/>
    <w:rsid w:val="001742B9"/>
    <w:rsid w:val="0017466C"/>
    <w:rsid w:val="001749B6"/>
    <w:rsid w:val="00175628"/>
    <w:rsid w:val="00181B0E"/>
    <w:rsid w:val="00181C94"/>
    <w:rsid w:val="00182097"/>
    <w:rsid w:val="00182D6E"/>
    <w:rsid w:val="00182DD7"/>
    <w:rsid w:val="00183229"/>
    <w:rsid w:val="001839F5"/>
    <w:rsid w:val="0018528F"/>
    <w:rsid w:val="00186A01"/>
    <w:rsid w:val="00187BF4"/>
    <w:rsid w:val="00187CF0"/>
    <w:rsid w:val="00190598"/>
    <w:rsid w:val="001908D3"/>
    <w:rsid w:val="00191952"/>
    <w:rsid w:val="001929BD"/>
    <w:rsid w:val="001933DB"/>
    <w:rsid w:val="00195BE9"/>
    <w:rsid w:val="00196AE3"/>
    <w:rsid w:val="001A230B"/>
    <w:rsid w:val="001A26B5"/>
    <w:rsid w:val="001A289F"/>
    <w:rsid w:val="001A2BAD"/>
    <w:rsid w:val="001A4B23"/>
    <w:rsid w:val="001A50FB"/>
    <w:rsid w:val="001A5CA7"/>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06997"/>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04AD"/>
    <w:rsid w:val="0024126C"/>
    <w:rsid w:val="002414F6"/>
    <w:rsid w:val="0024394E"/>
    <w:rsid w:val="00244161"/>
    <w:rsid w:val="00244653"/>
    <w:rsid w:val="002448FB"/>
    <w:rsid w:val="00244E33"/>
    <w:rsid w:val="002467CD"/>
    <w:rsid w:val="00251684"/>
    <w:rsid w:val="00252101"/>
    <w:rsid w:val="002523D8"/>
    <w:rsid w:val="00252E4B"/>
    <w:rsid w:val="002548AF"/>
    <w:rsid w:val="0025493C"/>
    <w:rsid w:val="002562A6"/>
    <w:rsid w:val="0025726B"/>
    <w:rsid w:val="002626B4"/>
    <w:rsid w:val="00263D08"/>
    <w:rsid w:val="00265AD0"/>
    <w:rsid w:val="00267232"/>
    <w:rsid w:val="00267921"/>
    <w:rsid w:val="002679D7"/>
    <w:rsid w:val="002714B5"/>
    <w:rsid w:val="00271915"/>
    <w:rsid w:val="002735EA"/>
    <w:rsid w:val="002736D1"/>
    <w:rsid w:val="00273CFD"/>
    <w:rsid w:val="00274916"/>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4D1"/>
    <w:rsid w:val="002A7520"/>
    <w:rsid w:val="002B06DD"/>
    <w:rsid w:val="002B3A63"/>
    <w:rsid w:val="002B3E62"/>
    <w:rsid w:val="002B470E"/>
    <w:rsid w:val="002B4C8D"/>
    <w:rsid w:val="002B5B2A"/>
    <w:rsid w:val="002B73DD"/>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39B6"/>
    <w:rsid w:val="002D4C4E"/>
    <w:rsid w:val="002D58C8"/>
    <w:rsid w:val="002D643E"/>
    <w:rsid w:val="002D6887"/>
    <w:rsid w:val="002D6AB7"/>
    <w:rsid w:val="002D6B87"/>
    <w:rsid w:val="002D7764"/>
    <w:rsid w:val="002E0C4A"/>
    <w:rsid w:val="002E0D99"/>
    <w:rsid w:val="002E1217"/>
    <w:rsid w:val="002E1667"/>
    <w:rsid w:val="002E1B65"/>
    <w:rsid w:val="002E1B83"/>
    <w:rsid w:val="002E77B4"/>
    <w:rsid w:val="002F15B5"/>
    <w:rsid w:val="002F62B7"/>
    <w:rsid w:val="002F77A0"/>
    <w:rsid w:val="00300678"/>
    <w:rsid w:val="00300904"/>
    <w:rsid w:val="00300FD4"/>
    <w:rsid w:val="00301CB4"/>
    <w:rsid w:val="00303578"/>
    <w:rsid w:val="0030422F"/>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0AC"/>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16F3"/>
    <w:rsid w:val="00352A6A"/>
    <w:rsid w:val="00352B8D"/>
    <w:rsid w:val="003549C8"/>
    <w:rsid w:val="00356012"/>
    <w:rsid w:val="00357A5B"/>
    <w:rsid w:val="00360090"/>
    <w:rsid w:val="00360334"/>
    <w:rsid w:val="00360B74"/>
    <w:rsid w:val="00362FDF"/>
    <w:rsid w:val="003633C7"/>
    <w:rsid w:val="00363E85"/>
    <w:rsid w:val="0036403B"/>
    <w:rsid w:val="003643D4"/>
    <w:rsid w:val="003647C3"/>
    <w:rsid w:val="003650A9"/>
    <w:rsid w:val="003666B2"/>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7CC"/>
    <w:rsid w:val="00385BE5"/>
    <w:rsid w:val="00386A00"/>
    <w:rsid w:val="00386C87"/>
    <w:rsid w:val="0038748A"/>
    <w:rsid w:val="00387E75"/>
    <w:rsid w:val="00390D09"/>
    <w:rsid w:val="00390DC4"/>
    <w:rsid w:val="00390F20"/>
    <w:rsid w:val="00392141"/>
    <w:rsid w:val="00392A2F"/>
    <w:rsid w:val="00392B82"/>
    <w:rsid w:val="003938C3"/>
    <w:rsid w:val="00393962"/>
    <w:rsid w:val="003948AD"/>
    <w:rsid w:val="00394C09"/>
    <w:rsid w:val="00394C37"/>
    <w:rsid w:val="00395314"/>
    <w:rsid w:val="0039607B"/>
    <w:rsid w:val="00396650"/>
    <w:rsid w:val="003A077B"/>
    <w:rsid w:val="003A0915"/>
    <w:rsid w:val="003A0C53"/>
    <w:rsid w:val="003A21EC"/>
    <w:rsid w:val="003A2453"/>
    <w:rsid w:val="003A36F9"/>
    <w:rsid w:val="003A47DE"/>
    <w:rsid w:val="003A5963"/>
    <w:rsid w:val="003A5AC1"/>
    <w:rsid w:val="003A6BBC"/>
    <w:rsid w:val="003A70E1"/>
    <w:rsid w:val="003A76C8"/>
    <w:rsid w:val="003B00A0"/>
    <w:rsid w:val="003B1170"/>
    <w:rsid w:val="003B1FE0"/>
    <w:rsid w:val="003B5847"/>
    <w:rsid w:val="003B5AC2"/>
    <w:rsid w:val="003B6903"/>
    <w:rsid w:val="003B7573"/>
    <w:rsid w:val="003C0374"/>
    <w:rsid w:val="003C09CD"/>
    <w:rsid w:val="003C0D11"/>
    <w:rsid w:val="003C1439"/>
    <w:rsid w:val="003C14C7"/>
    <w:rsid w:val="003C1EA1"/>
    <w:rsid w:val="003C2A43"/>
    <w:rsid w:val="003C379F"/>
    <w:rsid w:val="003C533A"/>
    <w:rsid w:val="003C5875"/>
    <w:rsid w:val="003C587B"/>
    <w:rsid w:val="003C6379"/>
    <w:rsid w:val="003C6CD2"/>
    <w:rsid w:val="003D058A"/>
    <w:rsid w:val="003D1B5C"/>
    <w:rsid w:val="003D28C2"/>
    <w:rsid w:val="003D2922"/>
    <w:rsid w:val="003D405B"/>
    <w:rsid w:val="003D58D4"/>
    <w:rsid w:val="003D600E"/>
    <w:rsid w:val="003D7CEF"/>
    <w:rsid w:val="003E0EA1"/>
    <w:rsid w:val="003E2930"/>
    <w:rsid w:val="003E3602"/>
    <w:rsid w:val="003E4018"/>
    <w:rsid w:val="003E40D5"/>
    <w:rsid w:val="003E4690"/>
    <w:rsid w:val="003E5E33"/>
    <w:rsid w:val="003E6AE7"/>
    <w:rsid w:val="003E7B7C"/>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3041"/>
    <w:rsid w:val="004040F6"/>
    <w:rsid w:val="004050E7"/>
    <w:rsid w:val="00406509"/>
    <w:rsid w:val="00407311"/>
    <w:rsid w:val="0040794D"/>
    <w:rsid w:val="00407F1F"/>
    <w:rsid w:val="00410209"/>
    <w:rsid w:val="00411557"/>
    <w:rsid w:val="00412BDE"/>
    <w:rsid w:val="00414DF7"/>
    <w:rsid w:val="004173A1"/>
    <w:rsid w:val="00420521"/>
    <w:rsid w:val="00420663"/>
    <w:rsid w:val="004210EE"/>
    <w:rsid w:val="004228F6"/>
    <w:rsid w:val="00422A55"/>
    <w:rsid w:val="004232E3"/>
    <w:rsid w:val="0042370B"/>
    <w:rsid w:val="004242FE"/>
    <w:rsid w:val="0042621F"/>
    <w:rsid w:val="00426ADD"/>
    <w:rsid w:val="0043038B"/>
    <w:rsid w:val="00431743"/>
    <w:rsid w:val="0043192B"/>
    <w:rsid w:val="00432032"/>
    <w:rsid w:val="00433F89"/>
    <w:rsid w:val="004343A7"/>
    <w:rsid w:val="00434575"/>
    <w:rsid w:val="00434A60"/>
    <w:rsid w:val="004355F2"/>
    <w:rsid w:val="00437567"/>
    <w:rsid w:val="004408AF"/>
    <w:rsid w:val="00441715"/>
    <w:rsid w:val="004427C3"/>
    <w:rsid w:val="00442B5A"/>
    <w:rsid w:val="00443406"/>
    <w:rsid w:val="0044398E"/>
    <w:rsid w:val="00446692"/>
    <w:rsid w:val="00446927"/>
    <w:rsid w:val="004476A3"/>
    <w:rsid w:val="00450C05"/>
    <w:rsid w:val="00452313"/>
    <w:rsid w:val="00452FF9"/>
    <w:rsid w:val="0045338B"/>
    <w:rsid w:val="00453CEE"/>
    <w:rsid w:val="0045622A"/>
    <w:rsid w:val="00456797"/>
    <w:rsid w:val="0045737E"/>
    <w:rsid w:val="00460B6C"/>
    <w:rsid w:val="00464420"/>
    <w:rsid w:val="004647E3"/>
    <w:rsid w:val="004648B4"/>
    <w:rsid w:val="00464F07"/>
    <w:rsid w:val="00465EA9"/>
    <w:rsid w:val="00466311"/>
    <w:rsid w:val="00472472"/>
    <w:rsid w:val="004736D0"/>
    <w:rsid w:val="00474163"/>
    <w:rsid w:val="0047528D"/>
    <w:rsid w:val="004771E6"/>
    <w:rsid w:val="00477E8E"/>
    <w:rsid w:val="004807B8"/>
    <w:rsid w:val="0048167A"/>
    <w:rsid w:val="0048260A"/>
    <w:rsid w:val="00482904"/>
    <w:rsid w:val="004842D3"/>
    <w:rsid w:val="00484BB9"/>
    <w:rsid w:val="00484F40"/>
    <w:rsid w:val="00485E22"/>
    <w:rsid w:val="004877CB"/>
    <w:rsid w:val="00490B19"/>
    <w:rsid w:val="00490F80"/>
    <w:rsid w:val="00491B62"/>
    <w:rsid w:val="004926F1"/>
    <w:rsid w:val="00492857"/>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29BB"/>
    <w:rsid w:val="004B349D"/>
    <w:rsid w:val="004B4AF9"/>
    <w:rsid w:val="004C20B6"/>
    <w:rsid w:val="004C402E"/>
    <w:rsid w:val="004C5BC5"/>
    <w:rsid w:val="004C6FA4"/>
    <w:rsid w:val="004C6FC0"/>
    <w:rsid w:val="004D0C5D"/>
    <w:rsid w:val="004D1BEE"/>
    <w:rsid w:val="004D1EDB"/>
    <w:rsid w:val="004D2EC6"/>
    <w:rsid w:val="004D3142"/>
    <w:rsid w:val="004D32E5"/>
    <w:rsid w:val="004D4E1E"/>
    <w:rsid w:val="004D7C34"/>
    <w:rsid w:val="004E147A"/>
    <w:rsid w:val="004E17C7"/>
    <w:rsid w:val="004E1812"/>
    <w:rsid w:val="004E1D41"/>
    <w:rsid w:val="004E2501"/>
    <w:rsid w:val="004E2F04"/>
    <w:rsid w:val="004E42D8"/>
    <w:rsid w:val="004E4F56"/>
    <w:rsid w:val="004F20D7"/>
    <w:rsid w:val="004F22A0"/>
    <w:rsid w:val="004F335B"/>
    <w:rsid w:val="004F4585"/>
    <w:rsid w:val="004F4D6B"/>
    <w:rsid w:val="0050026E"/>
    <w:rsid w:val="00500713"/>
    <w:rsid w:val="0050260C"/>
    <w:rsid w:val="00502939"/>
    <w:rsid w:val="00503149"/>
    <w:rsid w:val="00505266"/>
    <w:rsid w:val="00506BD3"/>
    <w:rsid w:val="0050782F"/>
    <w:rsid w:val="00511917"/>
    <w:rsid w:val="00512324"/>
    <w:rsid w:val="00513132"/>
    <w:rsid w:val="005136C7"/>
    <w:rsid w:val="00516E85"/>
    <w:rsid w:val="00516F23"/>
    <w:rsid w:val="0052006F"/>
    <w:rsid w:val="00520954"/>
    <w:rsid w:val="00522A27"/>
    <w:rsid w:val="00522E65"/>
    <w:rsid w:val="0052490B"/>
    <w:rsid w:val="005253C6"/>
    <w:rsid w:val="005269F7"/>
    <w:rsid w:val="00527D41"/>
    <w:rsid w:val="00530A1E"/>
    <w:rsid w:val="00531D3F"/>
    <w:rsid w:val="0053215A"/>
    <w:rsid w:val="00532B3B"/>
    <w:rsid w:val="00532C35"/>
    <w:rsid w:val="00532CF8"/>
    <w:rsid w:val="00532DFB"/>
    <w:rsid w:val="00533C85"/>
    <w:rsid w:val="0053413C"/>
    <w:rsid w:val="00535712"/>
    <w:rsid w:val="00535DF0"/>
    <w:rsid w:val="0054035B"/>
    <w:rsid w:val="0054080C"/>
    <w:rsid w:val="005408CC"/>
    <w:rsid w:val="00541CEF"/>
    <w:rsid w:val="00542C85"/>
    <w:rsid w:val="0054611B"/>
    <w:rsid w:val="00546FBC"/>
    <w:rsid w:val="00547619"/>
    <w:rsid w:val="00547AD5"/>
    <w:rsid w:val="00547E3A"/>
    <w:rsid w:val="005506CF"/>
    <w:rsid w:val="00551B5A"/>
    <w:rsid w:val="0055693E"/>
    <w:rsid w:val="00557C4E"/>
    <w:rsid w:val="00557E61"/>
    <w:rsid w:val="00557F7C"/>
    <w:rsid w:val="00563BA9"/>
    <w:rsid w:val="005641E4"/>
    <w:rsid w:val="00564B2C"/>
    <w:rsid w:val="0056574E"/>
    <w:rsid w:val="00571381"/>
    <w:rsid w:val="005715D2"/>
    <w:rsid w:val="005717DB"/>
    <w:rsid w:val="00573E35"/>
    <w:rsid w:val="005752D4"/>
    <w:rsid w:val="00575BBF"/>
    <w:rsid w:val="00575FD8"/>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87FAF"/>
    <w:rsid w:val="0059083C"/>
    <w:rsid w:val="00592EEA"/>
    <w:rsid w:val="00593BF2"/>
    <w:rsid w:val="00593C2B"/>
    <w:rsid w:val="00596973"/>
    <w:rsid w:val="005977B1"/>
    <w:rsid w:val="00597953"/>
    <w:rsid w:val="005A0201"/>
    <w:rsid w:val="005A1297"/>
    <w:rsid w:val="005A1648"/>
    <w:rsid w:val="005A2B68"/>
    <w:rsid w:val="005A32E5"/>
    <w:rsid w:val="005A43C7"/>
    <w:rsid w:val="005A5760"/>
    <w:rsid w:val="005A5DBC"/>
    <w:rsid w:val="005A659B"/>
    <w:rsid w:val="005A6814"/>
    <w:rsid w:val="005B0BAE"/>
    <w:rsid w:val="005B29AF"/>
    <w:rsid w:val="005B2C1D"/>
    <w:rsid w:val="005B4C50"/>
    <w:rsid w:val="005B5845"/>
    <w:rsid w:val="005B76ED"/>
    <w:rsid w:val="005B789E"/>
    <w:rsid w:val="005C10FF"/>
    <w:rsid w:val="005C1E29"/>
    <w:rsid w:val="005C2494"/>
    <w:rsid w:val="005C4799"/>
    <w:rsid w:val="005C4C64"/>
    <w:rsid w:val="005C4CA6"/>
    <w:rsid w:val="005C512A"/>
    <w:rsid w:val="005C6386"/>
    <w:rsid w:val="005C6489"/>
    <w:rsid w:val="005C6641"/>
    <w:rsid w:val="005C76D2"/>
    <w:rsid w:val="005C78FC"/>
    <w:rsid w:val="005C7946"/>
    <w:rsid w:val="005C7CC6"/>
    <w:rsid w:val="005C7CE7"/>
    <w:rsid w:val="005D1AC6"/>
    <w:rsid w:val="005D1D05"/>
    <w:rsid w:val="005D4F8A"/>
    <w:rsid w:val="005D68F7"/>
    <w:rsid w:val="005D7181"/>
    <w:rsid w:val="005D7BDC"/>
    <w:rsid w:val="005E1CFF"/>
    <w:rsid w:val="005E3374"/>
    <w:rsid w:val="005E3390"/>
    <w:rsid w:val="005E3A2F"/>
    <w:rsid w:val="005E4251"/>
    <w:rsid w:val="005E676B"/>
    <w:rsid w:val="005E73B4"/>
    <w:rsid w:val="005F0655"/>
    <w:rsid w:val="005F14A2"/>
    <w:rsid w:val="005F1F25"/>
    <w:rsid w:val="005F22CD"/>
    <w:rsid w:val="005F3312"/>
    <w:rsid w:val="005F3D16"/>
    <w:rsid w:val="005F4689"/>
    <w:rsid w:val="005F63EE"/>
    <w:rsid w:val="005F784D"/>
    <w:rsid w:val="0060079D"/>
    <w:rsid w:val="006012FC"/>
    <w:rsid w:val="00601421"/>
    <w:rsid w:val="006028B7"/>
    <w:rsid w:val="00602E7B"/>
    <w:rsid w:val="006033A6"/>
    <w:rsid w:val="00603BBC"/>
    <w:rsid w:val="006041EF"/>
    <w:rsid w:val="006046A9"/>
    <w:rsid w:val="0060547C"/>
    <w:rsid w:val="00605555"/>
    <w:rsid w:val="00605B97"/>
    <w:rsid w:val="006066F5"/>
    <w:rsid w:val="006073C8"/>
    <w:rsid w:val="00611618"/>
    <w:rsid w:val="00611EEB"/>
    <w:rsid w:val="00612017"/>
    <w:rsid w:val="006125F8"/>
    <w:rsid w:val="0061365F"/>
    <w:rsid w:val="006149FE"/>
    <w:rsid w:val="00616421"/>
    <w:rsid w:val="00620681"/>
    <w:rsid w:val="006213D9"/>
    <w:rsid w:val="006227D2"/>
    <w:rsid w:val="006233E1"/>
    <w:rsid w:val="00624E42"/>
    <w:rsid w:val="00625310"/>
    <w:rsid w:val="006278FB"/>
    <w:rsid w:val="00632143"/>
    <w:rsid w:val="006327B1"/>
    <w:rsid w:val="00632E1D"/>
    <w:rsid w:val="006376E3"/>
    <w:rsid w:val="00640682"/>
    <w:rsid w:val="00641377"/>
    <w:rsid w:val="006413BE"/>
    <w:rsid w:val="00643230"/>
    <w:rsid w:val="00644579"/>
    <w:rsid w:val="00646935"/>
    <w:rsid w:val="00646FAE"/>
    <w:rsid w:val="00647ACB"/>
    <w:rsid w:val="00647BD9"/>
    <w:rsid w:val="00647D3F"/>
    <w:rsid w:val="00651F4D"/>
    <w:rsid w:val="006521AE"/>
    <w:rsid w:val="00652850"/>
    <w:rsid w:val="006534DE"/>
    <w:rsid w:val="006538BC"/>
    <w:rsid w:val="00653DCE"/>
    <w:rsid w:val="00654118"/>
    <w:rsid w:val="006544F2"/>
    <w:rsid w:val="00655C9B"/>
    <w:rsid w:val="006564EC"/>
    <w:rsid w:val="00656E30"/>
    <w:rsid w:val="0066278D"/>
    <w:rsid w:val="00663C72"/>
    <w:rsid w:val="0066455E"/>
    <w:rsid w:val="00664A6D"/>
    <w:rsid w:val="0066521C"/>
    <w:rsid w:val="00665C4A"/>
    <w:rsid w:val="00665D34"/>
    <w:rsid w:val="006660EB"/>
    <w:rsid w:val="0066724B"/>
    <w:rsid w:val="0067204D"/>
    <w:rsid w:val="006732A9"/>
    <w:rsid w:val="0067404D"/>
    <w:rsid w:val="00674816"/>
    <w:rsid w:val="00675E64"/>
    <w:rsid w:val="00677037"/>
    <w:rsid w:val="00677962"/>
    <w:rsid w:val="00677E1D"/>
    <w:rsid w:val="006800CF"/>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3D3"/>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A7DBE"/>
    <w:rsid w:val="006B0D21"/>
    <w:rsid w:val="006B1186"/>
    <w:rsid w:val="006B2526"/>
    <w:rsid w:val="006B6FB5"/>
    <w:rsid w:val="006B6FD3"/>
    <w:rsid w:val="006B74BE"/>
    <w:rsid w:val="006C011F"/>
    <w:rsid w:val="006C08B8"/>
    <w:rsid w:val="006C1AA2"/>
    <w:rsid w:val="006C1AFE"/>
    <w:rsid w:val="006C2098"/>
    <w:rsid w:val="006C2A48"/>
    <w:rsid w:val="006C3005"/>
    <w:rsid w:val="006C3E3C"/>
    <w:rsid w:val="006C419D"/>
    <w:rsid w:val="006C42BC"/>
    <w:rsid w:val="006C473F"/>
    <w:rsid w:val="006C4C9E"/>
    <w:rsid w:val="006C5037"/>
    <w:rsid w:val="006C5816"/>
    <w:rsid w:val="006C64DD"/>
    <w:rsid w:val="006C66C5"/>
    <w:rsid w:val="006C773E"/>
    <w:rsid w:val="006D0644"/>
    <w:rsid w:val="006D0DBB"/>
    <w:rsid w:val="006D1B3F"/>
    <w:rsid w:val="006D2301"/>
    <w:rsid w:val="006D47EA"/>
    <w:rsid w:val="006D4C6B"/>
    <w:rsid w:val="006D4D21"/>
    <w:rsid w:val="006D5305"/>
    <w:rsid w:val="006D5385"/>
    <w:rsid w:val="006D56F8"/>
    <w:rsid w:val="006D5C1E"/>
    <w:rsid w:val="006D6448"/>
    <w:rsid w:val="006E18BC"/>
    <w:rsid w:val="006E1C8E"/>
    <w:rsid w:val="006E1E0F"/>
    <w:rsid w:val="006E20C3"/>
    <w:rsid w:val="006E3543"/>
    <w:rsid w:val="006E42D1"/>
    <w:rsid w:val="006E4600"/>
    <w:rsid w:val="006E6860"/>
    <w:rsid w:val="006E6887"/>
    <w:rsid w:val="006E7A69"/>
    <w:rsid w:val="006E7B04"/>
    <w:rsid w:val="006F000A"/>
    <w:rsid w:val="006F0180"/>
    <w:rsid w:val="006F079D"/>
    <w:rsid w:val="006F10F8"/>
    <w:rsid w:val="006F1D18"/>
    <w:rsid w:val="006F2DDC"/>
    <w:rsid w:val="006F38F4"/>
    <w:rsid w:val="006F681E"/>
    <w:rsid w:val="006F6DA9"/>
    <w:rsid w:val="006F75D3"/>
    <w:rsid w:val="006F7E94"/>
    <w:rsid w:val="0070000B"/>
    <w:rsid w:val="007027E5"/>
    <w:rsid w:val="00702CE1"/>
    <w:rsid w:val="007031EF"/>
    <w:rsid w:val="00703624"/>
    <w:rsid w:val="00703A00"/>
    <w:rsid w:val="00704A0F"/>
    <w:rsid w:val="00704B04"/>
    <w:rsid w:val="00704FE5"/>
    <w:rsid w:val="007051A4"/>
    <w:rsid w:val="00706543"/>
    <w:rsid w:val="0070671C"/>
    <w:rsid w:val="0070774B"/>
    <w:rsid w:val="00711368"/>
    <w:rsid w:val="007115C9"/>
    <w:rsid w:val="00713F07"/>
    <w:rsid w:val="00716BD6"/>
    <w:rsid w:val="00720386"/>
    <w:rsid w:val="007203B7"/>
    <w:rsid w:val="00721051"/>
    <w:rsid w:val="00723504"/>
    <w:rsid w:val="00725A70"/>
    <w:rsid w:val="0072623F"/>
    <w:rsid w:val="00727806"/>
    <w:rsid w:val="00731C48"/>
    <w:rsid w:val="00731ED9"/>
    <w:rsid w:val="00732613"/>
    <w:rsid w:val="00733D84"/>
    <w:rsid w:val="00733E8A"/>
    <w:rsid w:val="00734FFC"/>
    <w:rsid w:val="0073549D"/>
    <w:rsid w:val="007378CF"/>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38BA"/>
    <w:rsid w:val="00767D80"/>
    <w:rsid w:val="007718E7"/>
    <w:rsid w:val="00771B0E"/>
    <w:rsid w:val="00772857"/>
    <w:rsid w:val="00772FB5"/>
    <w:rsid w:val="00774F36"/>
    <w:rsid w:val="007754C3"/>
    <w:rsid w:val="007758DC"/>
    <w:rsid w:val="0077658E"/>
    <w:rsid w:val="00776C47"/>
    <w:rsid w:val="00776F08"/>
    <w:rsid w:val="00777982"/>
    <w:rsid w:val="00780CEE"/>
    <w:rsid w:val="00781270"/>
    <w:rsid w:val="0078200B"/>
    <w:rsid w:val="007833F6"/>
    <w:rsid w:val="00783E02"/>
    <w:rsid w:val="00783E5A"/>
    <w:rsid w:val="007901DA"/>
    <w:rsid w:val="00790933"/>
    <w:rsid w:val="00792BD2"/>
    <w:rsid w:val="00793875"/>
    <w:rsid w:val="00793BBF"/>
    <w:rsid w:val="007946E7"/>
    <w:rsid w:val="00795424"/>
    <w:rsid w:val="0079593B"/>
    <w:rsid w:val="00796FC9"/>
    <w:rsid w:val="007A233E"/>
    <w:rsid w:val="007A49FC"/>
    <w:rsid w:val="007A5B4E"/>
    <w:rsid w:val="007A5CA2"/>
    <w:rsid w:val="007A70CC"/>
    <w:rsid w:val="007A71CA"/>
    <w:rsid w:val="007A7375"/>
    <w:rsid w:val="007A74E2"/>
    <w:rsid w:val="007A794A"/>
    <w:rsid w:val="007A79A2"/>
    <w:rsid w:val="007A7F1F"/>
    <w:rsid w:val="007B032F"/>
    <w:rsid w:val="007B049D"/>
    <w:rsid w:val="007B08FC"/>
    <w:rsid w:val="007B1DE9"/>
    <w:rsid w:val="007B37F3"/>
    <w:rsid w:val="007B392C"/>
    <w:rsid w:val="007B401F"/>
    <w:rsid w:val="007B6C5A"/>
    <w:rsid w:val="007B73B3"/>
    <w:rsid w:val="007B78E7"/>
    <w:rsid w:val="007C1052"/>
    <w:rsid w:val="007C132D"/>
    <w:rsid w:val="007C2745"/>
    <w:rsid w:val="007C40AD"/>
    <w:rsid w:val="007C481E"/>
    <w:rsid w:val="007D0569"/>
    <w:rsid w:val="007D07B7"/>
    <w:rsid w:val="007D0C90"/>
    <w:rsid w:val="007D0EF1"/>
    <w:rsid w:val="007D2E2A"/>
    <w:rsid w:val="007D2EED"/>
    <w:rsid w:val="007D3090"/>
    <w:rsid w:val="007D4E19"/>
    <w:rsid w:val="007D52FC"/>
    <w:rsid w:val="007D5572"/>
    <w:rsid w:val="007D64A3"/>
    <w:rsid w:val="007D7416"/>
    <w:rsid w:val="007E17D0"/>
    <w:rsid w:val="007E255D"/>
    <w:rsid w:val="007E3FE7"/>
    <w:rsid w:val="007E5E3B"/>
    <w:rsid w:val="007E6691"/>
    <w:rsid w:val="007E6B02"/>
    <w:rsid w:val="007E70F4"/>
    <w:rsid w:val="007E7328"/>
    <w:rsid w:val="007E753B"/>
    <w:rsid w:val="007E782A"/>
    <w:rsid w:val="007E788C"/>
    <w:rsid w:val="007F01D7"/>
    <w:rsid w:val="007F03D6"/>
    <w:rsid w:val="007F36A8"/>
    <w:rsid w:val="007F41E6"/>
    <w:rsid w:val="007F45A6"/>
    <w:rsid w:val="007F5CEA"/>
    <w:rsid w:val="007F68F8"/>
    <w:rsid w:val="007F77DC"/>
    <w:rsid w:val="008011B9"/>
    <w:rsid w:val="008026F3"/>
    <w:rsid w:val="0080346F"/>
    <w:rsid w:val="0080368F"/>
    <w:rsid w:val="008064E5"/>
    <w:rsid w:val="008108A6"/>
    <w:rsid w:val="0081495F"/>
    <w:rsid w:val="00814C91"/>
    <w:rsid w:val="008150DA"/>
    <w:rsid w:val="00815B97"/>
    <w:rsid w:val="00816445"/>
    <w:rsid w:val="0082043D"/>
    <w:rsid w:val="00820C87"/>
    <w:rsid w:val="008219EA"/>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368FA"/>
    <w:rsid w:val="00837CDE"/>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3153"/>
    <w:rsid w:val="00873CAF"/>
    <w:rsid w:val="00874B6E"/>
    <w:rsid w:val="00875550"/>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64D"/>
    <w:rsid w:val="008A3EB5"/>
    <w:rsid w:val="008A3FCE"/>
    <w:rsid w:val="008B0D08"/>
    <w:rsid w:val="008B0ED0"/>
    <w:rsid w:val="008B1843"/>
    <w:rsid w:val="008B1EE7"/>
    <w:rsid w:val="008B1FEF"/>
    <w:rsid w:val="008B23E5"/>
    <w:rsid w:val="008B244E"/>
    <w:rsid w:val="008B4412"/>
    <w:rsid w:val="008B519F"/>
    <w:rsid w:val="008B5449"/>
    <w:rsid w:val="008B6552"/>
    <w:rsid w:val="008B75F5"/>
    <w:rsid w:val="008B7C6B"/>
    <w:rsid w:val="008C0419"/>
    <w:rsid w:val="008C18CE"/>
    <w:rsid w:val="008C1A6D"/>
    <w:rsid w:val="008C1CFF"/>
    <w:rsid w:val="008C1E3F"/>
    <w:rsid w:val="008C2FF6"/>
    <w:rsid w:val="008C4E1E"/>
    <w:rsid w:val="008C4E7F"/>
    <w:rsid w:val="008C57A9"/>
    <w:rsid w:val="008C60FA"/>
    <w:rsid w:val="008C617E"/>
    <w:rsid w:val="008D0D04"/>
    <w:rsid w:val="008D0D49"/>
    <w:rsid w:val="008D1CDD"/>
    <w:rsid w:val="008D1D3A"/>
    <w:rsid w:val="008D2FBA"/>
    <w:rsid w:val="008D3707"/>
    <w:rsid w:val="008E222E"/>
    <w:rsid w:val="008E2DF8"/>
    <w:rsid w:val="008E3733"/>
    <w:rsid w:val="008E408B"/>
    <w:rsid w:val="008E649F"/>
    <w:rsid w:val="008E66C5"/>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09F6"/>
    <w:rsid w:val="00911457"/>
    <w:rsid w:val="00911C9E"/>
    <w:rsid w:val="0091313D"/>
    <w:rsid w:val="009140E5"/>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76A"/>
    <w:rsid w:val="00940D80"/>
    <w:rsid w:val="00941762"/>
    <w:rsid w:val="00941ABE"/>
    <w:rsid w:val="00942107"/>
    <w:rsid w:val="00943444"/>
    <w:rsid w:val="00943AED"/>
    <w:rsid w:val="00943D65"/>
    <w:rsid w:val="00943E6C"/>
    <w:rsid w:val="00944C14"/>
    <w:rsid w:val="00944DBA"/>
    <w:rsid w:val="00944FCC"/>
    <w:rsid w:val="0094502F"/>
    <w:rsid w:val="009453B2"/>
    <w:rsid w:val="009455E5"/>
    <w:rsid w:val="00946A4E"/>
    <w:rsid w:val="00947C67"/>
    <w:rsid w:val="00947EA3"/>
    <w:rsid w:val="0095019D"/>
    <w:rsid w:val="00950B93"/>
    <w:rsid w:val="00951823"/>
    <w:rsid w:val="00952F85"/>
    <w:rsid w:val="00956732"/>
    <w:rsid w:val="0096056A"/>
    <w:rsid w:val="0096152F"/>
    <w:rsid w:val="00961800"/>
    <w:rsid w:val="00963250"/>
    <w:rsid w:val="00964553"/>
    <w:rsid w:val="00964987"/>
    <w:rsid w:val="00967684"/>
    <w:rsid w:val="00967AF0"/>
    <w:rsid w:val="009717DE"/>
    <w:rsid w:val="00972ABB"/>
    <w:rsid w:val="009746B2"/>
    <w:rsid w:val="00974DC4"/>
    <w:rsid w:val="00974DD2"/>
    <w:rsid w:val="00975B8F"/>
    <w:rsid w:val="00975DB6"/>
    <w:rsid w:val="0097662F"/>
    <w:rsid w:val="00976728"/>
    <w:rsid w:val="009772B7"/>
    <w:rsid w:val="00977D97"/>
    <w:rsid w:val="009809DE"/>
    <w:rsid w:val="00980D0C"/>
    <w:rsid w:val="009810C1"/>
    <w:rsid w:val="00982035"/>
    <w:rsid w:val="00982202"/>
    <w:rsid w:val="00982A11"/>
    <w:rsid w:val="009838A3"/>
    <w:rsid w:val="00983DA4"/>
    <w:rsid w:val="00985B0F"/>
    <w:rsid w:val="0098669A"/>
    <w:rsid w:val="00986B30"/>
    <w:rsid w:val="00987271"/>
    <w:rsid w:val="00990878"/>
    <w:rsid w:val="00990E6B"/>
    <w:rsid w:val="00991D25"/>
    <w:rsid w:val="00993F45"/>
    <w:rsid w:val="00994221"/>
    <w:rsid w:val="00994798"/>
    <w:rsid w:val="00994A4F"/>
    <w:rsid w:val="009955E0"/>
    <w:rsid w:val="00996216"/>
    <w:rsid w:val="00997CF8"/>
    <w:rsid w:val="009A212A"/>
    <w:rsid w:val="009A2DED"/>
    <w:rsid w:val="009A5F61"/>
    <w:rsid w:val="009A6195"/>
    <w:rsid w:val="009A6EC8"/>
    <w:rsid w:val="009A6F94"/>
    <w:rsid w:val="009B031C"/>
    <w:rsid w:val="009B0A7C"/>
    <w:rsid w:val="009B14F2"/>
    <w:rsid w:val="009B1F4C"/>
    <w:rsid w:val="009B236C"/>
    <w:rsid w:val="009B2C85"/>
    <w:rsid w:val="009B2E71"/>
    <w:rsid w:val="009B4E93"/>
    <w:rsid w:val="009B53ED"/>
    <w:rsid w:val="009C019E"/>
    <w:rsid w:val="009C1F1B"/>
    <w:rsid w:val="009C30A3"/>
    <w:rsid w:val="009C324B"/>
    <w:rsid w:val="009C3CFF"/>
    <w:rsid w:val="009C475B"/>
    <w:rsid w:val="009C5328"/>
    <w:rsid w:val="009C553D"/>
    <w:rsid w:val="009C5F0D"/>
    <w:rsid w:val="009C621C"/>
    <w:rsid w:val="009C6771"/>
    <w:rsid w:val="009C6C41"/>
    <w:rsid w:val="009C755A"/>
    <w:rsid w:val="009C7845"/>
    <w:rsid w:val="009C7F8E"/>
    <w:rsid w:val="009D2B2F"/>
    <w:rsid w:val="009D2CED"/>
    <w:rsid w:val="009D41F7"/>
    <w:rsid w:val="009D451B"/>
    <w:rsid w:val="009D47E7"/>
    <w:rsid w:val="009D501C"/>
    <w:rsid w:val="009D5533"/>
    <w:rsid w:val="009D5A66"/>
    <w:rsid w:val="009D5BE5"/>
    <w:rsid w:val="009E1227"/>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579A"/>
    <w:rsid w:val="009F67AC"/>
    <w:rsid w:val="009F68D5"/>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0DF6"/>
    <w:rsid w:val="00A21598"/>
    <w:rsid w:val="00A21876"/>
    <w:rsid w:val="00A22429"/>
    <w:rsid w:val="00A229CB"/>
    <w:rsid w:val="00A233DA"/>
    <w:rsid w:val="00A2455D"/>
    <w:rsid w:val="00A24683"/>
    <w:rsid w:val="00A25CF7"/>
    <w:rsid w:val="00A26777"/>
    <w:rsid w:val="00A27039"/>
    <w:rsid w:val="00A276E6"/>
    <w:rsid w:val="00A30046"/>
    <w:rsid w:val="00A302BD"/>
    <w:rsid w:val="00A303A1"/>
    <w:rsid w:val="00A30761"/>
    <w:rsid w:val="00A30C6D"/>
    <w:rsid w:val="00A317C1"/>
    <w:rsid w:val="00A31FB4"/>
    <w:rsid w:val="00A32345"/>
    <w:rsid w:val="00A32DDD"/>
    <w:rsid w:val="00A33528"/>
    <w:rsid w:val="00A33807"/>
    <w:rsid w:val="00A33BD0"/>
    <w:rsid w:val="00A34679"/>
    <w:rsid w:val="00A35BD1"/>
    <w:rsid w:val="00A35F14"/>
    <w:rsid w:val="00A36677"/>
    <w:rsid w:val="00A36755"/>
    <w:rsid w:val="00A36ED5"/>
    <w:rsid w:val="00A40C9D"/>
    <w:rsid w:val="00A40D14"/>
    <w:rsid w:val="00A41AE4"/>
    <w:rsid w:val="00A41AEC"/>
    <w:rsid w:val="00A42C77"/>
    <w:rsid w:val="00A4420D"/>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1A10"/>
    <w:rsid w:val="00A71C2D"/>
    <w:rsid w:val="00A725CF"/>
    <w:rsid w:val="00A731B2"/>
    <w:rsid w:val="00A7375B"/>
    <w:rsid w:val="00A73D32"/>
    <w:rsid w:val="00A746DD"/>
    <w:rsid w:val="00A74BC7"/>
    <w:rsid w:val="00A76281"/>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55E"/>
    <w:rsid w:val="00AA0D97"/>
    <w:rsid w:val="00AA23FA"/>
    <w:rsid w:val="00AA2ED6"/>
    <w:rsid w:val="00AA525F"/>
    <w:rsid w:val="00AA591A"/>
    <w:rsid w:val="00AA5D28"/>
    <w:rsid w:val="00AA7802"/>
    <w:rsid w:val="00AB0269"/>
    <w:rsid w:val="00AB041E"/>
    <w:rsid w:val="00AB0915"/>
    <w:rsid w:val="00AB180C"/>
    <w:rsid w:val="00AB1E4A"/>
    <w:rsid w:val="00AB25EF"/>
    <w:rsid w:val="00AB2F2B"/>
    <w:rsid w:val="00AB452C"/>
    <w:rsid w:val="00AB56BF"/>
    <w:rsid w:val="00AB683C"/>
    <w:rsid w:val="00AC063F"/>
    <w:rsid w:val="00AC206A"/>
    <w:rsid w:val="00AC3580"/>
    <w:rsid w:val="00AC41A9"/>
    <w:rsid w:val="00AC4A26"/>
    <w:rsid w:val="00AC4D32"/>
    <w:rsid w:val="00AC503D"/>
    <w:rsid w:val="00AC64F1"/>
    <w:rsid w:val="00AC731A"/>
    <w:rsid w:val="00AD14EE"/>
    <w:rsid w:val="00AD1584"/>
    <w:rsid w:val="00AD31C3"/>
    <w:rsid w:val="00AD37D4"/>
    <w:rsid w:val="00AD5974"/>
    <w:rsid w:val="00AE0FF3"/>
    <w:rsid w:val="00AE139F"/>
    <w:rsid w:val="00AE1857"/>
    <w:rsid w:val="00AE1F62"/>
    <w:rsid w:val="00AE3F45"/>
    <w:rsid w:val="00AE4AC6"/>
    <w:rsid w:val="00AE4BCC"/>
    <w:rsid w:val="00AE5100"/>
    <w:rsid w:val="00AE5B0F"/>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AF7D1D"/>
    <w:rsid w:val="00B01196"/>
    <w:rsid w:val="00B02964"/>
    <w:rsid w:val="00B03494"/>
    <w:rsid w:val="00B035BB"/>
    <w:rsid w:val="00B03924"/>
    <w:rsid w:val="00B03989"/>
    <w:rsid w:val="00B0405B"/>
    <w:rsid w:val="00B042CF"/>
    <w:rsid w:val="00B04444"/>
    <w:rsid w:val="00B05B7E"/>
    <w:rsid w:val="00B06ACB"/>
    <w:rsid w:val="00B06B46"/>
    <w:rsid w:val="00B071FA"/>
    <w:rsid w:val="00B072DF"/>
    <w:rsid w:val="00B108C3"/>
    <w:rsid w:val="00B148D5"/>
    <w:rsid w:val="00B17195"/>
    <w:rsid w:val="00B17353"/>
    <w:rsid w:val="00B20000"/>
    <w:rsid w:val="00B21C7D"/>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97B"/>
    <w:rsid w:val="00B50083"/>
    <w:rsid w:val="00B51187"/>
    <w:rsid w:val="00B52582"/>
    <w:rsid w:val="00B52D6F"/>
    <w:rsid w:val="00B5310E"/>
    <w:rsid w:val="00B54025"/>
    <w:rsid w:val="00B55A16"/>
    <w:rsid w:val="00B5667A"/>
    <w:rsid w:val="00B56C38"/>
    <w:rsid w:val="00B56FC9"/>
    <w:rsid w:val="00B57114"/>
    <w:rsid w:val="00B57B2F"/>
    <w:rsid w:val="00B61BCB"/>
    <w:rsid w:val="00B63249"/>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1ADC"/>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B49"/>
    <w:rsid w:val="00B95FFA"/>
    <w:rsid w:val="00B973B0"/>
    <w:rsid w:val="00BA2F2D"/>
    <w:rsid w:val="00BA3B47"/>
    <w:rsid w:val="00BA4306"/>
    <w:rsid w:val="00BA452A"/>
    <w:rsid w:val="00BA4573"/>
    <w:rsid w:val="00BA47D8"/>
    <w:rsid w:val="00BA4F1A"/>
    <w:rsid w:val="00BA72D2"/>
    <w:rsid w:val="00BA7943"/>
    <w:rsid w:val="00BB0B6F"/>
    <w:rsid w:val="00BB1873"/>
    <w:rsid w:val="00BB240D"/>
    <w:rsid w:val="00BB2FAC"/>
    <w:rsid w:val="00BB4296"/>
    <w:rsid w:val="00BB5C9D"/>
    <w:rsid w:val="00BB5EFA"/>
    <w:rsid w:val="00BB67A6"/>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52F0"/>
    <w:rsid w:val="00BD7012"/>
    <w:rsid w:val="00BD719B"/>
    <w:rsid w:val="00BE23E3"/>
    <w:rsid w:val="00BE2B4A"/>
    <w:rsid w:val="00BE42A0"/>
    <w:rsid w:val="00BE42B8"/>
    <w:rsid w:val="00BE51A7"/>
    <w:rsid w:val="00BE5544"/>
    <w:rsid w:val="00BF211D"/>
    <w:rsid w:val="00BF2FAA"/>
    <w:rsid w:val="00BF44D7"/>
    <w:rsid w:val="00BF5377"/>
    <w:rsid w:val="00BF6181"/>
    <w:rsid w:val="00BF6F57"/>
    <w:rsid w:val="00BF6FB8"/>
    <w:rsid w:val="00BF71CC"/>
    <w:rsid w:val="00C011E7"/>
    <w:rsid w:val="00C01975"/>
    <w:rsid w:val="00C01C0B"/>
    <w:rsid w:val="00C01E4D"/>
    <w:rsid w:val="00C0211E"/>
    <w:rsid w:val="00C021E2"/>
    <w:rsid w:val="00C0241E"/>
    <w:rsid w:val="00C02475"/>
    <w:rsid w:val="00C02766"/>
    <w:rsid w:val="00C02B23"/>
    <w:rsid w:val="00C02F0E"/>
    <w:rsid w:val="00C03C51"/>
    <w:rsid w:val="00C05425"/>
    <w:rsid w:val="00C05916"/>
    <w:rsid w:val="00C101AF"/>
    <w:rsid w:val="00C1034F"/>
    <w:rsid w:val="00C10B2C"/>
    <w:rsid w:val="00C11ADC"/>
    <w:rsid w:val="00C12465"/>
    <w:rsid w:val="00C1277A"/>
    <w:rsid w:val="00C12DE9"/>
    <w:rsid w:val="00C13CF8"/>
    <w:rsid w:val="00C1429D"/>
    <w:rsid w:val="00C14839"/>
    <w:rsid w:val="00C149A8"/>
    <w:rsid w:val="00C14CEB"/>
    <w:rsid w:val="00C167A4"/>
    <w:rsid w:val="00C16B98"/>
    <w:rsid w:val="00C16C1A"/>
    <w:rsid w:val="00C20A13"/>
    <w:rsid w:val="00C20B47"/>
    <w:rsid w:val="00C20EAD"/>
    <w:rsid w:val="00C21294"/>
    <w:rsid w:val="00C2179D"/>
    <w:rsid w:val="00C300D5"/>
    <w:rsid w:val="00C30C6A"/>
    <w:rsid w:val="00C32742"/>
    <w:rsid w:val="00C33E3F"/>
    <w:rsid w:val="00C35494"/>
    <w:rsid w:val="00C3562A"/>
    <w:rsid w:val="00C35F08"/>
    <w:rsid w:val="00C36A76"/>
    <w:rsid w:val="00C373D5"/>
    <w:rsid w:val="00C400BF"/>
    <w:rsid w:val="00C400CF"/>
    <w:rsid w:val="00C4157E"/>
    <w:rsid w:val="00C4265D"/>
    <w:rsid w:val="00C42980"/>
    <w:rsid w:val="00C44F50"/>
    <w:rsid w:val="00C44F8D"/>
    <w:rsid w:val="00C46650"/>
    <w:rsid w:val="00C47610"/>
    <w:rsid w:val="00C4765D"/>
    <w:rsid w:val="00C4799B"/>
    <w:rsid w:val="00C501EE"/>
    <w:rsid w:val="00C5033A"/>
    <w:rsid w:val="00C50A51"/>
    <w:rsid w:val="00C55077"/>
    <w:rsid w:val="00C570F9"/>
    <w:rsid w:val="00C6031E"/>
    <w:rsid w:val="00C60499"/>
    <w:rsid w:val="00C615EB"/>
    <w:rsid w:val="00C6164E"/>
    <w:rsid w:val="00C61EDB"/>
    <w:rsid w:val="00C62982"/>
    <w:rsid w:val="00C635C4"/>
    <w:rsid w:val="00C638FD"/>
    <w:rsid w:val="00C63A62"/>
    <w:rsid w:val="00C63CD0"/>
    <w:rsid w:val="00C645CF"/>
    <w:rsid w:val="00C670A5"/>
    <w:rsid w:val="00C6714D"/>
    <w:rsid w:val="00C705FB"/>
    <w:rsid w:val="00C70E49"/>
    <w:rsid w:val="00C71873"/>
    <w:rsid w:val="00C72D40"/>
    <w:rsid w:val="00C738F6"/>
    <w:rsid w:val="00C73BD0"/>
    <w:rsid w:val="00C7457A"/>
    <w:rsid w:val="00C7718B"/>
    <w:rsid w:val="00C8013B"/>
    <w:rsid w:val="00C80A79"/>
    <w:rsid w:val="00C811F7"/>
    <w:rsid w:val="00C821DE"/>
    <w:rsid w:val="00C8240D"/>
    <w:rsid w:val="00C829C7"/>
    <w:rsid w:val="00C8368E"/>
    <w:rsid w:val="00C84BF9"/>
    <w:rsid w:val="00C855AD"/>
    <w:rsid w:val="00C8565B"/>
    <w:rsid w:val="00C865D8"/>
    <w:rsid w:val="00C87E49"/>
    <w:rsid w:val="00C90B12"/>
    <w:rsid w:val="00C90CD5"/>
    <w:rsid w:val="00C90D1B"/>
    <w:rsid w:val="00C90FCB"/>
    <w:rsid w:val="00C9193F"/>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2DF5"/>
    <w:rsid w:val="00CC3B31"/>
    <w:rsid w:val="00CC4788"/>
    <w:rsid w:val="00CC5FC3"/>
    <w:rsid w:val="00CC6435"/>
    <w:rsid w:val="00CC64E1"/>
    <w:rsid w:val="00CC667D"/>
    <w:rsid w:val="00CC7076"/>
    <w:rsid w:val="00CD100D"/>
    <w:rsid w:val="00CD15C9"/>
    <w:rsid w:val="00CD18D3"/>
    <w:rsid w:val="00CD1F13"/>
    <w:rsid w:val="00CD2FE7"/>
    <w:rsid w:val="00CD4469"/>
    <w:rsid w:val="00CD44A8"/>
    <w:rsid w:val="00CD69E5"/>
    <w:rsid w:val="00CD7157"/>
    <w:rsid w:val="00CE0AE8"/>
    <w:rsid w:val="00CE0DE9"/>
    <w:rsid w:val="00CE1886"/>
    <w:rsid w:val="00CE1DB2"/>
    <w:rsid w:val="00CE1DF8"/>
    <w:rsid w:val="00CE2E41"/>
    <w:rsid w:val="00CE5B52"/>
    <w:rsid w:val="00CE5E5D"/>
    <w:rsid w:val="00CE6A67"/>
    <w:rsid w:val="00CE6C68"/>
    <w:rsid w:val="00CF1118"/>
    <w:rsid w:val="00CF251E"/>
    <w:rsid w:val="00CF34ED"/>
    <w:rsid w:val="00CF38EF"/>
    <w:rsid w:val="00CF484F"/>
    <w:rsid w:val="00CF7303"/>
    <w:rsid w:val="00D01676"/>
    <w:rsid w:val="00D0227B"/>
    <w:rsid w:val="00D04795"/>
    <w:rsid w:val="00D101A3"/>
    <w:rsid w:val="00D10BCC"/>
    <w:rsid w:val="00D122FE"/>
    <w:rsid w:val="00D134CA"/>
    <w:rsid w:val="00D15020"/>
    <w:rsid w:val="00D1541A"/>
    <w:rsid w:val="00D17094"/>
    <w:rsid w:val="00D1781F"/>
    <w:rsid w:val="00D17ED9"/>
    <w:rsid w:val="00D21F82"/>
    <w:rsid w:val="00D22743"/>
    <w:rsid w:val="00D22A56"/>
    <w:rsid w:val="00D23109"/>
    <w:rsid w:val="00D25789"/>
    <w:rsid w:val="00D2770C"/>
    <w:rsid w:val="00D27CBA"/>
    <w:rsid w:val="00D32391"/>
    <w:rsid w:val="00D3570B"/>
    <w:rsid w:val="00D362C9"/>
    <w:rsid w:val="00D36420"/>
    <w:rsid w:val="00D36723"/>
    <w:rsid w:val="00D406D5"/>
    <w:rsid w:val="00D40AA5"/>
    <w:rsid w:val="00D4259F"/>
    <w:rsid w:val="00D426C5"/>
    <w:rsid w:val="00D4286A"/>
    <w:rsid w:val="00D42F3D"/>
    <w:rsid w:val="00D43ABD"/>
    <w:rsid w:val="00D46017"/>
    <w:rsid w:val="00D46084"/>
    <w:rsid w:val="00D46F6C"/>
    <w:rsid w:val="00D47454"/>
    <w:rsid w:val="00D47733"/>
    <w:rsid w:val="00D47BFE"/>
    <w:rsid w:val="00D47C9B"/>
    <w:rsid w:val="00D50F1D"/>
    <w:rsid w:val="00D51588"/>
    <w:rsid w:val="00D52F0E"/>
    <w:rsid w:val="00D538C0"/>
    <w:rsid w:val="00D54948"/>
    <w:rsid w:val="00D54F11"/>
    <w:rsid w:val="00D5570F"/>
    <w:rsid w:val="00D5671E"/>
    <w:rsid w:val="00D56B63"/>
    <w:rsid w:val="00D57952"/>
    <w:rsid w:val="00D579F1"/>
    <w:rsid w:val="00D6140E"/>
    <w:rsid w:val="00D61C26"/>
    <w:rsid w:val="00D626C5"/>
    <w:rsid w:val="00D62E6C"/>
    <w:rsid w:val="00D63B38"/>
    <w:rsid w:val="00D64D8B"/>
    <w:rsid w:val="00D65191"/>
    <w:rsid w:val="00D70F83"/>
    <w:rsid w:val="00D7178E"/>
    <w:rsid w:val="00D71A3E"/>
    <w:rsid w:val="00D73F2C"/>
    <w:rsid w:val="00D74975"/>
    <w:rsid w:val="00D754D6"/>
    <w:rsid w:val="00D758F0"/>
    <w:rsid w:val="00D76E5D"/>
    <w:rsid w:val="00D775A1"/>
    <w:rsid w:val="00D77FD7"/>
    <w:rsid w:val="00D822F0"/>
    <w:rsid w:val="00D8288E"/>
    <w:rsid w:val="00D843CA"/>
    <w:rsid w:val="00D8522B"/>
    <w:rsid w:val="00D85D4D"/>
    <w:rsid w:val="00D901F8"/>
    <w:rsid w:val="00D90C59"/>
    <w:rsid w:val="00D90FF1"/>
    <w:rsid w:val="00D93B4F"/>
    <w:rsid w:val="00D93B50"/>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2C75"/>
    <w:rsid w:val="00DB556C"/>
    <w:rsid w:val="00DB644D"/>
    <w:rsid w:val="00DC01A8"/>
    <w:rsid w:val="00DC1F74"/>
    <w:rsid w:val="00DC261B"/>
    <w:rsid w:val="00DC5363"/>
    <w:rsid w:val="00DC5F02"/>
    <w:rsid w:val="00DC7D32"/>
    <w:rsid w:val="00DD0420"/>
    <w:rsid w:val="00DD1ADC"/>
    <w:rsid w:val="00DD1B93"/>
    <w:rsid w:val="00DD220C"/>
    <w:rsid w:val="00DD3AE5"/>
    <w:rsid w:val="00DD4704"/>
    <w:rsid w:val="00DD4716"/>
    <w:rsid w:val="00DD4D1B"/>
    <w:rsid w:val="00DD70C2"/>
    <w:rsid w:val="00DE08F1"/>
    <w:rsid w:val="00DE0A96"/>
    <w:rsid w:val="00DE52D3"/>
    <w:rsid w:val="00DE696E"/>
    <w:rsid w:val="00DE6F67"/>
    <w:rsid w:val="00DE7144"/>
    <w:rsid w:val="00DF0277"/>
    <w:rsid w:val="00DF0B5C"/>
    <w:rsid w:val="00DF217A"/>
    <w:rsid w:val="00DF258F"/>
    <w:rsid w:val="00DF41B9"/>
    <w:rsid w:val="00DF4A27"/>
    <w:rsid w:val="00DF52C3"/>
    <w:rsid w:val="00DF533F"/>
    <w:rsid w:val="00DF5385"/>
    <w:rsid w:val="00DF6128"/>
    <w:rsid w:val="00DF6DA0"/>
    <w:rsid w:val="00DF72A0"/>
    <w:rsid w:val="00DF7687"/>
    <w:rsid w:val="00DF7931"/>
    <w:rsid w:val="00DF7A52"/>
    <w:rsid w:val="00E00740"/>
    <w:rsid w:val="00E014CF"/>
    <w:rsid w:val="00E0219C"/>
    <w:rsid w:val="00E037A1"/>
    <w:rsid w:val="00E04791"/>
    <w:rsid w:val="00E04F01"/>
    <w:rsid w:val="00E051BD"/>
    <w:rsid w:val="00E0583E"/>
    <w:rsid w:val="00E066A3"/>
    <w:rsid w:val="00E0775E"/>
    <w:rsid w:val="00E12239"/>
    <w:rsid w:val="00E12734"/>
    <w:rsid w:val="00E12C78"/>
    <w:rsid w:val="00E1391A"/>
    <w:rsid w:val="00E14051"/>
    <w:rsid w:val="00E15EE3"/>
    <w:rsid w:val="00E17135"/>
    <w:rsid w:val="00E20529"/>
    <w:rsid w:val="00E20E55"/>
    <w:rsid w:val="00E2119E"/>
    <w:rsid w:val="00E21A47"/>
    <w:rsid w:val="00E23DBA"/>
    <w:rsid w:val="00E24D4C"/>
    <w:rsid w:val="00E252D2"/>
    <w:rsid w:val="00E26B25"/>
    <w:rsid w:val="00E27E10"/>
    <w:rsid w:val="00E30041"/>
    <w:rsid w:val="00E3119B"/>
    <w:rsid w:val="00E330FC"/>
    <w:rsid w:val="00E3488E"/>
    <w:rsid w:val="00E34FA3"/>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6F21"/>
    <w:rsid w:val="00E60543"/>
    <w:rsid w:val="00E612B5"/>
    <w:rsid w:val="00E614F0"/>
    <w:rsid w:val="00E623AB"/>
    <w:rsid w:val="00E6319E"/>
    <w:rsid w:val="00E64849"/>
    <w:rsid w:val="00E64C62"/>
    <w:rsid w:val="00E66C58"/>
    <w:rsid w:val="00E67187"/>
    <w:rsid w:val="00E671E1"/>
    <w:rsid w:val="00E70852"/>
    <w:rsid w:val="00E714D5"/>
    <w:rsid w:val="00E72813"/>
    <w:rsid w:val="00E7476E"/>
    <w:rsid w:val="00E747FA"/>
    <w:rsid w:val="00E757BE"/>
    <w:rsid w:val="00E7746D"/>
    <w:rsid w:val="00E8000B"/>
    <w:rsid w:val="00E80599"/>
    <w:rsid w:val="00E816FE"/>
    <w:rsid w:val="00E8584F"/>
    <w:rsid w:val="00E85F48"/>
    <w:rsid w:val="00E8685F"/>
    <w:rsid w:val="00E86DB2"/>
    <w:rsid w:val="00E91A26"/>
    <w:rsid w:val="00E921DC"/>
    <w:rsid w:val="00E95CB7"/>
    <w:rsid w:val="00E95D47"/>
    <w:rsid w:val="00E95D4D"/>
    <w:rsid w:val="00E95F2F"/>
    <w:rsid w:val="00E964EF"/>
    <w:rsid w:val="00E97140"/>
    <w:rsid w:val="00E9716C"/>
    <w:rsid w:val="00E978C4"/>
    <w:rsid w:val="00E97C0D"/>
    <w:rsid w:val="00EA00DA"/>
    <w:rsid w:val="00EA08F1"/>
    <w:rsid w:val="00EA1067"/>
    <w:rsid w:val="00EA1144"/>
    <w:rsid w:val="00EA1F4B"/>
    <w:rsid w:val="00EA20ED"/>
    <w:rsid w:val="00EA2281"/>
    <w:rsid w:val="00EA254A"/>
    <w:rsid w:val="00EA35EE"/>
    <w:rsid w:val="00EA49D1"/>
    <w:rsid w:val="00EA4E73"/>
    <w:rsid w:val="00EA51E2"/>
    <w:rsid w:val="00EA5286"/>
    <w:rsid w:val="00EA5892"/>
    <w:rsid w:val="00EA62B7"/>
    <w:rsid w:val="00EA7867"/>
    <w:rsid w:val="00EB292F"/>
    <w:rsid w:val="00EB2989"/>
    <w:rsid w:val="00EB5252"/>
    <w:rsid w:val="00EB5DED"/>
    <w:rsid w:val="00EB72D4"/>
    <w:rsid w:val="00EB7EEE"/>
    <w:rsid w:val="00EC1698"/>
    <w:rsid w:val="00EC1BD4"/>
    <w:rsid w:val="00EC1F36"/>
    <w:rsid w:val="00EC2304"/>
    <w:rsid w:val="00EC2CAE"/>
    <w:rsid w:val="00EC301E"/>
    <w:rsid w:val="00EC4DC8"/>
    <w:rsid w:val="00EC55E1"/>
    <w:rsid w:val="00EC584A"/>
    <w:rsid w:val="00EC5D51"/>
    <w:rsid w:val="00EC671F"/>
    <w:rsid w:val="00EC6B29"/>
    <w:rsid w:val="00EC7791"/>
    <w:rsid w:val="00EC7A78"/>
    <w:rsid w:val="00ED0142"/>
    <w:rsid w:val="00ED0297"/>
    <w:rsid w:val="00ED14FA"/>
    <w:rsid w:val="00ED424C"/>
    <w:rsid w:val="00ED46BD"/>
    <w:rsid w:val="00ED4FA7"/>
    <w:rsid w:val="00ED5F36"/>
    <w:rsid w:val="00ED6AD4"/>
    <w:rsid w:val="00ED6B44"/>
    <w:rsid w:val="00EE0630"/>
    <w:rsid w:val="00EE097B"/>
    <w:rsid w:val="00EE2DBA"/>
    <w:rsid w:val="00EE33F2"/>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4D3D"/>
    <w:rsid w:val="00EF4FF5"/>
    <w:rsid w:val="00EF549B"/>
    <w:rsid w:val="00EF7272"/>
    <w:rsid w:val="00EF7CE3"/>
    <w:rsid w:val="00EF7D68"/>
    <w:rsid w:val="00F003A8"/>
    <w:rsid w:val="00F0066B"/>
    <w:rsid w:val="00F0228F"/>
    <w:rsid w:val="00F03671"/>
    <w:rsid w:val="00F03E11"/>
    <w:rsid w:val="00F04482"/>
    <w:rsid w:val="00F04B80"/>
    <w:rsid w:val="00F05309"/>
    <w:rsid w:val="00F05546"/>
    <w:rsid w:val="00F0578F"/>
    <w:rsid w:val="00F05F6F"/>
    <w:rsid w:val="00F065C5"/>
    <w:rsid w:val="00F069C8"/>
    <w:rsid w:val="00F06F47"/>
    <w:rsid w:val="00F0774E"/>
    <w:rsid w:val="00F07778"/>
    <w:rsid w:val="00F10A33"/>
    <w:rsid w:val="00F117E9"/>
    <w:rsid w:val="00F11C82"/>
    <w:rsid w:val="00F1374A"/>
    <w:rsid w:val="00F145A3"/>
    <w:rsid w:val="00F149CE"/>
    <w:rsid w:val="00F14E49"/>
    <w:rsid w:val="00F165F9"/>
    <w:rsid w:val="00F17A31"/>
    <w:rsid w:val="00F17F48"/>
    <w:rsid w:val="00F2127C"/>
    <w:rsid w:val="00F213ED"/>
    <w:rsid w:val="00F2192E"/>
    <w:rsid w:val="00F22887"/>
    <w:rsid w:val="00F24BBD"/>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580"/>
    <w:rsid w:val="00F4064D"/>
    <w:rsid w:val="00F40766"/>
    <w:rsid w:val="00F418A4"/>
    <w:rsid w:val="00F420D4"/>
    <w:rsid w:val="00F42728"/>
    <w:rsid w:val="00F42C3E"/>
    <w:rsid w:val="00F44ACE"/>
    <w:rsid w:val="00F45230"/>
    <w:rsid w:val="00F45337"/>
    <w:rsid w:val="00F45BE9"/>
    <w:rsid w:val="00F46AD4"/>
    <w:rsid w:val="00F503D0"/>
    <w:rsid w:val="00F50C34"/>
    <w:rsid w:val="00F514AA"/>
    <w:rsid w:val="00F5158E"/>
    <w:rsid w:val="00F51F19"/>
    <w:rsid w:val="00F53556"/>
    <w:rsid w:val="00F545A6"/>
    <w:rsid w:val="00F55FF3"/>
    <w:rsid w:val="00F56A3E"/>
    <w:rsid w:val="00F56CE5"/>
    <w:rsid w:val="00F60BAC"/>
    <w:rsid w:val="00F61067"/>
    <w:rsid w:val="00F615B6"/>
    <w:rsid w:val="00F6174F"/>
    <w:rsid w:val="00F63BF1"/>
    <w:rsid w:val="00F643A3"/>
    <w:rsid w:val="00F66527"/>
    <w:rsid w:val="00F67395"/>
    <w:rsid w:val="00F67BDA"/>
    <w:rsid w:val="00F67EC8"/>
    <w:rsid w:val="00F709C1"/>
    <w:rsid w:val="00F70ED4"/>
    <w:rsid w:val="00F742D6"/>
    <w:rsid w:val="00F74475"/>
    <w:rsid w:val="00F744BA"/>
    <w:rsid w:val="00F7456A"/>
    <w:rsid w:val="00F776F6"/>
    <w:rsid w:val="00F817ED"/>
    <w:rsid w:val="00F82437"/>
    <w:rsid w:val="00F82A18"/>
    <w:rsid w:val="00F82B24"/>
    <w:rsid w:val="00F82EFF"/>
    <w:rsid w:val="00F831F2"/>
    <w:rsid w:val="00F83DAB"/>
    <w:rsid w:val="00F86355"/>
    <w:rsid w:val="00F8692D"/>
    <w:rsid w:val="00F86C82"/>
    <w:rsid w:val="00F86FF7"/>
    <w:rsid w:val="00F875C7"/>
    <w:rsid w:val="00F8792A"/>
    <w:rsid w:val="00F87B7C"/>
    <w:rsid w:val="00F906F4"/>
    <w:rsid w:val="00F90AB0"/>
    <w:rsid w:val="00F922BA"/>
    <w:rsid w:val="00F93F21"/>
    <w:rsid w:val="00F94942"/>
    <w:rsid w:val="00F951F2"/>
    <w:rsid w:val="00F962EA"/>
    <w:rsid w:val="00F968FE"/>
    <w:rsid w:val="00F96EC1"/>
    <w:rsid w:val="00F9726A"/>
    <w:rsid w:val="00FA463E"/>
    <w:rsid w:val="00FA49D4"/>
    <w:rsid w:val="00FA4B0F"/>
    <w:rsid w:val="00FA4DE3"/>
    <w:rsid w:val="00FA5DB7"/>
    <w:rsid w:val="00FA5DBE"/>
    <w:rsid w:val="00FA6D67"/>
    <w:rsid w:val="00FA731F"/>
    <w:rsid w:val="00FA7ACA"/>
    <w:rsid w:val="00FA7C57"/>
    <w:rsid w:val="00FA7E94"/>
    <w:rsid w:val="00FB2D91"/>
    <w:rsid w:val="00FB3A8E"/>
    <w:rsid w:val="00FB43AD"/>
    <w:rsid w:val="00FB605F"/>
    <w:rsid w:val="00FC0D22"/>
    <w:rsid w:val="00FC146D"/>
    <w:rsid w:val="00FC1C32"/>
    <w:rsid w:val="00FC42FA"/>
    <w:rsid w:val="00FC4547"/>
    <w:rsid w:val="00FC5613"/>
    <w:rsid w:val="00FC5787"/>
    <w:rsid w:val="00FC6E28"/>
    <w:rsid w:val="00FC6FFA"/>
    <w:rsid w:val="00FD05A5"/>
    <w:rsid w:val="00FD1806"/>
    <w:rsid w:val="00FD1DFE"/>
    <w:rsid w:val="00FD3BA3"/>
    <w:rsid w:val="00FD4919"/>
    <w:rsid w:val="00FD55DD"/>
    <w:rsid w:val="00FD57D4"/>
    <w:rsid w:val="00FD64D7"/>
    <w:rsid w:val="00FD68AE"/>
    <w:rsid w:val="00FD6D2F"/>
    <w:rsid w:val="00FD7D90"/>
    <w:rsid w:val="00FE0FD3"/>
    <w:rsid w:val="00FE3060"/>
    <w:rsid w:val="00FE31CF"/>
    <w:rsid w:val="00FE37F0"/>
    <w:rsid w:val="00FE3DC5"/>
    <w:rsid w:val="00FE3F7A"/>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nhideWhenUsed/>
    <w:rsid w:val="00C87E49"/>
    <w:pPr>
      <w:spacing w:after="120"/>
    </w:pPr>
    <w:rPr>
      <w:lang w:val="x-none"/>
    </w:rPr>
  </w:style>
  <w:style w:type="character" w:customStyle="1" w:styleId="TextoindependienteCar">
    <w:name w:val="Texto independiente Car"/>
    <w:link w:val="Textoindependiente"/>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styleId="Refdecomentario">
    <w:name w:val="annotation reference"/>
    <w:uiPriority w:val="99"/>
    <w:semiHidden/>
    <w:unhideWhenUsed/>
    <w:rsid w:val="002448FB"/>
    <w:rPr>
      <w:sz w:val="16"/>
      <w:szCs w:val="16"/>
    </w:rPr>
  </w:style>
  <w:style w:type="paragraph" w:styleId="Textocomentario">
    <w:name w:val="annotation text"/>
    <w:basedOn w:val="Normal"/>
    <w:link w:val="TextocomentarioCar"/>
    <w:uiPriority w:val="99"/>
    <w:semiHidden/>
    <w:unhideWhenUsed/>
    <w:rsid w:val="002448FB"/>
  </w:style>
  <w:style w:type="character" w:customStyle="1" w:styleId="TextocomentarioCar">
    <w:name w:val="Texto comentario Car"/>
    <w:link w:val="Textocomentario"/>
    <w:uiPriority w:val="99"/>
    <w:semiHidden/>
    <w:rsid w:val="002448F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448FB"/>
    <w:rPr>
      <w:b/>
      <w:bCs/>
    </w:rPr>
  </w:style>
  <w:style w:type="character" w:customStyle="1" w:styleId="AsuntodelcomentarioCar">
    <w:name w:val="Asunto del comentario Car"/>
    <w:link w:val="Asuntodelcomentario"/>
    <w:uiPriority w:val="99"/>
    <w:semiHidden/>
    <w:rsid w:val="002448FB"/>
    <w:rPr>
      <w:rFonts w:ascii="Times New Roman" w:eastAsia="Times New Roman" w:hAnsi="Times New Roman"/>
      <w:b/>
      <w:bCs/>
      <w:lang w:val="es-ES"/>
    </w:rPr>
  </w:style>
  <w:style w:type="paragraph" w:customStyle="1" w:styleId="corte3centro">
    <w:name w:val="corte3 centro"/>
    <w:basedOn w:val="Normal"/>
    <w:link w:val="corte3centroCar"/>
    <w:rsid w:val="00303578"/>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303578"/>
    <w:rPr>
      <w:rFonts w:ascii="Arial" w:eastAsia="Times New Roman" w:hAnsi="Arial"/>
      <w:b/>
      <w:sz w:val="30"/>
      <w:lang w:val="es-ES_tradnl" w:eastAsia="es-ES"/>
    </w:rPr>
  </w:style>
  <w:style w:type="character" w:customStyle="1" w:styleId="Mencionar">
    <w:name w:val="Mencionar"/>
    <w:uiPriority w:val="99"/>
    <w:semiHidden/>
    <w:unhideWhenUsed/>
    <w:rsid w:val="00793BB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nhideWhenUsed/>
    <w:rsid w:val="00C87E49"/>
    <w:pPr>
      <w:spacing w:after="120"/>
    </w:pPr>
    <w:rPr>
      <w:lang w:val="x-none"/>
    </w:rPr>
  </w:style>
  <w:style w:type="character" w:customStyle="1" w:styleId="TextoindependienteCar">
    <w:name w:val="Texto independiente Car"/>
    <w:link w:val="Textoindependiente"/>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styleId="Refdecomentario">
    <w:name w:val="annotation reference"/>
    <w:uiPriority w:val="99"/>
    <w:semiHidden/>
    <w:unhideWhenUsed/>
    <w:rsid w:val="002448FB"/>
    <w:rPr>
      <w:sz w:val="16"/>
      <w:szCs w:val="16"/>
    </w:rPr>
  </w:style>
  <w:style w:type="paragraph" w:styleId="Textocomentario">
    <w:name w:val="annotation text"/>
    <w:basedOn w:val="Normal"/>
    <w:link w:val="TextocomentarioCar"/>
    <w:uiPriority w:val="99"/>
    <w:semiHidden/>
    <w:unhideWhenUsed/>
    <w:rsid w:val="002448FB"/>
  </w:style>
  <w:style w:type="character" w:customStyle="1" w:styleId="TextocomentarioCar">
    <w:name w:val="Texto comentario Car"/>
    <w:link w:val="Textocomentario"/>
    <w:uiPriority w:val="99"/>
    <w:semiHidden/>
    <w:rsid w:val="002448F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448FB"/>
    <w:rPr>
      <w:b/>
      <w:bCs/>
    </w:rPr>
  </w:style>
  <w:style w:type="character" w:customStyle="1" w:styleId="AsuntodelcomentarioCar">
    <w:name w:val="Asunto del comentario Car"/>
    <w:link w:val="Asuntodelcomentario"/>
    <w:uiPriority w:val="99"/>
    <w:semiHidden/>
    <w:rsid w:val="002448FB"/>
    <w:rPr>
      <w:rFonts w:ascii="Times New Roman" w:eastAsia="Times New Roman" w:hAnsi="Times New Roman"/>
      <w:b/>
      <w:bCs/>
      <w:lang w:val="es-ES"/>
    </w:rPr>
  </w:style>
  <w:style w:type="paragraph" w:customStyle="1" w:styleId="corte3centro">
    <w:name w:val="corte3 centro"/>
    <w:basedOn w:val="Normal"/>
    <w:link w:val="corte3centroCar"/>
    <w:rsid w:val="00303578"/>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303578"/>
    <w:rPr>
      <w:rFonts w:ascii="Arial" w:eastAsia="Times New Roman" w:hAnsi="Arial"/>
      <w:b/>
      <w:sz w:val="30"/>
      <w:lang w:val="es-ES_tradnl" w:eastAsia="es-ES"/>
    </w:rPr>
  </w:style>
  <w:style w:type="character" w:customStyle="1" w:styleId="Mencionar">
    <w:name w:val="Mencionar"/>
    <w:uiPriority w:val="99"/>
    <w:semiHidden/>
    <w:unhideWhenUsed/>
    <w:rsid w:val="00793BB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4642">
      <w:bodyDiv w:val="1"/>
      <w:marLeft w:val="0"/>
      <w:marRight w:val="0"/>
      <w:marTop w:val="0"/>
      <w:marBottom w:val="0"/>
      <w:divBdr>
        <w:top w:val="none" w:sz="0" w:space="0" w:color="auto"/>
        <w:left w:val="none" w:sz="0" w:space="0" w:color="auto"/>
        <w:bottom w:val="none" w:sz="0" w:space="0" w:color="auto"/>
        <w:right w:val="none" w:sz="0" w:space="0" w:color="auto"/>
      </w:divBdr>
      <w:divsChild>
        <w:div w:id="1796681054">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786848089">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60CF0-13BE-45FC-93C8-9C4FE136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2232</Words>
  <Characters>12278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Luffi</cp:lastModifiedBy>
  <cp:revision>3</cp:revision>
  <cp:lastPrinted>2018-12-04T16:03:00Z</cp:lastPrinted>
  <dcterms:created xsi:type="dcterms:W3CDTF">2019-04-10T03:13:00Z</dcterms:created>
  <dcterms:modified xsi:type="dcterms:W3CDTF">2019-04-10T04:01:00Z</dcterms:modified>
</cp:coreProperties>
</file>