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4E1E18" w:rsidRDefault="00555D76" w:rsidP="005C3F1E">
      <w:pPr>
        <w:spacing w:line="360" w:lineRule="auto"/>
        <w:jc w:val="both"/>
        <w:rPr>
          <w:rFonts w:ascii="Arial" w:hAnsi="Arial" w:cs="Arial"/>
          <w:b/>
          <w:sz w:val="26"/>
          <w:szCs w:val="26"/>
        </w:rPr>
      </w:pPr>
      <w:r w:rsidRPr="004E1E18">
        <w:rPr>
          <w:rFonts w:ascii="Arial" w:hAnsi="Arial" w:cs="Arial"/>
          <w:b/>
          <w:sz w:val="26"/>
          <w:szCs w:val="26"/>
        </w:rPr>
        <w:t xml:space="preserve">TRIBUNAL DE JUSTICIA ADMINISTRATIVA DEL ESTADO DE OAXACA.- </w:t>
      </w:r>
      <w:r w:rsidRPr="004E1E18">
        <w:rPr>
          <w:rFonts w:ascii="Arial" w:hAnsi="Arial" w:cs="Arial"/>
          <w:b/>
          <w:bCs/>
          <w:sz w:val="26"/>
          <w:szCs w:val="26"/>
          <w:lang w:val="es-MX"/>
        </w:rPr>
        <w:t>PRIMERA SALA UNITARIA DE PRIMERA INSTANCIA.- MAGISTRADA LICENCIADA.- FRIDA J</w:t>
      </w:r>
      <w:r w:rsidR="0094243F" w:rsidRPr="004E1E18">
        <w:rPr>
          <w:rFonts w:ascii="Arial" w:hAnsi="Arial" w:cs="Arial"/>
          <w:b/>
          <w:bCs/>
          <w:sz w:val="26"/>
          <w:szCs w:val="26"/>
          <w:lang w:val="es-MX"/>
        </w:rPr>
        <w:t>IMÉNEZ VALENCIA.- LICENCIADO.-</w:t>
      </w:r>
      <w:r w:rsidRPr="004E1E18">
        <w:rPr>
          <w:rFonts w:ascii="Arial" w:hAnsi="Arial" w:cs="Arial"/>
          <w:b/>
          <w:bCs/>
          <w:sz w:val="26"/>
          <w:szCs w:val="26"/>
          <w:lang w:val="es-MX"/>
        </w:rPr>
        <w:t>RENA</w:t>
      </w:r>
      <w:r w:rsidR="0094243F" w:rsidRPr="004E1E18">
        <w:rPr>
          <w:rFonts w:ascii="Arial" w:hAnsi="Arial" w:cs="Arial"/>
          <w:b/>
          <w:bCs/>
          <w:sz w:val="26"/>
          <w:szCs w:val="26"/>
          <w:lang w:val="es-MX"/>
        </w:rPr>
        <w:t xml:space="preserve">TO GABRIEL IBÁÑEZ CASTELLANOS.- </w:t>
      </w:r>
      <w:r w:rsidRPr="004E1E18">
        <w:rPr>
          <w:rFonts w:ascii="Arial" w:hAnsi="Arial" w:cs="Arial"/>
          <w:b/>
          <w:bCs/>
          <w:sz w:val="26"/>
          <w:szCs w:val="26"/>
          <w:lang w:val="es-MX"/>
        </w:rPr>
        <w:t>SECRETARIO DE ACUERDOS.- OAXACA DE JU</w:t>
      </w:r>
      <w:r w:rsidR="0001119C" w:rsidRPr="004E1E18">
        <w:rPr>
          <w:rFonts w:ascii="Arial" w:hAnsi="Arial" w:cs="Arial"/>
          <w:b/>
          <w:bCs/>
          <w:sz w:val="26"/>
          <w:szCs w:val="26"/>
          <w:lang w:val="es-MX"/>
        </w:rPr>
        <w:t>Á</w:t>
      </w:r>
      <w:r w:rsidRPr="004E1E18">
        <w:rPr>
          <w:rFonts w:ascii="Arial" w:hAnsi="Arial" w:cs="Arial"/>
          <w:b/>
          <w:bCs/>
          <w:sz w:val="26"/>
          <w:szCs w:val="26"/>
          <w:lang w:val="es-MX"/>
        </w:rPr>
        <w:t>REZ</w:t>
      </w:r>
      <w:r w:rsidRPr="004E1E18">
        <w:rPr>
          <w:rFonts w:ascii="Arial" w:hAnsi="Arial" w:cs="Arial"/>
          <w:b/>
          <w:sz w:val="26"/>
          <w:szCs w:val="26"/>
        </w:rPr>
        <w:t xml:space="preserve">, </w:t>
      </w:r>
      <w:r w:rsidR="00FC3DC3" w:rsidRPr="004E1E18">
        <w:rPr>
          <w:rFonts w:ascii="Arial" w:hAnsi="Arial" w:cs="Arial"/>
          <w:b/>
          <w:sz w:val="26"/>
          <w:szCs w:val="26"/>
        </w:rPr>
        <w:t>OAXACA</w:t>
      </w:r>
      <w:r w:rsidRPr="004E1E18">
        <w:rPr>
          <w:rFonts w:ascii="Arial" w:hAnsi="Arial" w:cs="Arial"/>
          <w:b/>
          <w:sz w:val="26"/>
          <w:szCs w:val="26"/>
        </w:rPr>
        <w:t>,</w:t>
      </w:r>
      <w:r w:rsidR="005C3F1E" w:rsidRPr="004E1E18">
        <w:rPr>
          <w:rFonts w:ascii="Arial" w:hAnsi="Arial" w:cs="Arial"/>
          <w:b/>
          <w:sz w:val="26"/>
          <w:szCs w:val="26"/>
        </w:rPr>
        <w:t xml:space="preserve"> A </w:t>
      </w:r>
      <w:r w:rsidR="0084055A" w:rsidRPr="004E1E18">
        <w:rPr>
          <w:rFonts w:ascii="Arial" w:hAnsi="Arial" w:cs="Arial"/>
          <w:b/>
          <w:sz w:val="26"/>
          <w:szCs w:val="26"/>
        </w:rPr>
        <w:t>QUINCE</w:t>
      </w:r>
      <w:r w:rsidR="00FC3DC3" w:rsidRPr="004E1E18">
        <w:rPr>
          <w:rFonts w:ascii="Arial" w:hAnsi="Arial" w:cs="Arial"/>
          <w:b/>
          <w:sz w:val="26"/>
          <w:szCs w:val="26"/>
        </w:rPr>
        <w:t xml:space="preserve"> DE </w:t>
      </w:r>
      <w:r w:rsidR="0084055A" w:rsidRPr="004E1E18">
        <w:rPr>
          <w:rFonts w:ascii="Arial" w:hAnsi="Arial" w:cs="Arial"/>
          <w:b/>
          <w:sz w:val="26"/>
          <w:szCs w:val="26"/>
        </w:rPr>
        <w:t>NOVIEMBRE</w:t>
      </w:r>
      <w:r w:rsidR="00FC3DC3" w:rsidRPr="004E1E18">
        <w:rPr>
          <w:rFonts w:ascii="Arial" w:hAnsi="Arial" w:cs="Arial"/>
          <w:b/>
          <w:sz w:val="26"/>
          <w:szCs w:val="26"/>
        </w:rPr>
        <w:t xml:space="preserve"> DE DOS MIL DIECIOCHO (</w:t>
      </w:r>
      <w:r w:rsidR="0084055A" w:rsidRPr="004E1E18">
        <w:rPr>
          <w:rFonts w:ascii="Arial" w:hAnsi="Arial" w:cs="Arial"/>
          <w:b/>
          <w:sz w:val="26"/>
          <w:szCs w:val="26"/>
        </w:rPr>
        <w:t>1</w:t>
      </w:r>
      <w:r w:rsidR="00FC3DC3" w:rsidRPr="004E1E18">
        <w:rPr>
          <w:rFonts w:ascii="Arial" w:hAnsi="Arial" w:cs="Arial"/>
          <w:b/>
          <w:sz w:val="26"/>
          <w:szCs w:val="26"/>
        </w:rPr>
        <w:t>5/1</w:t>
      </w:r>
      <w:r w:rsidR="0084055A" w:rsidRPr="004E1E18">
        <w:rPr>
          <w:rFonts w:ascii="Arial" w:hAnsi="Arial" w:cs="Arial"/>
          <w:b/>
          <w:sz w:val="26"/>
          <w:szCs w:val="26"/>
        </w:rPr>
        <w:t>1</w:t>
      </w:r>
      <w:r w:rsidR="00FC3DC3" w:rsidRPr="004E1E18">
        <w:rPr>
          <w:rFonts w:ascii="Arial" w:hAnsi="Arial" w:cs="Arial"/>
          <w:b/>
          <w:sz w:val="26"/>
          <w:szCs w:val="26"/>
        </w:rPr>
        <w:t xml:space="preserve">/2018).- - - - - </w:t>
      </w:r>
      <w:r w:rsidRPr="004E1E18">
        <w:rPr>
          <w:rFonts w:ascii="Arial" w:hAnsi="Arial" w:cs="Arial"/>
          <w:b/>
          <w:sz w:val="26"/>
          <w:szCs w:val="26"/>
        </w:rPr>
        <w:t xml:space="preserve">- </w:t>
      </w:r>
    </w:p>
    <w:p w:rsidR="009352C7" w:rsidRPr="004E1E18" w:rsidRDefault="00FC3DC3" w:rsidP="00025DE5">
      <w:pPr>
        <w:pStyle w:val="corte4fondo"/>
        <w:ind w:right="51" w:firstLine="0"/>
        <w:rPr>
          <w:rFonts w:cs="Arial"/>
          <w:sz w:val="26"/>
          <w:szCs w:val="26"/>
        </w:rPr>
      </w:pPr>
      <w:r w:rsidRPr="004E1E18">
        <w:rPr>
          <w:rFonts w:cs="Arial"/>
          <w:sz w:val="26"/>
          <w:szCs w:val="26"/>
        </w:rPr>
        <w:t xml:space="preserve">         </w:t>
      </w:r>
      <w:r w:rsidR="00555D76" w:rsidRPr="004E1E18">
        <w:rPr>
          <w:rFonts w:cs="Arial"/>
          <w:b/>
          <w:sz w:val="26"/>
          <w:szCs w:val="26"/>
        </w:rPr>
        <w:t>VISTOS</w:t>
      </w:r>
      <w:r w:rsidR="00555D76" w:rsidRPr="004E1E18">
        <w:rPr>
          <w:rFonts w:cs="Arial"/>
          <w:sz w:val="26"/>
          <w:szCs w:val="26"/>
        </w:rPr>
        <w:t xml:space="preserve"> para resolver los autos del juicio de nulidad de número </w:t>
      </w:r>
      <w:r w:rsidRPr="004E1E18">
        <w:rPr>
          <w:rFonts w:cs="Arial"/>
          <w:b/>
          <w:sz w:val="26"/>
          <w:szCs w:val="26"/>
        </w:rPr>
        <w:t>144</w:t>
      </w:r>
      <w:r w:rsidR="00555D76" w:rsidRPr="004E1E18">
        <w:rPr>
          <w:rFonts w:cs="Arial"/>
          <w:b/>
          <w:sz w:val="26"/>
          <w:szCs w:val="26"/>
        </w:rPr>
        <w:t>/20</w:t>
      </w:r>
      <w:r w:rsidRPr="004E1E18">
        <w:rPr>
          <w:rFonts w:cs="Arial"/>
          <w:b/>
          <w:sz w:val="26"/>
          <w:szCs w:val="26"/>
        </w:rPr>
        <w:t>17</w:t>
      </w:r>
      <w:r w:rsidR="00555D76" w:rsidRPr="004E1E18">
        <w:rPr>
          <w:rFonts w:cs="Arial"/>
          <w:sz w:val="26"/>
          <w:szCs w:val="26"/>
        </w:rPr>
        <w:t xml:space="preserve"> promovido por</w:t>
      </w:r>
      <w:r w:rsidR="004E1E18" w:rsidRPr="004E1E18">
        <w:rPr>
          <w:rFonts w:cs="Arial"/>
          <w:sz w:val="26"/>
          <w:szCs w:val="26"/>
        </w:rPr>
        <w:t>**********</w:t>
      </w:r>
      <w:r w:rsidR="00555D76" w:rsidRPr="004E1E18">
        <w:rPr>
          <w:rFonts w:cs="Arial"/>
          <w:sz w:val="26"/>
          <w:szCs w:val="26"/>
        </w:rPr>
        <w:t>, señalando como autoridad demandada a</w:t>
      </w:r>
      <w:r w:rsidRPr="004E1E18">
        <w:rPr>
          <w:rFonts w:cs="Arial"/>
          <w:sz w:val="26"/>
          <w:szCs w:val="26"/>
        </w:rPr>
        <w:t xml:space="preserve"> la </w:t>
      </w:r>
      <w:r w:rsidRPr="004E1E18">
        <w:rPr>
          <w:rFonts w:cs="Arial"/>
          <w:b/>
          <w:sz w:val="26"/>
          <w:szCs w:val="26"/>
        </w:rPr>
        <w:t>REGIDORA DE OBRAS DEL HONORABLE AYUNTAMIENTO CONSTITUCIONAL DE LA TRINIDAD ZAACHILA, OAXACA,</w:t>
      </w:r>
      <w:r w:rsidR="00122BCF" w:rsidRPr="004E1E18">
        <w:rPr>
          <w:rFonts w:cs="Arial"/>
          <w:b/>
          <w:sz w:val="26"/>
          <w:szCs w:val="26"/>
        </w:rPr>
        <w:t xml:space="preserve"> </w:t>
      </w:r>
      <w:r w:rsidR="00555D76" w:rsidRPr="004E1E18">
        <w:rPr>
          <w:rFonts w:cs="Arial"/>
          <w:sz w:val="26"/>
          <w:szCs w:val="26"/>
        </w:rPr>
        <w:t xml:space="preserve">y;- - - - - - - - </w:t>
      </w:r>
    </w:p>
    <w:p w:rsidR="00152A60" w:rsidRPr="004E1E18" w:rsidRDefault="003F3E00" w:rsidP="00847EF8">
      <w:pPr>
        <w:spacing w:line="360" w:lineRule="auto"/>
        <w:rPr>
          <w:rFonts w:ascii="Arial" w:hAnsi="Arial" w:cs="Arial"/>
          <w:b/>
          <w:spacing w:val="-3"/>
          <w:sz w:val="26"/>
          <w:szCs w:val="26"/>
          <w:lang w:val="es-ES_tradnl"/>
        </w:rPr>
      </w:pPr>
      <w:r w:rsidRPr="004E1E18">
        <w:rPr>
          <w:rFonts w:ascii="Arial" w:hAnsi="Arial" w:cs="Arial"/>
          <w:sz w:val="26"/>
          <w:szCs w:val="26"/>
        </w:rPr>
        <w:t xml:space="preserve">                               </w:t>
      </w:r>
      <w:r w:rsidR="001B5D21" w:rsidRPr="004E1E18">
        <w:rPr>
          <w:rFonts w:ascii="Arial" w:hAnsi="Arial" w:cs="Arial"/>
          <w:sz w:val="26"/>
          <w:szCs w:val="26"/>
        </w:rPr>
        <w:t xml:space="preserve">         </w:t>
      </w:r>
      <w:r w:rsidRPr="004E1E18">
        <w:rPr>
          <w:rFonts w:ascii="Arial" w:hAnsi="Arial" w:cs="Arial"/>
          <w:sz w:val="26"/>
          <w:szCs w:val="26"/>
        </w:rPr>
        <w:t xml:space="preserve"> </w:t>
      </w:r>
      <w:r w:rsidR="006F0180" w:rsidRPr="004E1E18">
        <w:rPr>
          <w:rFonts w:ascii="Arial" w:hAnsi="Arial" w:cs="Arial"/>
          <w:b/>
          <w:sz w:val="26"/>
          <w:szCs w:val="26"/>
        </w:rPr>
        <w:t>R E</w:t>
      </w:r>
      <w:r w:rsidR="00DA26E6" w:rsidRPr="004E1E18">
        <w:rPr>
          <w:rFonts w:ascii="Arial" w:hAnsi="Arial" w:cs="Arial"/>
          <w:b/>
          <w:spacing w:val="-3"/>
          <w:sz w:val="26"/>
          <w:szCs w:val="26"/>
          <w:lang w:val="es-ES_tradnl"/>
        </w:rPr>
        <w:t xml:space="preserve"> S U L T A N D O</w:t>
      </w:r>
      <w:r w:rsidR="006F0180" w:rsidRPr="004E1E18">
        <w:rPr>
          <w:rFonts w:ascii="Arial" w:hAnsi="Arial" w:cs="Arial"/>
          <w:b/>
          <w:spacing w:val="-3"/>
          <w:sz w:val="26"/>
          <w:szCs w:val="26"/>
          <w:lang w:val="es-ES_tradnl"/>
        </w:rPr>
        <w:t>:</w:t>
      </w:r>
    </w:p>
    <w:p w:rsidR="00586250" w:rsidRPr="004E1E18" w:rsidRDefault="004E1E18" w:rsidP="00DF0277">
      <w:pPr>
        <w:spacing w:line="360" w:lineRule="auto"/>
        <w:jc w:val="both"/>
        <w:rPr>
          <w:rFonts w:ascii="Arial" w:hAnsi="Arial" w:cs="Arial"/>
          <w:sz w:val="26"/>
          <w:szCs w:val="26"/>
        </w:rPr>
      </w:pPr>
      <w:r w:rsidRPr="004E1E18">
        <w:rPr>
          <w:rFonts w:ascii="Arial" w:hAnsi="Arial" w:cs="Arial"/>
          <w:b/>
          <w:noProof/>
          <w:sz w:val="26"/>
          <w:szCs w:val="26"/>
        </w:rPr>
        <mc:AlternateContent>
          <mc:Choice Requires="wps">
            <w:drawing>
              <wp:anchor distT="0" distB="0" distL="114300" distR="114300" simplePos="0" relativeHeight="251659264" behindDoc="0" locked="0" layoutInCell="1" allowOverlap="1" wp14:anchorId="6C8CDE24" wp14:editId="7332F420">
                <wp:simplePos x="0" y="0"/>
                <wp:positionH relativeFrom="column">
                  <wp:posOffset>-1368928</wp:posOffset>
                </wp:positionH>
                <wp:positionV relativeFrom="paragraph">
                  <wp:posOffset>2085117</wp:posOffset>
                </wp:positionV>
                <wp:extent cx="1226917" cy="1021278"/>
                <wp:effectExtent l="0" t="0" r="11430"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17" cy="1021278"/>
                        </a:xfrm>
                        <a:prstGeom prst="rect">
                          <a:avLst/>
                        </a:prstGeom>
                        <a:solidFill>
                          <a:srgbClr val="FFFFFF"/>
                        </a:solidFill>
                        <a:ln w="9525">
                          <a:solidFill>
                            <a:srgbClr val="000000"/>
                          </a:solidFill>
                          <a:miter lim="800000"/>
                          <a:headEnd/>
                          <a:tailEnd/>
                        </a:ln>
                      </wps:spPr>
                      <wps:txbx>
                        <w:txbxContent>
                          <w:p w:rsidR="004E1E18" w:rsidRPr="004E1E18" w:rsidRDefault="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7.8pt;margin-top:164.2pt;width:96.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">
                <v:textbox>
                  <w:txbxContent>
                    <w:p w:rsidR="004E1E18" w:rsidRPr="004E1E18" w:rsidRDefault="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5C3F1E" w:rsidRPr="004E1E18">
        <w:rPr>
          <w:rFonts w:ascii="Arial" w:hAnsi="Arial" w:cs="Arial"/>
          <w:b/>
          <w:spacing w:val="-3"/>
          <w:sz w:val="26"/>
          <w:szCs w:val="26"/>
          <w:lang w:val="es-ES_tradnl"/>
        </w:rPr>
        <w:t xml:space="preserve">        </w:t>
      </w:r>
      <w:r w:rsidR="001E66AE" w:rsidRPr="004E1E18">
        <w:rPr>
          <w:rFonts w:ascii="Arial" w:hAnsi="Arial" w:cs="Arial"/>
          <w:b/>
          <w:spacing w:val="-3"/>
          <w:sz w:val="26"/>
          <w:szCs w:val="26"/>
          <w:lang w:val="es-ES_tradnl"/>
        </w:rPr>
        <w:t>PRIMERO.-</w:t>
      </w:r>
      <w:r w:rsidR="00675464" w:rsidRPr="004E1E18">
        <w:rPr>
          <w:rFonts w:ascii="Arial" w:hAnsi="Arial" w:cs="Arial"/>
          <w:b/>
          <w:sz w:val="26"/>
          <w:szCs w:val="26"/>
        </w:rPr>
        <w:t xml:space="preserve"> </w:t>
      </w:r>
      <w:r w:rsidR="00586250" w:rsidRPr="004E1E18">
        <w:rPr>
          <w:rFonts w:ascii="Arial" w:hAnsi="Arial" w:cs="Arial"/>
          <w:sz w:val="26"/>
          <w:szCs w:val="26"/>
        </w:rPr>
        <w:t>Con fecha veinticuatro de noviembre de dos mil diecisiete (24/11/2017), en la Oficialía de Partes del extinto Tribunal de lo Contencioso Administrativo y de Cuentas del Poder Judicial del Estado de Oaxaca, se tuvo por recibido el escrito de</w:t>
      </w:r>
      <w:r w:rsidRPr="004E1E18">
        <w:rPr>
          <w:rFonts w:ascii="Arial" w:hAnsi="Arial" w:cs="Arial"/>
          <w:sz w:val="26"/>
          <w:szCs w:val="26"/>
        </w:rPr>
        <w:t>**********</w:t>
      </w:r>
      <w:r w:rsidR="00586250" w:rsidRPr="004E1E18">
        <w:rPr>
          <w:rFonts w:ascii="Arial" w:hAnsi="Arial" w:cs="Arial"/>
          <w:sz w:val="26"/>
          <w:szCs w:val="26"/>
        </w:rPr>
        <w:t>,</w:t>
      </w:r>
      <w:r w:rsidR="00586250" w:rsidRPr="004E1E18">
        <w:rPr>
          <w:rFonts w:ascii="Arial" w:hAnsi="Arial" w:cs="Arial"/>
          <w:b/>
          <w:sz w:val="26"/>
          <w:szCs w:val="26"/>
        </w:rPr>
        <w:t xml:space="preserve"> </w:t>
      </w:r>
      <w:r w:rsidR="00586250" w:rsidRPr="004E1E18">
        <w:rPr>
          <w:rFonts w:ascii="Arial" w:hAnsi="Arial" w:cs="Arial"/>
          <w:sz w:val="26"/>
          <w:szCs w:val="26"/>
        </w:rPr>
        <w:t>quien por su propio derecho demandado la nulidad de</w:t>
      </w:r>
      <w:r w:rsidR="00DB5FC1" w:rsidRPr="004E1E18">
        <w:rPr>
          <w:rFonts w:ascii="Arial" w:hAnsi="Arial" w:cs="Arial"/>
          <w:sz w:val="26"/>
          <w:szCs w:val="26"/>
        </w:rPr>
        <w:t xml:space="preserve">l escrito de fecha veinte de abril de dos mil diecisiete (20/04/2017), señalando como autoridad demandada a la </w:t>
      </w:r>
      <w:r w:rsidR="004A43BB" w:rsidRPr="004E1E18">
        <w:rPr>
          <w:rFonts w:ascii="Arial" w:hAnsi="Arial" w:cs="Arial"/>
          <w:sz w:val="26"/>
          <w:szCs w:val="26"/>
        </w:rPr>
        <w:t xml:space="preserve">VANESA ITZEL PERALTA CRUZ en su carácter de </w:t>
      </w:r>
      <w:r w:rsidR="004A43BB" w:rsidRPr="004E1E18">
        <w:rPr>
          <w:rFonts w:ascii="Arial" w:hAnsi="Arial" w:cs="Arial"/>
          <w:b/>
          <w:sz w:val="26"/>
          <w:szCs w:val="26"/>
        </w:rPr>
        <w:t>REGIDORA DE OBRAS DEL HONORABLE AYUNTAMIENTO CONSTITUCIONAL DE LA TRINIDAD ZAACHILA, OAXACA</w:t>
      </w:r>
      <w:r w:rsidR="00A8048A" w:rsidRPr="004E1E18">
        <w:rPr>
          <w:rFonts w:ascii="Arial" w:hAnsi="Arial" w:cs="Arial"/>
          <w:b/>
          <w:sz w:val="26"/>
          <w:szCs w:val="26"/>
        </w:rPr>
        <w:t xml:space="preserve">. </w:t>
      </w:r>
      <w:r w:rsidR="004A43BB" w:rsidRPr="004E1E18">
        <w:rPr>
          <w:rFonts w:ascii="Arial" w:hAnsi="Arial" w:cs="Arial"/>
          <w:sz w:val="26"/>
          <w:szCs w:val="26"/>
        </w:rPr>
        <w:t xml:space="preserve"> </w:t>
      </w:r>
      <w:r w:rsidR="00A8048A" w:rsidRPr="004E1E18">
        <w:rPr>
          <w:rFonts w:ascii="Arial" w:hAnsi="Arial" w:cs="Arial"/>
          <w:sz w:val="26"/>
          <w:szCs w:val="26"/>
        </w:rPr>
        <w:t>E</w:t>
      </w:r>
      <w:r w:rsidR="00DB5FC1" w:rsidRPr="004E1E18">
        <w:rPr>
          <w:rFonts w:ascii="Arial" w:hAnsi="Arial" w:cs="Arial"/>
          <w:sz w:val="26"/>
          <w:szCs w:val="26"/>
        </w:rPr>
        <w:t xml:space="preserve">n auto de fecha veintisiete de noviembre de dos mil diecisiete (27/11/2017), se ordenó formar el </w:t>
      </w:r>
      <w:r w:rsidR="00F76C45" w:rsidRPr="004E1E18">
        <w:rPr>
          <w:rFonts w:ascii="Arial" w:hAnsi="Arial" w:cs="Arial"/>
          <w:sz w:val="26"/>
          <w:szCs w:val="26"/>
        </w:rPr>
        <w:t>expediente,</w:t>
      </w:r>
      <w:r w:rsidR="00DB5FC1" w:rsidRPr="004E1E18">
        <w:rPr>
          <w:rFonts w:ascii="Arial" w:hAnsi="Arial" w:cs="Arial"/>
          <w:sz w:val="26"/>
          <w:szCs w:val="26"/>
        </w:rPr>
        <w:t xml:space="preserve"> así como también registrar</w:t>
      </w:r>
      <w:r w:rsidR="00F76C45" w:rsidRPr="004E1E18">
        <w:rPr>
          <w:rFonts w:ascii="Arial" w:hAnsi="Arial" w:cs="Arial"/>
          <w:sz w:val="26"/>
          <w:szCs w:val="26"/>
        </w:rPr>
        <w:t>se</w:t>
      </w:r>
      <w:r w:rsidR="00DB5FC1" w:rsidRPr="004E1E18">
        <w:rPr>
          <w:rFonts w:ascii="Arial" w:hAnsi="Arial" w:cs="Arial"/>
          <w:sz w:val="26"/>
          <w:szCs w:val="26"/>
        </w:rPr>
        <w:t xml:space="preserve">, </w:t>
      </w:r>
      <w:r w:rsidR="00F76C45" w:rsidRPr="004E1E18">
        <w:rPr>
          <w:rFonts w:ascii="Arial" w:hAnsi="Arial" w:cs="Arial"/>
          <w:sz w:val="26"/>
          <w:szCs w:val="26"/>
        </w:rPr>
        <w:t xml:space="preserve">sin embargo, </w:t>
      </w:r>
      <w:r w:rsidR="00DB5FC1" w:rsidRPr="004E1E18">
        <w:rPr>
          <w:rFonts w:ascii="Arial" w:hAnsi="Arial" w:cs="Arial"/>
          <w:sz w:val="26"/>
          <w:szCs w:val="26"/>
        </w:rPr>
        <w:t xml:space="preserve">de </w:t>
      </w:r>
      <w:r w:rsidR="00A8048A" w:rsidRPr="004E1E18">
        <w:rPr>
          <w:rFonts w:ascii="Arial" w:hAnsi="Arial" w:cs="Arial"/>
          <w:sz w:val="26"/>
          <w:szCs w:val="26"/>
        </w:rPr>
        <w:t>su</w:t>
      </w:r>
      <w:r w:rsidR="00DB5FC1" w:rsidRPr="004E1E18">
        <w:rPr>
          <w:rFonts w:ascii="Arial" w:hAnsi="Arial" w:cs="Arial"/>
          <w:sz w:val="26"/>
          <w:szCs w:val="26"/>
        </w:rPr>
        <w:t xml:space="preserve"> lectura se advirtió que la parte actora no exhibió el documento donde conste el acto impugnado, por lo que se requiri</w:t>
      </w:r>
      <w:r w:rsidR="00A8048A" w:rsidRPr="004E1E18">
        <w:rPr>
          <w:rFonts w:ascii="Arial" w:hAnsi="Arial" w:cs="Arial"/>
          <w:sz w:val="26"/>
          <w:szCs w:val="26"/>
        </w:rPr>
        <w:t>ó</w:t>
      </w:r>
      <w:r w:rsidR="00DB5FC1" w:rsidRPr="004E1E18">
        <w:rPr>
          <w:rFonts w:ascii="Arial" w:hAnsi="Arial" w:cs="Arial"/>
          <w:sz w:val="26"/>
          <w:szCs w:val="26"/>
        </w:rPr>
        <w:t xml:space="preserve"> para que exhibiera el</w:t>
      </w:r>
      <w:r w:rsidR="00A8048A" w:rsidRPr="004E1E18">
        <w:rPr>
          <w:rFonts w:ascii="Arial" w:hAnsi="Arial" w:cs="Arial"/>
          <w:sz w:val="26"/>
          <w:szCs w:val="26"/>
        </w:rPr>
        <w:t xml:space="preserve"> escrito u oficio que lo contuviera</w:t>
      </w:r>
      <w:r w:rsidR="00DB5FC1" w:rsidRPr="004E1E18">
        <w:rPr>
          <w:rFonts w:ascii="Arial" w:hAnsi="Arial" w:cs="Arial"/>
          <w:sz w:val="26"/>
          <w:szCs w:val="26"/>
        </w:rPr>
        <w:t xml:space="preserve">, con el apercibimiento que en caso de hacerlo se desecharía su escrito de demanda. - - - - - - - - - - - - - - - - - - - - </w:t>
      </w:r>
      <w:r w:rsidR="004A43BB" w:rsidRPr="004E1E18">
        <w:rPr>
          <w:rFonts w:ascii="Arial" w:hAnsi="Arial" w:cs="Arial"/>
          <w:sz w:val="26"/>
          <w:szCs w:val="26"/>
        </w:rPr>
        <w:t>- -</w:t>
      </w:r>
      <w:r w:rsidR="00A8048A" w:rsidRPr="004E1E18">
        <w:rPr>
          <w:rFonts w:ascii="Arial" w:hAnsi="Arial" w:cs="Arial"/>
          <w:sz w:val="26"/>
          <w:szCs w:val="26"/>
        </w:rPr>
        <w:t xml:space="preserve"> - - - - - - - - </w:t>
      </w:r>
    </w:p>
    <w:p w:rsidR="00E41A96" w:rsidRPr="004E1E18" w:rsidRDefault="00DF0277" w:rsidP="00DF0277">
      <w:pPr>
        <w:spacing w:line="360" w:lineRule="auto"/>
        <w:jc w:val="both"/>
        <w:rPr>
          <w:rFonts w:ascii="Arial" w:hAnsi="Arial" w:cs="Arial"/>
          <w:sz w:val="26"/>
          <w:szCs w:val="26"/>
        </w:rPr>
      </w:pPr>
      <w:r w:rsidRPr="004E1E18">
        <w:rPr>
          <w:rFonts w:ascii="Arial" w:hAnsi="Arial" w:cs="Arial"/>
          <w:sz w:val="26"/>
          <w:szCs w:val="26"/>
        </w:rPr>
        <w:t xml:space="preserve">       </w:t>
      </w:r>
      <w:r w:rsidR="00A03ADC" w:rsidRPr="004E1E18">
        <w:rPr>
          <w:rFonts w:ascii="Arial" w:hAnsi="Arial" w:cs="Arial"/>
          <w:b/>
          <w:sz w:val="26"/>
          <w:szCs w:val="26"/>
        </w:rPr>
        <w:t>SEGUNDO</w:t>
      </w:r>
      <w:r w:rsidRPr="004E1E18">
        <w:rPr>
          <w:rFonts w:ascii="Arial" w:hAnsi="Arial" w:cs="Arial"/>
          <w:b/>
          <w:sz w:val="26"/>
          <w:szCs w:val="26"/>
        </w:rPr>
        <w:t xml:space="preserve">.- </w:t>
      </w:r>
      <w:r w:rsidRPr="004E1E18">
        <w:rPr>
          <w:rFonts w:ascii="Arial" w:hAnsi="Arial" w:cs="Arial"/>
          <w:sz w:val="26"/>
          <w:szCs w:val="26"/>
        </w:rPr>
        <w:t>Mediante proveíd</w:t>
      </w:r>
      <w:r w:rsidR="002E0C4A" w:rsidRPr="004E1E18">
        <w:rPr>
          <w:rFonts w:ascii="Arial" w:hAnsi="Arial" w:cs="Arial"/>
          <w:sz w:val="26"/>
          <w:szCs w:val="26"/>
        </w:rPr>
        <w:t>o de f</w:t>
      </w:r>
      <w:r w:rsidR="00E43670" w:rsidRPr="004E1E18">
        <w:rPr>
          <w:rFonts w:ascii="Arial" w:hAnsi="Arial" w:cs="Arial"/>
          <w:sz w:val="26"/>
          <w:szCs w:val="26"/>
        </w:rPr>
        <w:t xml:space="preserve">echa </w:t>
      </w:r>
      <w:r w:rsidR="00E41A96" w:rsidRPr="004E1E18">
        <w:rPr>
          <w:rFonts w:ascii="Arial" w:hAnsi="Arial" w:cs="Arial"/>
          <w:sz w:val="26"/>
          <w:szCs w:val="26"/>
        </w:rPr>
        <w:t>veintinueve</w:t>
      </w:r>
      <w:r w:rsidR="003F116C" w:rsidRPr="004E1E18">
        <w:rPr>
          <w:rFonts w:ascii="Arial" w:hAnsi="Arial" w:cs="Arial"/>
          <w:sz w:val="26"/>
          <w:szCs w:val="26"/>
        </w:rPr>
        <w:t xml:space="preserve"> de </w:t>
      </w:r>
      <w:r w:rsidR="00E41A96" w:rsidRPr="004E1E18">
        <w:rPr>
          <w:rFonts w:ascii="Arial" w:hAnsi="Arial" w:cs="Arial"/>
          <w:sz w:val="26"/>
          <w:szCs w:val="26"/>
        </w:rPr>
        <w:t>enero</w:t>
      </w:r>
      <w:r w:rsidRPr="004E1E18">
        <w:rPr>
          <w:rFonts w:ascii="Arial" w:hAnsi="Arial" w:cs="Arial"/>
          <w:sz w:val="26"/>
          <w:szCs w:val="26"/>
        </w:rPr>
        <w:t xml:space="preserve"> de dos mil dieci</w:t>
      </w:r>
      <w:r w:rsidR="005C3F1E" w:rsidRPr="004E1E18">
        <w:rPr>
          <w:rFonts w:ascii="Arial" w:hAnsi="Arial" w:cs="Arial"/>
          <w:sz w:val="26"/>
          <w:szCs w:val="26"/>
        </w:rPr>
        <w:t>ocho</w:t>
      </w:r>
      <w:r w:rsidR="00A03ADC" w:rsidRPr="004E1E18">
        <w:rPr>
          <w:rFonts w:ascii="Arial" w:hAnsi="Arial" w:cs="Arial"/>
          <w:sz w:val="26"/>
          <w:szCs w:val="26"/>
        </w:rPr>
        <w:t xml:space="preserve"> (</w:t>
      </w:r>
      <w:r w:rsidR="00E41A96" w:rsidRPr="004E1E18">
        <w:rPr>
          <w:rFonts w:ascii="Arial" w:hAnsi="Arial" w:cs="Arial"/>
          <w:sz w:val="26"/>
          <w:szCs w:val="26"/>
        </w:rPr>
        <w:t>29</w:t>
      </w:r>
      <w:r w:rsidR="00A03ADC" w:rsidRPr="004E1E18">
        <w:rPr>
          <w:rFonts w:ascii="Arial" w:hAnsi="Arial" w:cs="Arial"/>
          <w:sz w:val="26"/>
          <w:szCs w:val="26"/>
        </w:rPr>
        <w:t>/0</w:t>
      </w:r>
      <w:r w:rsidR="00E41A96" w:rsidRPr="004E1E18">
        <w:rPr>
          <w:rFonts w:ascii="Arial" w:hAnsi="Arial" w:cs="Arial"/>
          <w:sz w:val="26"/>
          <w:szCs w:val="26"/>
        </w:rPr>
        <w:t>1</w:t>
      </w:r>
      <w:r w:rsidR="00A03ADC" w:rsidRPr="004E1E18">
        <w:rPr>
          <w:rFonts w:ascii="Arial" w:hAnsi="Arial" w:cs="Arial"/>
          <w:sz w:val="26"/>
          <w:szCs w:val="26"/>
        </w:rPr>
        <w:t>/2018)</w:t>
      </w:r>
      <w:r w:rsidR="005C3F1E" w:rsidRPr="004E1E18">
        <w:rPr>
          <w:rFonts w:ascii="Arial" w:hAnsi="Arial" w:cs="Arial"/>
          <w:sz w:val="26"/>
          <w:szCs w:val="26"/>
        </w:rPr>
        <w:t>,</w:t>
      </w:r>
      <w:r w:rsidR="00281184" w:rsidRPr="004E1E18">
        <w:rPr>
          <w:rFonts w:ascii="Arial" w:hAnsi="Arial" w:cs="Arial"/>
          <w:sz w:val="26"/>
          <w:szCs w:val="26"/>
        </w:rPr>
        <w:t xml:space="preserve"> </w:t>
      </w:r>
      <w:r w:rsidR="002E0C4A" w:rsidRPr="004E1E18">
        <w:rPr>
          <w:rFonts w:ascii="Arial" w:hAnsi="Arial" w:cs="Arial"/>
          <w:sz w:val="26"/>
          <w:szCs w:val="26"/>
        </w:rPr>
        <w:t>se tuvo</w:t>
      </w:r>
      <w:r w:rsidR="00E41A96" w:rsidRPr="004E1E18">
        <w:rPr>
          <w:rFonts w:ascii="Arial" w:hAnsi="Arial" w:cs="Arial"/>
          <w:sz w:val="26"/>
          <w:szCs w:val="26"/>
        </w:rPr>
        <w:t xml:space="preserve"> a la parte actora dando cumplimiento al requerimiento efectuado mediante proveído de fecha veintisiete de noviembre de dos mil diecisiete (27/11/2017), por lo que con su escrito de cuenta e inicial se admitió a tramite la demanda, ordenándose notificar, emplazar y correr traslado a la autoridad demandada, con el apercibimiento que en caso de no hacerlo dentro del término, se le tendría por contestada la demanda en sentido afirmativo, salvo prueba en contrario. - - - - - - - - - - - </w:t>
      </w:r>
    </w:p>
    <w:p w:rsidR="00E41A96" w:rsidRPr="004E1E18" w:rsidRDefault="00E41A96" w:rsidP="00DF0277">
      <w:pPr>
        <w:spacing w:line="360" w:lineRule="auto"/>
        <w:jc w:val="both"/>
        <w:rPr>
          <w:rFonts w:ascii="Arial" w:hAnsi="Arial" w:cs="Arial"/>
          <w:sz w:val="26"/>
          <w:szCs w:val="26"/>
        </w:rPr>
      </w:pPr>
      <w:r w:rsidRPr="004E1E18">
        <w:rPr>
          <w:rFonts w:ascii="Arial" w:hAnsi="Arial" w:cs="Arial"/>
          <w:sz w:val="26"/>
          <w:szCs w:val="26"/>
        </w:rPr>
        <w:t xml:space="preserve">      </w:t>
      </w:r>
      <w:r w:rsidRPr="004E1E18">
        <w:rPr>
          <w:rFonts w:ascii="Arial" w:hAnsi="Arial" w:cs="Arial"/>
          <w:b/>
          <w:sz w:val="26"/>
          <w:szCs w:val="26"/>
        </w:rPr>
        <w:t>TERCERO.-</w:t>
      </w:r>
      <w:r w:rsidRPr="004E1E18">
        <w:rPr>
          <w:rFonts w:ascii="Arial" w:hAnsi="Arial" w:cs="Arial"/>
          <w:sz w:val="26"/>
          <w:szCs w:val="26"/>
        </w:rPr>
        <w:t xml:space="preserve"> En auto de fecha cinco de marzo de dos mil dieciocho (05/03/2018), se le dio a conocer a las partes el cambio de estructura de este Tribunal. - - - - - - - - - - - - - - - - - - - - - - - - - - - - - - - - -</w:t>
      </w:r>
      <w:r w:rsidR="004E1E18" w:rsidRPr="004E1E18">
        <w:rPr>
          <w:rFonts w:ascii="Arial" w:hAnsi="Arial" w:cs="Arial"/>
          <w:sz w:val="26"/>
          <w:szCs w:val="26"/>
        </w:rPr>
        <w:t xml:space="preserve"> - - - - - - - - - - - - </w:t>
      </w:r>
    </w:p>
    <w:p w:rsidR="00E41A96" w:rsidRPr="004E1E18" w:rsidRDefault="00E41A96" w:rsidP="00DF0277">
      <w:pPr>
        <w:spacing w:line="360" w:lineRule="auto"/>
        <w:jc w:val="both"/>
        <w:rPr>
          <w:rFonts w:ascii="Arial" w:hAnsi="Arial" w:cs="Arial"/>
          <w:sz w:val="26"/>
          <w:szCs w:val="26"/>
        </w:rPr>
      </w:pPr>
      <w:r w:rsidRPr="004E1E18">
        <w:rPr>
          <w:rFonts w:ascii="Arial" w:hAnsi="Arial" w:cs="Arial"/>
          <w:sz w:val="26"/>
          <w:szCs w:val="26"/>
        </w:rPr>
        <w:lastRenderedPageBreak/>
        <w:t xml:space="preserve">      </w:t>
      </w:r>
      <w:r w:rsidRPr="004E1E18">
        <w:rPr>
          <w:rFonts w:ascii="Arial" w:hAnsi="Arial" w:cs="Arial"/>
          <w:b/>
          <w:sz w:val="26"/>
          <w:szCs w:val="26"/>
        </w:rPr>
        <w:t xml:space="preserve">CUARTO.- </w:t>
      </w:r>
      <w:r w:rsidRPr="004E1E18">
        <w:rPr>
          <w:rFonts w:ascii="Arial" w:hAnsi="Arial" w:cs="Arial"/>
          <w:sz w:val="26"/>
          <w:szCs w:val="26"/>
        </w:rPr>
        <w:t xml:space="preserve">Por proveído de fecha ocho de mayo de dos mil dieciocho (08/05/2018), se tuvo a la parte actora desistiéndose de la demanda instaurada, en consecuencia, se requirió a la misma a efecto de ratificar su escrito de desistimiento. - - - - - - - - - - - - - - - - - - - - - - - - - - - - - - - - - - - - - - </w:t>
      </w:r>
    </w:p>
    <w:p w:rsidR="00301217" w:rsidRPr="004E1E18" w:rsidRDefault="00E41A96" w:rsidP="00DF0277">
      <w:pPr>
        <w:spacing w:line="360" w:lineRule="auto"/>
        <w:jc w:val="both"/>
        <w:rPr>
          <w:rFonts w:ascii="Arial" w:hAnsi="Arial" w:cs="Arial"/>
          <w:sz w:val="26"/>
          <w:szCs w:val="26"/>
        </w:rPr>
      </w:pPr>
      <w:r w:rsidRPr="004E1E18">
        <w:rPr>
          <w:rFonts w:ascii="Arial" w:hAnsi="Arial" w:cs="Arial"/>
          <w:sz w:val="26"/>
          <w:szCs w:val="26"/>
        </w:rPr>
        <w:t xml:space="preserve">    </w:t>
      </w:r>
      <w:r w:rsidRPr="004E1E18">
        <w:rPr>
          <w:rFonts w:ascii="Arial" w:hAnsi="Arial" w:cs="Arial"/>
          <w:b/>
          <w:sz w:val="26"/>
          <w:szCs w:val="26"/>
        </w:rPr>
        <w:t xml:space="preserve">QUINTO.-  </w:t>
      </w:r>
      <w:r w:rsidRPr="004E1E18">
        <w:rPr>
          <w:rFonts w:ascii="Arial" w:hAnsi="Arial" w:cs="Arial"/>
          <w:sz w:val="26"/>
          <w:szCs w:val="26"/>
        </w:rPr>
        <w:t xml:space="preserve">Mediante auto de fecha veinte agosto de dos mil dieciocho (20/08/2018), </w:t>
      </w:r>
      <w:r w:rsidR="00301217" w:rsidRPr="004E1E18">
        <w:rPr>
          <w:rFonts w:ascii="Arial" w:hAnsi="Arial" w:cs="Arial"/>
          <w:sz w:val="26"/>
          <w:szCs w:val="26"/>
        </w:rPr>
        <w:t>se le declar</w:t>
      </w:r>
      <w:r w:rsidR="00613629" w:rsidRPr="004E1E18">
        <w:rPr>
          <w:rFonts w:ascii="Arial" w:hAnsi="Arial" w:cs="Arial"/>
          <w:sz w:val="26"/>
          <w:szCs w:val="26"/>
        </w:rPr>
        <w:t>ó</w:t>
      </w:r>
      <w:r w:rsidR="00301217" w:rsidRPr="004E1E18">
        <w:rPr>
          <w:rFonts w:ascii="Arial" w:hAnsi="Arial" w:cs="Arial"/>
          <w:sz w:val="26"/>
          <w:szCs w:val="26"/>
        </w:rPr>
        <w:t xml:space="preserve"> </w:t>
      </w:r>
      <w:proofErr w:type="spellStart"/>
      <w:r w:rsidR="00301217" w:rsidRPr="004E1E18">
        <w:rPr>
          <w:rFonts w:ascii="Arial" w:hAnsi="Arial" w:cs="Arial"/>
          <w:sz w:val="26"/>
          <w:szCs w:val="26"/>
        </w:rPr>
        <w:t>precluído</w:t>
      </w:r>
      <w:proofErr w:type="spellEnd"/>
      <w:r w:rsidR="00301217" w:rsidRPr="004E1E18">
        <w:rPr>
          <w:rFonts w:ascii="Arial" w:hAnsi="Arial" w:cs="Arial"/>
          <w:sz w:val="26"/>
          <w:szCs w:val="26"/>
        </w:rPr>
        <w:t xml:space="preserve"> su derecho a la autoridad demanda para contestar la demanda, </w:t>
      </w:r>
      <w:r w:rsidR="00A8048A" w:rsidRPr="004E1E18">
        <w:rPr>
          <w:rFonts w:ascii="Arial" w:hAnsi="Arial" w:cs="Arial"/>
          <w:sz w:val="26"/>
          <w:szCs w:val="26"/>
        </w:rPr>
        <w:t>teniéndosele por</w:t>
      </w:r>
      <w:r w:rsidR="00301217" w:rsidRPr="004E1E18">
        <w:rPr>
          <w:rFonts w:ascii="Arial" w:hAnsi="Arial" w:cs="Arial"/>
          <w:sz w:val="26"/>
          <w:szCs w:val="26"/>
        </w:rPr>
        <w:t xml:space="preserve"> contestada en sentido afirmativo, salvo prueba en contrario, por último se señalo fecha y hora para la celebración de la audiencia final. - - - - - - - - - - - - - -  -</w:t>
      </w:r>
      <w:r w:rsidR="004E1E18" w:rsidRPr="004E1E18">
        <w:rPr>
          <w:rFonts w:ascii="Arial" w:hAnsi="Arial" w:cs="Arial"/>
          <w:sz w:val="26"/>
          <w:szCs w:val="26"/>
        </w:rPr>
        <w:t xml:space="preserve"> - - - - - - - - - - - - - - </w:t>
      </w:r>
    </w:p>
    <w:p w:rsidR="00E41A96" w:rsidRPr="004E1E18" w:rsidRDefault="00301217" w:rsidP="00DF0277">
      <w:pPr>
        <w:spacing w:line="360" w:lineRule="auto"/>
        <w:jc w:val="both"/>
        <w:rPr>
          <w:rFonts w:ascii="Arial" w:hAnsi="Arial" w:cs="Arial"/>
          <w:sz w:val="26"/>
          <w:szCs w:val="26"/>
        </w:rPr>
      </w:pPr>
      <w:r w:rsidRPr="004E1E18">
        <w:rPr>
          <w:rFonts w:ascii="Arial" w:hAnsi="Arial" w:cs="Arial"/>
          <w:sz w:val="26"/>
          <w:szCs w:val="26"/>
        </w:rPr>
        <w:t xml:space="preserve">   </w:t>
      </w:r>
      <w:r w:rsidRPr="004E1E18">
        <w:rPr>
          <w:rFonts w:ascii="Arial" w:hAnsi="Arial" w:cs="Arial"/>
          <w:b/>
          <w:sz w:val="26"/>
          <w:szCs w:val="26"/>
        </w:rPr>
        <w:t xml:space="preserve">SEXTO.- </w:t>
      </w:r>
      <w:r w:rsidRPr="004E1E18">
        <w:rPr>
          <w:rFonts w:ascii="Arial" w:hAnsi="Arial" w:cs="Arial"/>
          <w:sz w:val="26"/>
          <w:szCs w:val="26"/>
        </w:rPr>
        <w:t>En auto fecha veintiséis de octubre de dos mil dieciocho (26/10/2018), la administrada se desistió</w:t>
      </w:r>
      <w:r w:rsidR="00A8048A" w:rsidRPr="004E1E18">
        <w:rPr>
          <w:rFonts w:ascii="Arial" w:hAnsi="Arial" w:cs="Arial"/>
          <w:sz w:val="26"/>
          <w:szCs w:val="26"/>
        </w:rPr>
        <w:t xml:space="preserve"> nuevamente</w:t>
      </w:r>
      <w:r w:rsidRPr="004E1E18">
        <w:rPr>
          <w:rFonts w:ascii="Arial" w:hAnsi="Arial" w:cs="Arial"/>
          <w:sz w:val="26"/>
          <w:szCs w:val="26"/>
        </w:rPr>
        <w:t xml:space="preserve"> de la demanda instaurada</w:t>
      </w:r>
      <w:r w:rsidR="00A8048A" w:rsidRPr="004E1E18">
        <w:rPr>
          <w:rFonts w:ascii="Arial" w:hAnsi="Arial" w:cs="Arial"/>
          <w:sz w:val="26"/>
          <w:szCs w:val="26"/>
        </w:rPr>
        <w:t xml:space="preserve"> en contra de la</w:t>
      </w:r>
      <w:r w:rsidR="00E41A96" w:rsidRPr="004E1E18">
        <w:rPr>
          <w:rFonts w:ascii="Arial" w:hAnsi="Arial" w:cs="Arial"/>
          <w:sz w:val="26"/>
          <w:szCs w:val="26"/>
        </w:rPr>
        <w:t xml:space="preserve"> </w:t>
      </w:r>
      <w:r w:rsidRPr="004E1E18">
        <w:rPr>
          <w:rFonts w:ascii="Arial" w:hAnsi="Arial" w:cs="Arial"/>
          <w:b/>
          <w:sz w:val="26"/>
          <w:szCs w:val="26"/>
        </w:rPr>
        <w:t xml:space="preserve">REGIDORA DE OBRAS DEL HONORABLE AYUNTAMIENTO CONSTITUCIONAL DE LA TRINIDAD ZAACHILA, OAXACA, </w:t>
      </w:r>
      <w:r w:rsidR="00A8048A" w:rsidRPr="004E1E18">
        <w:rPr>
          <w:rFonts w:ascii="Arial" w:hAnsi="Arial" w:cs="Arial"/>
          <w:sz w:val="26"/>
          <w:szCs w:val="26"/>
        </w:rPr>
        <w:t xml:space="preserve">en consecuencia, </w:t>
      </w:r>
      <w:r w:rsidRPr="004E1E18">
        <w:rPr>
          <w:rFonts w:ascii="Arial" w:hAnsi="Arial" w:cs="Arial"/>
          <w:sz w:val="26"/>
          <w:szCs w:val="26"/>
        </w:rPr>
        <w:t xml:space="preserve">se </w:t>
      </w:r>
      <w:r w:rsidR="00CC64B1" w:rsidRPr="004E1E18">
        <w:rPr>
          <w:rFonts w:ascii="Arial" w:hAnsi="Arial" w:cs="Arial"/>
          <w:sz w:val="26"/>
          <w:szCs w:val="26"/>
        </w:rPr>
        <w:t>señaló</w:t>
      </w:r>
      <w:r w:rsidRPr="004E1E18">
        <w:rPr>
          <w:rFonts w:ascii="Arial" w:hAnsi="Arial" w:cs="Arial"/>
          <w:sz w:val="26"/>
          <w:szCs w:val="26"/>
        </w:rPr>
        <w:t xml:space="preserve"> hora y fecha a efecto de que compareciera a ratificar el contenido de su escrito</w:t>
      </w:r>
      <w:r w:rsidR="00CC64B1" w:rsidRPr="004E1E18">
        <w:rPr>
          <w:rFonts w:ascii="Arial" w:hAnsi="Arial" w:cs="Arial"/>
          <w:sz w:val="26"/>
          <w:szCs w:val="26"/>
        </w:rPr>
        <w:t xml:space="preserve">, con el apercibimiento que de no presentar, se continuaría con el juicio.- - - - - - - - - - - - - - - - - - - - </w:t>
      </w:r>
    </w:p>
    <w:p w:rsidR="002B3E62" w:rsidRPr="004E1E18" w:rsidRDefault="004E1E18" w:rsidP="005E4580">
      <w:pPr>
        <w:spacing w:line="360" w:lineRule="auto"/>
        <w:jc w:val="both"/>
        <w:rPr>
          <w:rFonts w:ascii="Arial" w:hAnsi="Arial" w:cs="Arial"/>
          <w:b/>
          <w:sz w:val="26"/>
          <w:szCs w:val="26"/>
        </w:rPr>
      </w:pPr>
      <w:r w:rsidRPr="004E1E18">
        <w:rPr>
          <w:rFonts w:ascii="Arial" w:hAnsi="Arial" w:cs="Arial"/>
          <w:b/>
          <w:noProof/>
          <w:sz w:val="26"/>
          <w:szCs w:val="26"/>
        </w:rPr>
        <mc:AlternateContent>
          <mc:Choice Requires="wps">
            <w:drawing>
              <wp:anchor distT="0" distB="0" distL="114300" distR="114300" simplePos="0" relativeHeight="251661312" behindDoc="0" locked="0" layoutInCell="1" allowOverlap="1" wp14:anchorId="118ACE6B" wp14:editId="151DA83B">
                <wp:simplePos x="0" y="0"/>
                <wp:positionH relativeFrom="column">
                  <wp:posOffset>5680710</wp:posOffset>
                </wp:positionH>
                <wp:positionV relativeFrom="paragraph">
                  <wp:posOffset>198202</wp:posOffset>
                </wp:positionV>
                <wp:extent cx="1226820" cy="985652"/>
                <wp:effectExtent l="0" t="0" r="11430" b="241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985652"/>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7.3pt;margin-top:15.6pt;width:96.6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301217" w:rsidRPr="004E1E18">
        <w:rPr>
          <w:rFonts w:ascii="Arial" w:hAnsi="Arial" w:cs="Arial"/>
          <w:sz w:val="26"/>
          <w:szCs w:val="26"/>
        </w:rPr>
        <w:t xml:space="preserve">    </w:t>
      </w:r>
      <w:r w:rsidR="00197730" w:rsidRPr="004E1E18">
        <w:rPr>
          <w:rFonts w:ascii="Arial" w:hAnsi="Arial" w:cs="Arial"/>
          <w:sz w:val="26"/>
          <w:szCs w:val="26"/>
        </w:rPr>
        <w:t xml:space="preserve">     </w:t>
      </w:r>
      <w:r w:rsidR="005E4580" w:rsidRPr="004E1E18">
        <w:rPr>
          <w:rFonts w:ascii="Arial" w:hAnsi="Arial" w:cs="Arial"/>
          <w:b/>
          <w:sz w:val="26"/>
          <w:szCs w:val="26"/>
        </w:rPr>
        <w:t>S</w:t>
      </w:r>
      <w:r w:rsidR="00613629" w:rsidRPr="004E1E18">
        <w:rPr>
          <w:rFonts w:ascii="Arial" w:hAnsi="Arial" w:cs="Arial"/>
          <w:b/>
          <w:sz w:val="26"/>
          <w:szCs w:val="26"/>
        </w:rPr>
        <w:t>É</w:t>
      </w:r>
      <w:r w:rsidR="005E4580" w:rsidRPr="004E1E18">
        <w:rPr>
          <w:rFonts w:ascii="Arial" w:hAnsi="Arial" w:cs="Arial"/>
          <w:b/>
          <w:sz w:val="26"/>
          <w:szCs w:val="26"/>
        </w:rPr>
        <w:t xml:space="preserve">PTIMO.- </w:t>
      </w:r>
      <w:r w:rsidR="005E4580" w:rsidRPr="004E1E18">
        <w:rPr>
          <w:rFonts w:ascii="Arial" w:hAnsi="Arial" w:cs="Arial"/>
          <w:sz w:val="26"/>
          <w:szCs w:val="26"/>
        </w:rPr>
        <w:t>E</w:t>
      </w:r>
      <w:r w:rsidR="000E0227" w:rsidRPr="004E1E18">
        <w:rPr>
          <w:rFonts w:ascii="Arial" w:hAnsi="Arial" w:cs="Arial"/>
          <w:sz w:val="26"/>
          <w:szCs w:val="26"/>
        </w:rPr>
        <w:t>l día</w:t>
      </w:r>
      <w:r w:rsidR="005E4580" w:rsidRPr="004E1E18">
        <w:rPr>
          <w:rFonts w:ascii="Arial" w:hAnsi="Arial" w:cs="Arial"/>
          <w:sz w:val="26"/>
          <w:szCs w:val="26"/>
        </w:rPr>
        <w:t xml:space="preserve"> doce de noviembre de dos mil dieciocho</w:t>
      </w:r>
      <w:r w:rsidR="00312AB0" w:rsidRPr="004E1E18">
        <w:rPr>
          <w:rFonts w:ascii="Arial" w:hAnsi="Arial" w:cs="Arial"/>
          <w:b/>
          <w:sz w:val="26"/>
          <w:szCs w:val="26"/>
        </w:rPr>
        <w:t xml:space="preserve">, </w:t>
      </w:r>
      <w:r w:rsidR="00DF0277" w:rsidRPr="004E1E18">
        <w:rPr>
          <w:rFonts w:ascii="Arial" w:hAnsi="Arial" w:cs="Arial"/>
          <w:sz w:val="26"/>
          <w:szCs w:val="26"/>
        </w:rPr>
        <w:t>se llevó a cabo la Audiencia de Ley, en la que no se presentaron las partes, ni persona alguna que legalment</w:t>
      </w:r>
      <w:r w:rsidR="0094243F" w:rsidRPr="004E1E18">
        <w:rPr>
          <w:rFonts w:ascii="Arial" w:hAnsi="Arial" w:cs="Arial"/>
          <w:sz w:val="26"/>
          <w:szCs w:val="26"/>
        </w:rPr>
        <w:t>e las representara, asentando el Secretario</w:t>
      </w:r>
      <w:r w:rsidR="00DF0277" w:rsidRPr="004E1E18">
        <w:rPr>
          <w:rFonts w:ascii="Arial" w:hAnsi="Arial" w:cs="Arial"/>
          <w:sz w:val="26"/>
          <w:szCs w:val="26"/>
        </w:rPr>
        <w:t xml:space="preserve"> de Acuerdos, </w:t>
      </w:r>
      <w:r w:rsidR="00CF7303" w:rsidRPr="004E1E18">
        <w:rPr>
          <w:rFonts w:ascii="Arial" w:hAnsi="Arial" w:cs="Arial"/>
          <w:sz w:val="26"/>
          <w:szCs w:val="26"/>
        </w:rPr>
        <w:t>que</w:t>
      </w:r>
      <w:r w:rsidR="00152A60" w:rsidRPr="004E1E18">
        <w:rPr>
          <w:rFonts w:ascii="Arial" w:hAnsi="Arial" w:cs="Arial"/>
          <w:sz w:val="26"/>
          <w:szCs w:val="26"/>
        </w:rPr>
        <w:t xml:space="preserve"> ninguna de las partes formul</w:t>
      </w:r>
      <w:r w:rsidR="004F225B" w:rsidRPr="004E1E18">
        <w:rPr>
          <w:rFonts w:ascii="Arial" w:hAnsi="Arial" w:cs="Arial"/>
          <w:sz w:val="26"/>
          <w:szCs w:val="26"/>
        </w:rPr>
        <w:t>ó</w:t>
      </w:r>
      <w:r w:rsidR="00152A60" w:rsidRPr="004E1E18">
        <w:rPr>
          <w:rFonts w:ascii="Arial" w:hAnsi="Arial" w:cs="Arial"/>
          <w:sz w:val="26"/>
          <w:szCs w:val="26"/>
        </w:rPr>
        <w:t xml:space="preserve"> alegatos</w:t>
      </w:r>
      <w:r w:rsidR="00DF0277" w:rsidRPr="004E1E18">
        <w:rPr>
          <w:rFonts w:ascii="Arial" w:hAnsi="Arial" w:cs="Arial"/>
          <w:sz w:val="26"/>
          <w:szCs w:val="26"/>
        </w:rPr>
        <w:t xml:space="preserve"> por lo que se citó a las partes oír sentencia dentro del término de ley</w:t>
      </w:r>
      <w:r w:rsidR="009A7B43" w:rsidRPr="004E1E18">
        <w:rPr>
          <w:rFonts w:ascii="Arial" w:hAnsi="Arial" w:cs="Arial"/>
          <w:sz w:val="26"/>
          <w:szCs w:val="26"/>
        </w:rPr>
        <w:t>, esto es así, ya que en esa misma fecha se certificó que la parte actora no se presentó en la fecha y hora señaladas para la ratificación de su escrito de desistimiento de demanda, por lo que se continúa el juicio, y;</w:t>
      </w:r>
      <w:r w:rsidR="00DF0277" w:rsidRPr="004E1E18">
        <w:rPr>
          <w:rFonts w:ascii="Arial" w:hAnsi="Arial" w:cs="Arial"/>
          <w:sz w:val="26"/>
          <w:szCs w:val="26"/>
        </w:rPr>
        <w:t xml:space="preserve">- - - </w:t>
      </w:r>
      <w:r w:rsidR="002B3E62" w:rsidRPr="004E1E18">
        <w:rPr>
          <w:rFonts w:ascii="Arial" w:hAnsi="Arial" w:cs="Arial"/>
          <w:sz w:val="26"/>
          <w:szCs w:val="26"/>
        </w:rPr>
        <w:t xml:space="preserve">- - - - - - - </w:t>
      </w:r>
      <w:r w:rsidR="005E4580" w:rsidRPr="004E1E18">
        <w:rPr>
          <w:rFonts w:ascii="Arial" w:hAnsi="Arial" w:cs="Arial"/>
          <w:sz w:val="26"/>
          <w:szCs w:val="26"/>
        </w:rPr>
        <w:t xml:space="preserve">- - - - - - - - - - - - </w:t>
      </w:r>
      <w:r w:rsidR="009A7B43" w:rsidRPr="004E1E18">
        <w:rPr>
          <w:rFonts w:ascii="Arial" w:hAnsi="Arial" w:cs="Arial"/>
          <w:sz w:val="26"/>
          <w:szCs w:val="26"/>
        </w:rPr>
        <w:t xml:space="preserve">- - </w:t>
      </w:r>
    </w:p>
    <w:p w:rsidR="006F4070" w:rsidRPr="004E1E18" w:rsidRDefault="00DF0277" w:rsidP="00A03ADC">
      <w:pPr>
        <w:spacing w:line="360" w:lineRule="auto"/>
        <w:jc w:val="both"/>
        <w:rPr>
          <w:rFonts w:ascii="Arial" w:hAnsi="Arial" w:cs="Arial"/>
          <w:b/>
          <w:spacing w:val="-3"/>
          <w:sz w:val="26"/>
          <w:szCs w:val="26"/>
          <w:lang w:val="es-ES_tradnl"/>
        </w:rPr>
      </w:pPr>
      <w:r w:rsidRPr="004E1E18">
        <w:rPr>
          <w:rFonts w:ascii="Arial" w:hAnsi="Arial" w:cs="Arial"/>
          <w:b/>
          <w:spacing w:val="-3"/>
          <w:sz w:val="26"/>
          <w:szCs w:val="26"/>
          <w:lang w:val="es-ES_tradnl"/>
        </w:rPr>
        <w:tab/>
      </w:r>
      <w:r w:rsidRPr="004E1E18">
        <w:rPr>
          <w:rFonts w:ascii="Arial" w:hAnsi="Arial" w:cs="Arial"/>
          <w:b/>
          <w:spacing w:val="-3"/>
          <w:sz w:val="26"/>
          <w:szCs w:val="26"/>
          <w:lang w:val="es-ES_tradnl"/>
        </w:rPr>
        <w:tab/>
      </w:r>
      <w:r w:rsidRPr="004E1E18">
        <w:rPr>
          <w:rFonts w:ascii="Arial" w:hAnsi="Arial" w:cs="Arial"/>
          <w:b/>
          <w:spacing w:val="-3"/>
          <w:sz w:val="26"/>
          <w:szCs w:val="26"/>
          <w:lang w:val="es-ES_tradnl"/>
        </w:rPr>
        <w:tab/>
      </w:r>
      <w:r w:rsidRPr="004E1E18">
        <w:rPr>
          <w:rFonts w:ascii="Arial" w:hAnsi="Arial" w:cs="Arial"/>
          <w:b/>
          <w:spacing w:val="-3"/>
          <w:sz w:val="26"/>
          <w:szCs w:val="26"/>
          <w:lang w:val="es-ES_tradnl"/>
        </w:rPr>
        <w:tab/>
        <w:t>C O N S I D E R A N D O</w:t>
      </w:r>
      <w:r w:rsidR="005E4580" w:rsidRPr="004E1E18">
        <w:rPr>
          <w:rFonts w:ascii="Arial" w:hAnsi="Arial" w:cs="Arial"/>
          <w:b/>
          <w:spacing w:val="-3"/>
          <w:sz w:val="26"/>
          <w:szCs w:val="26"/>
          <w:lang w:val="es-ES_tradnl"/>
        </w:rPr>
        <w:t>:</w:t>
      </w:r>
    </w:p>
    <w:p w:rsidR="00CE7A2B" w:rsidRPr="004E1E18" w:rsidRDefault="00DF0277" w:rsidP="00301CB4">
      <w:pPr>
        <w:spacing w:line="360" w:lineRule="auto"/>
        <w:jc w:val="both"/>
        <w:rPr>
          <w:rFonts w:ascii="Arial" w:hAnsi="Arial" w:cs="Arial"/>
          <w:sz w:val="26"/>
          <w:szCs w:val="26"/>
        </w:rPr>
      </w:pPr>
      <w:r w:rsidRPr="004E1E18">
        <w:rPr>
          <w:rFonts w:ascii="Arial" w:hAnsi="Arial" w:cs="Arial"/>
          <w:b/>
          <w:sz w:val="26"/>
          <w:szCs w:val="26"/>
          <w:lang w:val="es-ES_tradnl"/>
        </w:rPr>
        <w:tab/>
      </w:r>
      <w:r w:rsidRPr="004E1E18">
        <w:rPr>
          <w:rFonts w:ascii="Arial" w:hAnsi="Arial" w:cs="Arial"/>
          <w:b/>
          <w:sz w:val="26"/>
          <w:szCs w:val="26"/>
        </w:rPr>
        <w:t xml:space="preserve">PRIMERO.- </w:t>
      </w:r>
      <w:r w:rsidR="007A4828" w:rsidRPr="004E1E18">
        <w:rPr>
          <w:rFonts w:ascii="Arial" w:hAnsi="Arial" w:cs="Arial"/>
          <w:sz w:val="26"/>
          <w:szCs w:val="26"/>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w:t>
      </w:r>
      <w:r w:rsidR="00CE7A2B" w:rsidRPr="004E1E18">
        <w:rPr>
          <w:rFonts w:ascii="Arial" w:hAnsi="Arial" w:cs="Arial"/>
          <w:sz w:val="26"/>
          <w:szCs w:val="26"/>
        </w:rPr>
        <w:t xml:space="preserve">- - - - - </w:t>
      </w:r>
      <w:r w:rsidR="005E4580" w:rsidRPr="004E1E18">
        <w:rPr>
          <w:rFonts w:ascii="Arial" w:hAnsi="Arial" w:cs="Arial"/>
          <w:sz w:val="26"/>
          <w:szCs w:val="26"/>
        </w:rPr>
        <w:t xml:space="preserve">- - - - - - - - - - - - - - - - - - - - - </w:t>
      </w:r>
    </w:p>
    <w:p w:rsidR="00CE7A2B" w:rsidRPr="004E1E18" w:rsidRDefault="00CE7A2B" w:rsidP="006C2A48">
      <w:pPr>
        <w:spacing w:line="360" w:lineRule="auto"/>
        <w:ind w:right="51"/>
        <w:jc w:val="both"/>
        <w:rPr>
          <w:rFonts w:ascii="Arial" w:hAnsi="Arial" w:cs="Arial"/>
          <w:sz w:val="26"/>
          <w:szCs w:val="26"/>
        </w:rPr>
      </w:pPr>
      <w:r w:rsidRPr="004E1E18">
        <w:rPr>
          <w:rFonts w:ascii="Arial" w:hAnsi="Arial" w:cs="Arial"/>
          <w:b/>
          <w:snapToGrid w:val="0"/>
          <w:sz w:val="26"/>
          <w:szCs w:val="26"/>
        </w:rPr>
        <w:t xml:space="preserve">        </w:t>
      </w:r>
      <w:r w:rsidR="005D7BDC" w:rsidRPr="004E1E18">
        <w:rPr>
          <w:rFonts w:ascii="Arial" w:hAnsi="Arial" w:cs="Arial"/>
          <w:b/>
          <w:snapToGrid w:val="0"/>
          <w:sz w:val="26"/>
          <w:szCs w:val="26"/>
        </w:rPr>
        <w:t xml:space="preserve">SEGUNDO.- </w:t>
      </w:r>
      <w:r w:rsidRPr="004E1E18">
        <w:rPr>
          <w:rFonts w:ascii="Arial" w:hAnsi="Arial" w:cs="Arial"/>
          <w:sz w:val="26"/>
          <w:szCs w:val="26"/>
        </w:rPr>
        <w:t xml:space="preserve">La personalidad de la actora </w:t>
      </w:r>
      <w:r w:rsidR="00D703BF" w:rsidRPr="004E1E18">
        <w:rPr>
          <w:rFonts w:ascii="Arial" w:hAnsi="Arial" w:cs="Arial"/>
          <w:sz w:val="26"/>
          <w:szCs w:val="26"/>
        </w:rPr>
        <w:t>quedo acreditada</w:t>
      </w:r>
      <w:r w:rsidRPr="004E1E18">
        <w:rPr>
          <w:rFonts w:ascii="Arial" w:hAnsi="Arial" w:cs="Arial"/>
          <w:sz w:val="26"/>
          <w:szCs w:val="26"/>
        </w:rPr>
        <w:t xml:space="preserve"> en términos de los artículos </w:t>
      </w:r>
      <w:r w:rsidR="00D703BF" w:rsidRPr="004E1E18">
        <w:rPr>
          <w:rFonts w:ascii="Arial" w:hAnsi="Arial" w:cs="Arial"/>
          <w:snapToGrid w:val="0"/>
          <w:sz w:val="26"/>
          <w:szCs w:val="26"/>
        </w:rPr>
        <w:t>148</w:t>
      </w:r>
      <w:r w:rsidRPr="004E1E18">
        <w:rPr>
          <w:rFonts w:ascii="Arial" w:hAnsi="Arial" w:cs="Arial"/>
          <w:snapToGrid w:val="0"/>
          <w:sz w:val="26"/>
          <w:szCs w:val="26"/>
        </w:rPr>
        <w:t xml:space="preserve"> de la Ley de Procedimiento y Justicia Administrativa para el Estado de Oaxaca, </w:t>
      </w:r>
      <w:r w:rsidRPr="004E1E18">
        <w:rPr>
          <w:rFonts w:ascii="Arial" w:hAnsi="Arial" w:cs="Arial"/>
          <w:sz w:val="26"/>
          <w:szCs w:val="26"/>
        </w:rPr>
        <w:t xml:space="preserve"> ya que la actora</w:t>
      </w:r>
      <w:r w:rsidR="00D703BF" w:rsidRPr="004E1E18">
        <w:rPr>
          <w:rFonts w:ascii="Arial" w:hAnsi="Arial" w:cs="Arial"/>
          <w:sz w:val="26"/>
          <w:szCs w:val="26"/>
        </w:rPr>
        <w:t xml:space="preserve"> promueve por su propio derecho, por lo que respecta a la autoridad demanda, se le tuvo </w:t>
      </w:r>
      <w:r w:rsidR="00D703BF" w:rsidRPr="004E1E18">
        <w:rPr>
          <w:rFonts w:ascii="Arial" w:hAnsi="Arial" w:cs="Arial"/>
          <w:sz w:val="26"/>
          <w:szCs w:val="26"/>
        </w:rPr>
        <w:lastRenderedPageBreak/>
        <w:t xml:space="preserve">precluído su derecho en virtud de no haber comparecido a juicio, toda vez de haber quedado debidamente notificada.- - - - - - - - - - - - - - - - - - - - - - - - </w:t>
      </w:r>
    </w:p>
    <w:p w:rsidR="005F24B7" w:rsidRPr="004E1E18" w:rsidRDefault="003E2D5B" w:rsidP="0048086F">
      <w:pPr>
        <w:spacing w:line="360" w:lineRule="auto"/>
        <w:jc w:val="both"/>
        <w:rPr>
          <w:rFonts w:ascii="Arial" w:hAnsi="Arial" w:cs="Arial"/>
          <w:sz w:val="26"/>
          <w:szCs w:val="26"/>
          <w:lang w:val="es-ES_tradnl"/>
        </w:rPr>
      </w:pPr>
      <w:r w:rsidRPr="004E1E18">
        <w:rPr>
          <w:rFonts w:ascii="Arial" w:hAnsi="Arial" w:cs="Arial"/>
          <w:b/>
          <w:sz w:val="26"/>
          <w:szCs w:val="26"/>
          <w:lang w:val="es-ES_tradnl"/>
        </w:rPr>
        <w:t xml:space="preserve">      </w:t>
      </w:r>
      <w:r w:rsidR="006C2A48" w:rsidRPr="004E1E18">
        <w:rPr>
          <w:rFonts w:ascii="Arial" w:hAnsi="Arial" w:cs="Arial"/>
          <w:b/>
          <w:sz w:val="26"/>
          <w:szCs w:val="26"/>
          <w:lang w:val="es-ES_tradnl"/>
        </w:rPr>
        <w:t>TERCERO.-</w:t>
      </w:r>
      <w:r w:rsidR="00D02B20" w:rsidRPr="004E1E18">
        <w:rPr>
          <w:rFonts w:ascii="Arial" w:hAnsi="Arial" w:cs="Arial"/>
          <w:b/>
          <w:sz w:val="26"/>
          <w:szCs w:val="26"/>
          <w:lang w:val="es-ES_tradnl"/>
        </w:rPr>
        <w:t xml:space="preserve"> </w:t>
      </w:r>
      <w:r w:rsidR="003509A8" w:rsidRPr="004E1E18">
        <w:rPr>
          <w:rFonts w:ascii="Arial" w:hAnsi="Arial" w:cs="Arial"/>
          <w:sz w:val="26"/>
          <w:szCs w:val="26"/>
          <w:lang w:val="es-ES_tradnl"/>
        </w:rPr>
        <w:t>Previo estudio de</w:t>
      </w:r>
      <w:r w:rsidR="006F4070" w:rsidRPr="004E1E18">
        <w:rPr>
          <w:rFonts w:ascii="Arial" w:hAnsi="Arial" w:cs="Arial"/>
          <w:sz w:val="26"/>
          <w:szCs w:val="26"/>
          <w:lang w:val="es-ES_tradnl"/>
        </w:rPr>
        <w:t>l</w:t>
      </w:r>
      <w:r w:rsidR="003509A8" w:rsidRPr="004E1E18">
        <w:rPr>
          <w:rFonts w:ascii="Arial" w:hAnsi="Arial" w:cs="Arial"/>
          <w:sz w:val="26"/>
          <w:szCs w:val="26"/>
          <w:lang w:val="es-ES_tradnl"/>
        </w:rPr>
        <w:t xml:space="preserve"> fondo asunto procede analizar, si en la especie se actualiza alguna causal de improcedencia del juicio de nulidad,  que se advierta oficiosamente que impida la resolución del fondo del asunto y debiera  declararse su sobreseimiento, en términos de los artículos 161 y 162 de la</w:t>
      </w:r>
      <w:r w:rsidR="003509A8" w:rsidRPr="004E1E18">
        <w:rPr>
          <w:rFonts w:ascii="Arial" w:hAnsi="Arial" w:cs="Arial"/>
          <w:sz w:val="26"/>
          <w:szCs w:val="26"/>
        </w:rPr>
        <w:t xml:space="preserve"> Ley de Procedimiento y Justicia Administrativa para el Estado de Oaxaca</w:t>
      </w:r>
      <w:r w:rsidR="003509A8" w:rsidRPr="004E1E18">
        <w:rPr>
          <w:rFonts w:ascii="Arial" w:hAnsi="Arial" w:cs="Arial"/>
          <w:sz w:val="26"/>
          <w:szCs w:val="26"/>
          <w:lang w:val="es-ES_tradnl"/>
        </w:rPr>
        <w:t xml:space="preserve">; esta Primera Sala Unitaria de Primera Instancia del Tribunal de Justicia Administrativa  para el Estado de Oaxaca, advierte que  no se configura alguna causal de improcedencia o sobreseimiento por lo tanto, </w:t>
      </w:r>
      <w:r w:rsidR="003509A8" w:rsidRPr="004E1E18">
        <w:rPr>
          <w:rFonts w:ascii="Arial" w:hAnsi="Arial" w:cs="Arial"/>
          <w:b/>
          <w:sz w:val="26"/>
          <w:szCs w:val="26"/>
          <w:lang w:val="es-ES_tradnl"/>
        </w:rPr>
        <w:t>NO SE SOBRESEE EL PRESENTE JUICIO</w:t>
      </w:r>
      <w:r w:rsidR="003509A8" w:rsidRPr="004E1E18">
        <w:rPr>
          <w:rFonts w:ascii="Arial" w:hAnsi="Arial" w:cs="Arial"/>
          <w:sz w:val="26"/>
          <w:szCs w:val="26"/>
          <w:lang w:val="es-ES_tradnl"/>
        </w:rPr>
        <w:t xml:space="preserve">.- - - - </w:t>
      </w:r>
      <w:r w:rsidR="003509A8" w:rsidRPr="004E1E18">
        <w:rPr>
          <w:rFonts w:ascii="Arial" w:hAnsi="Arial" w:cs="Arial"/>
          <w:sz w:val="26"/>
          <w:szCs w:val="26"/>
        </w:rPr>
        <w:t>- -</w:t>
      </w:r>
      <w:r w:rsidR="005E4580" w:rsidRPr="004E1E18">
        <w:rPr>
          <w:rFonts w:ascii="Arial" w:hAnsi="Arial" w:cs="Arial"/>
          <w:sz w:val="26"/>
          <w:szCs w:val="26"/>
        </w:rPr>
        <w:t xml:space="preserve"> - - - - - - - - - - - - - - - - - - - - </w:t>
      </w:r>
    </w:p>
    <w:p w:rsidR="001C0AA9" w:rsidRPr="004E1E18" w:rsidRDefault="004E1E18" w:rsidP="00723515">
      <w:pPr>
        <w:spacing w:line="360" w:lineRule="auto"/>
        <w:jc w:val="both"/>
        <w:rPr>
          <w:rFonts w:ascii="Arial" w:hAnsi="Arial" w:cs="Arial"/>
          <w:sz w:val="26"/>
          <w:szCs w:val="26"/>
        </w:rPr>
      </w:pPr>
      <w:r w:rsidRPr="004E1E18">
        <w:rPr>
          <w:rFonts w:ascii="Arial" w:hAnsi="Arial" w:cs="Arial"/>
          <w:b/>
          <w:noProof/>
          <w:sz w:val="26"/>
          <w:szCs w:val="26"/>
        </w:rPr>
        <mc:AlternateContent>
          <mc:Choice Requires="wps">
            <w:drawing>
              <wp:anchor distT="0" distB="0" distL="114300" distR="114300" simplePos="0" relativeHeight="251663360" behindDoc="0" locked="0" layoutInCell="1" allowOverlap="1" wp14:anchorId="0907DF82" wp14:editId="0E16432A">
                <wp:simplePos x="0" y="0"/>
                <wp:positionH relativeFrom="column">
                  <wp:posOffset>-1345177</wp:posOffset>
                </wp:positionH>
                <wp:positionV relativeFrom="paragraph">
                  <wp:posOffset>1024659</wp:posOffset>
                </wp:positionV>
                <wp:extent cx="1226820" cy="985652"/>
                <wp:effectExtent l="0" t="0" r="11430"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985652"/>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9pt;margin-top:80.7pt;width:96.6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4E1E18">
        <w:rPr>
          <w:rFonts w:ascii="Arial" w:hAnsi="Arial" w:cs="Arial"/>
          <w:sz w:val="26"/>
          <w:szCs w:val="26"/>
        </w:rPr>
        <w:t xml:space="preserve">          </w:t>
      </w:r>
      <w:r w:rsidR="00DF0277" w:rsidRPr="004E1E18">
        <w:rPr>
          <w:rFonts w:ascii="Arial" w:hAnsi="Arial" w:cs="Arial"/>
          <w:b/>
          <w:sz w:val="26"/>
          <w:szCs w:val="26"/>
        </w:rPr>
        <w:t>CUARTO</w:t>
      </w:r>
      <w:r w:rsidR="00DF0277" w:rsidRPr="004E1E18">
        <w:rPr>
          <w:rFonts w:ascii="Arial" w:hAnsi="Arial" w:cs="Arial"/>
          <w:sz w:val="26"/>
          <w:szCs w:val="26"/>
        </w:rPr>
        <w:t>.</w:t>
      </w:r>
      <w:r w:rsidR="00723515" w:rsidRPr="004E1E18">
        <w:rPr>
          <w:rFonts w:ascii="Arial" w:hAnsi="Arial" w:cs="Arial"/>
          <w:sz w:val="26"/>
          <w:szCs w:val="26"/>
        </w:rPr>
        <w:t>-</w:t>
      </w:r>
      <w:r w:rsidR="005B643B" w:rsidRPr="004E1E18">
        <w:rPr>
          <w:rFonts w:ascii="Arial" w:hAnsi="Arial" w:cs="Arial"/>
          <w:sz w:val="26"/>
          <w:szCs w:val="26"/>
        </w:rPr>
        <w:t xml:space="preserve"> </w:t>
      </w:r>
      <w:r w:rsidR="00EC79C5" w:rsidRPr="004E1E18">
        <w:rPr>
          <w:rFonts w:ascii="Arial" w:hAnsi="Arial" w:cs="Arial"/>
          <w:sz w:val="26"/>
          <w:szCs w:val="26"/>
        </w:rPr>
        <w:t>La</w:t>
      </w:r>
      <w:r w:rsidR="005B643B" w:rsidRPr="004E1E18">
        <w:rPr>
          <w:rFonts w:ascii="Arial" w:hAnsi="Arial" w:cs="Arial"/>
          <w:sz w:val="26"/>
          <w:szCs w:val="26"/>
        </w:rPr>
        <w:t xml:space="preserve"> actor</w:t>
      </w:r>
      <w:r w:rsidR="00FC3DC3" w:rsidRPr="004E1E18">
        <w:rPr>
          <w:rFonts w:ascii="Arial" w:hAnsi="Arial" w:cs="Arial"/>
          <w:sz w:val="26"/>
          <w:szCs w:val="26"/>
        </w:rPr>
        <w:t>a</w:t>
      </w:r>
      <w:r w:rsidRPr="004E1E18">
        <w:rPr>
          <w:rFonts w:ascii="Arial" w:hAnsi="Arial" w:cs="Arial"/>
          <w:sz w:val="26"/>
          <w:szCs w:val="26"/>
        </w:rPr>
        <w:t>**********</w:t>
      </w:r>
      <w:r w:rsidR="008E11E6" w:rsidRPr="004E1E18">
        <w:rPr>
          <w:rFonts w:ascii="Arial" w:hAnsi="Arial" w:cs="Arial"/>
          <w:sz w:val="26"/>
          <w:szCs w:val="26"/>
        </w:rPr>
        <w:t>,</w:t>
      </w:r>
      <w:r w:rsidR="008E11E6" w:rsidRPr="004E1E18">
        <w:rPr>
          <w:rFonts w:ascii="Arial" w:hAnsi="Arial" w:cs="Arial"/>
          <w:b/>
          <w:sz w:val="26"/>
          <w:szCs w:val="26"/>
        </w:rPr>
        <w:t xml:space="preserve"> </w:t>
      </w:r>
      <w:r w:rsidR="008E11E6" w:rsidRPr="004E1E18">
        <w:rPr>
          <w:rFonts w:ascii="Arial" w:hAnsi="Arial" w:cs="Arial"/>
          <w:sz w:val="26"/>
          <w:szCs w:val="26"/>
        </w:rPr>
        <w:t xml:space="preserve">demanda la nulidad de la resolución de fecha veinte de abril de dos mil diecisiete (20/04/2017), emitida por la VANESA ITZEL PERALTA CRUZ en su carácter de </w:t>
      </w:r>
      <w:r w:rsidR="008E11E6" w:rsidRPr="004E1E18">
        <w:rPr>
          <w:rFonts w:ascii="Arial" w:hAnsi="Arial" w:cs="Arial"/>
          <w:b/>
          <w:sz w:val="26"/>
          <w:szCs w:val="26"/>
        </w:rPr>
        <w:t xml:space="preserve">REGIDORA DE OBRAS DEL HONORABLE AYUNTAMIENTO CONSTITUCIONAL DE LA TRINIDAD ZAACHILA, OAXACA, </w:t>
      </w:r>
      <w:r w:rsidR="008E11E6" w:rsidRPr="004E1E18">
        <w:rPr>
          <w:rFonts w:ascii="Arial" w:hAnsi="Arial" w:cs="Arial"/>
          <w:sz w:val="26"/>
          <w:szCs w:val="26"/>
        </w:rPr>
        <w:t xml:space="preserve">al considerar que no se encuentra debidamente fundada y motivada la competencia de la autoridad que emitió el acto, así </w:t>
      </w:r>
      <w:r w:rsidR="001E7EF7" w:rsidRPr="004E1E18">
        <w:rPr>
          <w:rFonts w:ascii="Arial" w:hAnsi="Arial" w:cs="Arial"/>
          <w:sz w:val="26"/>
          <w:szCs w:val="26"/>
        </w:rPr>
        <w:t>también de</w:t>
      </w:r>
      <w:r w:rsidR="008E11E6" w:rsidRPr="004E1E18">
        <w:rPr>
          <w:rFonts w:ascii="Arial" w:hAnsi="Arial" w:cs="Arial"/>
          <w:sz w:val="26"/>
          <w:szCs w:val="26"/>
        </w:rPr>
        <w:t xml:space="preserve"> no cumplir con los requisitos previstos en los artículos 14 y 16 de la C</w:t>
      </w:r>
      <w:r w:rsidR="001E7EF7" w:rsidRPr="004E1E18">
        <w:rPr>
          <w:rFonts w:ascii="Arial" w:hAnsi="Arial" w:cs="Arial"/>
          <w:sz w:val="26"/>
          <w:szCs w:val="26"/>
        </w:rPr>
        <w:t>onstitución Política de los Estados Unidos Mexicanos,</w:t>
      </w:r>
      <w:r w:rsidR="00CC64B1" w:rsidRPr="004E1E18">
        <w:rPr>
          <w:rFonts w:ascii="Arial" w:hAnsi="Arial" w:cs="Arial"/>
          <w:sz w:val="26"/>
          <w:szCs w:val="26"/>
        </w:rPr>
        <w:t xml:space="preserve"> y</w:t>
      </w:r>
      <w:r w:rsidR="001E7EF7" w:rsidRPr="004E1E18">
        <w:rPr>
          <w:rFonts w:ascii="Arial" w:hAnsi="Arial" w:cs="Arial"/>
          <w:sz w:val="26"/>
          <w:szCs w:val="26"/>
        </w:rPr>
        <w:t xml:space="preserve"> como </w:t>
      </w:r>
      <w:r w:rsidR="009943B8" w:rsidRPr="004E1E18">
        <w:rPr>
          <w:rFonts w:ascii="Arial" w:hAnsi="Arial" w:cs="Arial"/>
          <w:sz w:val="26"/>
          <w:szCs w:val="26"/>
        </w:rPr>
        <w:t xml:space="preserve">en </w:t>
      </w:r>
      <w:r w:rsidR="001E7EF7" w:rsidRPr="004E1E18">
        <w:rPr>
          <w:rFonts w:ascii="Arial" w:hAnsi="Arial" w:cs="Arial"/>
          <w:sz w:val="26"/>
          <w:szCs w:val="26"/>
        </w:rPr>
        <w:t>lo dispuesto en las fracciones I y V del artículo 17 de la Ley de Procedimiento y Justicia Administrativa para el Estado de Oaxaca.</w:t>
      </w:r>
      <w:r w:rsidR="009943B8" w:rsidRPr="004E1E18">
        <w:rPr>
          <w:rFonts w:ascii="Arial" w:hAnsi="Arial" w:cs="Arial"/>
          <w:sz w:val="26"/>
          <w:szCs w:val="26"/>
        </w:rPr>
        <w:t xml:space="preserve"> </w:t>
      </w:r>
    </w:p>
    <w:p w:rsidR="00EC79C5" w:rsidRPr="004E1E18" w:rsidRDefault="00E11B02" w:rsidP="00EC79C5">
      <w:pPr>
        <w:spacing w:after="240" w:line="360" w:lineRule="auto"/>
        <w:jc w:val="both"/>
        <w:rPr>
          <w:rFonts w:ascii="Arial" w:hAnsi="Arial" w:cs="Arial"/>
          <w:sz w:val="26"/>
          <w:szCs w:val="26"/>
        </w:rPr>
      </w:pPr>
      <w:r w:rsidRPr="004E1E18">
        <w:rPr>
          <w:rFonts w:ascii="Arial" w:hAnsi="Arial" w:cs="Arial"/>
          <w:sz w:val="26"/>
          <w:szCs w:val="26"/>
        </w:rPr>
        <w:t xml:space="preserve">        </w:t>
      </w:r>
      <w:r w:rsidR="00CC64B1" w:rsidRPr="004E1E18">
        <w:rPr>
          <w:rFonts w:ascii="Arial" w:hAnsi="Arial" w:cs="Arial"/>
          <w:sz w:val="26"/>
          <w:szCs w:val="26"/>
        </w:rPr>
        <w:t>En primer lugar,</w:t>
      </w:r>
      <w:r w:rsidRPr="004E1E18">
        <w:rPr>
          <w:rFonts w:ascii="Arial" w:hAnsi="Arial" w:cs="Arial"/>
          <w:sz w:val="26"/>
          <w:szCs w:val="26"/>
        </w:rPr>
        <w:t xml:space="preserve"> en términos de los artículos </w:t>
      </w:r>
      <w:r w:rsidR="004A43BB" w:rsidRPr="004E1E18">
        <w:rPr>
          <w:rFonts w:ascii="Arial" w:hAnsi="Arial" w:cs="Arial"/>
          <w:sz w:val="26"/>
          <w:szCs w:val="26"/>
        </w:rPr>
        <w:t xml:space="preserve">149 y 206 </w:t>
      </w:r>
      <w:r w:rsidRPr="004E1E18">
        <w:rPr>
          <w:rFonts w:ascii="Arial" w:hAnsi="Arial" w:cs="Arial"/>
          <w:sz w:val="26"/>
          <w:szCs w:val="26"/>
        </w:rPr>
        <w:t>de la Ley de Procedimiento y Justicia Administ</w:t>
      </w:r>
      <w:r w:rsidR="00861CC7" w:rsidRPr="004E1E18">
        <w:rPr>
          <w:rFonts w:ascii="Arial" w:hAnsi="Arial" w:cs="Arial"/>
          <w:sz w:val="26"/>
          <w:szCs w:val="26"/>
        </w:rPr>
        <w:t>rativa para el Estado de Oaxaca</w:t>
      </w:r>
      <w:r w:rsidRPr="004E1E18">
        <w:rPr>
          <w:rFonts w:ascii="Arial" w:hAnsi="Arial" w:cs="Arial"/>
          <w:sz w:val="26"/>
          <w:szCs w:val="26"/>
        </w:rPr>
        <w:t>, suplidos en sus deficiencias, son fundados los conceptos de</w:t>
      </w:r>
      <w:r w:rsidR="00861CC7" w:rsidRPr="004E1E18">
        <w:rPr>
          <w:rFonts w:ascii="Arial" w:hAnsi="Arial" w:cs="Arial"/>
          <w:sz w:val="26"/>
          <w:szCs w:val="26"/>
        </w:rPr>
        <w:t xml:space="preserve"> impugnación hechos valer por la</w:t>
      </w:r>
      <w:r w:rsidRPr="004E1E18">
        <w:rPr>
          <w:rFonts w:ascii="Arial" w:hAnsi="Arial" w:cs="Arial"/>
          <w:sz w:val="26"/>
          <w:szCs w:val="26"/>
        </w:rPr>
        <w:t xml:space="preserve"> actor</w:t>
      </w:r>
      <w:r w:rsidR="00861CC7" w:rsidRPr="004E1E18">
        <w:rPr>
          <w:rFonts w:ascii="Arial" w:hAnsi="Arial" w:cs="Arial"/>
          <w:sz w:val="26"/>
          <w:szCs w:val="26"/>
        </w:rPr>
        <w:t>a</w:t>
      </w:r>
      <w:r w:rsidRPr="004E1E18">
        <w:rPr>
          <w:rFonts w:ascii="Arial" w:hAnsi="Arial" w:cs="Arial"/>
          <w:sz w:val="26"/>
          <w:szCs w:val="26"/>
        </w:rPr>
        <w:t>,</w:t>
      </w:r>
      <w:r w:rsidR="00861CC7" w:rsidRPr="004E1E18">
        <w:rPr>
          <w:rFonts w:ascii="Arial" w:hAnsi="Arial" w:cs="Arial"/>
          <w:sz w:val="26"/>
          <w:szCs w:val="26"/>
        </w:rPr>
        <w:t xml:space="preserve"> t</w:t>
      </w:r>
      <w:r w:rsidR="00197730" w:rsidRPr="004E1E18">
        <w:rPr>
          <w:rFonts w:ascii="Arial" w:hAnsi="Arial" w:cs="Arial"/>
          <w:sz w:val="26"/>
          <w:szCs w:val="26"/>
        </w:rPr>
        <w:t>oda vez</w:t>
      </w:r>
      <w:r w:rsidR="00861CC7" w:rsidRPr="004E1E18">
        <w:rPr>
          <w:rFonts w:ascii="Arial" w:hAnsi="Arial" w:cs="Arial"/>
          <w:sz w:val="26"/>
          <w:szCs w:val="26"/>
        </w:rPr>
        <w:t xml:space="preserve"> que de</w:t>
      </w:r>
      <w:r w:rsidR="009943B8" w:rsidRPr="004E1E18">
        <w:rPr>
          <w:rFonts w:ascii="Arial" w:hAnsi="Arial" w:cs="Arial"/>
          <w:sz w:val="26"/>
          <w:szCs w:val="26"/>
        </w:rPr>
        <w:t xml:space="preserve"> la resolución de fecha veinte de abril de dos mil diecisiete (20/04/2017), emitida por VANESA ITZEL PERALTA CRUZ en su carácter de </w:t>
      </w:r>
      <w:r w:rsidR="009943B8" w:rsidRPr="004E1E18">
        <w:rPr>
          <w:rFonts w:ascii="Arial" w:hAnsi="Arial" w:cs="Arial"/>
          <w:b/>
          <w:sz w:val="26"/>
          <w:szCs w:val="26"/>
        </w:rPr>
        <w:t xml:space="preserve">REGIDORA DE OBRAS DEL HONORABLE AYUNTAMIENTO CONSTITUCIONAL DE LA TRINIDAD ZAACHILA OAXACA, </w:t>
      </w:r>
      <w:r w:rsidR="009943B8" w:rsidRPr="004E1E18">
        <w:rPr>
          <w:rFonts w:ascii="Arial" w:hAnsi="Arial" w:cs="Arial"/>
          <w:sz w:val="26"/>
          <w:szCs w:val="26"/>
        </w:rPr>
        <w:t>(visible a foja 23)</w:t>
      </w:r>
      <w:r w:rsidR="00737551" w:rsidRPr="004E1E18">
        <w:rPr>
          <w:rFonts w:ascii="Arial" w:hAnsi="Arial" w:cs="Arial"/>
          <w:sz w:val="26"/>
          <w:szCs w:val="26"/>
        </w:rPr>
        <w:t>; documental que se le concede valor probatorio pleno, conforme a lo dispuesto por el artículo 203</w:t>
      </w:r>
      <w:r w:rsidR="001C38D0" w:rsidRPr="004E1E18">
        <w:rPr>
          <w:rFonts w:ascii="Arial" w:hAnsi="Arial" w:cs="Arial"/>
          <w:sz w:val="26"/>
          <w:szCs w:val="26"/>
        </w:rPr>
        <w:t>,</w:t>
      </w:r>
      <w:r w:rsidR="00737551" w:rsidRPr="004E1E18">
        <w:rPr>
          <w:rFonts w:ascii="Arial" w:hAnsi="Arial" w:cs="Arial"/>
          <w:sz w:val="26"/>
          <w:szCs w:val="26"/>
        </w:rPr>
        <w:t xml:space="preserve"> fracción I de la Ley de Procedimiento y Justicia Administrativa para el Estado de Oaxaca, al haber sido </w:t>
      </w:r>
      <w:r w:rsidR="00EC79C5" w:rsidRPr="004E1E18">
        <w:rPr>
          <w:rFonts w:ascii="Arial" w:hAnsi="Arial" w:cs="Arial"/>
          <w:sz w:val="26"/>
          <w:szCs w:val="26"/>
        </w:rPr>
        <w:t>certificada</w:t>
      </w:r>
      <w:r w:rsidR="00737551" w:rsidRPr="004E1E18">
        <w:rPr>
          <w:rFonts w:ascii="Arial" w:hAnsi="Arial" w:cs="Arial"/>
          <w:sz w:val="26"/>
          <w:szCs w:val="26"/>
        </w:rPr>
        <w:t xml:space="preserve"> por servidor público en ejercicio de sus funciones</w:t>
      </w:r>
      <w:r w:rsidR="001C38D0" w:rsidRPr="004E1E18">
        <w:rPr>
          <w:rFonts w:ascii="Arial" w:hAnsi="Arial" w:cs="Arial"/>
          <w:sz w:val="26"/>
          <w:szCs w:val="26"/>
        </w:rPr>
        <w:t xml:space="preserve">, </w:t>
      </w:r>
      <w:r w:rsidR="00EC79C5" w:rsidRPr="004E1E18">
        <w:rPr>
          <w:rFonts w:ascii="Arial" w:hAnsi="Arial" w:cs="Arial"/>
          <w:sz w:val="26"/>
          <w:szCs w:val="26"/>
        </w:rPr>
        <w:t xml:space="preserve">al respecto, de su lectura </w:t>
      </w:r>
      <w:r w:rsidR="001C38D0" w:rsidRPr="004E1E18">
        <w:rPr>
          <w:rFonts w:ascii="Arial" w:hAnsi="Arial" w:cs="Arial"/>
          <w:sz w:val="26"/>
          <w:szCs w:val="26"/>
        </w:rPr>
        <w:t>se advierte lo siguiente:</w:t>
      </w:r>
      <w:r w:rsidR="00EC79C5" w:rsidRPr="004E1E18">
        <w:rPr>
          <w:rFonts w:ascii="Arial" w:hAnsi="Arial" w:cs="Arial"/>
          <w:sz w:val="26"/>
          <w:szCs w:val="26"/>
        </w:rPr>
        <w:t xml:space="preserve">- - - - - - - - - - - - - - - - - - - - - </w:t>
      </w:r>
    </w:p>
    <w:p w:rsidR="00D703BF" w:rsidRPr="004E1E18" w:rsidRDefault="001C38D0" w:rsidP="00EC79C5">
      <w:pPr>
        <w:spacing w:after="240" w:line="276" w:lineRule="auto"/>
        <w:ind w:left="567" w:right="618"/>
        <w:jc w:val="both"/>
        <w:rPr>
          <w:rFonts w:ascii="Arial" w:hAnsi="Arial" w:cs="Arial"/>
          <w:sz w:val="26"/>
          <w:szCs w:val="26"/>
        </w:rPr>
      </w:pPr>
      <w:r w:rsidRPr="004E1E18">
        <w:rPr>
          <w:rFonts w:ascii="Arial" w:hAnsi="Arial" w:cs="Arial"/>
          <w:i/>
          <w:sz w:val="26"/>
          <w:szCs w:val="26"/>
        </w:rPr>
        <w:t xml:space="preserve">“En función de lo dispuesto por los artículos 115 fracción V, incisos d), e), y f) de la Constitución Federal 113 fracción IV, incisos e) y f) de la particular del estado, 68 fracción XXII de la Ley Orgánica Municipal Vigente en el Estado, es improcedente LA </w:t>
      </w:r>
      <w:r w:rsidRPr="004E1E18">
        <w:rPr>
          <w:rFonts w:ascii="Arial" w:hAnsi="Arial" w:cs="Arial"/>
          <w:i/>
          <w:sz w:val="26"/>
          <w:szCs w:val="26"/>
        </w:rPr>
        <w:lastRenderedPageBreak/>
        <w:t>LICENCIA DE LOTIFICACIÓN, solicitada por usted, del inmueble de su propiedad, en virtud de que dicho predio se encuentra ubicado dentro de los polígonos del régimen comunal, mientras tanto no se tenga el antecedente del predio, no se autoriza dicha lotificación.”</w:t>
      </w:r>
    </w:p>
    <w:p w:rsidR="00704531" w:rsidRPr="004E1E18" w:rsidRDefault="004E1E18" w:rsidP="001962AB">
      <w:pPr>
        <w:spacing w:after="240" w:line="360" w:lineRule="auto"/>
        <w:ind w:firstLine="567"/>
        <w:jc w:val="both"/>
        <w:rPr>
          <w:rFonts w:ascii="Arial" w:hAnsi="Arial" w:cs="Arial"/>
          <w:bCs/>
          <w:sz w:val="26"/>
          <w:szCs w:val="26"/>
        </w:rPr>
      </w:pPr>
      <w:r w:rsidRPr="004E1E18">
        <w:rPr>
          <w:rFonts w:ascii="Arial" w:hAnsi="Arial" w:cs="Arial"/>
          <w:b/>
          <w:noProof/>
          <w:sz w:val="26"/>
          <w:szCs w:val="26"/>
        </w:rPr>
        <mc:AlternateContent>
          <mc:Choice Requires="wps">
            <w:drawing>
              <wp:anchor distT="0" distB="0" distL="114300" distR="114300" simplePos="0" relativeHeight="251665408" behindDoc="0" locked="0" layoutInCell="1" allowOverlap="1" wp14:anchorId="51CD1DAF" wp14:editId="44F8B13E">
                <wp:simplePos x="0" y="0"/>
                <wp:positionH relativeFrom="column">
                  <wp:posOffset>5609458</wp:posOffset>
                </wp:positionH>
                <wp:positionV relativeFrom="paragraph">
                  <wp:posOffset>2200357</wp:posOffset>
                </wp:positionV>
                <wp:extent cx="1226820" cy="1009403"/>
                <wp:effectExtent l="0" t="0" r="11430" b="196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009403"/>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1.7pt;margin-top:173.25pt;width:96.6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900CA6" w:rsidRPr="004E1E18">
        <w:rPr>
          <w:rFonts w:ascii="Arial" w:hAnsi="Arial" w:cs="Arial"/>
          <w:sz w:val="26"/>
          <w:szCs w:val="26"/>
        </w:rPr>
        <w:t>De</w:t>
      </w:r>
      <w:r w:rsidR="00861CC7" w:rsidRPr="004E1E18">
        <w:rPr>
          <w:rFonts w:ascii="Arial" w:hAnsi="Arial" w:cs="Arial"/>
          <w:sz w:val="26"/>
          <w:szCs w:val="26"/>
        </w:rPr>
        <w:t xml:space="preserve"> lo anteriormente transcrito</w:t>
      </w:r>
      <w:r w:rsidR="00837682" w:rsidRPr="004E1E18">
        <w:rPr>
          <w:rFonts w:ascii="Arial" w:hAnsi="Arial" w:cs="Arial"/>
          <w:sz w:val="26"/>
          <w:szCs w:val="26"/>
        </w:rPr>
        <w:t>,</w:t>
      </w:r>
      <w:r w:rsidR="00D703BF" w:rsidRPr="004E1E18">
        <w:rPr>
          <w:rFonts w:ascii="Arial" w:hAnsi="Arial" w:cs="Arial"/>
          <w:sz w:val="26"/>
          <w:szCs w:val="26"/>
        </w:rPr>
        <w:t xml:space="preserve"> si bien es cierto,</w:t>
      </w:r>
      <w:r w:rsidR="00837682" w:rsidRPr="004E1E18">
        <w:rPr>
          <w:rFonts w:ascii="Arial" w:hAnsi="Arial" w:cs="Arial"/>
          <w:sz w:val="26"/>
          <w:szCs w:val="26"/>
        </w:rPr>
        <w:t xml:space="preserve"> ninguno de los preceptos</w:t>
      </w:r>
      <w:r w:rsidR="00861CC7" w:rsidRPr="004E1E18">
        <w:rPr>
          <w:rFonts w:ascii="Arial" w:hAnsi="Arial" w:cs="Arial"/>
          <w:sz w:val="26"/>
          <w:szCs w:val="26"/>
        </w:rPr>
        <w:t xml:space="preserve"> invocados,</w:t>
      </w:r>
      <w:r w:rsidR="00EE481A" w:rsidRPr="004E1E18">
        <w:rPr>
          <w:rFonts w:ascii="Arial" w:hAnsi="Arial" w:cs="Arial"/>
          <w:sz w:val="26"/>
          <w:szCs w:val="26"/>
        </w:rPr>
        <w:t xml:space="preserve"> por la autoridad demandada</w:t>
      </w:r>
      <w:r w:rsidR="00861CC7" w:rsidRPr="004E1E18">
        <w:rPr>
          <w:rFonts w:ascii="Arial" w:hAnsi="Arial" w:cs="Arial"/>
          <w:sz w:val="26"/>
          <w:szCs w:val="26"/>
        </w:rPr>
        <w:t xml:space="preserve"> señala </w:t>
      </w:r>
      <w:r w:rsidR="00EE481A" w:rsidRPr="004E1E18">
        <w:rPr>
          <w:rFonts w:ascii="Arial" w:hAnsi="Arial" w:cs="Arial"/>
          <w:bCs/>
          <w:sz w:val="26"/>
          <w:szCs w:val="26"/>
        </w:rPr>
        <w:t xml:space="preserve">el apartado, fracción, inciso o </w:t>
      </w:r>
      <w:proofErr w:type="spellStart"/>
      <w:r w:rsidR="00EE481A" w:rsidRPr="004E1E18">
        <w:rPr>
          <w:rFonts w:ascii="Arial" w:hAnsi="Arial" w:cs="Arial"/>
          <w:bCs/>
          <w:sz w:val="26"/>
          <w:szCs w:val="26"/>
        </w:rPr>
        <w:t>subinciso</w:t>
      </w:r>
      <w:proofErr w:type="spellEnd"/>
      <w:r w:rsidR="00EE481A" w:rsidRPr="004E1E18">
        <w:rPr>
          <w:rFonts w:ascii="Arial" w:hAnsi="Arial" w:cs="Arial"/>
          <w:bCs/>
          <w:sz w:val="26"/>
          <w:szCs w:val="26"/>
        </w:rPr>
        <w:t xml:space="preserve">, ni mucho menos transcribirse la parte correspondiente, donde la autoridad demandada fundamente su competencia para emitir el acto impugnado, </w:t>
      </w:r>
      <w:r w:rsidR="00704531" w:rsidRPr="004E1E18">
        <w:rPr>
          <w:rFonts w:ascii="Arial" w:hAnsi="Arial" w:cs="Arial"/>
          <w:bCs/>
          <w:sz w:val="26"/>
          <w:szCs w:val="26"/>
        </w:rPr>
        <w:t>sirve de sustento la siguiente</w:t>
      </w:r>
      <w:r w:rsidR="00070EB5" w:rsidRPr="004E1E18">
        <w:rPr>
          <w:rFonts w:ascii="Arial" w:hAnsi="Arial" w:cs="Arial"/>
          <w:bCs/>
          <w:sz w:val="26"/>
          <w:szCs w:val="26"/>
        </w:rPr>
        <w:t xml:space="preserve"> tesis, número 114/2005-SS, </w:t>
      </w:r>
      <w:r w:rsidR="000A15B4" w:rsidRPr="004E1E18">
        <w:rPr>
          <w:rFonts w:ascii="Arial" w:hAnsi="Arial" w:cs="Arial"/>
          <w:bCs/>
          <w:sz w:val="26"/>
          <w:szCs w:val="26"/>
        </w:rPr>
        <w:t xml:space="preserve">por la </w:t>
      </w:r>
      <w:r w:rsidR="00070EB5" w:rsidRPr="004E1E18">
        <w:rPr>
          <w:rFonts w:ascii="Arial" w:hAnsi="Arial" w:cs="Arial"/>
          <w:sz w:val="26"/>
          <w:szCs w:val="26"/>
        </w:rPr>
        <w:t>Segunda Sala</w:t>
      </w:r>
      <w:r w:rsidR="000A15B4" w:rsidRPr="004E1E18">
        <w:rPr>
          <w:rFonts w:ascii="Arial" w:hAnsi="Arial" w:cs="Arial"/>
          <w:sz w:val="26"/>
          <w:szCs w:val="26"/>
        </w:rPr>
        <w:t xml:space="preserve"> de la Suprema Corte de Justicia de la Nación</w:t>
      </w:r>
      <w:r w:rsidR="00070EB5" w:rsidRPr="004E1E18">
        <w:rPr>
          <w:rFonts w:ascii="Arial" w:hAnsi="Arial" w:cs="Arial"/>
          <w:sz w:val="26"/>
          <w:szCs w:val="26"/>
        </w:rPr>
        <w:t>,</w:t>
      </w:r>
      <w:r w:rsidR="000A15B4" w:rsidRPr="004E1E18">
        <w:rPr>
          <w:rFonts w:ascii="Arial" w:hAnsi="Arial" w:cs="Arial"/>
          <w:sz w:val="26"/>
          <w:szCs w:val="26"/>
        </w:rPr>
        <w:t xml:space="preserve"> en el</w:t>
      </w:r>
      <w:r w:rsidR="00070EB5" w:rsidRPr="004E1E18">
        <w:rPr>
          <w:rFonts w:ascii="Arial" w:hAnsi="Arial" w:cs="Arial"/>
          <w:sz w:val="26"/>
          <w:szCs w:val="26"/>
        </w:rPr>
        <w:t xml:space="preserve"> Semanario Judicial de la Federación y su Gaceta, Tomo XXII, octubre de 2005, página 1094, Novena Época, bajo el rubro y texto siguiente:</w:t>
      </w:r>
      <w:r w:rsidR="001962AB" w:rsidRPr="004E1E18">
        <w:rPr>
          <w:rFonts w:ascii="Arial" w:hAnsi="Arial" w:cs="Arial"/>
          <w:sz w:val="26"/>
          <w:szCs w:val="26"/>
        </w:rPr>
        <w:t>- - - - - - - - - - - - - - - - - -</w:t>
      </w:r>
      <w:r w:rsidR="00C874B6">
        <w:rPr>
          <w:rFonts w:ascii="Arial" w:hAnsi="Arial" w:cs="Arial"/>
          <w:sz w:val="26"/>
          <w:szCs w:val="26"/>
        </w:rPr>
        <w:t xml:space="preserve"> -  - - - - - - - - - - - - - </w:t>
      </w:r>
    </w:p>
    <w:p w:rsidR="00704531" w:rsidRPr="004E1E18" w:rsidRDefault="00704531" w:rsidP="001962AB">
      <w:pPr>
        <w:spacing w:after="240" w:line="276" w:lineRule="auto"/>
        <w:ind w:left="567" w:right="618"/>
        <w:jc w:val="both"/>
        <w:rPr>
          <w:rFonts w:ascii="Arial" w:hAnsi="Arial" w:cs="Arial"/>
          <w:bCs/>
          <w:sz w:val="26"/>
          <w:szCs w:val="26"/>
        </w:rPr>
      </w:pPr>
      <w:r w:rsidRPr="004E1E18">
        <w:rPr>
          <w:rFonts w:ascii="Arial" w:hAnsi="Arial" w:cs="Arial"/>
          <w:b/>
          <w:sz w:val="26"/>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4E1E18">
        <w:rPr>
          <w:rFonts w:ascii="Arial" w:hAnsi="Arial" w:cs="Arial"/>
          <w:sz w:val="26"/>
          <w:szCs w:val="26"/>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w:t>
      </w:r>
      <w:r w:rsidRPr="004E1E18">
        <w:rPr>
          <w:rFonts w:ascii="Arial" w:hAnsi="Arial" w:cs="Arial"/>
          <w:sz w:val="26"/>
          <w:szCs w:val="26"/>
        </w:rPr>
        <w:lastRenderedPageBreak/>
        <w:t xml:space="preserve">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4E1E18">
        <w:rPr>
          <w:rFonts w:ascii="Arial" w:hAnsi="Arial" w:cs="Arial"/>
          <w:sz w:val="26"/>
          <w:szCs w:val="26"/>
        </w:rPr>
        <w:t>subinciso</w:t>
      </w:r>
      <w:proofErr w:type="spellEnd"/>
      <w:r w:rsidRPr="004E1E18">
        <w:rPr>
          <w:rFonts w:ascii="Arial" w:hAnsi="Arial" w:cs="Arial"/>
          <w:sz w:val="26"/>
          <w:szCs w:val="26"/>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1C0AA9" w:rsidRPr="004E1E18" w:rsidRDefault="004E1E18" w:rsidP="00E72F43">
      <w:pPr>
        <w:spacing w:after="240" w:line="360" w:lineRule="auto"/>
        <w:ind w:right="51" w:firstLine="567"/>
        <w:jc w:val="both"/>
        <w:rPr>
          <w:rFonts w:ascii="Arial" w:hAnsi="Arial" w:cs="Arial"/>
          <w:bCs/>
          <w:sz w:val="24"/>
          <w:szCs w:val="24"/>
        </w:rPr>
      </w:pPr>
      <w:r w:rsidRPr="004E1E18">
        <w:rPr>
          <w:rFonts w:ascii="Arial" w:hAnsi="Arial" w:cs="Arial"/>
          <w:b/>
          <w:noProof/>
          <w:sz w:val="26"/>
          <w:szCs w:val="26"/>
        </w:rPr>
        <mc:AlternateContent>
          <mc:Choice Requires="wps">
            <w:drawing>
              <wp:anchor distT="0" distB="0" distL="114300" distR="114300" simplePos="0" relativeHeight="251667456" behindDoc="0" locked="0" layoutInCell="1" allowOverlap="1" wp14:anchorId="59C997E4" wp14:editId="25D4E4C4">
                <wp:simplePos x="0" y="0"/>
                <wp:positionH relativeFrom="column">
                  <wp:posOffset>-1214549</wp:posOffset>
                </wp:positionH>
                <wp:positionV relativeFrom="paragraph">
                  <wp:posOffset>-1427802</wp:posOffset>
                </wp:positionV>
                <wp:extent cx="1226820" cy="985652"/>
                <wp:effectExtent l="0" t="0" r="11430"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985652"/>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5.65pt;margin-top:-112.45pt;width:96.6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070EB5" w:rsidRPr="004E1E18">
        <w:rPr>
          <w:rFonts w:ascii="Arial" w:hAnsi="Arial" w:cs="Arial"/>
          <w:sz w:val="24"/>
          <w:szCs w:val="24"/>
        </w:rPr>
        <w:t>Continuando con ese orden de ideas,</w:t>
      </w:r>
      <w:r w:rsidR="007350B6" w:rsidRPr="004E1E18">
        <w:rPr>
          <w:rFonts w:ascii="Arial" w:hAnsi="Arial" w:cs="Arial"/>
          <w:bCs/>
          <w:sz w:val="24"/>
          <w:szCs w:val="24"/>
        </w:rPr>
        <w:t xml:space="preserve"> </w:t>
      </w:r>
      <w:r w:rsidR="00EE481A" w:rsidRPr="004E1E18">
        <w:rPr>
          <w:rFonts w:ascii="Arial" w:hAnsi="Arial" w:cs="Arial"/>
          <w:bCs/>
          <w:sz w:val="26"/>
          <w:szCs w:val="26"/>
        </w:rPr>
        <w:t>no pasa inadvertido para esta Ju</w:t>
      </w:r>
      <w:r w:rsidR="007350B6" w:rsidRPr="004E1E18">
        <w:rPr>
          <w:rFonts w:ascii="Arial" w:hAnsi="Arial" w:cs="Arial"/>
          <w:bCs/>
          <w:sz w:val="26"/>
          <w:szCs w:val="26"/>
        </w:rPr>
        <w:t>z</w:t>
      </w:r>
      <w:r w:rsidR="00EE481A" w:rsidRPr="004E1E18">
        <w:rPr>
          <w:rFonts w:ascii="Arial" w:hAnsi="Arial" w:cs="Arial"/>
          <w:bCs/>
          <w:sz w:val="26"/>
          <w:szCs w:val="26"/>
        </w:rPr>
        <w:t>gadora que</w:t>
      </w:r>
      <w:r w:rsidR="001D19DB" w:rsidRPr="004E1E18">
        <w:rPr>
          <w:rFonts w:ascii="Arial" w:hAnsi="Arial" w:cs="Arial"/>
          <w:bCs/>
          <w:sz w:val="26"/>
          <w:szCs w:val="26"/>
        </w:rPr>
        <w:t xml:space="preserve"> existe una ley denominada</w:t>
      </w:r>
      <w:r w:rsidR="001C0AA9" w:rsidRPr="004E1E18">
        <w:rPr>
          <w:rFonts w:ascii="Arial" w:hAnsi="Arial" w:cs="Arial"/>
          <w:sz w:val="26"/>
          <w:szCs w:val="26"/>
        </w:rPr>
        <w:t xml:space="preserve"> Ordenanzas del Municipio de la </w:t>
      </w:r>
      <w:r w:rsidR="00A936E0" w:rsidRPr="004E1E18">
        <w:rPr>
          <w:rFonts w:ascii="Arial" w:hAnsi="Arial" w:cs="Arial"/>
          <w:sz w:val="26"/>
          <w:szCs w:val="26"/>
        </w:rPr>
        <w:t>V</w:t>
      </w:r>
      <w:r w:rsidR="001C0AA9" w:rsidRPr="004E1E18">
        <w:rPr>
          <w:rFonts w:ascii="Arial" w:hAnsi="Arial" w:cs="Arial"/>
          <w:sz w:val="26"/>
          <w:szCs w:val="26"/>
        </w:rPr>
        <w:t>illa de Zaachila, Oaxaca,</w:t>
      </w:r>
      <w:r w:rsidR="00EE481A" w:rsidRPr="004E1E18">
        <w:rPr>
          <w:rFonts w:ascii="Arial" w:hAnsi="Arial" w:cs="Arial"/>
          <w:sz w:val="26"/>
          <w:szCs w:val="26"/>
        </w:rPr>
        <w:t xml:space="preserve"> </w:t>
      </w:r>
      <w:r w:rsidR="009B0AE2" w:rsidRPr="004E1E18">
        <w:rPr>
          <w:rFonts w:ascii="Arial" w:hAnsi="Arial" w:cs="Arial"/>
          <w:sz w:val="26"/>
          <w:szCs w:val="26"/>
        </w:rPr>
        <w:t xml:space="preserve">misma que viene a ser un símil de la Ley Orgánica Municipal para el Estado de Oaxaca, </w:t>
      </w:r>
      <w:r w:rsidR="00EE481A" w:rsidRPr="004E1E18">
        <w:rPr>
          <w:rFonts w:ascii="Arial" w:hAnsi="Arial" w:cs="Arial"/>
          <w:sz w:val="26"/>
          <w:szCs w:val="26"/>
        </w:rPr>
        <w:t xml:space="preserve">se desprende </w:t>
      </w:r>
      <w:r w:rsidR="009B0AE2" w:rsidRPr="004E1E18">
        <w:rPr>
          <w:rFonts w:ascii="Arial" w:hAnsi="Arial" w:cs="Arial"/>
          <w:sz w:val="26"/>
          <w:szCs w:val="26"/>
        </w:rPr>
        <w:t xml:space="preserve">entonces de su lectura </w:t>
      </w:r>
      <w:r w:rsidR="00EE481A" w:rsidRPr="004E1E18">
        <w:rPr>
          <w:rFonts w:ascii="Arial" w:hAnsi="Arial" w:cs="Arial"/>
          <w:sz w:val="26"/>
          <w:szCs w:val="26"/>
        </w:rPr>
        <w:t xml:space="preserve">que será la Dirección de Obras </w:t>
      </w:r>
      <w:r w:rsidR="00D703BF" w:rsidRPr="004E1E18">
        <w:rPr>
          <w:rFonts w:ascii="Arial" w:hAnsi="Arial" w:cs="Arial"/>
          <w:sz w:val="26"/>
          <w:szCs w:val="26"/>
        </w:rPr>
        <w:t>Públicas</w:t>
      </w:r>
      <w:r w:rsidR="00EE481A" w:rsidRPr="004E1E18">
        <w:rPr>
          <w:rFonts w:ascii="Arial" w:hAnsi="Arial" w:cs="Arial"/>
          <w:sz w:val="26"/>
          <w:szCs w:val="26"/>
        </w:rPr>
        <w:t>, la que aprobar</w:t>
      </w:r>
      <w:r w:rsidR="009B0AE2" w:rsidRPr="004E1E18">
        <w:rPr>
          <w:rFonts w:ascii="Arial" w:hAnsi="Arial" w:cs="Arial"/>
          <w:sz w:val="26"/>
          <w:szCs w:val="26"/>
        </w:rPr>
        <w:t>á</w:t>
      </w:r>
      <w:r w:rsidR="00EE481A" w:rsidRPr="004E1E18">
        <w:rPr>
          <w:rFonts w:ascii="Arial" w:hAnsi="Arial" w:cs="Arial"/>
          <w:sz w:val="26"/>
          <w:szCs w:val="26"/>
        </w:rPr>
        <w:t>, modificar</w:t>
      </w:r>
      <w:r w:rsidR="009B0AE2" w:rsidRPr="004E1E18">
        <w:rPr>
          <w:rFonts w:ascii="Arial" w:hAnsi="Arial" w:cs="Arial"/>
          <w:sz w:val="26"/>
          <w:szCs w:val="26"/>
        </w:rPr>
        <w:t>á</w:t>
      </w:r>
      <w:r w:rsidR="00EE481A" w:rsidRPr="004E1E18">
        <w:rPr>
          <w:rFonts w:ascii="Arial" w:hAnsi="Arial" w:cs="Arial"/>
          <w:sz w:val="26"/>
          <w:szCs w:val="26"/>
        </w:rPr>
        <w:t xml:space="preserve"> o rechazar</w:t>
      </w:r>
      <w:r w:rsidR="009B0AE2" w:rsidRPr="004E1E18">
        <w:rPr>
          <w:rFonts w:ascii="Arial" w:hAnsi="Arial" w:cs="Arial"/>
          <w:sz w:val="26"/>
          <w:szCs w:val="26"/>
        </w:rPr>
        <w:t>á</w:t>
      </w:r>
      <w:r w:rsidR="00EE481A" w:rsidRPr="004E1E18">
        <w:rPr>
          <w:rFonts w:ascii="Arial" w:hAnsi="Arial" w:cs="Arial"/>
          <w:sz w:val="26"/>
          <w:szCs w:val="26"/>
        </w:rPr>
        <w:t xml:space="preserve"> lo correspondiente a lotificaciones, tal y como lo estable el artículo 116 </w:t>
      </w:r>
      <w:r w:rsidR="00D703BF" w:rsidRPr="004E1E18">
        <w:rPr>
          <w:rFonts w:ascii="Arial" w:hAnsi="Arial" w:cs="Arial"/>
          <w:sz w:val="26"/>
          <w:szCs w:val="26"/>
        </w:rPr>
        <w:t>fracción</w:t>
      </w:r>
      <w:r w:rsidR="00EE481A" w:rsidRPr="004E1E18">
        <w:rPr>
          <w:rFonts w:ascii="Arial" w:hAnsi="Arial" w:cs="Arial"/>
          <w:sz w:val="26"/>
          <w:szCs w:val="26"/>
        </w:rPr>
        <w:t xml:space="preserve"> I, VI, XI,XII</w:t>
      </w:r>
      <w:r w:rsidR="00AE5C43" w:rsidRPr="004E1E18">
        <w:rPr>
          <w:rFonts w:ascii="Arial" w:hAnsi="Arial" w:cs="Arial"/>
          <w:sz w:val="26"/>
          <w:szCs w:val="26"/>
        </w:rPr>
        <w:t>, XXXIII de</w:t>
      </w:r>
      <w:r w:rsidR="00764D21" w:rsidRPr="004E1E18">
        <w:rPr>
          <w:rFonts w:ascii="Arial" w:hAnsi="Arial" w:cs="Arial"/>
          <w:sz w:val="26"/>
          <w:szCs w:val="26"/>
        </w:rPr>
        <w:t xml:space="preserve">l </w:t>
      </w:r>
      <w:r w:rsidR="009B0AE2" w:rsidRPr="004E1E18">
        <w:rPr>
          <w:rFonts w:ascii="Arial" w:hAnsi="Arial" w:cs="Arial"/>
          <w:sz w:val="26"/>
          <w:szCs w:val="26"/>
        </w:rPr>
        <w:t xml:space="preserve">ordenamiento </w:t>
      </w:r>
      <w:r w:rsidR="00AE5C43" w:rsidRPr="004E1E18">
        <w:rPr>
          <w:rFonts w:ascii="Arial" w:hAnsi="Arial" w:cs="Arial"/>
          <w:sz w:val="26"/>
          <w:szCs w:val="26"/>
        </w:rPr>
        <w:t>citad</w:t>
      </w:r>
      <w:r w:rsidR="00764D21" w:rsidRPr="004E1E18">
        <w:rPr>
          <w:rFonts w:ascii="Arial" w:hAnsi="Arial" w:cs="Arial"/>
          <w:sz w:val="26"/>
          <w:szCs w:val="26"/>
        </w:rPr>
        <w:t>o</w:t>
      </w:r>
      <w:r w:rsidR="00AE5C43" w:rsidRPr="004E1E18">
        <w:rPr>
          <w:rFonts w:ascii="Arial" w:hAnsi="Arial" w:cs="Arial"/>
          <w:sz w:val="26"/>
          <w:szCs w:val="26"/>
        </w:rPr>
        <w:t xml:space="preserve"> con antelación los cuales señalan lo siguiente:</w:t>
      </w:r>
      <w:r w:rsidR="00EE481A" w:rsidRPr="004E1E18">
        <w:rPr>
          <w:rFonts w:ascii="Arial" w:hAnsi="Arial" w:cs="Arial"/>
          <w:sz w:val="26"/>
          <w:szCs w:val="26"/>
        </w:rPr>
        <w:t xml:space="preserve"> </w:t>
      </w:r>
      <w:r w:rsidR="00764D21" w:rsidRPr="004E1E18">
        <w:rPr>
          <w:rFonts w:ascii="Arial" w:hAnsi="Arial" w:cs="Arial"/>
          <w:sz w:val="26"/>
          <w:szCs w:val="26"/>
        </w:rPr>
        <w:t xml:space="preserve">- - - - - - - - - - - - - - - - - - - - - </w:t>
      </w:r>
    </w:p>
    <w:p w:rsidR="001C0AA9" w:rsidRPr="004E1E18" w:rsidRDefault="001C0AA9" w:rsidP="00E72F43">
      <w:pPr>
        <w:spacing w:line="276" w:lineRule="auto"/>
        <w:ind w:left="567" w:right="618"/>
        <w:jc w:val="both"/>
        <w:rPr>
          <w:rFonts w:ascii="Arial" w:hAnsi="Arial" w:cs="Arial"/>
          <w:i/>
          <w:sz w:val="26"/>
          <w:szCs w:val="26"/>
        </w:rPr>
      </w:pPr>
      <w:r w:rsidRPr="004E1E18">
        <w:rPr>
          <w:rFonts w:ascii="Arial" w:hAnsi="Arial" w:cs="Arial"/>
          <w:b/>
          <w:i/>
          <w:sz w:val="26"/>
          <w:szCs w:val="26"/>
        </w:rPr>
        <w:t>ARTICULO. 116</w:t>
      </w:r>
      <w:r w:rsidRPr="004E1E18">
        <w:rPr>
          <w:rFonts w:ascii="Arial" w:hAnsi="Arial" w:cs="Arial"/>
          <w:i/>
          <w:sz w:val="26"/>
          <w:szCs w:val="26"/>
        </w:rPr>
        <w:t xml:space="preserve">.- A la Dirección de Obras Públicas le corresponde el despacho de los siguientes asuntos: </w:t>
      </w:r>
    </w:p>
    <w:p w:rsidR="001C0AA9" w:rsidRPr="004E1E18" w:rsidRDefault="00A936E0" w:rsidP="00E72F43">
      <w:pPr>
        <w:spacing w:line="276" w:lineRule="auto"/>
        <w:ind w:left="567" w:right="618"/>
        <w:jc w:val="both"/>
        <w:rPr>
          <w:rFonts w:ascii="Arial" w:hAnsi="Arial" w:cs="Arial"/>
          <w:i/>
          <w:sz w:val="26"/>
          <w:szCs w:val="26"/>
        </w:rPr>
      </w:pPr>
      <w:r w:rsidRPr="004E1E18">
        <w:rPr>
          <w:rFonts w:ascii="Arial" w:hAnsi="Arial" w:cs="Arial"/>
          <w:b/>
          <w:i/>
          <w:sz w:val="26"/>
          <w:szCs w:val="26"/>
        </w:rPr>
        <w:t>I.</w:t>
      </w:r>
      <w:r w:rsidRPr="004E1E18">
        <w:rPr>
          <w:rFonts w:ascii="Arial" w:hAnsi="Arial" w:cs="Arial"/>
          <w:i/>
          <w:sz w:val="26"/>
          <w:szCs w:val="26"/>
        </w:rPr>
        <w:t xml:space="preserve"> </w:t>
      </w:r>
      <w:r w:rsidR="001C0AA9" w:rsidRPr="004E1E18">
        <w:rPr>
          <w:rFonts w:ascii="Arial" w:hAnsi="Arial" w:cs="Arial"/>
          <w:i/>
          <w:sz w:val="26"/>
          <w:szCs w:val="26"/>
        </w:rPr>
        <w:t xml:space="preserve">Ejercer las atribuciones que en materia de Ordenamiento, Planificación, Administración, Control y Zonificación urbana que consignan en favor de los Municipios la fracción V del artículo 115 de la Constitución Política de los Estados Unidos Mexicanos, 113 fracción IV de la Constitución Política del Estado de Oaxaca, y demás disposiciones legales y reglamentarias; </w:t>
      </w:r>
    </w:p>
    <w:p w:rsidR="001C0AA9" w:rsidRPr="004E1E18" w:rsidRDefault="00A936E0" w:rsidP="00E72F43">
      <w:pPr>
        <w:tabs>
          <w:tab w:val="left" w:pos="7230"/>
        </w:tabs>
        <w:spacing w:line="276" w:lineRule="auto"/>
        <w:ind w:left="567" w:right="618"/>
        <w:jc w:val="both"/>
        <w:rPr>
          <w:rFonts w:ascii="Arial" w:hAnsi="Arial" w:cs="Arial"/>
          <w:i/>
          <w:sz w:val="26"/>
          <w:szCs w:val="26"/>
        </w:rPr>
      </w:pPr>
      <w:r w:rsidRPr="004E1E18">
        <w:rPr>
          <w:rFonts w:ascii="Arial" w:hAnsi="Arial" w:cs="Arial"/>
          <w:i/>
          <w:sz w:val="26"/>
          <w:szCs w:val="26"/>
        </w:rPr>
        <w:t>(…)</w:t>
      </w:r>
    </w:p>
    <w:p w:rsidR="001C0AA9" w:rsidRPr="004E1E18" w:rsidRDefault="001C0AA9" w:rsidP="00E72F43">
      <w:pPr>
        <w:spacing w:line="276" w:lineRule="auto"/>
        <w:ind w:left="567" w:right="618"/>
        <w:jc w:val="both"/>
        <w:rPr>
          <w:rFonts w:ascii="Arial" w:hAnsi="Arial" w:cs="Arial"/>
          <w:i/>
          <w:sz w:val="26"/>
          <w:szCs w:val="26"/>
        </w:rPr>
      </w:pPr>
      <w:r w:rsidRPr="004E1E18">
        <w:rPr>
          <w:rFonts w:ascii="Arial" w:hAnsi="Arial" w:cs="Arial"/>
          <w:b/>
          <w:i/>
          <w:sz w:val="26"/>
          <w:szCs w:val="26"/>
        </w:rPr>
        <w:t>VI.</w:t>
      </w:r>
      <w:r w:rsidRPr="004E1E18">
        <w:rPr>
          <w:rFonts w:ascii="Arial" w:hAnsi="Arial" w:cs="Arial"/>
          <w:i/>
          <w:sz w:val="26"/>
          <w:szCs w:val="26"/>
        </w:rPr>
        <w:t xml:space="preserve"> Aprobar, modificar o rechazar, conforme a los planes de desarrollo autorizados, los proyectos de construcciones, edificaciones, uso de suelo, cambios de uso de suelo y de edificaciones, obras de urbanización, régimen de propiedad en condominio, así como de: subdivisiones, fusiones, parcelaciones, relotificaciones, fraccionamientos y de las estructuras para </w:t>
      </w:r>
      <w:r w:rsidRPr="004E1E18">
        <w:rPr>
          <w:rFonts w:ascii="Arial" w:hAnsi="Arial" w:cs="Arial"/>
          <w:i/>
          <w:sz w:val="26"/>
          <w:szCs w:val="26"/>
        </w:rPr>
        <w:lastRenderedPageBreak/>
        <w:t>publicidad exterior y anuncios, otorgando, en caso procedente, la licencia municipal respectiva;</w:t>
      </w:r>
    </w:p>
    <w:p w:rsidR="005B46F2" w:rsidRPr="004E1E18" w:rsidRDefault="005B46F2" w:rsidP="00E72F43">
      <w:pPr>
        <w:spacing w:line="276" w:lineRule="auto"/>
        <w:ind w:left="567" w:right="618"/>
        <w:jc w:val="both"/>
        <w:rPr>
          <w:rFonts w:ascii="Arial" w:hAnsi="Arial" w:cs="Arial"/>
          <w:i/>
          <w:sz w:val="26"/>
          <w:szCs w:val="26"/>
        </w:rPr>
      </w:pPr>
      <w:r w:rsidRPr="004E1E18">
        <w:rPr>
          <w:rFonts w:ascii="Arial" w:hAnsi="Arial" w:cs="Arial"/>
          <w:i/>
          <w:sz w:val="26"/>
          <w:szCs w:val="26"/>
        </w:rPr>
        <w:t>(…)</w:t>
      </w:r>
    </w:p>
    <w:p w:rsidR="00FC3DC3" w:rsidRPr="004E1E18" w:rsidRDefault="00A936E0" w:rsidP="00E72F43">
      <w:pPr>
        <w:spacing w:line="276" w:lineRule="auto"/>
        <w:ind w:left="567" w:right="618"/>
        <w:jc w:val="both"/>
        <w:rPr>
          <w:rFonts w:ascii="Arial" w:hAnsi="Arial" w:cs="Arial"/>
          <w:i/>
          <w:sz w:val="26"/>
          <w:szCs w:val="26"/>
        </w:rPr>
      </w:pPr>
      <w:r w:rsidRPr="004E1E18">
        <w:rPr>
          <w:rFonts w:ascii="Arial" w:hAnsi="Arial" w:cs="Arial"/>
          <w:b/>
          <w:i/>
          <w:sz w:val="26"/>
          <w:szCs w:val="26"/>
        </w:rPr>
        <w:t>IX.</w:t>
      </w:r>
      <w:r w:rsidRPr="004E1E18">
        <w:rPr>
          <w:rFonts w:ascii="Arial" w:hAnsi="Arial" w:cs="Arial"/>
          <w:i/>
          <w:sz w:val="26"/>
          <w:szCs w:val="26"/>
        </w:rPr>
        <w:t xml:space="preserve"> Emitir opinión en la materia a su cargo en relación con las demandas que se interpongan en contra de la Dirección o sus áreas y participar coordinadamente con el Síndico en turno y la Dirección Jurídica Municipal en la contestación de las demandas interpuestas en contra del Municipio cuando en el asunto se involucre a la Dirección o le corresponda por la materia propia de su competencia</w:t>
      </w:r>
      <w:r w:rsidR="00AB4951" w:rsidRPr="004E1E18">
        <w:rPr>
          <w:rFonts w:ascii="Arial" w:hAnsi="Arial" w:cs="Arial"/>
          <w:i/>
          <w:sz w:val="26"/>
          <w:szCs w:val="26"/>
        </w:rPr>
        <w:t>;</w:t>
      </w:r>
    </w:p>
    <w:p w:rsidR="005B46F2" w:rsidRPr="004E1E18" w:rsidRDefault="005B46F2" w:rsidP="00E72F43">
      <w:pPr>
        <w:spacing w:line="276" w:lineRule="auto"/>
        <w:ind w:left="567" w:right="618"/>
        <w:jc w:val="both"/>
        <w:rPr>
          <w:rFonts w:ascii="Arial" w:hAnsi="Arial" w:cs="Arial"/>
          <w:i/>
          <w:sz w:val="26"/>
          <w:szCs w:val="26"/>
        </w:rPr>
      </w:pPr>
      <w:r w:rsidRPr="004E1E18">
        <w:rPr>
          <w:rFonts w:ascii="Arial" w:hAnsi="Arial" w:cs="Arial"/>
          <w:i/>
          <w:sz w:val="26"/>
          <w:szCs w:val="26"/>
        </w:rPr>
        <w:t>(…)</w:t>
      </w:r>
    </w:p>
    <w:p w:rsidR="00FC3DC3" w:rsidRPr="004E1E18" w:rsidRDefault="004E1E18" w:rsidP="00E72F43">
      <w:pPr>
        <w:spacing w:line="276" w:lineRule="auto"/>
        <w:ind w:left="567" w:right="618"/>
        <w:jc w:val="both"/>
        <w:rPr>
          <w:rFonts w:ascii="Arial" w:hAnsi="Arial" w:cs="Arial"/>
          <w:i/>
          <w:sz w:val="26"/>
          <w:szCs w:val="26"/>
        </w:rPr>
      </w:pPr>
      <w:r w:rsidRPr="004E1E18">
        <w:rPr>
          <w:rFonts w:ascii="Arial" w:hAnsi="Arial" w:cs="Arial"/>
          <w:b/>
          <w:noProof/>
          <w:sz w:val="26"/>
          <w:szCs w:val="26"/>
        </w:rPr>
        <mc:AlternateContent>
          <mc:Choice Requires="wps">
            <w:drawing>
              <wp:anchor distT="0" distB="0" distL="114300" distR="114300" simplePos="0" relativeHeight="251669504" behindDoc="0" locked="0" layoutInCell="1" allowOverlap="1" wp14:anchorId="21387199" wp14:editId="0D6ABF12">
                <wp:simplePos x="0" y="0"/>
                <wp:positionH relativeFrom="column">
                  <wp:posOffset>5490705</wp:posOffset>
                </wp:positionH>
                <wp:positionV relativeFrom="paragraph">
                  <wp:posOffset>515661</wp:posOffset>
                </wp:positionV>
                <wp:extent cx="1226820" cy="985652"/>
                <wp:effectExtent l="0" t="0" r="11430" b="241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985652"/>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2.35pt;margin-top:40.6pt;width:96.6pt;height:7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434033" w:rsidRPr="004E1E18">
        <w:rPr>
          <w:rFonts w:ascii="Arial" w:hAnsi="Arial" w:cs="Arial"/>
          <w:b/>
          <w:i/>
          <w:sz w:val="26"/>
          <w:szCs w:val="26"/>
        </w:rPr>
        <w:t>XII.</w:t>
      </w:r>
      <w:r w:rsidR="00434033" w:rsidRPr="004E1E18">
        <w:rPr>
          <w:rFonts w:ascii="Arial" w:hAnsi="Arial" w:cs="Arial"/>
          <w:i/>
          <w:sz w:val="26"/>
          <w:szCs w:val="26"/>
        </w:rPr>
        <w:t xml:space="preserve"> Participar en la creación y administración de las reservas territoriales del municipio; controlar y vigilar la utilización del suelo en su jurisdicción territorial; otorgar licencias y permisos para construcciones y participar en la creación y administración de zonas de reserva ecológica;</w:t>
      </w:r>
    </w:p>
    <w:p w:rsidR="005B46F2" w:rsidRPr="004E1E18" w:rsidRDefault="005B46F2" w:rsidP="00E72F43">
      <w:pPr>
        <w:spacing w:line="276" w:lineRule="auto"/>
        <w:ind w:left="567" w:right="618"/>
        <w:jc w:val="both"/>
        <w:rPr>
          <w:rFonts w:ascii="Arial" w:hAnsi="Arial" w:cs="Arial"/>
          <w:i/>
          <w:sz w:val="26"/>
          <w:szCs w:val="26"/>
        </w:rPr>
      </w:pPr>
      <w:r w:rsidRPr="004E1E18">
        <w:rPr>
          <w:rFonts w:ascii="Arial" w:hAnsi="Arial" w:cs="Arial"/>
          <w:i/>
          <w:sz w:val="26"/>
          <w:szCs w:val="26"/>
        </w:rPr>
        <w:t>(…)</w:t>
      </w:r>
    </w:p>
    <w:p w:rsidR="00AE5C43" w:rsidRPr="004E1E18" w:rsidRDefault="00434033" w:rsidP="00E72F43">
      <w:pPr>
        <w:spacing w:after="240" w:line="276" w:lineRule="auto"/>
        <w:ind w:left="567" w:right="618"/>
        <w:jc w:val="both"/>
        <w:rPr>
          <w:rFonts w:ascii="Arial" w:hAnsi="Arial" w:cs="Arial"/>
          <w:i/>
          <w:sz w:val="26"/>
          <w:szCs w:val="26"/>
        </w:rPr>
      </w:pPr>
      <w:r w:rsidRPr="004E1E18">
        <w:rPr>
          <w:rFonts w:ascii="Arial" w:hAnsi="Arial" w:cs="Arial"/>
          <w:b/>
          <w:i/>
          <w:sz w:val="26"/>
          <w:szCs w:val="26"/>
        </w:rPr>
        <w:t>XXXIII</w:t>
      </w:r>
      <w:r w:rsidRPr="004E1E18">
        <w:rPr>
          <w:rFonts w:ascii="Arial" w:hAnsi="Arial" w:cs="Arial"/>
          <w:i/>
          <w:sz w:val="26"/>
          <w:szCs w:val="26"/>
        </w:rPr>
        <w:t>. Intervenir en la regularización de la tenencia de la tierra;</w:t>
      </w:r>
      <w:r w:rsidR="004E1E18" w:rsidRPr="004E1E18">
        <w:rPr>
          <w:rFonts w:ascii="Arial" w:hAnsi="Arial" w:cs="Arial"/>
          <w:b/>
          <w:noProof/>
          <w:sz w:val="26"/>
          <w:szCs w:val="26"/>
        </w:rPr>
        <w:t xml:space="preserve"> </w:t>
      </w:r>
    </w:p>
    <w:p w:rsidR="00AE5C43" w:rsidRPr="004E1E18" w:rsidRDefault="00AE5C43" w:rsidP="008738F1">
      <w:pPr>
        <w:spacing w:line="360" w:lineRule="auto"/>
        <w:ind w:right="51" w:firstLine="567"/>
        <w:jc w:val="both"/>
        <w:rPr>
          <w:rFonts w:ascii="Arial" w:hAnsi="Arial" w:cs="Arial"/>
          <w:sz w:val="26"/>
          <w:szCs w:val="26"/>
        </w:rPr>
      </w:pPr>
      <w:r w:rsidRPr="004E1E18">
        <w:rPr>
          <w:rFonts w:ascii="Arial" w:hAnsi="Arial" w:cs="Arial"/>
          <w:sz w:val="26"/>
          <w:szCs w:val="26"/>
        </w:rPr>
        <w:t xml:space="preserve">Del análisis de los anteriores preceptos legales, se desprende que la autoridad enjuiciada, </w:t>
      </w:r>
      <w:r w:rsidR="00D703BF" w:rsidRPr="004E1E18">
        <w:rPr>
          <w:rFonts w:ascii="Arial" w:hAnsi="Arial" w:cs="Arial"/>
          <w:sz w:val="26"/>
          <w:szCs w:val="26"/>
        </w:rPr>
        <w:t>no es competente</w:t>
      </w:r>
      <w:r w:rsidRPr="004E1E18">
        <w:rPr>
          <w:rFonts w:ascii="Arial" w:hAnsi="Arial" w:cs="Arial"/>
          <w:sz w:val="26"/>
          <w:szCs w:val="26"/>
        </w:rPr>
        <w:t xml:space="preserve"> para poder resolver respecto a la </w:t>
      </w:r>
      <w:r w:rsidR="00D703BF" w:rsidRPr="004E1E18">
        <w:rPr>
          <w:rFonts w:ascii="Arial" w:hAnsi="Arial" w:cs="Arial"/>
          <w:sz w:val="26"/>
          <w:szCs w:val="26"/>
        </w:rPr>
        <w:t>LICENCIA DE LOTIFICACIÓN</w:t>
      </w:r>
      <w:r w:rsidRPr="004E1E18">
        <w:rPr>
          <w:rFonts w:ascii="Arial" w:hAnsi="Arial" w:cs="Arial"/>
          <w:sz w:val="26"/>
          <w:szCs w:val="26"/>
        </w:rPr>
        <w:t>, ya que no se encuentran dentro de sus facultades resolver  el acto combatido, por carecer de competencia  para ello  y por ende resulta nulo, por lo que  en términos por lo dispuesto en el artículo 17, fracciones I y V de la Ley de Procedimiento y Justicia Administrativa para el Estado de Oaxaca, son elementos y requisitos de validez del acto administrativo entre otros, que este sea expedido por un órgano competente y que se encuentre debidamente fundado y motivado</w:t>
      </w:r>
      <w:r w:rsidR="00B16A5F" w:rsidRPr="004E1E18">
        <w:rPr>
          <w:rFonts w:ascii="Arial" w:hAnsi="Arial" w:cs="Arial"/>
          <w:sz w:val="26"/>
          <w:szCs w:val="26"/>
        </w:rPr>
        <w:t xml:space="preserve">. - </w:t>
      </w:r>
    </w:p>
    <w:p w:rsidR="00B16A5F" w:rsidRPr="004E1E18" w:rsidRDefault="00D703BF" w:rsidP="00B6040F">
      <w:pPr>
        <w:spacing w:after="240" w:line="360" w:lineRule="auto"/>
        <w:ind w:right="51" w:firstLine="567"/>
        <w:jc w:val="both"/>
        <w:rPr>
          <w:rFonts w:ascii="Arial" w:hAnsi="Arial" w:cs="Arial"/>
          <w:bCs/>
          <w:sz w:val="26"/>
          <w:szCs w:val="26"/>
        </w:rPr>
      </w:pPr>
      <w:r w:rsidRPr="004E1E18">
        <w:rPr>
          <w:rFonts w:ascii="Arial" w:hAnsi="Arial" w:cs="Arial"/>
          <w:sz w:val="26"/>
          <w:szCs w:val="26"/>
        </w:rPr>
        <w:t xml:space="preserve">  </w:t>
      </w:r>
      <w:r w:rsidR="00B16A5F" w:rsidRPr="004E1E18">
        <w:rPr>
          <w:rFonts w:ascii="Arial" w:hAnsi="Arial" w:cs="Arial"/>
          <w:sz w:val="26"/>
          <w:szCs w:val="26"/>
        </w:rPr>
        <w:t>Bajo esa tesitura, le asiste la razón a la actora al señalar que</w:t>
      </w:r>
      <w:r w:rsidR="00764D21" w:rsidRPr="004E1E18">
        <w:rPr>
          <w:rFonts w:ascii="Arial" w:hAnsi="Arial" w:cs="Arial"/>
          <w:sz w:val="26"/>
          <w:szCs w:val="26"/>
        </w:rPr>
        <w:t xml:space="preserve"> a</w:t>
      </w:r>
      <w:r w:rsidR="00B16A5F" w:rsidRPr="004E1E18">
        <w:rPr>
          <w:rFonts w:ascii="Arial" w:hAnsi="Arial" w:cs="Arial"/>
          <w:sz w:val="26"/>
          <w:szCs w:val="26"/>
        </w:rPr>
        <w:t xml:space="preserve">  </w:t>
      </w:r>
      <w:r w:rsidR="00764D21" w:rsidRPr="004E1E18">
        <w:rPr>
          <w:rFonts w:ascii="Arial" w:hAnsi="Arial" w:cs="Arial"/>
          <w:sz w:val="26"/>
          <w:szCs w:val="26"/>
        </w:rPr>
        <w:t xml:space="preserve">VANESA ITZEL PERALTA CRUZ en su carácter de </w:t>
      </w:r>
      <w:r w:rsidR="00764D21" w:rsidRPr="004E1E18">
        <w:rPr>
          <w:rFonts w:ascii="Arial" w:hAnsi="Arial" w:cs="Arial"/>
          <w:b/>
          <w:sz w:val="26"/>
          <w:szCs w:val="26"/>
        </w:rPr>
        <w:t xml:space="preserve">REGIDORA DE OBRAS DEL HONORABLE AYUNTAMIENTO CONSTITUCIONAL DE LA TRINIDAD ZAACHILA OAXACA, </w:t>
      </w:r>
      <w:r w:rsidR="00B16A5F" w:rsidRPr="004E1E18">
        <w:rPr>
          <w:rFonts w:ascii="Arial" w:hAnsi="Arial" w:cs="Arial"/>
          <w:sz w:val="26"/>
          <w:szCs w:val="26"/>
        </w:rPr>
        <w:t>a no fundó ni motivó su acto, de conformidad con lo dispuesto por los artículos 14 y 16, de la Constitución Política de los estados Unidos Mexicanos, así como l</w:t>
      </w:r>
      <w:r w:rsidRPr="004E1E18">
        <w:rPr>
          <w:rFonts w:ascii="Arial" w:hAnsi="Arial" w:cs="Arial"/>
          <w:sz w:val="26"/>
          <w:szCs w:val="26"/>
        </w:rPr>
        <w:t>o dispuesto en la fracción I y V</w:t>
      </w:r>
      <w:r w:rsidR="00B16A5F" w:rsidRPr="004E1E18">
        <w:rPr>
          <w:rFonts w:ascii="Arial" w:hAnsi="Arial" w:cs="Arial"/>
          <w:sz w:val="26"/>
          <w:szCs w:val="26"/>
        </w:rPr>
        <w:t xml:space="preserve"> del artículo </w:t>
      </w:r>
      <w:r w:rsidR="00764D21" w:rsidRPr="004E1E18">
        <w:rPr>
          <w:rFonts w:ascii="Arial" w:hAnsi="Arial" w:cs="Arial"/>
          <w:sz w:val="26"/>
          <w:szCs w:val="26"/>
        </w:rPr>
        <w:t xml:space="preserve">Ley de Procedimiento y Justicia Administrativa para el Estado de Oaxaca, </w:t>
      </w:r>
      <w:r w:rsidR="00B16A5F" w:rsidRPr="004E1E18">
        <w:rPr>
          <w:rFonts w:ascii="Arial" w:hAnsi="Arial" w:cs="Arial"/>
          <w:sz w:val="26"/>
          <w:szCs w:val="26"/>
        </w:rPr>
        <w:t xml:space="preserve">sirve de sustento, </w:t>
      </w:r>
      <w:r w:rsidR="00B16A5F" w:rsidRPr="004E1E18">
        <w:rPr>
          <w:rFonts w:ascii="Arial" w:hAnsi="Arial" w:cs="Arial"/>
          <w:bCs/>
          <w:sz w:val="26"/>
          <w:szCs w:val="26"/>
        </w:rPr>
        <w:t>la jurisprudencia de la Novena Época, con número de registro 177347, emitida por la Segunda Sala de la Suprema Corte de Justicia de la Nación, publicada en el Semanario Judicial de la Federación y su Gaceta, Tomo XXII, septiembre de 2005, visible en la página 310, bajo el rubro y texto siguientes:</w:t>
      </w:r>
      <w:r w:rsidR="007350B6" w:rsidRPr="004E1E18">
        <w:rPr>
          <w:rFonts w:ascii="Arial" w:hAnsi="Arial" w:cs="Arial"/>
          <w:bCs/>
          <w:sz w:val="26"/>
          <w:szCs w:val="26"/>
        </w:rPr>
        <w:t xml:space="preserve"> - - - - - - - - - - - - - - - - - - - - - - - -</w:t>
      </w:r>
    </w:p>
    <w:p w:rsidR="00B16A5F" w:rsidRPr="004E1E18" w:rsidRDefault="004E1E18" w:rsidP="00B6040F">
      <w:pPr>
        <w:spacing w:after="240" w:line="276" w:lineRule="auto"/>
        <w:ind w:left="567" w:right="476"/>
        <w:jc w:val="both"/>
        <w:rPr>
          <w:rFonts w:ascii="Arial" w:hAnsi="Arial" w:cs="Arial"/>
          <w:bCs/>
          <w:sz w:val="26"/>
          <w:szCs w:val="26"/>
        </w:rPr>
      </w:pPr>
      <w:r w:rsidRPr="004E1E18">
        <w:rPr>
          <w:rFonts w:ascii="Arial" w:hAnsi="Arial" w:cs="Arial"/>
          <w:b/>
          <w:noProof/>
          <w:sz w:val="26"/>
          <w:szCs w:val="26"/>
        </w:rPr>
        <w:lastRenderedPageBreak/>
        <mc:AlternateContent>
          <mc:Choice Requires="wps">
            <w:drawing>
              <wp:anchor distT="0" distB="0" distL="114300" distR="114300" simplePos="0" relativeHeight="251671552" behindDoc="0" locked="0" layoutInCell="1" allowOverlap="1" wp14:anchorId="203BD4AE" wp14:editId="325AD3D4">
                <wp:simplePos x="0" y="0"/>
                <wp:positionH relativeFrom="column">
                  <wp:posOffset>-1214549</wp:posOffset>
                </wp:positionH>
                <wp:positionV relativeFrom="paragraph">
                  <wp:posOffset>2781976</wp:posOffset>
                </wp:positionV>
                <wp:extent cx="1318161" cy="866899"/>
                <wp:effectExtent l="0" t="0" r="158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866899"/>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65pt;margin-top:219.05pt;width:103.8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B16A5F" w:rsidRPr="004E1E18">
        <w:rPr>
          <w:rFonts w:ascii="Arial" w:hAnsi="Arial" w:cs="Arial"/>
          <w:b/>
          <w:sz w:val="26"/>
          <w:szCs w:val="26"/>
        </w:rPr>
        <w:t>COMPETENCIA. SU FUNDAMENTACION ES REQUISITO ESENCIAL DEL ACTO DE AUTORIDAD</w:t>
      </w:r>
      <w:r w:rsidR="00B16A5F" w:rsidRPr="004E1E18">
        <w:rPr>
          <w:rFonts w:ascii="Arial" w:hAnsi="Arial" w:cs="Arial"/>
          <w:sz w:val="26"/>
          <w:szCs w:val="26"/>
        </w:rPr>
        <w:t>. 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B16A5F" w:rsidRPr="004E1E18" w:rsidRDefault="00B16A5F" w:rsidP="00B16A5F">
      <w:pPr>
        <w:spacing w:line="360" w:lineRule="auto"/>
        <w:ind w:right="49"/>
        <w:jc w:val="both"/>
        <w:rPr>
          <w:rFonts w:ascii="Arial" w:hAnsi="Arial" w:cs="Arial"/>
          <w:sz w:val="26"/>
          <w:szCs w:val="26"/>
        </w:rPr>
      </w:pPr>
      <w:r w:rsidRPr="004E1E18">
        <w:rPr>
          <w:rFonts w:ascii="Arial" w:hAnsi="Arial" w:cs="Arial"/>
          <w:sz w:val="26"/>
          <w:szCs w:val="26"/>
        </w:rPr>
        <w:t xml:space="preserve">      En estos términos, es indispensable para la eficacia o validez de todo acto administrativo, que éste sea emitido por el órgano de la administración de que se trate, dentro del respectivo ámbito de sus atribuciones y competencias, regidas por una norma legal, que lo autorice a ello, porque la competencia, es el primer supuesto para la emisión de un acto de autoridad que afecte la</w:t>
      </w:r>
      <w:r w:rsidR="00D703BF" w:rsidRPr="004E1E18">
        <w:rPr>
          <w:rFonts w:ascii="Arial" w:hAnsi="Arial" w:cs="Arial"/>
          <w:sz w:val="26"/>
          <w:szCs w:val="26"/>
        </w:rPr>
        <w:t xml:space="preserve"> esfera jurídica del particular,</w:t>
      </w:r>
      <w:r w:rsidRPr="004E1E18">
        <w:rPr>
          <w:rFonts w:ascii="Arial" w:hAnsi="Arial" w:cs="Arial"/>
          <w:sz w:val="26"/>
          <w:szCs w:val="26"/>
        </w:rPr>
        <w:t xml:space="preserve"> </w:t>
      </w:r>
      <w:r w:rsidR="00D703BF" w:rsidRPr="004E1E18">
        <w:rPr>
          <w:rFonts w:ascii="Arial" w:hAnsi="Arial" w:cs="Arial"/>
          <w:sz w:val="26"/>
          <w:szCs w:val="26"/>
        </w:rPr>
        <w:t>con lo anterior se reafirma</w:t>
      </w:r>
      <w:r w:rsidRPr="004E1E18">
        <w:rPr>
          <w:rFonts w:ascii="Arial" w:hAnsi="Arial" w:cs="Arial"/>
          <w:sz w:val="26"/>
          <w:szCs w:val="26"/>
        </w:rPr>
        <w:t xml:space="preserve"> que la competencia de la autoridad emisora del acto, es un requisito indispensable exigido por la ley de la materia, para la validez de todos los actos administrativos.</w:t>
      </w:r>
      <w:r w:rsidR="00764D21" w:rsidRPr="004E1E18">
        <w:rPr>
          <w:rFonts w:ascii="Arial" w:hAnsi="Arial" w:cs="Arial"/>
          <w:sz w:val="26"/>
          <w:szCs w:val="26"/>
        </w:rPr>
        <w:t>- - - - - - - - - - - - - - - - - - - - - - - - - - - - - - - - - - - - - - - - - - - -</w:t>
      </w:r>
    </w:p>
    <w:p w:rsidR="007629DF" w:rsidRPr="004E1E18" w:rsidRDefault="004A43BB" w:rsidP="007F668C">
      <w:pPr>
        <w:spacing w:after="240" w:line="360" w:lineRule="auto"/>
        <w:ind w:firstLine="567"/>
        <w:jc w:val="both"/>
        <w:rPr>
          <w:rFonts w:ascii="Arial" w:hAnsi="Arial" w:cs="Arial"/>
          <w:sz w:val="26"/>
          <w:szCs w:val="26"/>
        </w:rPr>
      </w:pPr>
      <w:r w:rsidRPr="004E1E18">
        <w:rPr>
          <w:rFonts w:ascii="Arial" w:hAnsi="Arial" w:cs="Arial"/>
          <w:sz w:val="26"/>
          <w:szCs w:val="26"/>
        </w:rPr>
        <w:t xml:space="preserve">En razón a lo anterior, con fundamento en lo dispuesto por el artículo </w:t>
      </w:r>
      <w:r w:rsidR="00764D21" w:rsidRPr="004E1E18">
        <w:rPr>
          <w:rFonts w:ascii="Arial" w:hAnsi="Arial" w:cs="Arial"/>
          <w:sz w:val="26"/>
          <w:szCs w:val="26"/>
        </w:rPr>
        <w:t>207, 208 fracción I</w:t>
      </w:r>
      <w:r w:rsidR="0077627C" w:rsidRPr="004E1E18">
        <w:rPr>
          <w:rFonts w:ascii="Arial" w:hAnsi="Arial" w:cs="Arial"/>
          <w:sz w:val="26"/>
          <w:szCs w:val="26"/>
        </w:rPr>
        <w:t xml:space="preserve"> y VI</w:t>
      </w:r>
      <w:r w:rsidRPr="004E1E18">
        <w:rPr>
          <w:rFonts w:ascii="Arial" w:hAnsi="Arial" w:cs="Arial"/>
          <w:sz w:val="26"/>
          <w:szCs w:val="26"/>
        </w:rPr>
        <w:t xml:space="preserve"> de la Ley de</w:t>
      </w:r>
      <w:r w:rsidR="0077627C" w:rsidRPr="004E1E18">
        <w:rPr>
          <w:rFonts w:ascii="Arial" w:hAnsi="Arial" w:cs="Arial"/>
          <w:sz w:val="26"/>
          <w:szCs w:val="26"/>
        </w:rPr>
        <w:t xml:space="preserve"> Procedimiento y Justicia Administrativa para el Estado de Oaxaca,</w:t>
      </w:r>
      <w:r w:rsidRPr="004E1E18">
        <w:rPr>
          <w:rFonts w:ascii="Arial" w:hAnsi="Arial" w:cs="Arial"/>
          <w:sz w:val="26"/>
          <w:szCs w:val="26"/>
        </w:rPr>
        <w:t xml:space="preserve"> se declara la </w:t>
      </w:r>
      <w:r w:rsidRPr="004E1E18">
        <w:rPr>
          <w:rFonts w:ascii="Arial" w:hAnsi="Arial" w:cs="Arial"/>
          <w:b/>
          <w:sz w:val="26"/>
          <w:szCs w:val="26"/>
        </w:rPr>
        <w:t>NULIDAD LISA Y LLANA</w:t>
      </w:r>
      <w:r w:rsidRPr="004E1E18">
        <w:rPr>
          <w:rFonts w:ascii="Arial" w:hAnsi="Arial" w:cs="Arial"/>
          <w:sz w:val="26"/>
          <w:szCs w:val="26"/>
        </w:rPr>
        <w:t xml:space="preserve"> de la </w:t>
      </w:r>
      <w:r w:rsidR="0077627C" w:rsidRPr="004E1E18">
        <w:rPr>
          <w:rFonts w:ascii="Arial" w:hAnsi="Arial" w:cs="Arial"/>
          <w:sz w:val="26"/>
          <w:szCs w:val="26"/>
        </w:rPr>
        <w:t xml:space="preserve">resolución de fecha veinte de abril de dos mil diecisiete (20/04/2017), emitida por la VANESA ITZEL PERALTA CRUZ en su carácter de </w:t>
      </w:r>
      <w:r w:rsidR="0077627C" w:rsidRPr="004E1E18">
        <w:rPr>
          <w:rFonts w:ascii="Arial" w:hAnsi="Arial" w:cs="Arial"/>
          <w:b/>
          <w:sz w:val="26"/>
          <w:szCs w:val="26"/>
        </w:rPr>
        <w:t xml:space="preserve">REGIDORA DE OBRAS DEL HONORABLE AYUNTAMIENTO CONSTITUCIONAL DE LA TRINIDAD ZAACHILA, OAXACA, </w:t>
      </w:r>
      <w:r w:rsidR="0077627C" w:rsidRPr="004E1E18">
        <w:rPr>
          <w:rFonts w:ascii="Arial" w:hAnsi="Arial" w:cs="Arial"/>
          <w:sz w:val="26"/>
          <w:szCs w:val="26"/>
        </w:rPr>
        <w:t xml:space="preserve">por las razones ya expuestas en esta Sentencia. Sirve de sustento la </w:t>
      </w:r>
      <w:r w:rsidR="004903A8" w:rsidRPr="004E1E18">
        <w:rPr>
          <w:rFonts w:ascii="Arial" w:hAnsi="Arial" w:cs="Arial"/>
          <w:sz w:val="26"/>
          <w:szCs w:val="26"/>
        </w:rPr>
        <w:t xml:space="preserve">Tesis: 2ª/J.99/2007, Semanario Judicial de la Federación y su Gaceta, tomo XXV, </w:t>
      </w:r>
      <w:r w:rsidR="004903A8" w:rsidRPr="004E1E18">
        <w:rPr>
          <w:rFonts w:ascii="Arial" w:hAnsi="Arial" w:cs="Arial"/>
          <w:sz w:val="26"/>
          <w:szCs w:val="26"/>
        </w:rPr>
        <w:lastRenderedPageBreak/>
        <w:t>Junio 2007, pág.287, Novena Época, Administrativa</w:t>
      </w:r>
      <w:r w:rsidR="002D021D" w:rsidRPr="004E1E18">
        <w:rPr>
          <w:rFonts w:ascii="Arial" w:hAnsi="Arial" w:cs="Arial"/>
          <w:sz w:val="26"/>
          <w:szCs w:val="26"/>
        </w:rPr>
        <w:t>, bajo el rubro siguiente:- - - - -- - - -  - - - - - - - - - - - - - - - - - - -</w:t>
      </w:r>
      <w:r w:rsidR="004903A8" w:rsidRPr="004E1E18">
        <w:rPr>
          <w:rFonts w:ascii="Arial" w:hAnsi="Arial" w:cs="Arial"/>
          <w:sz w:val="26"/>
          <w:szCs w:val="26"/>
        </w:rPr>
        <w:t xml:space="preserve"> </w:t>
      </w:r>
      <w:r w:rsidR="0077627C" w:rsidRPr="004E1E18">
        <w:rPr>
          <w:rFonts w:ascii="Arial" w:hAnsi="Arial" w:cs="Arial"/>
          <w:sz w:val="26"/>
          <w:szCs w:val="26"/>
        </w:rPr>
        <w:t xml:space="preserve"> </w:t>
      </w:r>
    </w:p>
    <w:p w:rsidR="004A43BB" w:rsidRPr="004E1E18" w:rsidRDefault="004E1E18" w:rsidP="007F668C">
      <w:pPr>
        <w:spacing w:after="240"/>
        <w:ind w:left="567" w:right="618"/>
        <w:jc w:val="both"/>
        <w:rPr>
          <w:rFonts w:ascii="Arial" w:hAnsi="Arial" w:cs="Arial"/>
          <w:sz w:val="26"/>
          <w:szCs w:val="26"/>
        </w:rPr>
      </w:pPr>
      <w:r w:rsidRPr="004E1E18">
        <w:rPr>
          <w:rFonts w:ascii="Arial" w:hAnsi="Arial" w:cs="Arial"/>
          <w:b/>
          <w:noProof/>
          <w:sz w:val="26"/>
          <w:szCs w:val="26"/>
        </w:rPr>
        <mc:AlternateContent>
          <mc:Choice Requires="wps">
            <w:drawing>
              <wp:anchor distT="0" distB="0" distL="114300" distR="114300" simplePos="0" relativeHeight="251673600" behindDoc="0" locked="0" layoutInCell="1" allowOverlap="1" wp14:anchorId="0100BCE1" wp14:editId="145AA5C2">
                <wp:simplePos x="0" y="0"/>
                <wp:positionH relativeFrom="column">
                  <wp:posOffset>5443204</wp:posOffset>
                </wp:positionH>
                <wp:positionV relativeFrom="paragraph">
                  <wp:posOffset>2300011</wp:posOffset>
                </wp:positionV>
                <wp:extent cx="1318161" cy="866899"/>
                <wp:effectExtent l="0" t="0" r="158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866899"/>
                        </a:xfrm>
                        <a:prstGeom prst="rect">
                          <a:avLst/>
                        </a:prstGeom>
                        <a:solidFill>
                          <a:srgbClr val="FFFFFF"/>
                        </a:solidFill>
                        <a:ln w="9525">
                          <a:solidFill>
                            <a:srgbClr val="000000"/>
                          </a:solidFill>
                          <a:miter lim="800000"/>
                          <a:headEnd/>
                          <a:tailEnd/>
                        </a:ln>
                      </wps:spPr>
                      <wps:txb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8.6pt;margin-top:181.1pt;width:103.8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">
                <v:textbox>
                  <w:txbxContent>
                    <w:p w:rsidR="004E1E18" w:rsidRPr="004E1E18" w:rsidRDefault="004E1E18" w:rsidP="004E1E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7629DF" w:rsidRPr="004E1E18">
        <w:rPr>
          <w:rFonts w:ascii="Arial" w:hAnsi="Arial" w:cs="Arial"/>
          <w:b/>
          <w:sz w:val="26"/>
          <w:szCs w:val="26"/>
        </w:rPr>
        <w:t xml:space="preserve">NULIDAD. LA DECRETADA POR INSUFICIENCIA EN LA FUNDAMENTACIÓN DE LA COMPETENCIA DE LA AUTORIDAD ADMINISTRATIVA, DEBE SER LISA Y LLANA. </w:t>
      </w:r>
      <w:r w:rsidR="007629DF" w:rsidRPr="004E1E18">
        <w:rPr>
          <w:rFonts w:ascii="Arial" w:hAnsi="Arial" w:cs="Arial"/>
          <w:sz w:val="26"/>
          <w:szCs w:val="26"/>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007629DF" w:rsidRPr="004E1E18">
        <w:rPr>
          <w:rFonts w:ascii="Arial" w:hAnsi="Arial" w:cs="Arial"/>
          <w:sz w:val="26"/>
          <w:szCs w:val="26"/>
        </w:rPr>
        <w:t>subinciso</w:t>
      </w:r>
      <w:proofErr w:type="spellEnd"/>
      <w:r w:rsidR="007629DF" w:rsidRPr="004E1E18">
        <w:rPr>
          <w:rFonts w:ascii="Arial" w:hAnsi="Arial" w:cs="Arial"/>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w:t>
      </w:r>
      <w:r w:rsidR="007629DF" w:rsidRPr="004E1E18">
        <w:rPr>
          <w:rFonts w:ascii="Arial" w:hAnsi="Arial" w:cs="Arial"/>
          <w:b/>
          <w:sz w:val="26"/>
          <w:szCs w:val="26"/>
        </w:rPr>
        <w:t>salvo el caso de excepción previsto en la jurisprudencia citada, consistente en que la resolución impugnada hubiese recaído a una petición, instancia o recurso,</w:t>
      </w:r>
      <w:r w:rsidR="007629DF" w:rsidRPr="004E1E18">
        <w:rPr>
          <w:rFonts w:ascii="Arial" w:hAnsi="Arial" w:cs="Arial"/>
          <w:sz w:val="26"/>
          <w:szCs w:val="26"/>
        </w:rPr>
        <w:t xml:space="preserve"> supuesto en el cual deberá ordenarse el dictado de una nueva en la que se subsane la insuficiente fundamentación legal</w:t>
      </w:r>
    </w:p>
    <w:p w:rsidR="00861CC7" w:rsidRPr="004E1E18" w:rsidRDefault="004A43BB" w:rsidP="007F668C">
      <w:pPr>
        <w:spacing w:after="240" w:line="360" w:lineRule="auto"/>
        <w:jc w:val="both"/>
        <w:rPr>
          <w:rFonts w:ascii="Arial" w:hAnsi="Arial" w:cs="Arial"/>
          <w:bCs/>
          <w:sz w:val="26"/>
          <w:szCs w:val="26"/>
          <w:lang w:val="es-MX"/>
        </w:rPr>
      </w:pPr>
      <w:r w:rsidRPr="004E1E18">
        <w:rPr>
          <w:rFonts w:ascii="Arial" w:hAnsi="Arial" w:cs="Arial"/>
          <w:sz w:val="26"/>
          <w:szCs w:val="26"/>
        </w:rPr>
        <w:t xml:space="preserve"> </w:t>
      </w:r>
      <w:r w:rsidR="00215E4C" w:rsidRPr="004E1E18">
        <w:rPr>
          <w:rFonts w:ascii="Arial" w:hAnsi="Arial" w:cs="Arial"/>
          <w:sz w:val="26"/>
          <w:szCs w:val="26"/>
        </w:rPr>
        <w:t xml:space="preserve">   </w:t>
      </w:r>
      <w:r w:rsidR="00861CC7" w:rsidRPr="004E1E18">
        <w:rPr>
          <w:rFonts w:ascii="Arial" w:hAnsi="Arial" w:cs="Arial"/>
          <w:sz w:val="26"/>
          <w:szCs w:val="26"/>
        </w:rPr>
        <w:t xml:space="preserve">En cuanto </w:t>
      </w:r>
      <w:r w:rsidR="00861CC7" w:rsidRPr="004E1E18">
        <w:rPr>
          <w:rFonts w:ascii="Arial" w:hAnsi="Arial" w:cs="Arial"/>
          <w:bCs/>
          <w:sz w:val="26"/>
          <w:szCs w:val="26"/>
          <w:lang w:val="es-MX"/>
        </w:rPr>
        <w:t>a las pruebas</w:t>
      </w:r>
      <w:r w:rsidR="002D021D" w:rsidRPr="004E1E18">
        <w:rPr>
          <w:rFonts w:ascii="Arial" w:hAnsi="Arial" w:cs="Arial"/>
          <w:bCs/>
          <w:sz w:val="26"/>
          <w:szCs w:val="26"/>
          <w:lang w:val="es-MX"/>
        </w:rPr>
        <w:t xml:space="preserve"> instrumental de actuaciones y</w:t>
      </w:r>
      <w:r w:rsidR="00861CC7" w:rsidRPr="004E1E18">
        <w:rPr>
          <w:rFonts w:ascii="Arial" w:hAnsi="Arial" w:cs="Arial"/>
          <w:bCs/>
          <w:sz w:val="26"/>
          <w:szCs w:val="26"/>
          <w:lang w:val="es-MX"/>
        </w:rPr>
        <w:t xml:space="preserve"> </w:t>
      </w:r>
      <w:proofErr w:type="spellStart"/>
      <w:r w:rsidR="00861CC7" w:rsidRPr="004E1E18">
        <w:rPr>
          <w:rFonts w:ascii="Arial" w:hAnsi="Arial" w:cs="Arial"/>
          <w:bCs/>
          <w:sz w:val="26"/>
          <w:szCs w:val="26"/>
          <w:lang w:val="es-MX"/>
        </w:rPr>
        <w:t>presuncionales</w:t>
      </w:r>
      <w:proofErr w:type="spellEnd"/>
      <w:r w:rsidR="00861CC7" w:rsidRPr="004E1E18">
        <w:rPr>
          <w:rFonts w:ascii="Arial" w:hAnsi="Arial" w:cs="Arial"/>
          <w:bCs/>
          <w:sz w:val="26"/>
          <w:szCs w:val="26"/>
          <w:lang w:val="es-MX"/>
        </w:rPr>
        <w:t xml:space="preserve"> legal y humana, esta Sala estima que es innecesario su estudio p</w:t>
      </w:r>
      <w:r w:rsidR="002D021D" w:rsidRPr="004E1E18">
        <w:rPr>
          <w:rFonts w:ascii="Arial" w:hAnsi="Arial" w:cs="Arial"/>
          <w:bCs/>
          <w:sz w:val="26"/>
          <w:szCs w:val="26"/>
          <w:lang w:val="es-MX"/>
        </w:rPr>
        <w:t>u</w:t>
      </w:r>
      <w:r w:rsidR="00861CC7" w:rsidRPr="004E1E18">
        <w:rPr>
          <w:rFonts w:ascii="Arial" w:hAnsi="Arial" w:cs="Arial"/>
          <w:bCs/>
          <w:sz w:val="26"/>
          <w:szCs w:val="26"/>
          <w:lang w:val="es-MX"/>
        </w:rPr>
        <w:t>es existen elementos de pruebas directos dentro del sumario que en el caso es, la resolución de fecha</w:t>
      </w:r>
      <w:r w:rsidR="002D021D" w:rsidRPr="004E1E18">
        <w:rPr>
          <w:rFonts w:ascii="Arial" w:hAnsi="Arial" w:cs="Arial"/>
          <w:sz w:val="26"/>
          <w:szCs w:val="26"/>
        </w:rPr>
        <w:t xml:space="preserve"> veinte de abril de dos mil diecisiete (20/04/2017),</w:t>
      </w:r>
      <w:r w:rsidR="00861CC7" w:rsidRPr="004E1E18">
        <w:rPr>
          <w:rFonts w:ascii="Arial" w:hAnsi="Arial" w:cs="Arial"/>
          <w:bCs/>
          <w:sz w:val="26"/>
          <w:szCs w:val="26"/>
          <w:lang w:val="es-MX"/>
        </w:rPr>
        <w:t xml:space="preserve"> por lo </w:t>
      </w:r>
      <w:r w:rsidR="007F668C" w:rsidRPr="004E1E18">
        <w:rPr>
          <w:rFonts w:ascii="Arial" w:hAnsi="Arial" w:cs="Arial"/>
          <w:bCs/>
          <w:sz w:val="26"/>
          <w:szCs w:val="26"/>
          <w:lang w:val="es-MX"/>
        </w:rPr>
        <w:t>que,</w:t>
      </w:r>
      <w:r w:rsidR="00861CC7" w:rsidRPr="004E1E18">
        <w:rPr>
          <w:rFonts w:ascii="Arial" w:hAnsi="Arial" w:cs="Arial"/>
          <w:bCs/>
          <w:sz w:val="26"/>
          <w:szCs w:val="26"/>
          <w:lang w:val="es-MX"/>
        </w:rPr>
        <w:t xml:space="preserve"> al haber arribado en líneas anteriores al conocimiento cierto de la ilegalidad del acto impugnado, la determinación de no valorar las probanzas antes mencionadas no le irroga agravios a las partes. Sirve al caso por analogía jurídica sustancial la tesi</w:t>
      </w:r>
      <w:r w:rsidR="002D021D" w:rsidRPr="004E1E18">
        <w:rPr>
          <w:rFonts w:ascii="Arial" w:hAnsi="Arial" w:cs="Arial"/>
          <w:bCs/>
          <w:sz w:val="26"/>
          <w:szCs w:val="26"/>
          <w:lang w:val="es-MX"/>
        </w:rPr>
        <w:t>s,</w:t>
      </w:r>
      <w:r w:rsidR="00861CC7" w:rsidRPr="004E1E18">
        <w:rPr>
          <w:rFonts w:ascii="Arial" w:hAnsi="Arial" w:cs="Arial"/>
          <w:bCs/>
          <w:sz w:val="26"/>
          <w:szCs w:val="26"/>
          <w:lang w:val="es-MX"/>
        </w:rPr>
        <w:t xml:space="preserve"> Semanario Judicial de la Federación, Octava Época, 225204, 1 de 1, Tribunales Colegiados de Circuito, Tomo VI, Segunda Parte-2, Julio-diciembre de 1990, </w:t>
      </w:r>
      <w:r w:rsidR="002D021D" w:rsidRPr="004E1E18">
        <w:rPr>
          <w:rFonts w:ascii="Arial" w:hAnsi="Arial" w:cs="Arial"/>
          <w:bCs/>
          <w:sz w:val="26"/>
          <w:szCs w:val="26"/>
          <w:lang w:val="es-MX"/>
        </w:rPr>
        <w:t>Pág.</w:t>
      </w:r>
      <w:r w:rsidR="00861CC7" w:rsidRPr="004E1E18">
        <w:rPr>
          <w:rFonts w:ascii="Arial" w:hAnsi="Arial" w:cs="Arial"/>
          <w:bCs/>
          <w:sz w:val="26"/>
          <w:szCs w:val="26"/>
          <w:lang w:val="es-MX"/>
        </w:rPr>
        <w:t xml:space="preserve"> 622, Tesis Aislada (Laboral) que la letra dice: - - - - - - - - - - - -</w:t>
      </w:r>
      <w:r w:rsidR="00C874B6">
        <w:rPr>
          <w:rFonts w:ascii="Arial" w:hAnsi="Arial" w:cs="Arial"/>
          <w:bCs/>
          <w:sz w:val="26"/>
          <w:szCs w:val="26"/>
          <w:lang w:val="es-MX"/>
        </w:rPr>
        <w:t xml:space="preserve"> - - - - - -- - - - - - - - </w:t>
      </w:r>
    </w:p>
    <w:p w:rsidR="003222D4" w:rsidRPr="004E1E18" w:rsidRDefault="00861CC7" w:rsidP="007F668C">
      <w:pPr>
        <w:spacing w:after="240" w:line="276" w:lineRule="auto"/>
        <w:ind w:left="1134" w:right="902"/>
        <w:jc w:val="both"/>
        <w:rPr>
          <w:rFonts w:ascii="Arial" w:hAnsi="Arial" w:cs="Arial"/>
          <w:bCs/>
          <w:sz w:val="26"/>
          <w:szCs w:val="26"/>
          <w:lang w:val="es-MX"/>
        </w:rPr>
      </w:pPr>
      <w:r w:rsidRPr="004E1E18">
        <w:rPr>
          <w:rFonts w:ascii="Arial" w:hAnsi="Arial" w:cs="Arial"/>
          <w:b/>
          <w:bCs/>
          <w:sz w:val="26"/>
          <w:szCs w:val="26"/>
          <w:lang w:val="es-MX"/>
        </w:rPr>
        <w:t>PRUEBA PRESUNCIONAL LEGAL Y HUMANA, CASO EN QUE SU ESTUDIO RESULTA INNECESARIO</w:t>
      </w:r>
      <w:r w:rsidRPr="004E1E18">
        <w:rPr>
          <w:rFonts w:ascii="Arial" w:hAnsi="Arial" w:cs="Arial"/>
          <w:bCs/>
          <w:sz w:val="26"/>
          <w:szCs w:val="26"/>
          <w:lang w:val="es-MX"/>
        </w:rPr>
        <w:t xml:space="preserve">. Cuando la Junta para resolver la controversia consideró elementos de prueba directos, como lo son diversas documentales suscritas y reconocidas por la contraria; </w:t>
      </w:r>
      <w:r w:rsidRPr="004E1E18">
        <w:rPr>
          <w:rFonts w:ascii="Arial" w:hAnsi="Arial" w:cs="Arial"/>
          <w:bCs/>
          <w:sz w:val="26"/>
          <w:szCs w:val="26"/>
          <w:lang w:val="es-MX"/>
        </w:rPr>
        <w:lastRenderedPageBreak/>
        <w:t>resulta innecesario que se estudie en el laudo la prueba presuncional legal y humana que en forma genérica se ofreció durante el procedimiento; y como consecuencia tal omisión no puede causar agravio legal alguno a las partes</w:t>
      </w:r>
      <w:r w:rsidR="004A43BB" w:rsidRPr="004E1E18">
        <w:rPr>
          <w:rFonts w:ascii="Arial" w:hAnsi="Arial" w:cs="Arial"/>
          <w:bCs/>
          <w:sz w:val="26"/>
          <w:szCs w:val="26"/>
          <w:lang w:val="es-MX"/>
        </w:rPr>
        <w:t>.</w:t>
      </w:r>
    </w:p>
    <w:p w:rsidR="00301CB4" w:rsidRPr="004E1E18" w:rsidRDefault="0094243F" w:rsidP="002B3E62">
      <w:pPr>
        <w:spacing w:line="360" w:lineRule="auto"/>
        <w:ind w:right="51"/>
        <w:jc w:val="both"/>
        <w:rPr>
          <w:rFonts w:ascii="Arial" w:hAnsi="Arial" w:cs="Arial"/>
          <w:sz w:val="26"/>
          <w:szCs w:val="26"/>
        </w:rPr>
      </w:pPr>
      <w:r w:rsidRPr="004E1E18">
        <w:rPr>
          <w:rFonts w:ascii="Arial" w:hAnsi="Arial" w:cs="Arial"/>
          <w:sz w:val="26"/>
          <w:szCs w:val="26"/>
        </w:rPr>
        <w:t xml:space="preserve">        Por lo expuesto</w:t>
      </w:r>
      <w:r w:rsidR="002D021D" w:rsidRPr="004E1E18">
        <w:rPr>
          <w:rFonts w:ascii="Arial" w:hAnsi="Arial" w:cs="Arial"/>
          <w:sz w:val="26"/>
          <w:szCs w:val="26"/>
        </w:rPr>
        <w:t xml:space="preserve"> </w:t>
      </w:r>
      <w:r w:rsidRPr="004E1E18">
        <w:rPr>
          <w:rFonts w:ascii="Arial" w:hAnsi="Arial" w:cs="Arial"/>
          <w:sz w:val="26"/>
          <w:szCs w:val="26"/>
        </w:rPr>
        <w:t>fundado y motivado en términos de los artículos</w:t>
      </w:r>
      <w:r w:rsidR="002D021D" w:rsidRPr="004E1E18">
        <w:rPr>
          <w:rFonts w:ascii="Arial" w:hAnsi="Arial" w:cs="Arial"/>
          <w:sz w:val="26"/>
          <w:szCs w:val="26"/>
        </w:rPr>
        <w:t xml:space="preserve"> 207, 208 fracción I y VI de la Ley de Procedimiento y Justicia Administrativa para el Estado de Oaxaca</w:t>
      </w:r>
      <w:r w:rsidRPr="004E1E18">
        <w:rPr>
          <w:rFonts w:ascii="Arial" w:hAnsi="Arial" w:cs="Arial"/>
          <w:sz w:val="26"/>
          <w:szCs w:val="26"/>
        </w:rPr>
        <w:t>, se;</w:t>
      </w:r>
      <w:r w:rsidR="004A43BB" w:rsidRPr="004E1E18">
        <w:rPr>
          <w:rFonts w:ascii="Arial" w:hAnsi="Arial" w:cs="Arial"/>
          <w:sz w:val="26"/>
          <w:szCs w:val="26"/>
        </w:rPr>
        <w:t>- - - - - - - - - - - - - - - - - - - - - - - - - - - - - - - - - - - - -</w:t>
      </w:r>
    </w:p>
    <w:p w:rsidR="0007540E" w:rsidRPr="004E1E18" w:rsidRDefault="00DF0277" w:rsidP="004A43BB">
      <w:pPr>
        <w:spacing w:line="360" w:lineRule="auto"/>
        <w:jc w:val="center"/>
        <w:rPr>
          <w:rFonts w:ascii="Arial" w:hAnsi="Arial" w:cs="Arial"/>
          <w:b/>
          <w:sz w:val="26"/>
          <w:szCs w:val="26"/>
        </w:rPr>
      </w:pPr>
      <w:r w:rsidRPr="004E1E18">
        <w:rPr>
          <w:rFonts w:ascii="Arial" w:hAnsi="Arial" w:cs="Arial"/>
          <w:b/>
          <w:sz w:val="26"/>
          <w:szCs w:val="26"/>
        </w:rPr>
        <w:t>R E S U E L V E:</w:t>
      </w:r>
    </w:p>
    <w:p w:rsidR="00DF0277" w:rsidRPr="004E1E18" w:rsidRDefault="00895E30" w:rsidP="00AD15CB">
      <w:pPr>
        <w:spacing w:line="360" w:lineRule="auto"/>
        <w:ind w:firstLine="708"/>
        <w:jc w:val="both"/>
        <w:rPr>
          <w:rFonts w:ascii="Arial" w:hAnsi="Arial" w:cs="Arial"/>
          <w:sz w:val="26"/>
          <w:szCs w:val="26"/>
        </w:rPr>
      </w:pPr>
      <w:r w:rsidRPr="004E1E18">
        <w:rPr>
          <w:rFonts w:ascii="Arial" w:hAnsi="Arial" w:cs="Arial"/>
          <w:b/>
          <w:noProof/>
          <w:sz w:val="26"/>
          <w:szCs w:val="26"/>
        </w:rPr>
        <mc:AlternateContent>
          <mc:Choice Requires="wps">
            <w:drawing>
              <wp:anchor distT="0" distB="0" distL="114300" distR="114300" simplePos="0" relativeHeight="251675648" behindDoc="0" locked="0" layoutInCell="1" allowOverlap="1" wp14:anchorId="5F5B6C1A" wp14:editId="514F0506">
                <wp:simplePos x="0" y="0"/>
                <wp:positionH relativeFrom="column">
                  <wp:posOffset>-1262050</wp:posOffset>
                </wp:positionH>
                <wp:positionV relativeFrom="paragraph">
                  <wp:posOffset>379771</wp:posOffset>
                </wp:positionV>
                <wp:extent cx="1223158" cy="1068779"/>
                <wp:effectExtent l="0" t="0" r="15240" b="1714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158" cy="1068779"/>
                        </a:xfrm>
                        <a:prstGeom prst="rect">
                          <a:avLst/>
                        </a:prstGeom>
                        <a:solidFill>
                          <a:srgbClr val="FFFFFF"/>
                        </a:solidFill>
                        <a:ln w="9525">
                          <a:solidFill>
                            <a:srgbClr val="000000"/>
                          </a:solidFill>
                          <a:miter lim="800000"/>
                          <a:headEnd/>
                          <a:tailEnd/>
                        </a:ln>
                      </wps:spPr>
                      <wps:txbx>
                        <w:txbxContent>
                          <w:p w:rsidR="00895E30" w:rsidRPr="004E1E18" w:rsidRDefault="00895E30" w:rsidP="00895E30">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9.35pt;margin-top:29.9pt;width:96.3pt;height:8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">
                <v:textbox>
                  <w:txbxContent>
                    <w:p w:rsidR="00895E30" w:rsidRPr="004E1E18" w:rsidRDefault="00895E30" w:rsidP="00895E30">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4E1E18">
        <w:rPr>
          <w:rFonts w:ascii="Arial" w:hAnsi="Arial" w:cs="Arial"/>
          <w:b/>
          <w:sz w:val="26"/>
          <w:szCs w:val="26"/>
        </w:rPr>
        <w:t>PRIMERO</w:t>
      </w:r>
      <w:r w:rsidR="0094243F" w:rsidRPr="004E1E18">
        <w:rPr>
          <w:rFonts w:ascii="Arial" w:hAnsi="Arial" w:cs="Arial"/>
          <w:sz w:val="26"/>
          <w:szCs w:val="26"/>
        </w:rPr>
        <w:t>.- Esta Primera</w:t>
      </w:r>
      <w:r w:rsidR="00DF0277" w:rsidRPr="004E1E18">
        <w:rPr>
          <w:rFonts w:ascii="Arial" w:hAnsi="Arial" w:cs="Arial"/>
          <w:sz w:val="26"/>
          <w:szCs w:val="26"/>
        </w:rPr>
        <w:t xml:space="preserve"> Sala Unitari</w:t>
      </w:r>
      <w:r w:rsidR="00327A71" w:rsidRPr="004E1E18">
        <w:rPr>
          <w:rFonts w:ascii="Arial" w:hAnsi="Arial" w:cs="Arial"/>
          <w:sz w:val="26"/>
          <w:szCs w:val="26"/>
        </w:rPr>
        <w:t>a del Tribunal de</w:t>
      </w:r>
      <w:r w:rsidR="00111830" w:rsidRPr="004E1E18">
        <w:rPr>
          <w:rFonts w:ascii="Arial" w:hAnsi="Arial" w:cs="Arial"/>
          <w:sz w:val="26"/>
          <w:szCs w:val="26"/>
        </w:rPr>
        <w:t xml:space="preserve"> Justicia Administrativa del</w:t>
      </w:r>
      <w:r w:rsidR="00F365F1" w:rsidRPr="004E1E18">
        <w:rPr>
          <w:rFonts w:ascii="Arial" w:hAnsi="Arial" w:cs="Arial"/>
          <w:sz w:val="26"/>
          <w:szCs w:val="26"/>
        </w:rPr>
        <w:t xml:space="preserve"> Estado de Oaxaca,</w:t>
      </w:r>
      <w:r w:rsidR="00DF0277" w:rsidRPr="004E1E18">
        <w:rPr>
          <w:rFonts w:ascii="Arial" w:hAnsi="Arial" w:cs="Arial"/>
          <w:sz w:val="26"/>
          <w:szCs w:val="26"/>
        </w:rPr>
        <w:t xml:space="preserve"> es competente para conocer y resolver el presente juicio. </w:t>
      </w:r>
      <w:r w:rsidR="00F365F1" w:rsidRPr="004E1E18">
        <w:rPr>
          <w:rFonts w:ascii="Arial" w:hAnsi="Arial" w:cs="Arial"/>
          <w:sz w:val="26"/>
          <w:szCs w:val="26"/>
        </w:rPr>
        <w:t xml:space="preserve">- </w:t>
      </w:r>
      <w:r w:rsidR="0094243F" w:rsidRPr="004E1E18">
        <w:rPr>
          <w:rFonts w:ascii="Arial" w:hAnsi="Arial" w:cs="Arial"/>
          <w:sz w:val="26"/>
          <w:szCs w:val="26"/>
        </w:rPr>
        <w:t xml:space="preserve">- </w:t>
      </w:r>
      <w:r w:rsidR="002D021D" w:rsidRPr="004E1E18">
        <w:rPr>
          <w:rFonts w:ascii="Arial" w:hAnsi="Arial" w:cs="Arial"/>
          <w:sz w:val="26"/>
          <w:szCs w:val="26"/>
        </w:rPr>
        <w:t>- - - - - - - - - - - - - - - -  - - - - - - - -</w:t>
      </w:r>
      <w:r w:rsidR="00C874B6">
        <w:rPr>
          <w:rFonts w:ascii="Arial" w:hAnsi="Arial" w:cs="Arial"/>
          <w:sz w:val="26"/>
          <w:szCs w:val="26"/>
        </w:rPr>
        <w:t xml:space="preserve"> - - - - - - - - - - </w:t>
      </w:r>
    </w:p>
    <w:p w:rsidR="00DF0277" w:rsidRPr="004E1E18" w:rsidRDefault="00DF0277" w:rsidP="00AD15CB">
      <w:pPr>
        <w:spacing w:line="360" w:lineRule="auto"/>
        <w:ind w:firstLine="708"/>
        <w:jc w:val="both"/>
        <w:rPr>
          <w:rFonts w:ascii="Arial" w:hAnsi="Arial" w:cs="Arial"/>
          <w:sz w:val="26"/>
          <w:szCs w:val="26"/>
        </w:rPr>
      </w:pPr>
      <w:r w:rsidRPr="004E1E18">
        <w:rPr>
          <w:rFonts w:ascii="Arial" w:hAnsi="Arial" w:cs="Arial"/>
          <w:b/>
          <w:sz w:val="26"/>
          <w:szCs w:val="26"/>
        </w:rPr>
        <w:t>SEGUNDO</w:t>
      </w:r>
      <w:r w:rsidRPr="004E1E18">
        <w:rPr>
          <w:rFonts w:ascii="Arial" w:hAnsi="Arial" w:cs="Arial"/>
          <w:sz w:val="26"/>
          <w:szCs w:val="26"/>
        </w:rPr>
        <w:t>.- La personalid</w:t>
      </w:r>
      <w:r w:rsidR="00CE6A67" w:rsidRPr="004E1E18">
        <w:rPr>
          <w:rFonts w:ascii="Arial" w:hAnsi="Arial" w:cs="Arial"/>
          <w:sz w:val="26"/>
          <w:szCs w:val="26"/>
        </w:rPr>
        <w:t>ad d</w:t>
      </w:r>
      <w:r w:rsidR="002D021D" w:rsidRPr="004E1E18">
        <w:rPr>
          <w:rFonts w:ascii="Arial" w:hAnsi="Arial" w:cs="Arial"/>
          <w:sz w:val="26"/>
          <w:szCs w:val="26"/>
        </w:rPr>
        <w:t>e la parte actora quedo acreditada en autos.- - - - - - -  - - - - - - - - - - - - - - - - - - - - - - - - - - - - - - - - - - - - - - - - - - - -</w:t>
      </w:r>
    </w:p>
    <w:p w:rsidR="003827E6" w:rsidRPr="004E1E18" w:rsidRDefault="00FD4F88" w:rsidP="00FD4F88">
      <w:pPr>
        <w:spacing w:line="360" w:lineRule="auto"/>
        <w:jc w:val="both"/>
        <w:rPr>
          <w:rFonts w:ascii="Arial" w:hAnsi="Arial" w:cs="Arial"/>
          <w:bCs/>
          <w:sz w:val="26"/>
          <w:szCs w:val="26"/>
          <w:lang w:val="es-MX"/>
        </w:rPr>
      </w:pPr>
      <w:r w:rsidRPr="004E1E18">
        <w:rPr>
          <w:rFonts w:ascii="Arial" w:hAnsi="Arial" w:cs="Arial"/>
          <w:b/>
          <w:sz w:val="26"/>
          <w:szCs w:val="26"/>
        </w:rPr>
        <w:t xml:space="preserve">        </w:t>
      </w:r>
      <w:r w:rsidR="00DF0277" w:rsidRPr="004E1E18">
        <w:rPr>
          <w:rFonts w:ascii="Arial" w:hAnsi="Arial" w:cs="Arial"/>
          <w:b/>
          <w:sz w:val="26"/>
          <w:szCs w:val="26"/>
        </w:rPr>
        <w:t>TERCERO.</w:t>
      </w:r>
      <w:r w:rsidR="00DF0277" w:rsidRPr="004E1E18">
        <w:rPr>
          <w:rFonts w:ascii="Arial" w:hAnsi="Arial" w:cs="Arial"/>
          <w:sz w:val="26"/>
          <w:szCs w:val="26"/>
        </w:rPr>
        <w:t>-</w:t>
      </w:r>
      <w:r w:rsidR="00DF0277" w:rsidRPr="004E1E18">
        <w:rPr>
          <w:rFonts w:ascii="Arial" w:hAnsi="Arial" w:cs="Arial"/>
          <w:sz w:val="26"/>
          <w:szCs w:val="26"/>
          <w:lang w:val="es-MX"/>
        </w:rPr>
        <w:t xml:space="preserve"> Este Juzgador advierte que, en el presente juicio no se configura alguna causal de improcedencia o sobreseimiento, por tanto, </w:t>
      </w:r>
      <w:r w:rsidR="00DF0277" w:rsidRPr="004E1E18">
        <w:rPr>
          <w:rFonts w:ascii="Arial" w:hAnsi="Arial" w:cs="Arial"/>
          <w:b/>
          <w:sz w:val="26"/>
          <w:szCs w:val="26"/>
          <w:lang w:val="es-MX"/>
        </w:rPr>
        <w:t>NO SE SOBRESEE</w:t>
      </w:r>
      <w:r w:rsidR="00111830" w:rsidRPr="004E1E18">
        <w:rPr>
          <w:rFonts w:ascii="Arial" w:hAnsi="Arial" w:cs="Arial"/>
          <w:sz w:val="26"/>
          <w:szCs w:val="26"/>
          <w:lang w:val="es-MX"/>
        </w:rPr>
        <w:t>.</w:t>
      </w:r>
      <w:r w:rsidR="002D021D" w:rsidRPr="004E1E18">
        <w:rPr>
          <w:rFonts w:ascii="Arial" w:hAnsi="Arial" w:cs="Arial"/>
          <w:sz w:val="26"/>
          <w:szCs w:val="26"/>
          <w:lang w:val="es-MX"/>
        </w:rPr>
        <w:t xml:space="preserve">- - - -  - - - - - - - - - - - - - - - - - - - - - - - - - - - - - - - - - - - - - - - </w:t>
      </w:r>
    </w:p>
    <w:p w:rsidR="0094243F" w:rsidRPr="004E1E18" w:rsidRDefault="00FD4F88" w:rsidP="00DF0277">
      <w:pPr>
        <w:spacing w:line="360" w:lineRule="auto"/>
        <w:jc w:val="both"/>
        <w:rPr>
          <w:rFonts w:ascii="Arial" w:hAnsi="Arial" w:cs="Arial"/>
          <w:bCs/>
          <w:sz w:val="26"/>
          <w:szCs w:val="26"/>
        </w:rPr>
      </w:pPr>
      <w:r w:rsidRPr="004E1E18">
        <w:rPr>
          <w:rFonts w:ascii="Arial" w:hAnsi="Arial" w:cs="Arial"/>
          <w:b/>
          <w:bCs/>
          <w:sz w:val="26"/>
          <w:szCs w:val="26"/>
          <w:lang w:val="es-MX"/>
        </w:rPr>
        <w:t xml:space="preserve">        </w:t>
      </w:r>
      <w:r w:rsidR="00DF0277" w:rsidRPr="004E1E18">
        <w:rPr>
          <w:rFonts w:ascii="Arial" w:hAnsi="Arial" w:cs="Arial"/>
          <w:b/>
          <w:bCs/>
          <w:sz w:val="26"/>
          <w:szCs w:val="26"/>
          <w:lang w:val="es-MX"/>
        </w:rPr>
        <w:t>CUARTO</w:t>
      </w:r>
      <w:r w:rsidR="00DF0277" w:rsidRPr="004E1E18">
        <w:rPr>
          <w:rFonts w:ascii="Arial" w:hAnsi="Arial" w:cs="Arial"/>
          <w:bCs/>
          <w:sz w:val="26"/>
          <w:szCs w:val="26"/>
          <w:lang w:val="es-MX"/>
        </w:rPr>
        <w:t>.-</w:t>
      </w:r>
      <w:r w:rsidRPr="004E1E18">
        <w:rPr>
          <w:rFonts w:ascii="Arial" w:hAnsi="Arial" w:cs="Arial"/>
          <w:bCs/>
          <w:sz w:val="26"/>
          <w:szCs w:val="26"/>
          <w:lang w:val="es-MX"/>
        </w:rPr>
        <w:t xml:space="preserve"> </w:t>
      </w:r>
      <w:r w:rsidR="00704531" w:rsidRPr="004E1E18">
        <w:rPr>
          <w:rFonts w:ascii="Arial" w:hAnsi="Arial" w:cs="Arial"/>
          <w:sz w:val="26"/>
          <w:szCs w:val="26"/>
        </w:rPr>
        <w:t xml:space="preserve">Se declara la </w:t>
      </w:r>
      <w:r w:rsidR="00704531" w:rsidRPr="004E1E18">
        <w:rPr>
          <w:rFonts w:ascii="Arial" w:hAnsi="Arial" w:cs="Arial"/>
          <w:b/>
          <w:sz w:val="26"/>
          <w:szCs w:val="26"/>
        </w:rPr>
        <w:t>NULIDAD LISA Y LLANA</w:t>
      </w:r>
      <w:r w:rsidR="00704531" w:rsidRPr="004E1E18">
        <w:rPr>
          <w:rFonts w:ascii="Arial" w:hAnsi="Arial" w:cs="Arial"/>
          <w:sz w:val="26"/>
          <w:szCs w:val="26"/>
        </w:rPr>
        <w:t xml:space="preserve"> de la resolución de fecha veinte de abril de dos mil diecisiete (20/04/2017), emitida por la VANESA ITZEL PERALTA CRUZ en su carácter de </w:t>
      </w:r>
      <w:r w:rsidR="00704531" w:rsidRPr="004E1E18">
        <w:rPr>
          <w:rFonts w:ascii="Arial" w:hAnsi="Arial" w:cs="Arial"/>
          <w:b/>
          <w:sz w:val="26"/>
          <w:szCs w:val="26"/>
        </w:rPr>
        <w:t xml:space="preserve">REGIDORA DE OBRAS DEL HONORABLE AYUNTAMIENTO CONSTITUCIONAL DE LA TRINIDAD ZAACHILA, OAXACA, </w:t>
      </w:r>
      <w:r w:rsidR="00DF0277" w:rsidRPr="004E1E18">
        <w:rPr>
          <w:rFonts w:ascii="Arial" w:hAnsi="Arial" w:cs="Arial"/>
          <w:bCs/>
          <w:sz w:val="26"/>
          <w:szCs w:val="26"/>
        </w:rPr>
        <w:t>por las razones ya expuestas en el considerando CUARTO de esta sentencia. - - -</w:t>
      </w:r>
      <w:r w:rsidR="00A03ADC" w:rsidRPr="004E1E18">
        <w:rPr>
          <w:rFonts w:ascii="Arial" w:hAnsi="Arial" w:cs="Arial"/>
          <w:bCs/>
          <w:sz w:val="26"/>
          <w:szCs w:val="26"/>
        </w:rPr>
        <w:t xml:space="preserve"> </w:t>
      </w:r>
      <w:r w:rsidR="00895A08" w:rsidRPr="004E1E18">
        <w:rPr>
          <w:rFonts w:ascii="Arial" w:hAnsi="Arial" w:cs="Arial"/>
          <w:bCs/>
          <w:sz w:val="26"/>
          <w:szCs w:val="26"/>
        </w:rPr>
        <w:t>- - - - - -</w:t>
      </w:r>
      <w:r w:rsidR="004A43BB" w:rsidRPr="004E1E18">
        <w:rPr>
          <w:rFonts w:ascii="Arial" w:hAnsi="Arial" w:cs="Arial"/>
          <w:bCs/>
          <w:sz w:val="26"/>
          <w:szCs w:val="26"/>
        </w:rPr>
        <w:t xml:space="preserve"> - - - - </w:t>
      </w:r>
      <w:r w:rsidR="00C874B6">
        <w:rPr>
          <w:rFonts w:ascii="Arial" w:hAnsi="Arial" w:cs="Arial"/>
          <w:bCs/>
          <w:sz w:val="26"/>
          <w:szCs w:val="26"/>
        </w:rPr>
        <w:t xml:space="preserve">- - - - - - - - - - - </w:t>
      </w:r>
    </w:p>
    <w:p w:rsidR="000F273A" w:rsidRPr="004E1E18" w:rsidRDefault="00FD4F88" w:rsidP="00DF0277">
      <w:pPr>
        <w:spacing w:line="360" w:lineRule="auto"/>
        <w:ind w:right="51"/>
        <w:jc w:val="both"/>
        <w:rPr>
          <w:rFonts w:ascii="Arial" w:hAnsi="Arial" w:cs="Arial"/>
          <w:sz w:val="26"/>
          <w:szCs w:val="26"/>
        </w:rPr>
      </w:pPr>
      <w:r w:rsidRPr="004E1E18">
        <w:rPr>
          <w:rFonts w:ascii="Arial" w:hAnsi="Arial" w:cs="Arial"/>
          <w:b/>
          <w:sz w:val="26"/>
          <w:szCs w:val="26"/>
        </w:rPr>
        <w:t xml:space="preserve">        </w:t>
      </w:r>
      <w:r w:rsidR="000F273A" w:rsidRPr="004E1E18">
        <w:rPr>
          <w:rFonts w:ascii="Arial" w:hAnsi="Arial" w:cs="Arial"/>
          <w:b/>
          <w:sz w:val="26"/>
          <w:szCs w:val="26"/>
        </w:rPr>
        <w:t>QUINTO</w:t>
      </w:r>
      <w:r w:rsidR="000F273A" w:rsidRPr="004E1E18">
        <w:rPr>
          <w:rFonts w:ascii="Arial" w:hAnsi="Arial" w:cs="Arial"/>
          <w:sz w:val="26"/>
          <w:szCs w:val="26"/>
        </w:rPr>
        <w:t xml:space="preserve">.- </w:t>
      </w:r>
      <w:r w:rsidR="000F273A" w:rsidRPr="004E1E18">
        <w:rPr>
          <w:rFonts w:ascii="Arial" w:hAnsi="Arial" w:cs="Arial"/>
          <w:sz w:val="26"/>
          <w:szCs w:val="26"/>
          <w:lang w:val="es-MX"/>
        </w:rPr>
        <w:t xml:space="preserve">Conforme a lo dispuesto en los artículos 172 y 173 </w:t>
      </w:r>
      <w:r w:rsidR="000F273A" w:rsidRPr="004E1E18">
        <w:rPr>
          <w:rFonts w:ascii="Arial" w:hAnsi="Arial" w:cs="Arial"/>
          <w:sz w:val="26"/>
          <w:szCs w:val="26"/>
        </w:rPr>
        <w:t>de la Ley de Procedimiento y Justicia Administrativa para el Estado de Oaxaca</w:t>
      </w:r>
      <w:r w:rsidR="000F273A" w:rsidRPr="004E1E18">
        <w:rPr>
          <w:rFonts w:ascii="Arial" w:hAnsi="Arial" w:cs="Arial"/>
          <w:b/>
          <w:sz w:val="26"/>
          <w:szCs w:val="26"/>
        </w:rPr>
        <w:t xml:space="preserve">, NOTIFÍQUESE </w:t>
      </w:r>
      <w:r w:rsidR="000F273A" w:rsidRPr="004E1E18">
        <w:rPr>
          <w:rFonts w:ascii="Arial" w:hAnsi="Arial" w:cs="Arial"/>
          <w:sz w:val="26"/>
          <w:szCs w:val="26"/>
        </w:rPr>
        <w:t xml:space="preserve">personalmente a la parte actora, por oficio a la autoridad demandada y </w:t>
      </w:r>
      <w:r w:rsidR="000F273A" w:rsidRPr="004E1E18">
        <w:rPr>
          <w:rFonts w:ascii="Arial" w:hAnsi="Arial" w:cs="Arial"/>
          <w:b/>
          <w:sz w:val="26"/>
          <w:szCs w:val="26"/>
        </w:rPr>
        <w:t>CÚMPLASE</w:t>
      </w:r>
      <w:r w:rsidR="000F273A" w:rsidRPr="004E1E18">
        <w:rPr>
          <w:rFonts w:ascii="Arial" w:hAnsi="Arial" w:cs="Arial"/>
          <w:sz w:val="26"/>
          <w:szCs w:val="26"/>
        </w:rPr>
        <w:t>.- - - - - - - - - - - - - - - - - - - - - - - - - - - - - - -  - -</w:t>
      </w:r>
      <w:r w:rsidR="004A43BB" w:rsidRPr="004E1E18">
        <w:rPr>
          <w:rFonts w:ascii="Arial" w:hAnsi="Arial" w:cs="Arial"/>
          <w:sz w:val="26"/>
          <w:szCs w:val="26"/>
        </w:rPr>
        <w:t xml:space="preserve"> - - </w:t>
      </w:r>
    </w:p>
    <w:p w:rsidR="0094243F" w:rsidRPr="004E1E18" w:rsidRDefault="0094243F" w:rsidP="0094243F">
      <w:pPr>
        <w:spacing w:line="360" w:lineRule="auto"/>
        <w:jc w:val="both"/>
        <w:rPr>
          <w:rFonts w:ascii="Arial" w:hAnsi="Arial" w:cs="Arial"/>
          <w:sz w:val="26"/>
          <w:szCs w:val="26"/>
        </w:rPr>
      </w:pPr>
      <w:r w:rsidRPr="004E1E18">
        <w:rPr>
          <w:rFonts w:ascii="Arial" w:hAnsi="Arial" w:cs="Arial"/>
          <w:sz w:val="26"/>
          <w:szCs w:val="26"/>
        </w:rPr>
        <w:t xml:space="preserve">        Así lo resolvió y firma la </w:t>
      </w:r>
      <w:r w:rsidR="007F668C" w:rsidRPr="004E1E18">
        <w:rPr>
          <w:rFonts w:ascii="Arial" w:hAnsi="Arial" w:cs="Arial"/>
          <w:b/>
          <w:i/>
          <w:sz w:val="26"/>
          <w:szCs w:val="26"/>
        </w:rPr>
        <w:t>l</w:t>
      </w:r>
      <w:r w:rsidRPr="004E1E18">
        <w:rPr>
          <w:rFonts w:ascii="Arial" w:hAnsi="Arial" w:cs="Arial"/>
          <w:b/>
          <w:i/>
          <w:sz w:val="26"/>
          <w:szCs w:val="26"/>
        </w:rPr>
        <w:t>icenciada Frida Jiménez Valencia</w:t>
      </w:r>
      <w:r w:rsidRPr="004E1E18">
        <w:rPr>
          <w:rFonts w:ascii="Arial" w:hAnsi="Arial" w:cs="Arial"/>
          <w:sz w:val="26"/>
          <w:szCs w:val="26"/>
        </w:rPr>
        <w:t xml:space="preserve">, Magistrada de la Primera Sala Unitaria de Primera Instancia del Tribunal de Justicia Administrativa del Estado de Oaxaca, ante el Secretario de Acuerdos, </w:t>
      </w:r>
      <w:r w:rsidR="007F668C" w:rsidRPr="004E1E18">
        <w:rPr>
          <w:rFonts w:ascii="Arial" w:hAnsi="Arial" w:cs="Arial"/>
          <w:i/>
          <w:sz w:val="26"/>
          <w:szCs w:val="26"/>
        </w:rPr>
        <w:t>l</w:t>
      </w:r>
      <w:r w:rsidRPr="004E1E18">
        <w:rPr>
          <w:rFonts w:ascii="Arial" w:hAnsi="Arial" w:cs="Arial"/>
          <w:i/>
          <w:sz w:val="26"/>
          <w:szCs w:val="26"/>
        </w:rPr>
        <w:t>icenciado Renato Gabriel Ibáñez Castellanos</w:t>
      </w:r>
      <w:r w:rsidRPr="004E1E18">
        <w:rPr>
          <w:rFonts w:ascii="Arial" w:hAnsi="Arial" w:cs="Arial"/>
          <w:sz w:val="26"/>
          <w:szCs w:val="26"/>
        </w:rPr>
        <w:t xml:space="preserve">, quien autoriza y da fe. - - - - - </w:t>
      </w:r>
      <w:r w:rsidR="00C874B6">
        <w:rPr>
          <w:rFonts w:ascii="Arial" w:hAnsi="Arial" w:cs="Arial"/>
          <w:sz w:val="26"/>
          <w:szCs w:val="26"/>
        </w:rPr>
        <w:t xml:space="preserve"> - - - - - - - - - - - - - - - - - - - - - - - - - - - - - - - - - - - - - - - - - - -</w:t>
      </w:r>
    </w:p>
    <w:p w:rsidR="0094243F" w:rsidRPr="004E1E18" w:rsidRDefault="0094243F" w:rsidP="0094243F">
      <w:pPr>
        <w:spacing w:line="360" w:lineRule="auto"/>
        <w:ind w:right="49" w:firstLine="567"/>
        <w:jc w:val="both"/>
        <w:rPr>
          <w:rFonts w:ascii="Arial" w:hAnsi="Arial" w:cs="Arial"/>
          <w:sz w:val="26"/>
          <w:szCs w:val="26"/>
        </w:rPr>
      </w:pPr>
    </w:p>
    <w:p w:rsidR="007B7A6B" w:rsidRPr="004E1E18" w:rsidRDefault="007B7A6B" w:rsidP="007432B7">
      <w:pPr>
        <w:spacing w:line="360" w:lineRule="auto"/>
        <w:ind w:right="49"/>
        <w:jc w:val="both"/>
        <w:rPr>
          <w:rFonts w:ascii="Arial" w:hAnsi="Arial" w:cs="Arial"/>
          <w:sz w:val="26"/>
          <w:szCs w:val="26"/>
        </w:rPr>
      </w:pPr>
      <w:bookmarkStart w:id="0" w:name="_GoBack"/>
      <w:bookmarkEnd w:id="0"/>
    </w:p>
    <w:sectPr w:rsidR="007B7A6B" w:rsidRPr="004E1E18" w:rsidSect="00025472">
      <w:headerReference w:type="even" r:id="rId9"/>
      <w:headerReference w:type="defaul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F0" w:rsidRDefault="006B20F0" w:rsidP="00F420D4">
      <w:r>
        <w:separator/>
      </w:r>
    </w:p>
  </w:endnote>
  <w:endnote w:type="continuationSeparator" w:id="0">
    <w:p w:rsidR="006B20F0" w:rsidRDefault="006B20F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F0" w:rsidRDefault="006B20F0" w:rsidP="00F420D4">
      <w:r>
        <w:separator/>
      </w:r>
    </w:p>
  </w:footnote>
  <w:footnote w:type="continuationSeparator" w:id="0">
    <w:p w:rsidR="006B20F0" w:rsidRDefault="006B20F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72" w:rsidRPr="00025472" w:rsidRDefault="00025472" w:rsidP="00025472">
    <w:pPr>
      <w:rPr>
        <w:rFonts w:ascii="Arial" w:hAnsi="Arial" w:cs="Arial"/>
        <w:sz w:val="28"/>
        <w:lang w:val="es-ES_tradnl"/>
      </w:rPr>
    </w:pPr>
    <w:r>
      <w:rPr>
        <w:rFonts w:ascii="Arial" w:hAnsi="Arial" w:cs="Arial"/>
        <w:b/>
        <w:sz w:val="28"/>
        <w:lang w:val="en-US"/>
      </w:rPr>
      <w:t>144/2017</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874B6">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EB5391" w:rsidP="00EB5391">
    <w:pPr>
      <w:ind w:left="2832"/>
      <w:rPr>
        <w:rFonts w:ascii="Arial" w:hAnsi="Arial" w:cs="Arial"/>
        <w:sz w:val="28"/>
        <w:lang w:val="es-ES_tradnl"/>
      </w:rPr>
    </w:pPr>
    <w:r>
      <w:rPr>
        <w:rFonts w:ascii="Arial" w:hAnsi="Arial" w:cs="Arial"/>
        <w:sz w:val="28"/>
        <w:lang w:val="es-ES_tradnl"/>
      </w:rPr>
      <w:t xml:space="preserve">    </w:t>
    </w:r>
    <w:r w:rsidR="00386A00">
      <w:rPr>
        <w:rFonts w:ascii="Arial" w:hAnsi="Arial" w:cs="Arial"/>
        <w:sz w:val="28"/>
        <w:lang w:val="es-ES_tradnl"/>
      </w:rPr>
      <w:t xml:space="preserve"> </w:t>
    </w:r>
    <w:r w:rsidR="00025472">
      <w:rPr>
        <w:rFonts w:ascii="Arial" w:hAnsi="Arial" w:cs="Arial"/>
        <w:sz w:val="28"/>
        <w:lang w:val="es-ES_tradnl"/>
      </w:rPr>
      <w:t xml:space="preserve">             </w:t>
    </w:r>
    <w:r w:rsidR="00386A00" w:rsidRPr="00CC4788">
      <w:rPr>
        <w:rFonts w:ascii="Arial" w:hAnsi="Arial" w:cs="Arial"/>
        <w:b/>
        <w:sz w:val="28"/>
      </w:rPr>
      <w:fldChar w:fldCharType="begin"/>
    </w:r>
    <w:r w:rsidR="00386A00" w:rsidRPr="00CC4788">
      <w:rPr>
        <w:rFonts w:ascii="Arial" w:hAnsi="Arial" w:cs="Arial"/>
        <w:b/>
        <w:sz w:val="28"/>
        <w:lang w:val="en-US"/>
      </w:rPr>
      <w:instrText xml:space="preserve"> PAGE </w:instrText>
    </w:r>
    <w:r w:rsidR="00386A00" w:rsidRPr="00CC4788">
      <w:rPr>
        <w:rFonts w:ascii="Arial" w:hAnsi="Arial" w:cs="Arial"/>
        <w:b/>
        <w:sz w:val="28"/>
      </w:rPr>
      <w:fldChar w:fldCharType="separate"/>
    </w:r>
    <w:r w:rsidR="00C874B6">
      <w:rPr>
        <w:rFonts w:ascii="Arial" w:hAnsi="Arial" w:cs="Arial"/>
        <w:b/>
        <w:noProof/>
        <w:sz w:val="28"/>
        <w:lang w:val="en-US"/>
      </w:rPr>
      <w:t>9</w:t>
    </w:r>
    <w:r w:rsidR="00386A00" w:rsidRPr="00CC4788">
      <w:rPr>
        <w:rFonts w:ascii="Arial" w:hAnsi="Arial" w:cs="Arial"/>
        <w:sz w:val="28"/>
        <w:lang w:val="es-ES_tradnl"/>
      </w:rPr>
      <w:fldChar w:fldCharType="end"/>
    </w:r>
    <w:r w:rsidR="00386A00">
      <w:rPr>
        <w:rFonts w:ascii="Arial" w:hAnsi="Arial" w:cs="Arial"/>
        <w:b/>
        <w:sz w:val="28"/>
        <w:lang w:val="en-US"/>
      </w:rPr>
      <w:t xml:space="preserve"> </w:t>
    </w:r>
    <w:r w:rsidR="00025472">
      <w:rPr>
        <w:rFonts w:ascii="Arial" w:hAnsi="Arial" w:cs="Arial"/>
        <w:b/>
        <w:sz w:val="28"/>
        <w:lang w:val="en-US"/>
      </w:rPr>
      <w:t xml:space="preserve">  </w:t>
    </w:r>
    <w:r w:rsidR="00386A00">
      <w:rPr>
        <w:rFonts w:ascii="Arial" w:hAnsi="Arial" w:cs="Arial"/>
        <w:b/>
        <w:sz w:val="28"/>
        <w:lang w:val="en-US"/>
      </w:rPr>
      <w:t xml:space="preserve"> </w:t>
    </w:r>
    <w:r w:rsidR="00E43670">
      <w:rPr>
        <w:rFonts w:ascii="Arial" w:hAnsi="Arial" w:cs="Arial"/>
        <w:b/>
        <w:sz w:val="28"/>
        <w:lang w:val="en-US"/>
      </w:rPr>
      <w:t xml:space="preserve">                           </w:t>
    </w:r>
    <w:r w:rsidR="00446536">
      <w:rPr>
        <w:rFonts w:ascii="Arial" w:hAnsi="Arial" w:cs="Arial"/>
        <w:b/>
        <w:sz w:val="28"/>
        <w:lang w:val="en-US"/>
      </w:rPr>
      <w:t xml:space="preserve">  </w:t>
    </w:r>
    <w:r>
      <w:rPr>
        <w:rFonts w:ascii="Arial" w:hAnsi="Arial" w:cs="Arial"/>
        <w:b/>
        <w:sz w:val="28"/>
        <w:lang w:val="en-US"/>
      </w:rPr>
      <w:t xml:space="preserve">        </w:t>
    </w:r>
    <w:r w:rsidR="00FC3DC3">
      <w:rPr>
        <w:rFonts w:ascii="Arial" w:hAnsi="Arial" w:cs="Arial"/>
        <w:b/>
        <w:sz w:val="28"/>
        <w:lang w:val="en-US"/>
      </w:rPr>
      <w:t>144</w:t>
    </w:r>
    <w:r w:rsidR="00EC301E">
      <w:rPr>
        <w:rFonts w:ascii="Arial" w:hAnsi="Arial" w:cs="Arial"/>
        <w:b/>
        <w:sz w:val="28"/>
        <w:lang w:val="en-US"/>
      </w:rPr>
      <w:t>/201</w:t>
    </w:r>
    <w:r w:rsidR="00FC3DC3">
      <w:rPr>
        <w:rFonts w:ascii="Arial" w:hAnsi="Arial" w:cs="Arial"/>
        <w:b/>
        <w:sz w:val="28"/>
        <w:lang w:val="en-US"/>
      </w:rPr>
      <w:t>7</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2F615D6F"/>
    <w:multiLevelType w:val="multilevel"/>
    <w:tmpl w:val="88B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75D2A"/>
    <w:multiLevelType w:val="hybridMultilevel"/>
    <w:tmpl w:val="003C75D6"/>
    <w:lvl w:ilvl="0" w:tplc="7868B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E2A58F1"/>
    <w:multiLevelType w:val="hybridMultilevel"/>
    <w:tmpl w:val="3AF89F06"/>
    <w:lvl w:ilvl="0" w:tplc="6848F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9"/>
  <w:hyphenationZone w:val="425"/>
  <w:evenAndOddHeader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3A2A"/>
    <w:rsid w:val="000040A6"/>
    <w:rsid w:val="00004A37"/>
    <w:rsid w:val="00004A93"/>
    <w:rsid w:val="000062C7"/>
    <w:rsid w:val="00006EBC"/>
    <w:rsid w:val="0000749C"/>
    <w:rsid w:val="00010E38"/>
    <w:rsid w:val="000111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472"/>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0EB5"/>
    <w:rsid w:val="00071182"/>
    <w:rsid w:val="0007346E"/>
    <w:rsid w:val="00074123"/>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5B4"/>
    <w:rsid w:val="000A23D3"/>
    <w:rsid w:val="000A3904"/>
    <w:rsid w:val="000A4C8E"/>
    <w:rsid w:val="000A5355"/>
    <w:rsid w:val="000A553B"/>
    <w:rsid w:val="000A60D3"/>
    <w:rsid w:val="000A66DE"/>
    <w:rsid w:val="000A7122"/>
    <w:rsid w:val="000B4839"/>
    <w:rsid w:val="000B4EF2"/>
    <w:rsid w:val="000B6603"/>
    <w:rsid w:val="000B7936"/>
    <w:rsid w:val="000B7FD5"/>
    <w:rsid w:val="000C2369"/>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B9F"/>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2BCF"/>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7CA"/>
    <w:rsid w:val="00151DA7"/>
    <w:rsid w:val="001520A9"/>
    <w:rsid w:val="00152997"/>
    <w:rsid w:val="00152A60"/>
    <w:rsid w:val="00154035"/>
    <w:rsid w:val="00155459"/>
    <w:rsid w:val="001555BB"/>
    <w:rsid w:val="00156809"/>
    <w:rsid w:val="001603CA"/>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07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2AB"/>
    <w:rsid w:val="00196AE3"/>
    <w:rsid w:val="00197730"/>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123"/>
    <w:rsid w:val="001B5975"/>
    <w:rsid w:val="001B5D21"/>
    <w:rsid w:val="001B67CB"/>
    <w:rsid w:val="001B6A7B"/>
    <w:rsid w:val="001B7203"/>
    <w:rsid w:val="001C0A21"/>
    <w:rsid w:val="001C0AA9"/>
    <w:rsid w:val="001C0BE4"/>
    <w:rsid w:val="001C1F9A"/>
    <w:rsid w:val="001C38D0"/>
    <w:rsid w:val="001C4533"/>
    <w:rsid w:val="001D0810"/>
    <w:rsid w:val="001D0949"/>
    <w:rsid w:val="001D0CD9"/>
    <w:rsid w:val="001D19DB"/>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E7EF7"/>
    <w:rsid w:val="001F014F"/>
    <w:rsid w:val="001F0AD3"/>
    <w:rsid w:val="001F0EBB"/>
    <w:rsid w:val="001F2028"/>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5E4C"/>
    <w:rsid w:val="00217528"/>
    <w:rsid w:val="002201DE"/>
    <w:rsid w:val="0022085C"/>
    <w:rsid w:val="00221080"/>
    <w:rsid w:val="00221BAB"/>
    <w:rsid w:val="00224540"/>
    <w:rsid w:val="00224E35"/>
    <w:rsid w:val="002255C6"/>
    <w:rsid w:val="00225AC2"/>
    <w:rsid w:val="002329D9"/>
    <w:rsid w:val="00232B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21D"/>
    <w:rsid w:val="002D0C96"/>
    <w:rsid w:val="002D11A5"/>
    <w:rsid w:val="002D2928"/>
    <w:rsid w:val="002D3216"/>
    <w:rsid w:val="002D4C4E"/>
    <w:rsid w:val="002D58C8"/>
    <w:rsid w:val="002D643E"/>
    <w:rsid w:val="002D6887"/>
    <w:rsid w:val="002D690F"/>
    <w:rsid w:val="002D6AB7"/>
    <w:rsid w:val="002D7764"/>
    <w:rsid w:val="002E060E"/>
    <w:rsid w:val="002E0C4A"/>
    <w:rsid w:val="002E0D99"/>
    <w:rsid w:val="002E1217"/>
    <w:rsid w:val="002E1667"/>
    <w:rsid w:val="002E1B65"/>
    <w:rsid w:val="002E1B83"/>
    <w:rsid w:val="002E77B4"/>
    <w:rsid w:val="002F15B5"/>
    <w:rsid w:val="002F62B7"/>
    <w:rsid w:val="002F679A"/>
    <w:rsid w:val="002F77A0"/>
    <w:rsid w:val="00300678"/>
    <w:rsid w:val="00300904"/>
    <w:rsid w:val="00300FD4"/>
    <w:rsid w:val="00301217"/>
    <w:rsid w:val="00301CB4"/>
    <w:rsid w:val="0030422F"/>
    <w:rsid w:val="00304939"/>
    <w:rsid w:val="00304AD8"/>
    <w:rsid w:val="003059A2"/>
    <w:rsid w:val="00306CC8"/>
    <w:rsid w:val="00310405"/>
    <w:rsid w:val="00310CB8"/>
    <w:rsid w:val="00311738"/>
    <w:rsid w:val="0031194F"/>
    <w:rsid w:val="0031273C"/>
    <w:rsid w:val="00312AB0"/>
    <w:rsid w:val="003147F3"/>
    <w:rsid w:val="00314908"/>
    <w:rsid w:val="003152EA"/>
    <w:rsid w:val="003168CD"/>
    <w:rsid w:val="00317477"/>
    <w:rsid w:val="00320273"/>
    <w:rsid w:val="003216A8"/>
    <w:rsid w:val="00321872"/>
    <w:rsid w:val="003222D4"/>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9A8"/>
    <w:rsid w:val="00350AB5"/>
    <w:rsid w:val="003516F0"/>
    <w:rsid w:val="003525FB"/>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5CA"/>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3D32"/>
    <w:rsid w:val="003948AD"/>
    <w:rsid w:val="00394C09"/>
    <w:rsid w:val="00394C37"/>
    <w:rsid w:val="00395314"/>
    <w:rsid w:val="00395CEF"/>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020"/>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2D5B"/>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73D"/>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033"/>
    <w:rsid w:val="00434575"/>
    <w:rsid w:val="00434A60"/>
    <w:rsid w:val="004355F2"/>
    <w:rsid w:val="00441715"/>
    <w:rsid w:val="004427C3"/>
    <w:rsid w:val="00442B5A"/>
    <w:rsid w:val="00443406"/>
    <w:rsid w:val="0044398E"/>
    <w:rsid w:val="00446536"/>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55F7"/>
    <w:rsid w:val="004771E6"/>
    <w:rsid w:val="00477E8E"/>
    <w:rsid w:val="0048086F"/>
    <w:rsid w:val="0048167A"/>
    <w:rsid w:val="00482314"/>
    <w:rsid w:val="0048260A"/>
    <w:rsid w:val="00482904"/>
    <w:rsid w:val="00484BB9"/>
    <w:rsid w:val="00484F40"/>
    <w:rsid w:val="00485E22"/>
    <w:rsid w:val="004877CB"/>
    <w:rsid w:val="004903A8"/>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43BB"/>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1E18"/>
    <w:rsid w:val="004E2501"/>
    <w:rsid w:val="004E2F04"/>
    <w:rsid w:val="004E4F56"/>
    <w:rsid w:val="004F20D7"/>
    <w:rsid w:val="004F225B"/>
    <w:rsid w:val="004F22A0"/>
    <w:rsid w:val="004F335B"/>
    <w:rsid w:val="004F4585"/>
    <w:rsid w:val="004F4D6B"/>
    <w:rsid w:val="004F61E9"/>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09B0"/>
    <w:rsid w:val="00551B5A"/>
    <w:rsid w:val="00555D76"/>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250"/>
    <w:rsid w:val="005867DB"/>
    <w:rsid w:val="005873E4"/>
    <w:rsid w:val="00587D13"/>
    <w:rsid w:val="0059083C"/>
    <w:rsid w:val="00592EEA"/>
    <w:rsid w:val="00593BF2"/>
    <w:rsid w:val="00593C2B"/>
    <w:rsid w:val="005963EB"/>
    <w:rsid w:val="005977B1"/>
    <w:rsid w:val="00597953"/>
    <w:rsid w:val="005A1297"/>
    <w:rsid w:val="005A1648"/>
    <w:rsid w:val="005A2B68"/>
    <w:rsid w:val="005A32E5"/>
    <w:rsid w:val="005A43C7"/>
    <w:rsid w:val="005A5760"/>
    <w:rsid w:val="005A62EE"/>
    <w:rsid w:val="005A659B"/>
    <w:rsid w:val="005A6814"/>
    <w:rsid w:val="005B0BAE"/>
    <w:rsid w:val="005B29AF"/>
    <w:rsid w:val="005B46F2"/>
    <w:rsid w:val="005B4C50"/>
    <w:rsid w:val="005B5845"/>
    <w:rsid w:val="005B643B"/>
    <w:rsid w:val="005B76ED"/>
    <w:rsid w:val="005B789E"/>
    <w:rsid w:val="005C10FF"/>
    <w:rsid w:val="005C1E29"/>
    <w:rsid w:val="005C2494"/>
    <w:rsid w:val="005C3F1E"/>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091"/>
    <w:rsid w:val="005E3374"/>
    <w:rsid w:val="005E3390"/>
    <w:rsid w:val="005E4251"/>
    <w:rsid w:val="005E4580"/>
    <w:rsid w:val="005E676B"/>
    <w:rsid w:val="005E73B4"/>
    <w:rsid w:val="005F0655"/>
    <w:rsid w:val="005F14A2"/>
    <w:rsid w:val="005F1F25"/>
    <w:rsid w:val="005F22CD"/>
    <w:rsid w:val="005F24B7"/>
    <w:rsid w:val="005F3312"/>
    <w:rsid w:val="005F3D16"/>
    <w:rsid w:val="005F4689"/>
    <w:rsid w:val="005F63EE"/>
    <w:rsid w:val="005F784D"/>
    <w:rsid w:val="0060079D"/>
    <w:rsid w:val="00600E83"/>
    <w:rsid w:val="006012FC"/>
    <w:rsid w:val="006028B7"/>
    <w:rsid w:val="00602E7B"/>
    <w:rsid w:val="006033A6"/>
    <w:rsid w:val="00603BBC"/>
    <w:rsid w:val="006041EF"/>
    <w:rsid w:val="006046A9"/>
    <w:rsid w:val="0060547C"/>
    <w:rsid w:val="00605555"/>
    <w:rsid w:val="00605B97"/>
    <w:rsid w:val="00605D8B"/>
    <w:rsid w:val="006066F5"/>
    <w:rsid w:val="006073C8"/>
    <w:rsid w:val="00611618"/>
    <w:rsid w:val="00611EEB"/>
    <w:rsid w:val="006125F8"/>
    <w:rsid w:val="00613629"/>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05"/>
    <w:rsid w:val="00664A6D"/>
    <w:rsid w:val="0066521C"/>
    <w:rsid w:val="00665C4A"/>
    <w:rsid w:val="00665D34"/>
    <w:rsid w:val="006660EB"/>
    <w:rsid w:val="0066724B"/>
    <w:rsid w:val="0067204D"/>
    <w:rsid w:val="006732A9"/>
    <w:rsid w:val="00674816"/>
    <w:rsid w:val="00675464"/>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1487"/>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2C7"/>
    <w:rsid w:val="006B0D21"/>
    <w:rsid w:val="006B1186"/>
    <w:rsid w:val="006B20F0"/>
    <w:rsid w:val="006B2526"/>
    <w:rsid w:val="006B6FB5"/>
    <w:rsid w:val="006B6FD3"/>
    <w:rsid w:val="006B74BE"/>
    <w:rsid w:val="006C08B8"/>
    <w:rsid w:val="006C1AA2"/>
    <w:rsid w:val="006C1AFE"/>
    <w:rsid w:val="006C2098"/>
    <w:rsid w:val="006C2A48"/>
    <w:rsid w:val="006C2BCC"/>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D6E17"/>
    <w:rsid w:val="006E18BC"/>
    <w:rsid w:val="006E1C8E"/>
    <w:rsid w:val="006E1E0F"/>
    <w:rsid w:val="006E20C3"/>
    <w:rsid w:val="006E3543"/>
    <w:rsid w:val="006E42D1"/>
    <w:rsid w:val="006E4311"/>
    <w:rsid w:val="006E6860"/>
    <w:rsid w:val="006E6887"/>
    <w:rsid w:val="006E7A69"/>
    <w:rsid w:val="006E7B04"/>
    <w:rsid w:val="006F000A"/>
    <w:rsid w:val="006F0180"/>
    <w:rsid w:val="006F079D"/>
    <w:rsid w:val="006F1D18"/>
    <w:rsid w:val="006F2DDC"/>
    <w:rsid w:val="006F4070"/>
    <w:rsid w:val="006F681E"/>
    <w:rsid w:val="006F6DA9"/>
    <w:rsid w:val="006F7E94"/>
    <w:rsid w:val="0070000B"/>
    <w:rsid w:val="00700FAA"/>
    <w:rsid w:val="00702CE1"/>
    <w:rsid w:val="007031EF"/>
    <w:rsid w:val="00703624"/>
    <w:rsid w:val="00703A00"/>
    <w:rsid w:val="00704531"/>
    <w:rsid w:val="00704A0F"/>
    <w:rsid w:val="00704B04"/>
    <w:rsid w:val="00704FE5"/>
    <w:rsid w:val="007051A4"/>
    <w:rsid w:val="00706543"/>
    <w:rsid w:val="00706C2B"/>
    <w:rsid w:val="0070774B"/>
    <w:rsid w:val="00711368"/>
    <w:rsid w:val="007115C9"/>
    <w:rsid w:val="00713A06"/>
    <w:rsid w:val="00713F07"/>
    <w:rsid w:val="00716BD6"/>
    <w:rsid w:val="007203B7"/>
    <w:rsid w:val="00721051"/>
    <w:rsid w:val="00723504"/>
    <w:rsid w:val="00723515"/>
    <w:rsid w:val="00725A70"/>
    <w:rsid w:val="0072623F"/>
    <w:rsid w:val="00727806"/>
    <w:rsid w:val="00731C48"/>
    <w:rsid w:val="00732613"/>
    <w:rsid w:val="00732DD5"/>
    <w:rsid w:val="00733D84"/>
    <w:rsid w:val="00733E8A"/>
    <w:rsid w:val="00734FFC"/>
    <w:rsid w:val="007350B6"/>
    <w:rsid w:val="0073549D"/>
    <w:rsid w:val="00736BB5"/>
    <w:rsid w:val="00737551"/>
    <w:rsid w:val="00741829"/>
    <w:rsid w:val="00741EBE"/>
    <w:rsid w:val="00742847"/>
    <w:rsid w:val="00742E41"/>
    <w:rsid w:val="007432B7"/>
    <w:rsid w:val="00745766"/>
    <w:rsid w:val="00745F0A"/>
    <w:rsid w:val="007464C8"/>
    <w:rsid w:val="007503DF"/>
    <w:rsid w:val="007508F2"/>
    <w:rsid w:val="00751867"/>
    <w:rsid w:val="00751E74"/>
    <w:rsid w:val="0075236C"/>
    <w:rsid w:val="00752822"/>
    <w:rsid w:val="00753CEF"/>
    <w:rsid w:val="00754504"/>
    <w:rsid w:val="00755C87"/>
    <w:rsid w:val="00756FAD"/>
    <w:rsid w:val="007573E4"/>
    <w:rsid w:val="00760048"/>
    <w:rsid w:val="007605E9"/>
    <w:rsid w:val="007629DF"/>
    <w:rsid w:val="007638BA"/>
    <w:rsid w:val="00764D21"/>
    <w:rsid w:val="00767D80"/>
    <w:rsid w:val="00770C90"/>
    <w:rsid w:val="007718E7"/>
    <w:rsid w:val="00771B0E"/>
    <w:rsid w:val="00772FB5"/>
    <w:rsid w:val="00774F36"/>
    <w:rsid w:val="007754C3"/>
    <w:rsid w:val="007758DC"/>
    <w:rsid w:val="0077627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828"/>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B7A6B"/>
    <w:rsid w:val="007C1052"/>
    <w:rsid w:val="007C132D"/>
    <w:rsid w:val="007C2745"/>
    <w:rsid w:val="007C481E"/>
    <w:rsid w:val="007D0569"/>
    <w:rsid w:val="007D07B7"/>
    <w:rsid w:val="007D0C90"/>
    <w:rsid w:val="007D0EF1"/>
    <w:rsid w:val="007D2EED"/>
    <w:rsid w:val="007D3090"/>
    <w:rsid w:val="007D4E19"/>
    <w:rsid w:val="007D4F2D"/>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27FE"/>
    <w:rsid w:val="007F36A8"/>
    <w:rsid w:val="007F41E6"/>
    <w:rsid w:val="007F45A6"/>
    <w:rsid w:val="007F5CEA"/>
    <w:rsid w:val="007F668C"/>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37682"/>
    <w:rsid w:val="00840146"/>
    <w:rsid w:val="0084055A"/>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1CC7"/>
    <w:rsid w:val="00864616"/>
    <w:rsid w:val="00864785"/>
    <w:rsid w:val="00865B67"/>
    <w:rsid w:val="00866DB4"/>
    <w:rsid w:val="00867DD9"/>
    <w:rsid w:val="00870385"/>
    <w:rsid w:val="00871ECE"/>
    <w:rsid w:val="008738F1"/>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8724B"/>
    <w:rsid w:val="00890A33"/>
    <w:rsid w:val="008919E4"/>
    <w:rsid w:val="00891B81"/>
    <w:rsid w:val="00892019"/>
    <w:rsid w:val="00892058"/>
    <w:rsid w:val="008931A5"/>
    <w:rsid w:val="008935BF"/>
    <w:rsid w:val="0089414B"/>
    <w:rsid w:val="00895A08"/>
    <w:rsid w:val="00895DC6"/>
    <w:rsid w:val="00895E30"/>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A57"/>
    <w:rsid w:val="008C1CFF"/>
    <w:rsid w:val="008C1E3F"/>
    <w:rsid w:val="008C4E1E"/>
    <w:rsid w:val="008C57A9"/>
    <w:rsid w:val="008C60FA"/>
    <w:rsid w:val="008C617E"/>
    <w:rsid w:val="008D0D49"/>
    <w:rsid w:val="008D1CDD"/>
    <w:rsid w:val="008D1D3A"/>
    <w:rsid w:val="008D2FBA"/>
    <w:rsid w:val="008D3707"/>
    <w:rsid w:val="008D665E"/>
    <w:rsid w:val="008E11E6"/>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CA6"/>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52C7"/>
    <w:rsid w:val="00936128"/>
    <w:rsid w:val="0093679C"/>
    <w:rsid w:val="00936C4D"/>
    <w:rsid w:val="009402AD"/>
    <w:rsid w:val="00940D80"/>
    <w:rsid w:val="00941762"/>
    <w:rsid w:val="00941ABE"/>
    <w:rsid w:val="00942107"/>
    <w:rsid w:val="0094243F"/>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3B8"/>
    <w:rsid w:val="00994798"/>
    <w:rsid w:val="00994A4F"/>
    <w:rsid w:val="00996216"/>
    <w:rsid w:val="00997CF8"/>
    <w:rsid w:val="009A212A"/>
    <w:rsid w:val="009A2DED"/>
    <w:rsid w:val="009A4BB9"/>
    <w:rsid w:val="009A5F61"/>
    <w:rsid w:val="009A6195"/>
    <w:rsid w:val="009A7B43"/>
    <w:rsid w:val="009B031C"/>
    <w:rsid w:val="009B0A7C"/>
    <w:rsid w:val="009B0AE2"/>
    <w:rsid w:val="009B14F2"/>
    <w:rsid w:val="009B1F4C"/>
    <w:rsid w:val="009B236C"/>
    <w:rsid w:val="009B2C85"/>
    <w:rsid w:val="009B2E71"/>
    <w:rsid w:val="009B4E93"/>
    <w:rsid w:val="009B53ED"/>
    <w:rsid w:val="009B5AEB"/>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3D0"/>
    <w:rsid w:val="009F15D5"/>
    <w:rsid w:val="009F486C"/>
    <w:rsid w:val="009F49E9"/>
    <w:rsid w:val="009F67AC"/>
    <w:rsid w:val="009F6EDF"/>
    <w:rsid w:val="00A0054F"/>
    <w:rsid w:val="00A006E0"/>
    <w:rsid w:val="00A01AAB"/>
    <w:rsid w:val="00A0275A"/>
    <w:rsid w:val="00A03ADC"/>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934"/>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A6"/>
    <w:rsid w:val="00A44F25"/>
    <w:rsid w:val="00A4566C"/>
    <w:rsid w:val="00A46A83"/>
    <w:rsid w:val="00A4701D"/>
    <w:rsid w:val="00A47676"/>
    <w:rsid w:val="00A47DB9"/>
    <w:rsid w:val="00A50589"/>
    <w:rsid w:val="00A506BA"/>
    <w:rsid w:val="00A528C7"/>
    <w:rsid w:val="00A52CBF"/>
    <w:rsid w:val="00A53778"/>
    <w:rsid w:val="00A541F2"/>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048A"/>
    <w:rsid w:val="00A81983"/>
    <w:rsid w:val="00A82517"/>
    <w:rsid w:val="00A82541"/>
    <w:rsid w:val="00A82ABB"/>
    <w:rsid w:val="00A83526"/>
    <w:rsid w:val="00A83DC5"/>
    <w:rsid w:val="00A8509B"/>
    <w:rsid w:val="00A8590C"/>
    <w:rsid w:val="00A86A84"/>
    <w:rsid w:val="00A87F63"/>
    <w:rsid w:val="00A900D5"/>
    <w:rsid w:val="00A90D18"/>
    <w:rsid w:val="00A90EC6"/>
    <w:rsid w:val="00A936E0"/>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4951"/>
    <w:rsid w:val="00AB56BF"/>
    <w:rsid w:val="00AB683C"/>
    <w:rsid w:val="00AC063F"/>
    <w:rsid w:val="00AC206A"/>
    <w:rsid w:val="00AC3580"/>
    <w:rsid w:val="00AC41A9"/>
    <w:rsid w:val="00AC4A26"/>
    <w:rsid w:val="00AC4D32"/>
    <w:rsid w:val="00AC503D"/>
    <w:rsid w:val="00AC731A"/>
    <w:rsid w:val="00AD1584"/>
    <w:rsid w:val="00AD15CB"/>
    <w:rsid w:val="00AD31C3"/>
    <w:rsid w:val="00AD37D4"/>
    <w:rsid w:val="00AE0FF3"/>
    <w:rsid w:val="00AE139F"/>
    <w:rsid w:val="00AE1857"/>
    <w:rsid w:val="00AE1F62"/>
    <w:rsid w:val="00AE3F45"/>
    <w:rsid w:val="00AE4AC6"/>
    <w:rsid w:val="00AE4BCC"/>
    <w:rsid w:val="00AE5100"/>
    <w:rsid w:val="00AE5C43"/>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727"/>
    <w:rsid w:val="00B148D5"/>
    <w:rsid w:val="00B16A5F"/>
    <w:rsid w:val="00B17195"/>
    <w:rsid w:val="00B17353"/>
    <w:rsid w:val="00B20000"/>
    <w:rsid w:val="00B22C91"/>
    <w:rsid w:val="00B22FF4"/>
    <w:rsid w:val="00B23279"/>
    <w:rsid w:val="00B23C98"/>
    <w:rsid w:val="00B23E16"/>
    <w:rsid w:val="00B242B9"/>
    <w:rsid w:val="00B25046"/>
    <w:rsid w:val="00B25A20"/>
    <w:rsid w:val="00B266F1"/>
    <w:rsid w:val="00B2696D"/>
    <w:rsid w:val="00B2722B"/>
    <w:rsid w:val="00B2756B"/>
    <w:rsid w:val="00B323F9"/>
    <w:rsid w:val="00B33F4A"/>
    <w:rsid w:val="00B3477B"/>
    <w:rsid w:val="00B34921"/>
    <w:rsid w:val="00B35963"/>
    <w:rsid w:val="00B35E8D"/>
    <w:rsid w:val="00B35FE9"/>
    <w:rsid w:val="00B3612F"/>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040F"/>
    <w:rsid w:val="00B60746"/>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135"/>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0ECF"/>
    <w:rsid w:val="00BF211D"/>
    <w:rsid w:val="00BF2434"/>
    <w:rsid w:val="00BF2FAA"/>
    <w:rsid w:val="00BF44D7"/>
    <w:rsid w:val="00BF4C7F"/>
    <w:rsid w:val="00BF6181"/>
    <w:rsid w:val="00BF6F57"/>
    <w:rsid w:val="00BF6FB8"/>
    <w:rsid w:val="00BF71CC"/>
    <w:rsid w:val="00BF7C62"/>
    <w:rsid w:val="00C011E7"/>
    <w:rsid w:val="00C01975"/>
    <w:rsid w:val="00C01C0B"/>
    <w:rsid w:val="00C01E4D"/>
    <w:rsid w:val="00C0241E"/>
    <w:rsid w:val="00C02475"/>
    <w:rsid w:val="00C02766"/>
    <w:rsid w:val="00C02B23"/>
    <w:rsid w:val="00C02F0E"/>
    <w:rsid w:val="00C03C51"/>
    <w:rsid w:val="00C05425"/>
    <w:rsid w:val="00C0545A"/>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16D9B"/>
    <w:rsid w:val="00C20A13"/>
    <w:rsid w:val="00C20B47"/>
    <w:rsid w:val="00C20EAD"/>
    <w:rsid w:val="00C21294"/>
    <w:rsid w:val="00C2179D"/>
    <w:rsid w:val="00C25818"/>
    <w:rsid w:val="00C300D5"/>
    <w:rsid w:val="00C30C6A"/>
    <w:rsid w:val="00C32742"/>
    <w:rsid w:val="00C33E3F"/>
    <w:rsid w:val="00C34020"/>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06E"/>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4B6"/>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4B1"/>
    <w:rsid w:val="00CC667D"/>
    <w:rsid w:val="00CC7076"/>
    <w:rsid w:val="00CD100D"/>
    <w:rsid w:val="00CD15C9"/>
    <w:rsid w:val="00CD18D3"/>
    <w:rsid w:val="00CD2FE7"/>
    <w:rsid w:val="00CD3E10"/>
    <w:rsid w:val="00CD4469"/>
    <w:rsid w:val="00CD44A8"/>
    <w:rsid w:val="00CD69E5"/>
    <w:rsid w:val="00CE0DE9"/>
    <w:rsid w:val="00CE1886"/>
    <w:rsid w:val="00CE1DB2"/>
    <w:rsid w:val="00CE1DF8"/>
    <w:rsid w:val="00CE2E41"/>
    <w:rsid w:val="00CE5E5D"/>
    <w:rsid w:val="00CE5EE0"/>
    <w:rsid w:val="00CE6A67"/>
    <w:rsid w:val="00CE6C68"/>
    <w:rsid w:val="00CE7A2B"/>
    <w:rsid w:val="00CF1118"/>
    <w:rsid w:val="00CF251E"/>
    <w:rsid w:val="00CF34ED"/>
    <w:rsid w:val="00CF38EF"/>
    <w:rsid w:val="00CF484F"/>
    <w:rsid w:val="00CF7303"/>
    <w:rsid w:val="00D00B06"/>
    <w:rsid w:val="00D01676"/>
    <w:rsid w:val="00D0227B"/>
    <w:rsid w:val="00D02B20"/>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1AA6"/>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03BF"/>
    <w:rsid w:val="00D7178E"/>
    <w:rsid w:val="00D71A3E"/>
    <w:rsid w:val="00D73F2C"/>
    <w:rsid w:val="00D74975"/>
    <w:rsid w:val="00D758F0"/>
    <w:rsid w:val="00D76E5D"/>
    <w:rsid w:val="00D775A1"/>
    <w:rsid w:val="00D77FD7"/>
    <w:rsid w:val="00D80859"/>
    <w:rsid w:val="00D822F0"/>
    <w:rsid w:val="00D8288E"/>
    <w:rsid w:val="00D8522B"/>
    <w:rsid w:val="00D85D4D"/>
    <w:rsid w:val="00D901F8"/>
    <w:rsid w:val="00D90C59"/>
    <w:rsid w:val="00D93B4F"/>
    <w:rsid w:val="00D95060"/>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A28"/>
    <w:rsid w:val="00DB556C"/>
    <w:rsid w:val="00DB5FC1"/>
    <w:rsid w:val="00DB644D"/>
    <w:rsid w:val="00DC01A8"/>
    <w:rsid w:val="00DC261B"/>
    <w:rsid w:val="00DC5F02"/>
    <w:rsid w:val="00DC7D32"/>
    <w:rsid w:val="00DD0420"/>
    <w:rsid w:val="00DD1ADC"/>
    <w:rsid w:val="00DD1B93"/>
    <w:rsid w:val="00DD209F"/>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29F1"/>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1B02"/>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273C2"/>
    <w:rsid w:val="00E3119B"/>
    <w:rsid w:val="00E330FC"/>
    <w:rsid w:val="00E3488E"/>
    <w:rsid w:val="00E356E5"/>
    <w:rsid w:val="00E35730"/>
    <w:rsid w:val="00E4190A"/>
    <w:rsid w:val="00E41939"/>
    <w:rsid w:val="00E41A96"/>
    <w:rsid w:val="00E4235D"/>
    <w:rsid w:val="00E43670"/>
    <w:rsid w:val="00E43C40"/>
    <w:rsid w:val="00E4467D"/>
    <w:rsid w:val="00E449B7"/>
    <w:rsid w:val="00E463F2"/>
    <w:rsid w:val="00E46D56"/>
    <w:rsid w:val="00E46E47"/>
    <w:rsid w:val="00E46EB8"/>
    <w:rsid w:val="00E47C02"/>
    <w:rsid w:val="00E47ED9"/>
    <w:rsid w:val="00E5009D"/>
    <w:rsid w:val="00E5049B"/>
    <w:rsid w:val="00E51177"/>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2F43"/>
    <w:rsid w:val="00E7476E"/>
    <w:rsid w:val="00E747FA"/>
    <w:rsid w:val="00E75561"/>
    <w:rsid w:val="00E7746D"/>
    <w:rsid w:val="00E77F9B"/>
    <w:rsid w:val="00E8000B"/>
    <w:rsid w:val="00E80599"/>
    <w:rsid w:val="00E816FE"/>
    <w:rsid w:val="00E8584F"/>
    <w:rsid w:val="00E8685F"/>
    <w:rsid w:val="00E86DB2"/>
    <w:rsid w:val="00E91A26"/>
    <w:rsid w:val="00E940A7"/>
    <w:rsid w:val="00E954A7"/>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391"/>
    <w:rsid w:val="00EB5DED"/>
    <w:rsid w:val="00EB72D4"/>
    <w:rsid w:val="00EB7EEE"/>
    <w:rsid w:val="00EC1BD4"/>
    <w:rsid w:val="00EC1F36"/>
    <w:rsid w:val="00EC2304"/>
    <w:rsid w:val="00EC2CAE"/>
    <w:rsid w:val="00EC301E"/>
    <w:rsid w:val="00EC4DC8"/>
    <w:rsid w:val="00EC55E1"/>
    <w:rsid w:val="00EC5D51"/>
    <w:rsid w:val="00EC6B29"/>
    <w:rsid w:val="00EC79C5"/>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481A"/>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25CF"/>
    <w:rsid w:val="00F1374A"/>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4B69"/>
    <w:rsid w:val="00F45230"/>
    <w:rsid w:val="00F45337"/>
    <w:rsid w:val="00F45BE9"/>
    <w:rsid w:val="00F46AD4"/>
    <w:rsid w:val="00F50C34"/>
    <w:rsid w:val="00F514AA"/>
    <w:rsid w:val="00F5158E"/>
    <w:rsid w:val="00F51F19"/>
    <w:rsid w:val="00F52C16"/>
    <w:rsid w:val="00F53556"/>
    <w:rsid w:val="00F545A6"/>
    <w:rsid w:val="00F55FF3"/>
    <w:rsid w:val="00F56A3E"/>
    <w:rsid w:val="00F56CE5"/>
    <w:rsid w:val="00F60BAC"/>
    <w:rsid w:val="00F61067"/>
    <w:rsid w:val="00F615B6"/>
    <w:rsid w:val="00F62591"/>
    <w:rsid w:val="00F66527"/>
    <w:rsid w:val="00F67395"/>
    <w:rsid w:val="00F67BDA"/>
    <w:rsid w:val="00F709C1"/>
    <w:rsid w:val="00F70ED4"/>
    <w:rsid w:val="00F742D6"/>
    <w:rsid w:val="00F74475"/>
    <w:rsid w:val="00F744BA"/>
    <w:rsid w:val="00F7456A"/>
    <w:rsid w:val="00F76C45"/>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810"/>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3DC3"/>
    <w:rsid w:val="00FC4547"/>
    <w:rsid w:val="00FC5613"/>
    <w:rsid w:val="00FC5787"/>
    <w:rsid w:val="00FC6E28"/>
    <w:rsid w:val="00FC6FFA"/>
    <w:rsid w:val="00FD05A5"/>
    <w:rsid w:val="00FD1806"/>
    <w:rsid w:val="00FD1DFE"/>
    <w:rsid w:val="00FD4919"/>
    <w:rsid w:val="00FD4F88"/>
    <w:rsid w:val="00FD57D4"/>
    <w:rsid w:val="00FD64D7"/>
    <w:rsid w:val="00FD68AE"/>
    <w:rsid w:val="00FD6D2F"/>
    <w:rsid w:val="00FE0FD3"/>
    <w:rsid w:val="00FE37F0"/>
    <w:rsid w:val="00FE3DC5"/>
    <w:rsid w:val="00FE5033"/>
    <w:rsid w:val="00FE53A7"/>
    <w:rsid w:val="00FE698F"/>
    <w:rsid w:val="00FE7A32"/>
    <w:rsid w:val="00FE7ABD"/>
    <w:rsid w:val="00FE7D97"/>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0545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0545A"/>
    <w:rPr>
      <w:rFonts w:ascii="Arial" w:eastAsia="Times New Roman" w:hAnsi="Arial"/>
      <w:b/>
      <w:sz w:val="30"/>
      <w:lang w:val="es-ES_tradnl" w:eastAsia="es-ES"/>
    </w:rPr>
  </w:style>
  <w:style w:type="paragraph" w:styleId="NormalWeb">
    <w:name w:val="Normal (Web)"/>
    <w:basedOn w:val="Normal"/>
    <w:uiPriority w:val="99"/>
    <w:unhideWhenUsed/>
    <w:rsid w:val="00CE5EE0"/>
    <w:pPr>
      <w:spacing w:before="100" w:beforeAutospacing="1" w:after="100" w:afterAutospacing="1"/>
    </w:pPr>
    <w:rPr>
      <w:sz w:val="24"/>
      <w:szCs w:val="24"/>
      <w:lang w:val="es-MX"/>
    </w:rPr>
  </w:style>
  <w:style w:type="character" w:styleId="Textoennegrita">
    <w:name w:val="Strong"/>
    <w:basedOn w:val="Fuentedeprrafopredeter"/>
    <w:uiPriority w:val="22"/>
    <w:qFormat/>
    <w:rsid w:val="00CE5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0545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0545A"/>
    <w:rPr>
      <w:rFonts w:ascii="Arial" w:eastAsia="Times New Roman" w:hAnsi="Arial"/>
      <w:b/>
      <w:sz w:val="30"/>
      <w:lang w:val="es-ES_tradnl" w:eastAsia="es-ES"/>
    </w:rPr>
  </w:style>
  <w:style w:type="paragraph" w:styleId="NormalWeb">
    <w:name w:val="Normal (Web)"/>
    <w:basedOn w:val="Normal"/>
    <w:uiPriority w:val="99"/>
    <w:unhideWhenUsed/>
    <w:rsid w:val="00CE5EE0"/>
    <w:pPr>
      <w:spacing w:before="100" w:beforeAutospacing="1" w:after="100" w:afterAutospacing="1"/>
    </w:pPr>
    <w:rPr>
      <w:sz w:val="24"/>
      <w:szCs w:val="24"/>
      <w:lang w:val="es-MX"/>
    </w:rPr>
  </w:style>
  <w:style w:type="character" w:styleId="Textoennegrita">
    <w:name w:val="Strong"/>
    <w:basedOn w:val="Fuentedeprrafopredeter"/>
    <w:uiPriority w:val="22"/>
    <w:qFormat/>
    <w:rsid w:val="00CE5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662928927">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C765-ECDE-4581-B1EB-B04211FA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3571</Words>
  <Characters>19644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Luffi</cp:lastModifiedBy>
  <cp:revision>3</cp:revision>
  <cp:lastPrinted>2018-05-24T16:55:00Z</cp:lastPrinted>
  <dcterms:created xsi:type="dcterms:W3CDTF">2019-04-10T02:59:00Z</dcterms:created>
  <dcterms:modified xsi:type="dcterms:W3CDTF">2019-04-10T03:02:00Z</dcterms:modified>
</cp:coreProperties>
</file>