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B1" w:rsidRPr="00CF30F7" w:rsidRDefault="00D93FB1" w:rsidP="00D93FB1">
      <w:pPr>
        <w:spacing w:line="360" w:lineRule="auto"/>
        <w:jc w:val="both"/>
        <w:rPr>
          <w:rFonts w:ascii="Arial" w:hAnsi="Arial" w:cs="Arial"/>
          <w:b/>
          <w:sz w:val="26"/>
          <w:szCs w:val="26"/>
        </w:rPr>
      </w:pPr>
      <w:r w:rsidRPr="00CF30F7">
        <w:rPr>
          <w:rFonts w:ascii="Arial" w:hAnsi="Arial" w:cs="Arial"/>
          <w:b/>
          <w:sz w:val="26"/>
          <w:szCs w:val="26"/>
        </w:rPr>
        <w:t xml:space="preserve">TRIBUNAL DE JUSTICIA ADMINISTRATIVA DEL ESTADO DE OAXACA.- </w:t>
      </w:r>
      <w:r w:rsidRPr="00CF30F7">
        <w:rPr>
          <w:rFonts w:ascii="Arial" w:hAnsi="Arial" w:cs="Arial"/>
          <w:b/>
          <w:bCs/>
          <w:sz w:val="26"/>
          <w:szCs w:val="26"/>
          <w:lang w:val="es-MX"/>
        </w:rPr>
        <w:t>PRIMERA SALA UNITARIA DE PRIMERA INSTANCIA.- MAGISTRADA LICENCIADA.- FRIDA</w:t>
      </w:r>
      <w:r w:rsidR="00643541" w:rsidRPr="00CF30F7">
        <w:rPr>
          <w:rFonts w:ascii="Arial" w:hAnsi="Arial" w:cs="Arial"/>
          <w:b/>
          <w:bCs/>
          <w:sz w:val="26"/>
          <w:szCs w:val="26"/>
          <w:lang w:val="es-MX"/>
        </w:rPr>
        <w:t xml:space="preserve"> </w:t>
      </w:r>
      <w:r w:rsidRPr="00CF30F7">
        <w:rPr>
          <w:rFonts w:ascii="Arial" w:hAnsi="Arial" w:cs="Arial"/>
          <w:b/>
          <w:bCs/>
          <w:sz w:val="26"/>
          <w:szCs w:val="26"/>
          <w:lang w:val="es-MX"/>
        </w:rPr>
        <w:t>J</w:t>
      </w:r>
      <w:r w:rsidR="00643541" w:rsidRPr="00CF30F7">
        <w:rPr>
          <w:rFonts w:ascii="Arial" w:hAnsi="Arial" w:cs="Arial"/>
          <w:b/>
          <w:bCs/>
          <w:sz w:val="26"/>
          <w:szCs w:val="26"/>
          <w:lang w:val="es-MX"/>
        </w:rPr>
        <w:t xml:space="preserve">IMÉNEZ VALENCIA.- LICENCIADO.- </w:t>
      </w:r>
      <w:r w:rsidRPr="00CF30F7">
        <w:rPr>
          <w:rFonts w:ascii="Arial" w:hAnsi="Arial" w:cs="Arial"/>
          <w:b/>
          <w:bCs/>
          <w:sz w:val="26"/>
          <w:szCs w:val="26"/>
          <w:lang w:val="es-MX"/>
        </w:rPr>
        <w:t>RENATO GABRIEL IBÁÑEZ CASTELLANOS.- SECRETARIO DE ACUERDOS.- OAXACA DE JU</w:t>
      </w:r>
      <w:r w:rsidR="001E6B7F" w:rsidRPr="00CF30F7">
        <w:rPr>
          <w:rFonts w:ascii="Arial" w:hAnsi="Arial" w:cs="Arial"/>
          <w:b/>
          <w:bCs/>
          <w:sz w:val="26"/>
          <w:szCs w:val="26"/>
          <w:lang w:val="es-MX"/>
        </w:rPr>
        <w:t>Á</w:t>
      </w:r>
      <w:r w:rsidRPr="00CF30F7">
        <w:rPr>
          <w:rFonts w:ascii="Arial" w:hAnsi="Arial" w:cs="Arial"/>
          <w:b/>
          <w:bCs/>
          <w:sz w:val="26"/>
          <w:szCs w:val="26"/>
          <w:lang w:val="es-MX"/>
        </w:rPr>
        <w:t>REZ</w:t>
      </w:r>
      <w:r w:rsidRPr="00CF30F7">
        <w:rPr>
          <w:rFonts w:ascii="Arial" w:hAnsi="Arial" w:cs="Arial"/>
          <w:b/>
          <w:sz w:val="26"/>
          <w:szCs w:val="26"/>
        </w:rPr>
        <w:t xml:space="preserve">, </w:t>
      </w:r>
      <w:r w:rsidR="00733815" w:rsidRPr="00CF30F7">
        <w:rPr>
          <w:rFonts w:ascii="Arial" w:hAnsi="Arial" w:cs="Arial"/>
          <w:b/>
          <w:sz w:val="26"/>
          <w:szCs w:val="26"/>
        </w:rPr>
        <w:t>OAXACA</w:t>
      </w:r>
      <w:r w:rsidRPr="00CF30F7">
        <w:rPr>
          <w:rFonts w:ascii="Arial" w:hAnsi="Arial" w:cs="Arial"/>
          <w:b/>
          <w:sz w:val="26"/>
          <w:szCs w:val="26"/>
        </w:rPr>
        <w:t>,</w:t>
      </w:r>
      <w:r w:rsidR="00F1435F" w:rsidRPr="00CF30F7">
        <w:rPr>
          <w:rFonts w:ascii="Arial" w:hAnsi="Arial" w:cs="Arial"/>
          <w:b/>
          <w:sz w:val="26"/>
          <w:szCs w:val="26"/>
        </w:rPr>
        <w:t xml:space="preserve"> A</w:t>
      </w:r>
      <w:r w:rsidR="004F4430" w:rsidRPr="00CF30F7">
        <w:rPr>
          <w:rFonts w:ascii="Arial" w:hAnsi="Arial" w:cs="Arial"/>
          <w:b/>
          <w:sz w:val="26"/>
          <w:szCs w:val="26"/>
        </w:rPr>
        <w:t xml:space="preserve">  </w:t>
      </w:r>
      <w:r w:rsidR="00733815" w:rsidRPr="00CF30F7">
        <w:rPr>
          <w:rFonts w:ascii="Arial" w:hAnsi="Arial" w:cs="Arial"/>
          <w:b/>
          <w:sz w:val="26"/>
          <w:szCs w:val="26"/>
        </w:rPr>
        <w:t>ONCE</w:t>
      </w:r>
      <w:r w:rsidR="00F1435F" w:rsidRPr="00CF30F7">
        <w:rPr>
          <w:rFonts w:ascii="Arial" w:hAnsi="Arial" w:cs="Arial"/>
          <w:b/>
          <w:sz w:val="26"/>
          <w:szCs w:val="26"/>
        </w:rPr>
        <w:t xml:space="preserve"> </w:t>
      </w:r>
      <w:r w:rsidRPr="00CF30F7">
        <w:rPr>
          <w:rFonts w:ascii="Arial" w:hAnsi="Arial" w:cs="Arial"/>
          <w:b/>
          <w:sz w:val="26"/>
          <w:szCs w:val="26"/>
        </w:rPr>
        <w:t xml:space="preserve"> DE</w:t>
      </w:r>
      <w:r w:rsidR="004F4430" w:rsidRPr="00CF30F7">
        <w:rPr>
          <w:rFonts w:ascii="Arial" w:hAnsi="Arial" w:cs="Arial"/>
          <w:b/>
          <w:sz w:val="26"/>
          <w:szCs w:val="26"/>
        </w:rPr>
        <w:t xml:space="preserve"> </w:t>
      </w:r>
      <w:r w:rsidR="00733815" w:rsidRPr="00CF30F7">
        <w:rPr>
          <w:rFonts w:ascii="Arial" w:hAnsi="Arial" w:cs="Arial"/>
          <w:b/>
          <w:sz w:val="26"/>
          <w:szCs w:val="26"/>
        </w:rPr>
        <w:t>DICIEMBRE</w:t>
      </w:r>
      <w:r w:rsidR="00F1435F" w:rsidRPr="00CF30F7">
        <w:rPr>
          <w:rFonts w:ascii="Arial" w:hAnsi="Arial" w:cs="Arial"/>
          <w:b/>
          <w:sz w:val="26"/>
          <w:szCs w:val="26"/>
        </w:rPr>
        <w:t xml:space="preserve"> DEL DOS MIL DIECIOCHO. (</w:t>
      </w:r>
      <w:r w:rsidR="00733815" w:rsidRPr="00CF30F7">
        <w:rPr>
          <w:rFonts w:ascii="Arial" w:hAnsi="Arial" w:cs="Arial"/>
          <w:b/>
          <w:sz w:val="26"/>
          <w:szCs w:val="26"/>
        </w:rPr>
        <w:t>11</w:t>
      </w:r>
      <w:r w:rsidRPr="00CF30F7">
        <w:rPr>
          <w:rFonts w:ascii="Arial" w:hAnsi="Arial" w:cs="Arial"/>
          <w:b/>
          <w:sz w:val="26"/>
          <w:szCs w:val="26"/>
        </w:rPr>
        <w:t>/</w:t>
      </w:r>
      <w:r w:rsidR="00733815" w:rsidRPr="00CF30F7">
        <w:rPr>
          <w:rFonts w:ascii="Arial" w:hAnsi="Arial" w:cs="Arial"/>
          <w:b/>
          <w:sz w:val="26"/>
          <w:szCs w:val="26"/>
        </w:rPr>
        <w:t>12</w:t>
      </w:r>
      <w:r w:rsidRPr="00CF30F7">
        <w:rPr>
          <w:rFonts w:ascii="Arial" w:hAnsi="Arial" w:cs="Arial"/>
          <w:b/>
          <w:sz w:val="26"/>
          <w:szCs w:val="26"/>
        </w:rPr>
        <w:t xml:space="preserve">/2018). - - - - - - </w:t>
      </w:r>
      <w:r w:rsidR="007A6BB6">
        <w:rPr>
          <w:rFonts w:ascii="Arial" w:hAnsi="Arial" w:cs="Arial"/>
          <w:b/>
          <w:sz w:val="26"/>
          <w:szCs w:val="26"/>
        </w:rPr>
        <w:t xml:space="preserve"> - - - - - - - - - - - - - - - - - - - - - - - - - - - -</w:t>
      </w:r>
    </w:p>
    <w:p w:rsidR="00643541" w:rsidRPr="00CF30F7" w:rsidRDefault="00D93FB1" w:rsidP="00F21008">
      <w:pPr>
        <w:pStyle w:val="corte4fondo"/>
        <w:ind w:right="51" w:firstLine="567"/>
        <w:rPr>
          <w:rFonts w:cs="Arial"/>
          <w:sz w:val="26"/>
          <w:szCs w:val="26"/>
        </w:rPr>
      </w:pPr>
      <w:r w:rsidRPr="00CF30F7">
        <w:rPr>
          <w:rFonts w:cs="Arial"/>
          <w:b/>
          <w:sz w:val="26"/>
          <w:szCs w:val="26"/>
        </w:rPr>
        <w:t>VISTOS</w:t>
      </w:r>
      <w:r w:rsidRPr="00CF30F7">
        <w:rPr>
          <w:rFonts w:cs="Arial"/>
          <w:sz w:val="26"/>
          <w:szCs w:val="26"/>
        </w:rPr>
        <w:t xml:space="preserve"> para resolver los autos del juicio de nulidad de número </w:t>
      </w:r>
      <w:r w:rsidR="00733815" w:rsidRPr="00CF30F7">
        <w:rPr>
          <w:rFonts w:cs="Arial"/>
          <w:b/>
          <w:sz w:val="26"/>
          <w:szCs w:val="26"/>
        </w:rPr>
        <w:t>1</w:t>
      </w:r>
      <w:r w:rsidR="004F4430" w:rsidRPr="00CF30F7">
        <w:rPr>
          <w:rFonts w:cs="Arial"/>
          <w:b/>
          <w:sz w:val="26"/>
          <w:szCs w:val="26"/>
        </w:rPr>
        <w:t>40</w:t>
      </w:r>
      <w:r w:rsidRPr="00CF30F7">
        <w:rPr>
          <w:rFonts w:cs="Arial"/>
          <w:b/>
          <w:sz w:val="26"/>
          <w:szCs w:val="26"/>
        </w:rPr>
        <w:t>/201</w:t>
      </w:r>
      <w:r w:rsidR="00733815" w:rsidRPr="00CF30F7">
        <w:rPr>
          <w:rFonts w:cs="Arial"/>
          <w:b/>
          <w:sz w:val="26"/>
          <w:szCs w:val="26"/>
        </w:rPr>
        <w:t>7</w:t>
      </w:r>
      <w:r w:rsidRPr="00CF30F7">
        <w:rPr>
          <w:rFonts w:cs="Arial"/>
          <w:sz w:val="26"/>
          <w:szCs w:val="26"/>
        </w:rPr>
        <w:t xml:space="preserve"> promovido por </w:t>
      </w:r>
      <w:r w:rsidR="007A6BB6">
        <w:rPr>
          <w:rFonts w:cs="Arial"/>
          <w:sz w:val="26"/>
          <w:szCs w:val="26"/>
        </w:rPr>
        <w:t>**********</w:t>
      </w:r>
      <w:r w:rsidRPr="00CF30F7">
        <w:rPr>
          <w:rFonts w:cs="Arial"/>
          <w:sz w:val="26"/>
          <w:szCs w:val="26"/>
        </w:rPr>
        <w:t xml:space="preserve">, señalando como autoridad demandada a </w:t>
      </w:r>
      <w:r w:rsidR="004F4430" w:rsidRPr="00CF30F7">
        <w:rPr>
          <w:rFonts w:cs="Arial"/>
          <w:sz w:val="26"/>
          <w:szCs w:val="26"/>
        </w:rPr>
        <w:t>la</w:t>
      </w:r>
      <w:r w:rsidR="00C35AA3" w:rsidRPr="00CF30F7">
        <w:rPr>
          <w:rFonts w:cs="Arial"/>
          <w:b/>
          <w:sz w:val="26"/>
          <w:szCs w:val="26"/>
        </w:rPr>
        <w:t xml:space="preserve"> PROCURADURÍA FISCAL DE LA DIRECCIÓN DE INGRESOS DE LA SUBSECRETARÍA DE FINANZAS DEL GOBIERNO DEL ESTADO DE OAXACA</w:t>
      </w:r>
      <w:r w:rsidRPr="00CF30F7">
        <w:rPr>
          <w:rFonts w:cs="Arial"/>
          <w:b/>
          <w:sz w:val="26"/>
          <w:szCs w:val="26"/>
        </w:rPr>
        <w:t xml:space="preserve">, </w:t>
      </w:r>
      <w:r w:rsidRPr="00CF30F7">
        <w:rPr>
          <w:rFonts w:cs="Arial"/>
          <w:sz w:val="26"/>
          <w:szCs w:val="26"/>
        </w:rPr>
        <w:t>y;- - - - - - - -</w:t>
      </w:r>
      <w:r w:rsidR="00C35AA3" w:rsidRPr="00CF30F7">
        <w:rPr>
          <w:rFonts w:cs="Arial"/>
          <w:sz w:val="26"/>
          <w:szCs w:val="26"/>
        </w:rPr>
        <w:t xml:space="preserve"> - - - - - - - - - - - - - - - </w:t>
      </w:r>
      <w:r w:rsidR="007A6BB6">
        <w:rPr>
          <w:rFonts w:cs="Arial"/>
          <w:sz w:val="26"/>
          <w:szCs w:val="26"/>
        </w:rPr>
        <w:t xml:space="preserve"> - - - - - - - - - - - - - - - - - - - - - - -</w:t>
      </w:r>
    </w:p>
    <w:p w:rsidR="00022B15" w:rsidRPr="00CF30F7" w:rsidRDefault="003F3E00" w:rsidP="00847EF8">
      <w:pPr>
        <w:spacing w:line="360" w:lineRule="auto"/>
        <w:rPr>
          <w:rFonts w:ascii="Arial" w:hAnsi="Arial" w:cs="Arial"/>
          <w:b/>
          <w:spacing w:val="-3"/>
          <w:sz w:val="26"/>
          <w:szCs w:val="26"/>
          <w:lang w:val="es-ES_tradnl"/>
        </w:rPr>
      </w:pPr>
      <w:r w:rsidRPr="00CF30F7">
        <w:rPr>
          <w:rFonts w:ascii="Arial" w:hAnsi="Arial" w:cs="Arial"/>
          <w:sz w:val="26"/>
          <w:szCs w:val="26"/>
        </w:rPr>
        <w:t xml:space="preserve">                               </w:t>
      </w:r>
      <w:r w:rsidR="001B5D21" w:rsidRPr="00CF30F7">
        <w:rPr>
          <w:rFonts w:ascii="Arial" w:hAnsi="Arial" w:cs="Arial"/>
          <w:sz w:val="26"/>
          <w:szCs w:val="26"/>
        </w:rPr>
        <w:t xml:space="preserve">         </w:t>
      </w:r>
      <w:r w:rsidRPr="00CF30F7">
        <w:rPr>
          <w:rFonts w:ascii="Arial" w:hAnsi="Arial" w:cs="Arial"/>
          <w:sz w:val="26"/>
          <w:szCs w:val="26"/>
        </w:rPr>
        <w:t xml:space="preserve"> </w:t>
      </w:r>
      <w:r w:rsidR="006F0180" w:rsidRPr="00CF30F7">
        <w:rPr>
          <w:rFonts w:ascii="Arial" w:hAnsi="Arial" w:cs="Arial"/>
          <w:b/>
          <w:sz w:val="26"/>
          <w:szCs w:val="26"/>
        </w:rPr>
        <w:t>R E</w:t>
      </w:r>
      <w:r w:rsidR="00DA26E6" w:rsidRPr="00CF30F7">
        <w:rPr>
          <w:rFonts w:ascii="Arial" w:hAnsi="Arial" w:cs="Arial"/>
          <w:b/>
          <w:spacing w:val="-3"/>
          <w:sz w:val="26"/>
          <w:szCs w:val="26"/>
          <w:lang w:val="es-ES_tradnl"/>
        </w:rPr>
        <w:t xml:space="preserve"> S U L T A N D O</w:t>
      </w:r>
      <w:r w:rsidR="006F0180" w:rsidRPr="00CF30F7">
        <w:rPr>
          <w:rFonts w:ascii="Arial" w:hAnsi="Arial" w:cs="Arial"/>
          <w:b/>
          <w:spacing w:val="-3"/>
          <w:sz w:val="26"/>
          <w:szCs w:val="26"/>
          <w:lang w:val="es-ES_tradnl"/>
        </w:rPr>
        <w:t>:</w:t>
      </w:r>
    </w:p>
    <w:p w:rsidR="00733815" w:rsidRPr="00CF30F7" w:rsidRDefault="00FD5EF1" w:rsidP="00DF0277">
      <w:pPr>
        <w:spacing w:line="360" w:lineRule="auto"/>
        <w:jc w:val="both"/>
        <w:rPr>
          <w:rFonts w:ascii="Arial" w:hAnsi="Arial" w:cs="Arial"/>
          <w:sz w:val="26"/>
          <w:szCs w:val="26"/>
        </w:rPr>
      </w:pPr>
      <w:r w:rsidRPr="00CF30F7">
        <w:rPr>
          <w:rFonts w:ascii="Arial" w:hAnsi="Arial" w:cs="Arial"/>
          <w:b/>
          <w:spacing w:val="-3"/>
          <w:sz w:val="26"/>
          <w:szCs w:val="26"/>
          <w:lang w:val="es-ES_tradnl"/>
        </w:rPr>
        <w:t xml:space="preserve">      </w:t>
      </w:r>
      <w:r w:rsidR="001E66AE" w:rsidRPr="00CF30F7">
        <w:rPr>
          <w:rFonts w:ascii="Arial" w:hAnsi="Arial" w:cs="Arial"/>
          <w:b/>
          <w:spacing w:val="-3"/>
          <w:sz w:val="26"/>
          <w:szCs w:val="26"/>
          <w:lang w:val="es-ES_tradnl"/>
        </w:rPr>
        <w:t>PRIMERO.-</w:t>
      </w:r>
      <w:r w:rsidR="00BD1981" w:rsidRPr="00CF30F7">
        <w:rPr>
          <w:rFonts w:ascii="Arial" w:hAnsi="Arial" w:cs="Arial"/>
          <w:b/>
          <w:sz w:val="26"/>
          <w:szCs w:val="26"/>
        </w:rPr>
        <w:t xml:space="preserve"> </w:t>
      </w:r>
      <w:r w:rsidR="00733815" w:rsidRPr="00CF30F7">
        <w:rPr>
          <w:rFonts w:ascii="Arial" w:hAnsi="Arial" w:cs="Arial"/>
          <w:sz w:val="26"/>
          <w:szCs w:val="26"/>
        </w:rPr>
        <w:t xml:space="preserve">Con fecha dieciséis de noviembre de dos mil diecisiete (16/11/2017), en la Oficialía de Partes del Tribunal de lo Contencioso Administrativo y de Cuentas del Poder Judicial del Estado de Oaxaca, se tuvo el escrito de </w:t>
      </w:r>
      <w:r w:rsidR="007A6BB6">
        <w:rPr>
          <w:rFonts w:ascii="Arial" w:hAnsi="Arial" w:cs="Arial"/>
          <w:sz w:val="26"/>
          <w:szCs w:val="26"/>
        </w:rPr>
        <w:t>**********</w:t>
      </w:r>
      <w:r w:rsidR="00733815" w:rsidRPr="00CF30F7">
        <w:rPr>
          <w:rFonts w:ascii="Arial" w:hAnsi="Arial" w:cs="Arial"/>
          <w:sz w:val="26"/>
          <w:szCs w:val="26"/>
        </w:rPr>
        <w:t>,</w:t>
      </w:r>
      <w:r w:rsidR="00733815" w:rsidRPr="00CF30F7">
        <w:rPr>
          <w:rFonts w:ascii="Arial" w:hAnsi="Arial" w:cs="Arial"/>
          <w:b/>
          <w:sz w:val="26"/>
          <w:szCs w:val="26"/>
        </w:rPr>
        <w:t xml:space="preserve"> </w:t>
      </w:r>
      <w:r w:rsidR="00733815" w:rsidRPr="00CF30F7">
        <w:rPr>
          <w:rFonts w:ascii="Arial" w:hAnsi="Arial" w:cs="Arial"/>
          <w:sz w:val="26"/>
          <w:szCs w:val="26"/>
        </w:rPr>
        <w:t xml:space="preserve">quien por su propio derecho demando la nulidad del aviso previo de embargo, con número de control 01A148VH179171 de fecha uno de septiembre de dos mil </w:t>
      </w:r>
      <w:r w:rsidR="00555B82" w:rsidRPr="00CF30F7">
        <w:rPr>
          <w:rFonts w:ascii="Arial" w:hAnsi="Arial" w:cs="Arial"/>
          <w:sz w:val="26"/>
          <w:szCs w:val="26"/>
        </w:rPr>
        <w:t>diecisiete</w:t>
      </w:r>
      <w:r w:rsidR="00733815" w:rsidRPr="00CF30F7">
        <w:rPr>
          <w:rFonts w:ascii="Arial" w:hAnsi="Arial" w:cs="Arial"/>
          <w:sz w:val="26"/>
          <w:szCs w:val="26"/>
        </w:rPr>
        <w:t xml:space="preserve"> (01/09/2017)</w:t>
      </w:r>
      <w:r w:rsidR="00B91144" w:rsidRPr="00CF30F7">
        <w:rPr>
          <w:rFonts w:ascii="Arial" w:hAnsi="Arial" w:cs="Arial"/>
          <w:sz w:val="26"/>
          <w:szCs w:val="26"/>
        </w:rPr>
        <w:t>,</w:t>
      </w:r>
      <w:r w:rsidR="00733815" w:rsidRPr="00CF30F7">
        <w:rPr>
          <w:rFonts w:ascii="Arial" w:hAnsi="Arial" w:cs="Arial"/>
          <w:sz w:val="26"/>
          <w:szCs w:val="26"/>
        </w:rPr>
        <w:t xml:space="preserve"> emitido por </w:t>
      </w:r>
      <w:r w:rsidR="00555B82" w:rsidRPr="00CF30F7">
        <w:rPr>
          <w:rFonts w:ascii="Arial" w:hAnsi="Arial" w:cs="Arial"/>
          <w:sz w:val="26"/>
          <w:szCs w:val="26"/>
        </w:rPr>
        <w:t>la</w:t>
      </w:r>
      <w:r w:rsidR="00C35AA3" w:rsidRPr="00CF30F7">
        <w:rPr>
          <w:rFonts w:ascii="Arial" w:hAnsi="Arial" w:cs="Arial"/>
          <w:b/>
          <w:sz w:val="26"/>
          <w:szCs w:val="26"/>
        </w:rPr>
        <w:t xml:space="preserve"> PROCURADURÍA FISCAL DE LA DIRECCIÓN DE INGRESOS DE LA SUBSECRETARÍA DE FINANZAS DEL GOBIERNO DEL ESTADO DE OAXACA</w:t>
      </w:r>
      <w:r w:rsidR="00555B82" w:rsidRPr="00CF30F7">
        <w:rPr>
          <w:rFonts w:ascii="Arial" w:hAnsi="Arial" w:cs="Arial"/>
          <w:sz w:val="26"/>
          <w:szCs w:val="26"/>
        </w:rPr>
        <w:t xml:space="preserve">, teniendo como pretensión que se declare la nulidad lisa y llana del aviso previo de embargo. </w:t>
      </w:r>
      <w:r w:rsidRPr="00CF30F7">
        <w:rPr>
          <w:rFonts w:ascii="Arial" w:hAnsi="Arial" w:cs="Arial"/>
          <w:sz w:val="26"/>
          <w:szCs w:val="26"/>
        </w:rPr>
        <w:t>Por medio de proveído de fecha</w:t>
      </w:r>
      <w:r w:rsidR="00555B82" w:rsidRPr="00CF30F7">
        <w:rPr>
          <w:rFonts w:ascii="Arial" w:hAnsi="Arial" w:cs="Arial"/>
          <w:sz w:val="26"/>
          <w:szCs w:val="26"/>
        </w:rPr>
        <w:t xml:space="preserve"> dieciséis de noviembre de dos mil diecisiete (16/11/2017), se ordeno formar y registrar el expediente, así también, de la lectura del escrito de demanda se advirtió que el referido aviso previo de embargo no es un acto impugnable, en consecuencia, se desecho por ser improcedente.- - - - - - - - - - - - - - - - - - - - </w:t>
      </w:r>
    </w:p>
    <w:p w:rsidR="00555B82" w:rsidRPr="00CF30F7" w:rsidRDefault="00555B82" w:rsidP="00DF0277">
      <w:pPr>
        <w:spacing w:line="360" w:lineRule="auto"/>
        <w:jc w:val="both"/>
        <w:rPr>
          <w:rFonts w:ascii="Arial" w:hAnsi="Arial" w:cs="Arial"/>
          <w:sz w:val="26"/>
          <w:szCs w:val="26"/>
        </w:rPr>
      </w:pPr>
      <w:r w:rsidRPr="00CF30F7">
        <w:rPr>
          <w:rFonts w:ascii="Arial" w:hAnsi="Arial" w:cs="Arial"/>
          <w:sz w:val="26"/>
          <w:szCs w:val="26"/>
        </w:rPr>
        <w:t xml:space="preserve">        </w:t>
      </w:r>
      <w:r w:rsidRPr="00CF30F7">
        <w:rPr>
          <w:rFonts w:ascii="Arial" w:hAnsi="Arial" w:cs="Arial"/>
          <w:b/>
          <w:sz w:val="26"/>
          <w:szCs w:val="26"/>
        </w:rPr>
        <w:t xml:space="preserve">SEGUNDO.- </w:t>
      </w:r>
      <w:r w:rsidRPr="00CF30F7">
        <w:rPr>
          <w:rFonts w:ascii="Arial" w:hAnsi="Arial" w:cs="Arial"/>
          <w:sz w:val="26"/>
          <w:szCs w:val="26"/>
        </w:rPr>
        <w:t>Mediante auto de fecha doce de enero de dos mil dieciocho (12/01/2018), la parte actor</w:t>
      </w:r>
      <w:r w:rsidR="00FD5EF1" w:rsidRPr="00CF30F7">
        <w:rPr>
          <w:rFonts w:ascii="Arial" w:hAnsi="Arial" w:cs="Arial"/>
          <w:sz w:val="26"/>
          <w:szCs w:val="26"/>
        </w:rPr>
        <w:t>a</w:t>
      </w:r>
      <w:r w:rsidRPr="00CF30F7">
        <w:rPr>
          <w:rFonts w:ascii="Arial" w:hAnsi="Arial" w:cs="Arial"/>
          <w:sz w:val="26"/>
          <w:szCs w:val="26"/>
        </w:rPr>
        <w:t xml:space="preserve"> interpuso recurso de revisión, en contra del auto de fecha </w:t>
      </w:r>
      <w:r w:rsidR="00FD5EF1" w:rsidRPr="00CF30F7">
        <w:rPr>
          <w:rFonts w:ascii="Arial" w:hAnsi="Arial" w:cs="Arial"/>
          <w:sz w:val="26"/>
          <w:szCs w:val="26"/>
        </w:rPr>
        <w:t xml:space="preserve">dieciséis de noviembre de dos mil diecisiete (16/11/2017). - - - - - - - </w:t>
      </w:r>
    </w:p>
    <w:p w:rsidR="001E6B7F" w:rsidRPr="00CF30F7" w:rsidRDefault="00FD5EF1" w:rsidP="00DF0277">
      <w:pPr>
        <w:spacing w:line="360" w:lineRule="auto"/>
        <w:jc w:val="both"/>
        <w:rPr>
          <w:rFonts w:ascii="Arial" w:hAnsi="Arial" w:cs="Arial"/>
          <w:sz w:val="26"/>
          <w:szCs w:val="26"/>
        </w:rPr>
      </w:pPr>
      <w:r w:rsidRPr="00CF30F7">
        <w:rPr>
          <w:rFonts w:ascii="Arial" w:hAnsi="Arial" w:cs="Arial"/>
          <w:sz w:val="26"/>
          <w:szCs w:val="26"/>
        </w:rPr>
        <w:t xml:space="preserve">       </w:t>
      </w:r>
      <w:r w:rsidRPr="00CF30F7">
        <w:rPr>
          <w:rFonts w:ascii="Arial" w:hAnsi="Arial" w:cs="Arial"/>
          <w:b/>
          <w:sz w:val="26"/>
          <w:szCs w:val="26"/>
        </w:rPr>
        <w:t xml:space="preserve">TERCERO.- </w:t>
      </w:r>
      <w:r w:rsidRPr="00CF30F7">
        <w:rPr>
          <w:rFonts w:ascii="Arial" w:hAnsi="Arial" w:cs="Arial"/>
          <w:sz w:val="26"/>
          <w:szCs w:val="26"/>
        </w:rPr>
        <w:t>En auto de fecha dieciocho de junio de dos mil dieciocho (18/06/2018), se le dio a conocer a las partes el cambio de estructura de este Tribunal</w:t>
      </w:r>
      <w:r w:rsidR="00C145FA" w:rsidRPr="00CF30F7">
        <w:rPr>
          <w:rFonts w:ascii="Arial" w:hAnsi="Arial" w:cs="Arial"/>
          <w:sz w:val="26"/>
          <w:szCs w:val="26"/>
        </w:rPr>
        <w:t xml:space="preserve">, por otra parte se dio cuenta del oficio TJAO/SGA/1109 signado por la Licenciada </w:t>
      </w:r>
      <w:r w:rsidR="007A6BB6" w:rsidRPr="00CF30F7">
        <w:rPr>
          <w:rFonts w:ascii="Arial" w:hAnsi="Arial" w:cs="Arial"/>
          <w:sz w:val="26"/>
          <w:szCs w:val="26"/>
        </w:rPr>
        <w:t>Sandra  Pérez Cruz</w:t>
      </w:r>
      <w:r w:rsidR="00C145FA" w:rsidRPr="00CF30F7">
        <w:rPr>
          <w:rFonts w:ascii="Arial" w:hAnsi="Arial" w:cs="Arial"/>
          <w:sz w:val="26"/>
          <w:szCs w:val="26"/>
        </w:rPr>
        <w:t xml:space="preserve">, Secretaría General de Acuerdos Común a la Sala Superior de este Tribunal, remitiendo copias certificadas de la </w:t>
      </w:r>
      <w:r w:rsidR="00D8638F" w:rsidRPr="00CF30F7">
        <w:rPr>
          <w:rFonts w:ascii="Arial" w:hAnsi="Arial" w:cs="Arial"/>
          <w:sz w:val="26"/>
          <w:szCs w:val="26"/>
        </w:rPr>
        <w:t>resolución</w:t>
      </w:r>
      <w:r w:rsidR="00C145FA" w:rsidRPr="00CF30F7">
        <w:rPr>
          <w:rFonts w:ascii="Arial" w:hAnsi="Arial" w:cs="Arial"/>
          <w:sz w:val="26"/>
          <w:szCs w:val="26"/>
        </w:rPr>
        <w:t xml:space="preserve"> </w:t>
      </w:r>
      <w:r w:rsidR="00D8638F" w:rsidRPr="00CF30F7">
        <w:rPr>
          <w:rFonts w:ascii="Arial" w:hAnsi="Arial" w:cs="Arial"/>
          <w:sz w:val="26"/>
          <w:szCs w:val="26"/>
        </w:rPr>
        <w:t>recaída</w:t>
      </w:r>
      <w:r w:rsidR="00C145FA" w:rsidRPr="00CF30F7">
        <w:rPr>
          <w:rFonts w:ascii="Arial" w:hAnsi="Arial" w:cs="Arial"/>
          <w:sz w:val="26"/>
          <w:szCs w:val="26"/>
        </w:rPr>
        <w:t xml:space="preserve"> dentro del Recurso de </w:t>
      </w:r>
      <w:r w:rsidR="00D8638F" w:rsidRPr="00CF30F7">
        <w:rPr>
          <w:rFonts w:ascii="Arial" w:hAnsi="Arial" w:cs="Arial"/>
          <w:sz w:val="26"/>
          <w:szCs w:val="26"/>
        </w:rPr>
        <w:t>Revisión</w:t>
      </w:r>
      <w:r w:rsidR="00C145FA" w:rsidRPr="00CF30F7">
        <w:rPr>
          <w:rFonts w:ascii="Arial" w:hAnsi="Arial" w:cs="Arial"/>
          <w:sz w:val="26"/>
          <w:szCs w:val="26"/>
        </w:rPr>
        <w:t xml:space="preserve"> interpuesto por la parte actora, en la cual revocó el </w:t>
      </w:r>
      <w:r w:rsidR="00D8638F" w:rsidRPr="00CF30F7">
        <w:rPr>
          <w:rFonts w:ascii="Arial" w:hAnsi="Arial" w:cs="Arial"/>
          <w:sz w:val="26"/>
          <w:szCs w:val="26"/>
        </w:rPr>
        <w:t>acuerdo</w:t>
      </w:r>
      <w:r w:rsidR="00C145FA" w:rsidRPr="00CF30F7">
        <w:rPr>
          <w:rFonts w:ascii="Arial" w:hAnsi="Arial" w:cs="Arial"/>
          <w:sz w:val="26"/>
          <w:szCs w:val="26"/>
        </w:rPr>
        <w:t xml:space="preserve"> de fecha </w:t>
      </w:r>
      <w:r w:rsidR="00D8638F" w:rsidRPr="00CF30F7">
        <w:rPr>
          <w:rFonts w:ascii="Arial" w:hAnsi="Arial" w:cs="Arial"/>
          <w:sz w:val="26"/>
          <w:szCs w:val="26"/>
        </w:rPr>
        <w:t>dieciséis</w:t>
      </w:r>
      <w:r w:rsidR="00C145FA" w:rsidRPr="00CF30F7">
        <w:rPr>
          <w:rFonts w:ascii="Arial" w:hAnsi="Arial" w:cs="Arial"/>
          <w:sz w:val="26"/>
          <w:szCs w:val="26"/>
        </w:rPr>
        <w:t xml:space="preserve"> de noviembre de dos mil diecisiete </w:t>
      </w:r>
      <w:r w:rsidR="00D8638F" w:rsidRPr="00CF30F7">
        <w:rPr>
          <w:rFonts w:ascii="Arial" w:hAnsi="Arial" w:cs="Arial"/>
          <w:sz w:val="26"/>
          <w:szCs w:val="26"/>
        </w:rPr>
        <w:t xml:space="preserve">(16/11/2017), </w:t>
      </w:r>
      <w:r w:rsidR="00C145FA" w:rsidRPr="00CF30F7">
        <w:rPr>
          <w:rFonts w:ascii="Arial" w:hAnsi="Arial" w:cs="Arial"/>
          <w:sz w:val="26"/>
          <w:szCs w:val="26"/>
        </w:rPr>
        <w:t xml:space="preserve">ordenando a </w:t>
      </w:r>
      <w:r w:rsidR="00D8638F" w:rsidRPr="00CF30F7">
        <w:rPr>
          <w:rFonts w:ascii="Arial" w:hAnsi="Arial" w:cs="Arial"/>
          <w:sz w:val="26"/>
          <w:szCs w:val="26"/>
        </w:rPr>
        <w:t xml:space="preserve"> esta Sala  admitir  a trámite</w:t>
      </w:r>
      <w:r w:rsidR="00C145FA" w:rsidRPr="00CF30F7">
        <w:rPr>
          <w:rFonts w:ascii="Arial" w:hAnsi="Arial" w:cs="Arial"/>
          <w:sz w:val="26"/>
          <w:szCs w:val="26"/>
        </w:rPr>
        <w:t xml:space="preserve"> la </w:t>
      </w:r>
      <w:r w:rsidR="00D8638F" w:rsidRPr="00CF30F7">
        <w:rPr>
          <w:rFonts w:ascii="Arial" w:hAnsi="Arial" w:cs="Arial"/>
          <w:sz w:val="26"/>
          <w:szCs w:val="26"/>
        </w:rPr>
        <w:lastRenderedPageBreak/>
        <w:t>demandada</w:t>
      </w:r>
      <w:r w:rsidR="00C145FA" w:rsidRPr="00CF30F7">
        <w:rPr>
          <w:rFonts w:ascii="Arial" w:hAnsi="Arial" w:cs="Arial"/>
          <w:sz w:val="26"/>
          <w:szCs w:val="26"/>
        </w:rPr>
        <w:t>, en consecuencia</w:t>
      </w:r>
      <w:r w:rsidR="00D8638F" w:rsidRPr="00CF30F7">
        <w:rPr>
          <w:rFonts w:ascii="Arial" w:hAnsi="Arial" w:cs="Arial"/>
          <w:sz w:val="26"/>
          <w:szCs w:val="26"/>
        </w:rPr>
        <w:t xml:space="preserve">, se </w:t>
      </w:r>
      <w:r w:rsidR="003216A8" w:rsidRPr="00CF30F7">
        <w:rPr>
          <w:rFonts w:ascii="Arial" w:hAnsi="Arial" w:cs="Arial"/>
          <w:sz w:val="26"/>
          <w:szCs w:val="26"/>
        </w:rPr>
        <w:t>orden</w:t>
      </w:r>
      <w:r w:rsidR="00D8638F" w:rsidRPr="00CF30F7">
        <w:rPr>
          <w:rFonts w:ascii="Arial" w:hAnsi="Arial" w:cs="Arial"/>
          <w:sz w:val="26"/>
          <w:szCs w:val="26"/>
        </w:rPr>
        <w:t>ó</w:t>
      </w:r>
      <w:r w:rsidR="003216A8" w:rsidRPr="00CF30F7">
        <w:rPr>
          <w:rFonts w:ascii="Arial" w:hAnsi="Arial" w:cs="Arial"/>
          <w:sz w:val="26"/>
          <w:szCs w:val="26"/>
        </w:rPr>
        <w:t xml:space="preserve"> notificar, correr traslado, emplazar y apercibir a la autoridad demandada</w:t>
      </w:r>
      <w:r w:rsidR="00C35AA3" w:rsidRPr="00CF30F7">
        <w:rPr>
          <w:rFonts w:ascii="Arial" w:hAnsi="Arial" w:cs="Arial"/>
          <w:b/>
          <w:sz w:val="26"/>
          <w:szCs w:val="26"/>
        </w:rPr>
        <w:t xml:space="preserve"> PROCURADURÍA FISCAL DE LA DIRECCIÓN DE INGRESOS DE LA SUBSECRETARÍA DE FINANZAS DEL GOBIERNO DEL ESTADO DE OAXACA</w:t>
      </w:r>
      <w:r w:rsidR="00FE37F0" w:rsidRPr="00CF30F7">
        <w:rPr>
          <w:rFonts w:ascii="Arial" w:hAnsi="Arial" w:cs="Arial"/>
          <w:sz w:val="26"/>
          <w:szCs w:val="26"/>
        </w:rPr>
        <w:t>,</w:t>
      </w:r>
      <w:r w:rsidR="001E6B7F" w:rsidRPr="00CF30F7">
        <w:rPr>
          <w:rFonts w:ascii="Arial" w:hAnsi="Arial" w:cs="Arial"/>
          <w:b/>
          <w:sz w:val="26"/>
          <w:szCs w:val="26"/>
        </w:rPr>
        <w:t xml:space="preserve"> </w:t>
      </w:r>
      <w:r w:rsidR="003216A8" w:rsidRPr="00CF30F7">
        <w:rPr>
          <w:rFonts w:ascii="Arial" w:hAnsi="Arial" w:cs="Arial"/>
          <w:sz w:val="26"/>
          <w:szCs w:val="26"/>
        </w:rPr>
        <w:t>para que produjera su contestación en los términos de ley.</w:t>
      </w:r>
      <w:r w:rsidRPr="00CF30F7">
        <w:rPr>
          <w:rFonts w:ascii="Arial" w:hAnsi="Arial" w:cs="Arial"/>
          <w:sz w:val="26"/>
          <w:szCs w:val="26"/>
        </w:rPr>
        <w:t xml:space="preserve">- - - - - </w:t>
      </w:r>
      <w:r w:rsidR="007A6BB6">
        <w:rPr>
          <w:rFonts w:ascii="Arial" w:hAnsi="Arial" w:cs="Arial"/>
          <w:sz w:val="26"/>
          <w:szCs w:val="26"/>
        </w:rPr>
        <w:t xml:space="preserve"> - - - - - - - - - - - - - - - - - - - - - - - -</w:t>
      </w:r>
    </w:p>
    <w:p w:rsidR="002B3E62" w:rsidRPr="00CF30F7" w:rsidRDefault="00DF0277" w:rsidP="00F74D23">
      <w:pPr>
        <w:spacing w:line="360" w:lineRule="auto"/>
        <w:jc w:val="both"/>
        <w:rPr>
          <w:rFonts w:ascii="Arial" w:hAnsi="Arial" w:cs="Arial"/>
          <w:sz w:val="26"/>
          <w:szCs w:val="26"/>
        </w:rPr>
      </w:pPr>
      <w:r w:rsidRPr="00CF30F7">
        <w:rPr>
          <w:rFonts w:ascii="Arial" w:hAnsi="Arial" w:cs="Arial"/>
          <w:sz w:val="26"/>
          <w:szCs w:val="26"/>
        </w:rPr>
        <w:t xml:space="preserve">       </w:t>
      </w:r>
      <w:r w:rsidR="00FD5EF1" w:rsidRPr="00CF30F7">
        <w:rPr>
          <w:rFonts w:ascii="Arial" w:hAnsi="Arial" w:cs="Arial"/>
          <w:b/>
          <w:sz w:val="26"/>
          <w:szCs w:val="26"/>
        </w:rPr>
        <w:t>CUARTO</w:t>
      </w:r>
      <w:r w:rsidRPr="00CF30F7">
        <w:rPr>
          <w:rFonts w:ascii="Arial" w:hAnsi="Arial" w:cs="Arial"/>
          <w:b/>
          <w:sz w:val="26"/>
          <w:szCs w:val="26"/>
        </w:rPr>
        <w:t xml:space="preserve">.- </w:t>
      </w:r>
      <w:r w:rsidR="00F74D23" w:rsidRPr="00CF30F7">
        <w:rPr>
          <w:rFonts w:ascii="Arial" w:hAnsi="Arial" w:cs="Arial"/>
          <w:sz w:val="26"/>
          <w:szCs w:val="26"/>
        </w:rPr>
        <w:t>El día cinco de diciembre de dos mil dieciocho,</w:t>
      </w:r>
      <w:r w:rsidR="009D41DD" w:rsidRPr="00CF30F7">
        <w:rPr>
          <w:rFonts w:ascii="Arial" w:hAnsi="Arial" w:cs="Arial"/>
          <w:sz w:val="26"/>
          <w:szCs w:val="26"/>
        </w:rPr>
        <w:t xml:space="preserve"> </w:t>
      </w:r>
      <w:r w:rsidRPr="00CF30F7">
        <w:rPr>
          <w:rFonts w:ascii="Arial" w:hAnsi="Arial" w:cs="Arial"/>
          <w:sz w:val="26"/>
          <w:szCs w:val="26"/>
        </w:rPr>
        <w:t xml:space="preserve">se llevó a cabo la Audiencia de Ley, en la que no se presentaron las partes, ni persona alguna que legalmente las representara, asentando la Secretaría de Acuerdos, </w:t>
      </w:r>
      <w:r w:rsidR="00CF7303" w:rsidRPr="00CF30F7">
        <w:rPr>
          <w:rFonts w:ascii="Arial" w:hAnsi="Arial" w:cs="Arial"/>
          <w:sz w:val="26"/>
          <w:szCs w:val="26"/>
        </w:rPr>
        <w:t>que</w:t>
      </w:r>
      <w:r w:rsidR="009B1F4C" w:rsidRPr="00CF30F7">
        <w:rPr>
          <w:rFonts w:ascii="Arial" w:hAnsi="Arial" w:cs="Arial"/>
          <w:sz w:val="26"/>
          <w:szCs w:val="26"/>
        </w:rPr>
        <w:t xml:space="preserve"> solo la pa</w:t>
      </w:r>
      <w:r w:rsidR="00F74D23" w:rsidRPr="00CF30F7">
        <w:rPr>
          <w:rFonts w:ascii="Arial" w:hAnsi="Arial" w:cs="Arial"/>
          <w:sz w:val="26"/>
          <w:szCs w:val="26"/>
        </w:rPr>
        <w:t>rte actora</w:t>
      </w:r>
      <w:r w:rsidR="00D65191" w:rsidRPr="00CF30F7">
        <w:rPr>
          <w:rFonts w:ascii="Arial" w:hAnsi="Arial" w:cs="Arial"/>
          <w:sz w:val="26"/>
          <w:szCs w:val="26"/>
        </w:rPr>
        <w:t xml:space="preserve"> formul</w:t>
      </w:r>
      <w:r w:rsidR="00541E0A" w:rsidRPr="00CF30F7">
        <w:rPr>
          <w:rFonts w:ascii="Arial" w:hAnsi="Arial" w:cs="Arial"/>
          <w:sz w:val="26"/>
          <w:szCs w:val="26"/>
        </w:rPr>
        <w:t>ó</w:t>
      </w:r>
      <w:r w:rsidR="00D65191" w:rsidRPr="00CF30F7">
        <w:rPr>
          <w:rFonts w:ascii="Arial" w:hAnsi="Arial" w:cs="Arial"/>
          <w:sz w:val="26"/>
          <w:szCs w:val="26"/>
        </w:rPr>
        <w:t xml:space="preserve"> alegatos</w:t>
      </w:r>
      <w:r w:rsidR="009B1F4C" w:rsidRPr="00CF30F7">
        <w:rPr>
          <w:rFonts w:ascii="Arial" w:hAnsi="Arial" w:cs="Arial"/>
          <w:sz w:val="26"/>
          <w:szCs w:val="26"/>
        </w:rPr>
        <w:t xml:space="preserve"> </w:t>
      </w:r>
      <w:r w:rsidR="006C2A48" w:rsidRPr="00CF30F7">
        <w:rPr>
          <w:rFonts w:ascii="Arial" w:hAnsi="Arial" w:cs="Arial"/>
          <w:sz w:val="26"/>
          <w:szCs w:val="26"/>
        </w:rPr>
        <w:t xml:space="preserve">a través </w:t>
      </w:r>
      <w:r w:rsidR="009B1F4C" w:rsidRPr="00CF30F7">
        <w:rPr>
          <w:rFonts w:ascii="Arial" w:hAnsi="Arial" w:cs="Arial"/>
          <w:sz w:val="26"/>
          <w:szCs w:val="26"/>
        </w:rPr>
        <w:t xml:space="preserve">de su </w:t>
      </w:r>
      <w:proofErr w:type="gramStart"/>
      <w:r w:rsidR="009B1F4C" w:rsidRPr="00CF30F7">
        <w:rPr>
          <w:rFonts w:ascii="Arial" w:hAnsi="Arial" w:cs="Arial"/>
          <w:sz w:val="26"/>
          <w:szCs w:val="26"/>
        </w:rPr>
        <w:t>representante  legal</w:t>
      </w:r>
      <w:proofErr w:type="gramEnd"/>
      <w:r w:rsidR="00D65191" w:rsidRPr="00CF30F7">
        <w:rPr>
          <w:rFonts w:ascii="Arial" w:hAnsi="Arial" w:cs="Arial"/>
          <w:sz w:val="26"/>
          <w:szCs w:val="26"/>
        </w:rPr>
        <w:t>,</w:t>
      </w:r>
      <w:r w:rsidRPr="00CF30F7">
        <w:rPr>
          <w:rFonts w:ascii="Arial" w:hAnsi="Arial" w:cs="Arial"/>
          <w:sz w:val="26"/>
          <w:szCs w:val="26"/>
        </w:rPr>
        <w:t xml:space="preserve"> por lo que se citó a las partes oír sentencia dentro del término de ley.- - - </w:t>
      </w:r>
      <w:r w:rsidR="002B3E62" w:rsidRPr="00CF30F7">
        <w:rPr>
          <w:rFonts w:ascii="Arial" w:hAnsi="Arial" w:cs="Arial"/>
          <w:sz w:val="26"/>
          <w:szCs w:val="26"/>
        </w:rPr>
        <w:t xml:space="preserve">- - - - - - </w:t>
      </w:r>
    </w:p>
    <w:p w:rsidR="009D41DD" w:rsidRPr="00CF30F7" w:rsidRDefault="00DF0277" w:rsidP="00A27199">
      <w:pPr>
        <w:spacing w:line="360" w:lineRule="auto"/>
        <w:jc w:val="both"/>
        <w:rPr>
          <w:rFonts w:ascii="Arial" w:hAnsi="Arial" w:cs="Arial"/>
          <w:b/>
          <w:spacing w:val="-3"/>
          <w:sz w:val="26"/>
          <w:szCs w:val="26"/>
          <w:lang w:val="es-ES_tradnl"/>
        </w:rPr>
      </w:pPr>
      <w:r w:rsidRPr="00CF30F7">
        <w:rPr>
          <w:rFonts w:ascii="Arial" w:hAnsi="Arial" w:cs="Arial"/>
          <w:b/>
          <w:spacing w:val="-3"/>
          <w:sz w:val="26"/>
          <w:szCs w:val="26"/>
          <w:lang w:val="es-ES_tradnl"/>
        </w:rPr>
        <w:tab/>
      </w:r>
      <w:r w:rsidRPr="00CF30F7">
        <w:rPr>
          <w:rFonts w:ascii="Arial" w:hAnsi="Arial" w:cs="Arial"/>
          <w:b/>
          <w:spacing w:val="-3"/>
          <w:sz w:val="26"/>
          <w:szCs w:val="26"/>
          <w:lang w:val="es-ES_tradnl"/>
        </w:rPr>
        <w:tab/>
      </w:r>
      <w:r w:rsidRPr="00CF30F7">
        <w:rPr>
          <w:rFonts w:ascii="Arial" w:hAnsi="Arial" w:cs="Arial"/>
          <w:b/>
          <w:spacing w:val="-3"/>
          <w:sz w:val="26"/>
          <w:szCs w:val="26"/>
          <w:lang w:val="es-ES_tradnl"/>
        </w:rPr>
        <w:tab/>
      </w:r>
      <w:r w:rsidRPr="00CF30F7">
        <w:rPr>
          <w:rFonts w:ascii="Arial" w:hAnsi="Arial" w:cs="Arial"/>
          <w:b/>
          <w:spacing w:val="-3"/>
          <w:sz w:val="26"/>
          <w:szCs w:val="26"/>
          <w:lang w:val="es-ES_tradnl"/>
        </w:rPr>
        <w:tab/>
        <w:t>C O N S I D E R A N D O:</w:t>
      </w:r>
    </w:p>
    <w:p w:rsidR="00301CB4" w:rsidRPr="00CF30F7" w:rsidRDefault="00DF0277" w:rsidP="00301CB4">
      <w:pPr>
        <w:spacing w:line="360" w:lineRule="auto"/>
        <w:jc w:val="both"/>
        <w:rPr>
          <w:rFonts w:ascii="Arial" w:hAnsi="Arial" w:cs="Arial"/>
          <w:sz w:val="26"/>
          <w:szCs w:val="26"/>
        </w:rPr>
      </w:pPr>
      <w:r w:rsidRPr="00CF30F7">
        <w:rPr>
          <w:rFonts w:ascii="Arial" w:hAnsi="Arial" w:cs="Arial"/>
          <w:b/>
          <w:sz w:val="26"/>
          <w:szCs w:val="26"/>
          <w:lang w:val="es-ES_tradnl"/>
        </w:rPr>
        <w:tab/>
      </w:r>
      <w:r w:rsidR="00F1435F" w:rsidRPr="00CF30F7">
        <w:rPr>
          <w:rFonts w:ascii="Arial" w:hAnsi="Arial" w:cs="Arial"/>
          <w:b/>
          <w:sz w:val="26"/>
          <w:szCs w:val="26"/>
        </w:rPr>
        <w:t xml:space="preserve">PRIMERO.- </w:t>
      </w:r>
      <w:r w:rsidR="00F1435F" w:rsidRPr="00CF30F7">
        <w:rPr>
          <w:rFonts w:ascii="Arial" w:hAnsi="Arial" w:cs="Arial"/>
          <w:sz w:val="26"/>
          <w:szCs w:val="26"/>
        </w:rPr>
        <w:t>Esta Primera Sala Unitaria de Primera Instancia del Tribunal de Justicia Administrativa del Estado de Oaxaca, es competente para conocer y resolver el presente juicio,</w:t>
      </w:r>
      <w:r w:rsidR="007628BB" w:rsidRPr="00CF30F7">
        <w:rPr>
          <w:rFonts w:ascii="Arial" w:hAnsi="Arial" w:cs="Arial"/>
          <w:sz w:val="26"/>
          <w:szCs w:val="26"/>
        </w:rPr>
        <w:t xml:space="preserve"> </w:t>
      </w:r>
      <w:r w:rsidR="00F1435F" w:rsidRPr="00CF30F7">
        <w:rPr>
          <w:rFonts w:ascii="Arial" w:hAnsi="Arial" w:cs="Arial"/>
          <w:sz w:val="26"/>
          <w:szCs w:val="26"/>
        </w:rPr>
        <w:t>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 - - - - - - - - - - - - -</w:t>
      </w:r>
      <w:r w:rsidR="00597EC9" w:rsidRPr="00CF30F7">
        <w:rPr>
          <w:rFonts w:ascii="Arial" w:hAnsi="Arial" w:cs="Arial"/>
          <w:sz w:val="26"/>
          <w:szCs w:val="26"/>
        </w:rPr>
        <w:t xml:space="preserve"> - - - - - - - - - - - </w:t>
      </w:r>
    </w:p>
    <w:p w:rsidR="006C2A48" w:rsidRPr="00CF30F7" w:rsidRDefault="00921353" w:rsidP="00921353">
      <w:pPr>
        <w:spacing w:line="360" w:lineRule="auto"/>
        <w:ind w:right="51"/>
        <w:jc w:val="both"/>
        <w:rPr>
          <w:rFonts w:ascii="Arial" w:hAnsi="Arial" w:cs="Arial"/>
          <w:sz w:val="26"/>
          <w:szCs w:val="26"/>
        </w:rPr>
      </w:pPr>
      <w:r w:rsidRPr="00CF30F7">
        <w:rPr>
          <w:rFonts w:ascii="Arial" w:hAnsi="Arial" w:cs="Arial"/>
          <w:b/>
          <w:snapToGrid w:val="0"/>
          <w:sz w:val="26"/>
          <w:szCs w:val="26"/>
        </w:rPr>
        <w:t xml:space="preserve">       </w:t>
      </w:r>
      <w:r w:rsidR="005D7BDC" w:rsidRPr="00CF30F7">
        <w:rPr>
          <w:rFonts w:ascii="Arial" w:hAnsi="Arial" w:cs="Arial"/>
          <w:b/>
          <w:snapToGrid w:val="0"/>
          <w:sz w:val="26"/>
          <w:szCs w:val="26"/>
        </w:rPr>
        <w:t xml:space="preserve">SEGUNDO.- </w:t>
      </w:r>
      <w:r w:rsidR="00F74D23" w:rsidRPr="00CF30F7">
        <w:rPr>
          <w:rFonts w:ascii="Arial" w:hAnsi="Arial" w:cs="Arial"/>
          <w:sz w:val="26"/>
          <w:szCs w:val="26"/>
        </w:rPr>
        <w:t xml:space="preserve">La personalidad de la actora y de la autoridad demandada quedaron acreditadas en términos de los artículos </w:t>
      </w:r>
      <w:r w:rsidR="00F74D23" w:rsidRPr="00CF30F7">
        <w:rPr>
          <w:rFonts w:ascii="Arial" w:hAnsi="Arial" w:cs="Arial"/>
          <w:snapToGrid w:val="0"/>
          <w:sz w:val="26"/>
          <w:szCs w:val="26"/>
        </w:rPr>
        <w:t xml:space="preserve">117 y 120 de la Ley de Procedimiento y Justicia Administrativa para el Estado de Oaxaca, </w:t>
      </w:r>
      <w:r w:rsidR="00F74D23" w:rsidRPr="00CF30F7">
        <w:rPr>
          <w:rFonts w:ascii="Arial" w:hAnsi="Arial" w:cs="Arial"/>
          <w:sz w:val="26"/>
          <w:szCs w:val="26"/>
        </w:rPr>
        <w:t>ya que la actora promueve por su propio derecho y la autoridad demandada exhibió copia debidamente certificada de su nombramiento y protesta de ley, documentales que adquieren valor probatorio pleno en términos del artículo 173 fracción I, de la Ley que rige a este Tribunal. - - - - - - - - - - - - - -</w:t>
      </w:r>
      <w:r w:rsidR="00004DE9" w:rsidRPr="00CF30F7">
        <w:rPr>
          <w:rFonts w:ascii="Arial" w:hAnsi="Arial" w:cs="Arial"/>
          <w:sz w:val="26"/>
          <w:szCs w:val="26"/>
        </w:rPr>
        <w:t xml:space="preserve"> - - - - - </w:t>
      </w:r>
      <w:r w:rsidR="00F74D23" w:rsidRPr="00CF30F7">
        <w:rPr>
          <w:rFonts w:ascii="Arial" w:hAnsi="Arial" w:cs="Arial"/>
          <w:sz w:val="26"/>
          <w:szCs w:val="26"/>
        </w:rPr>
        <w:t xml:space="preserve"> </w:t>
      </w:r>
    </w:p>
    <w:p w:rsidR="00D8638F" w:rsidRPr="00CF30F7" w:rsidRDefault="00004DE9" w:rsidP="005E74A7">
      <w:pPr>
        <w:spacing w:after="240" w:line="360" w:lineRule="auto"/>
        <w:jc w:val="both"/>
        <w:rPr>
          <w:rFonts w:ascii="Arial" w:hAnsi="Arial" w:cs="Arial"/>
          <w:sz w:val="26"/>
          <w:szCs w:val="26"/>
          <w:lang w:val="es-ES_tradnl"/>
        </w:rPr>
      </w:pPr>
      <w:r w:rsidRPr="00CF30F7">
        <w:rPr>
          <w:rFonts w:ascii="Arial" w:hAnsi="Arial" w:cs="Arial"/>
          <w:b/>
          <w:sz w:val="26"/>
          <w:szCs w:val="26"/>
          <w:lang w:val="es-ES_tradnl"/>
        </w:rPr>
        <w:t xml:space="preserve">     </w:t>
      </w:r>
      <w:r w:rsidR="006C2A48" w:rsidRPr="00CF30F7">
        <w:rPr>
          <w:rFonts w:ascii="Arial" w:hAnsi="Arial" w:cs="Arial"/>
          <w:sz w:val="26"/>
          <w:szCs w:val="26"/>
          <w:lang w:val="es-ES_tradnl"/>
        </w:rPr>
        <w:t xml:space="preserve"> </w:t>
      </w:r>
      <w:r w:rsidRPr="00CF30F7">
        <w:rPr>
          <w:rFonts w:ascii="Arial" w:hAnsi="Arial" w:cs="Arial"/>
          <w:b/>
          <w:sz w:val="26"/>
          <w:szCs w:val="26"/>
          <w:lang w:val="es-ES_tradnl"/>
        </w:rPr>
        <w:t>TERCERO.-</w:t>
      </w:r>
      <w:r w:rsidR="00876CBF" w:rsidRPr="00CF30F7">
        <w:rPr>
          <w:rFonts w:ascii="Arial" w:hAnsi="Arial" w:cs="Arial"/>
          <w:b/>
          <w:sz w:val="26"/>
          <w:szCs w:val="26"/>
          <w:lang w:val="es-ES_tradnl"/>
        </w:rPr>
        <w:t xml:space="preserve"> </w:t>
      </w:r>
      <w:r w:rsidRPr="00CF30F7">
        <w:rPr>
          <w:rFonts w:ascii="Arial" w:hAnsi="Arial" w:cs="Arial"/>
          <w:sz w:val="26"/>
          <w:szCs w:val="26"/>
          <w:lang w:val="es-ES_tradnl"/>
        </w:rPr>
        <w:t>Previo estudio del fondo asunto</w:t>
      </w:r>
      <w:r w:rsidR="00EC2095" w:rsidRPr="00CF30F7">
        <w:rPr>
          <w:rFonts w:ascii="Arial" w:hAnsi="Arial" w:cs="Arial"/>
          <w:sz w:val="26"/>
          <w:szCs w:val="26"/>
          <w:lang w:val="es-ES_tradnl"/>
        </w:rPr>
        <w:t xml:space="preserve"> </w:t>
      </w:r>
      <w:r w:rsidR="00E7317B" w:rsidRPr="00CF30F7">
        <w:rPr>
          <w:rFonts w:ascii="Arial" w:hAnsi="Arial" w:cs="Arial"/>
          <w:sz w:val="26"/>
          <w:szCs w:val="26"/>
          <w:lang w:val="es-ES_tradnl"/>
        </w:rPr>
        <w:t xml:space="preserve">y por cuestión de método y técnica judicial </w:t>
      </w:r>
      <w:r w:rsidR="00EC2095" w:rsidRPr="00CF30F7">
        <w:rPr>
          <w:rFonts w:ascii="Arial" w:hAnsi="Arial" w:cs="Arial"/>
          <w:sz w:val="26"/>
          <w:szCs w:val="26"/>
          <w:lang w:val="es-ES_tradnl"/>
        </w:rPr>
        <w:t>se</w:t>
      </w:r>
      <w:r w:rsidRPr="00CF30F7">
        <w:rPr>
          <w:rFonts w:ascii="Arial" w:hAnsi="Arial" w:cs="Arial"/>
          <w:sz w:val="26"/>
          <w:szCs w:val="26"/>
          <w:lang w:val="es-ES_tradnl"/>
        </w:rPr>
        <w:t xml:space="preserve"> procede</w:t>
      </w:r>
      <w:r w:rsidR="00E7317B" w:rsidRPr="00CF30F7">
        <w:rPr>
          <w:rFonts w:ascii="Arial" w:hAnsi="Arial" w:cs="Arial"/>
          <w:sz w:val="26"/>
          <w:szCs w:val="26"/>
          <w:lang w:val="es-ES_tradnl"/>
        </w:rPr>
        <w:t xml:space="preserve"> a</w:t>
      </w:r>
      <w:r w:rsidRPr="00CF30F7">
        <w:rPr>
          <w:rFonts w:ascii="Arial" w:hAnsi="Arial" w:cs="Arial"/>
          <w:sz w:val="26"/>
          <w:szCs w:val="26"/>
          <w:lang w:val="es-ES_tradnl"/>
        </w:rPr>
        <w:t xml:space="preserve"> analizar, si en la especie se actualiza alguna causal de improcedencia del juicio de nulidad, que se advierta oficiosamente que impida la resolución del fondo del asunto y debiera declararse su sobreseimiento, en términos de los artículos 1</w:t>
      </w:r>
      <w:r w:rsidR="00EC2095" w:rsidRPr="00CF30F7">
        <w:rPr>
          <w:rFonts w:ascii="Arial" w:hAnsi="Arial" w:cs="Arial"/>
          <w:sz w:val="26"/>
          <w:szCs w:val="26"/>
          <w:lang w:val="es-ES_tradnl"/>
        </w:rPr>
        <w:t>6</w:t>
      </w:r>
      <w:r w:rsidRPr="00CF30F7">
        <w:rPr>
          <w:rFonts w:ascii="Arial" w:hAnsi="Arial" w:cs="Arial"/>
          <w:sz w:val="26"/>
          <w:szCs w:val="26"/>
          <w:lang w:val="es-ES_tradnl"/>
        </w:rPr>
        <w:t>1 y 1</w:t>
      </w:r>
      <w:r w:rsidR="00EC2095" w:rsidRPr="00CF30F7">
        <w:rPr>
          <w:rFonts w:ascii="Arial" w:hAnsi="Arial" w:cs="Arial"/>
          <w:sz w:val="26"/>
          <w:szCs w:val="26"/>
          <w:lang w:val="es-ES_tradnl"/>
        </w:rPr>
        <w:t>6</w:t>
      </w:r>
      <w:r w:rsidRPr="00CF30F7">
        <w:rPr>
          <w:rFonts w:ascii="Arial" w:hAnsi="Arial" w:cs="Arial"/>
          <w:sz w:val="26"/>
          <w:szCs w:val="26"/>
          <w:lang w:val="es-ES_tradnl"/>
        </w:rPr>
        <w:t>2 de la</w:t>
      </w:r>
      <w:r w:rsidRPr="00CF30F7">
        <w:rPr>
          <w:rFonts w:ascii="Arial" w:hAnsi="Arial" w:cs="Arial"/>
          <w:sz w:val="26"/>
          <w:szCs w:val="26"/>
        </w:rPr>
        <w:t xml:space="preserve"> Ley de </w:t>
      </w:r>
      <w:r w:rsidR="00EC2095" w:rsidRPr="00CF30F7">
        <w:rPr>
          <w:rFonts w:ascii="Arial" w:hAnsi="Arial" w:cs="Arial"/>
          <w:sz w:val="26"/>
          <w:szCs w:val="26"/>
        </w:rPr>
        <w:t>Procedimiento y Justicia Administrativa para el Estado de Oaxaca</w:t>
      </w:r>
      <w:r w:rsidR="00133729" w:rsidRPr="00CF30F7">
        <w:rPr>
          <w:rFonts w:ascii="Arial" w:hAnsi="Arial" w:cs="Arial"/>
          <w:sz w:val="26"/>
          <w:szCs w:val="26"/>
          <w:lang w:val="es-ES_tradnl"/>
        </w:rPr>
        <w:t>,</w:t>
      </w:r>
      <w:r w:rsidR="00EC2095" w:rsidRPr="00CF30F7">
        <w:rPr>
          <w:rFonts w:ascii="Arial" w:hAnsi="Arial" w:cs="Arial"/>
          <w:sz w:val="26"/>
          <w:szCs w:val="26"/>
          <w:lang w:val="es-ES_tradnl"/>
        </w:rPr>
        <w:t xml:space="preserve"> </w:t>
      </w:r>
      <w:r w:rsidR="007B0D54" w:rsidRPr="00CF30F7">
        <w:rPr>
          <w:rFonts w:ascii="Arial" w:hAnsi="Arial" w:cs="Arial"/>
          <w:sz w:val="26"/>
          <w:szCs w:val="26"/>
          <w:lang w:val="es-ES_tradnl"/>
        </w:rPr>
        <w:t>en ese sentido, esta Juzgadora</w:t>
      </w:r>
      <w:r w:rsidR="00EC2095" w:rsidRPr="00CF30F7">
        <w:rPr>
          <w:rFonts w:ascii="Arial" w:hAnsi="Arial" w:cs="Arial"/>
          <w:sz w:val="26"/>
          <w:szCs w:val="26"/>
          <w:lang w:val="es-ES_tradnl"/>
        </w:rPr>
        <w:t xml:space="preserve"> se abocara al estudio de las causales de  improcedencia y motivo de sobreseimiento que hizo valer la autoridad demanda, al señalar que se actualiza una de las causales de improcedencia prevista en el artículo 161 fracción II y 162 fracción II de la Ley que rige la materia</w:t>
      </w:r>
      <w:r w:rsidR="00D8638F" w:rsidRPr="00CF30F7">
        <w:rPr>
          <w:rFonts w:ascii="Arial" w:hAnsi="Arial" w:cs="Arial"/>
          <w:sz w:val="26"/>
          <w:szCs w:val="26"/>
          <w:lang w:val="es-ES_tradnl"/>
        </w:rPr>
        <w:t>, que a letra dicen:</w:t>
      </w:r>
      <w:r w:rsidR="00EC2095" w:rsidRPr="00CF30F7">
        <w:rPr>
          <w:rFonts w:ascii="Arial" w:hAnsi="Arial" w:cs="Arial"/>
          <w:sz w:val="26"/>
          <w:szCs w:val="26"/>
          <w:lang w:val="es-ES_tradnl"/>
        </w:rPr>
        <w:t xml:space="preserve">.- - - - - - - - - - - - - - - - - - - - - - - - - </w:t>
      </w:r>
      <w:r w:rsidR="007A6BB6">
        <w:rPr>
          <w:rFonts w:ascii="Arial" w:hAnsi="Arial" w:cs="Arial"/>
          <w:sz w:val="26"/>
          <w:szCs w:val="26"/>
          <w:lang w:val="es-ES_tradnl"/>
        </w:rPr>
        <w:t xml:space="preserve"> - - - - - - - - - - -</w:t>
      </w:r>
    </w:p>
    <w:p w:rsidR="00D8638F" w:rsidRPr="00CF30F7" w:rsidRDefault="00D8638F" w:rsidP="005E74A7">
      <w:pPr>
        <w:spacing w:line="276" w:lineRule="auto"/>
        <w:ind w:left="567" w:right="618"/>
        <w:jc w:val="both"/>
        <w:rPr>
          <w:rFonts w:ascii="Arial" w:hAnsi="Arial" w:cs="Arial"/>
          <w:i/>
          <w:sz w:val="26"/>
          <w:szCs w:val="26"/>
        </w:rPr>
      </w:pPr>
      <w:r w:rsidRPr="00CF30F7">
        <w:rPr>
          <w:rFonts w:ascii="Arial" w:hAnsi="Arial" w:cs="Arial"/>
          <w:b/>
          <w:i/>
          <w:sz w:val="26"/>
          <w:szCs w:val="26"/>
        </w:rPr>
        <w:lastRenderedPageBreak/>
        <w:t>ARTÍCULO 161.-</w:t>
      </w:r>
      <w:r w:rsidRPr="00CF30F7">
        <w:rPr>
          <w:rFonts w:ascii="Arial" w:hAnsi="Arial" w:cs="Arial"/>
          <w:i/>
          <w:sz w:val="26"/>
          <w:szCs w:val="26"/>
        </w:rPr>
        <w:t xml:space="preserve"> Es improcedente el juicio ante el Tribunal Contencioso Administrativo y de Cuentas contra actos:</w:t>
      </w:r>
    </w:p>
    <w:p w:rsidR="00D8638F" w:rsidRPr="00CF30F7" w:rsidRDefault="00D8638F" w:rsidP="005E74A7">
      <w:pPr>
        <w:spacing w:line="276" w:lineRule="auto"/>
        <w:ind w:left="567" w:right="618"/>
        <w:jc w:val="both"/>
        <w:rPr>
          <w:rFonts w:ascii="Arial" w:hAnsi="Arial" w:cs="Arial"/>
          <w:i/>
          <w:sz w:val="26"/>
          <w:szCs w:val="26"/>
        </w:rPr>
      </w:pPr>
      <w:r w:rsidRPr="00CF30F7">
        <w:rPr>
          <w:rFonts w:ascii="Arial" w:hAnsi="Arial" w:cs="Arial"/>
          <w:i/>
          <w:sz w:val="26"/>
          <w:szCs w:val="26"/>
        </w:rPr>
        <w:t>(…)</w:t>
      </w:r>
    </w:p>
    <w:p w:rsidR="00D8638F" w:rsidRPr="00CF30F7" w:rsidRDefault="00D8638F" w:rsidP="005E74A7">
      <w:pPr>
        <w:spacing w:line="276" w:lineRule="auto"/>
        <w:ind w:left="567" w:right="618"/>
        <w:jc w:val="both"/>
        <w:rPr>
          <w:rFonts w:ascii="Arial" w:hAnsi="Arial" w:cs="Arial"/>
          <w:i/>
          <w:sz w:val="26"/>
          <w:szCs w:val="26"/>
          <w:lang w:val="es-ES_tradnl"/>
        </w:rPr>
      </w:pPr>
      <w:r w:rsidRPr="00CF30F7">
        <w:rPr>
          <w:rFonts w:ascii="Arial" w:hAnsi="Arial" w:cs="Arial"/>
          <w:b/>
          <w:i/>
          <w:sz w:val="26"/>
          <w:szCs w:val="26"/>
        </w:rPr>
        <w:t>II.</w:t>
      </w:r>
      <w:r w:rsidRPr="00CF30F7">
        <w:rPr>
          <w:rFonts w:ascii="Arial" w:hAnsi="Arial" w:cs="Arial"/>
          <w:i/>
          <w:sz w:val="26"/>
          <w:szCs w:val="26"/>
        </w:rPr>
        <w:t xml:space="preserve"> Que no afecten los intereses jurídicos o legítimos del actor</w:t>
      </w:r>
    </w:p>
    <w:p w:rsidR="00D8638F" w:rsidRPr="00CF30F7" w:rsidRDefault="00D8638F" w:rsidP="005E74A7">
      <w:pPr>
        <w:spacing w:line="276" w:lineRule="auto"/>
        <w:ind w:left="567" w:right="618"/>
        <w:jc w:val="both"/>
        <w:rPr>
          <w:rFonts w:ascii="Arial" w:hAnsi="Arial" w:cs="Arial"/>
          <w:i/>
          <w:sz w:val="26"/>
          <w:szCs w:val="26"/>
        </w:rPr>
      </w:pPr>
      <w:r w:rsidRPr="00CF30F7">
        <w:rPr>
          <w:rFonts w:ascii="Arial" w:hAnsi="Arial" w:cs="Arial"/>
          <w:b/>
          <w:i/>
          <w:sz w:val="26"/>
          <w:szCs w:val="26"/>
        </w:rPr>
        <w:t>ARTÍCULO 162.-</w:t>
      </w:r>
      <w:r w:rsidRPr="00CF30F7">
        <w:rPr>
          <w:rFonts w:ascii="Arial" w:hAnsi="Arial" w:cs="Arial"/>
          <w:i/>
          <w:sz w:val="26"/>
          <w:szCs w:val="26"/>
        </w:rPr>
        <w:t xml:space="preserve"> Procede el sobreseimiento del juicio:</w:t>
      </w:r>
    </w:p>
    <w:p w:rsidR="00D8638F" w:rsidRPr="00CF30F7" w:rsidRDefault="00D8638F" w:rsidP="005E74A7">
      <w:pPr>
        <w:spacing w:line="276" w:lineRule="auto"/>
        <w:ind w:left="567" w:right="618"/>
        <w:jc w:val="both"/>
        <w:rPr>
          <w:rFonts w:ascii="Arial" w:hAnsi="Arial" w:cs="Arial"/>
          <w:i/>
          <w:sz w:val="26"/>
          <w:szCs w:val="26"/>
          <w:lang w:val="es-ES_tradnl"/>
        </w:rPr>
      </w:pPr>
      <w:r w:rsidRPr="00CF30F7">
        <w:rPr>
          <w:rFonts w:ascii="Arial" w:hAnsi="Arial" w:cs="Arial"/>
          <w:i/>
          <w:sz w:val="26"/>
          <w:szCs w:val="26"/>
          <w:lang w:val="es-ES_tradnl"/>
        </w:rPr>
        <w:t>(…)</w:t>
      </w:r>
    </w:p>
    <w:p w:rsidR="00EC2095" w:rsidRPr="00CF30F7" w:rsidRDefault="00D8638F" w:rsidP="005E74A7">
      <w:pPr>
        <w:spacing w:after="240" w:line="276" w:lineRule="auto"/>
        <w:ind w:left="567" w:right="618"/>
        <w:jc w:val="both"/>
        <w:rPr>
          <w:rFonts w:ascii="Arial" w:hAnsi="Arial" w:cs="Arial"/>
          <w:i/>
          <w:sz w:val="26"/>
          <w:szCs w:val="26"/>
        </w:rPr>
      </w:pPr>
      <w:r w:rsidRPr="00CF30F7">
        <w:rPr>
          <w:rFonts w:ascii="Arial" w:hAnsi="Arial" w:cs="Arial"/>
          <w:b/>
          <w:i/>
          <w:sz w:val="26"/>
          <w:szCs w:val="26"/>
        </w:rPr>
        <w:t>II.</w:t>
      </w:r>
      <w:r w:rsidR="00C35AA3" w:rsidRPr="00CF30F7">
        <w:rPr>
          <w:rFonts w:ascii="Arial" w:hAnsi="Arial" w:cs="Arial"/>
          <w:i/>
          <w:sz w:val="26"/>
          <w:szCs w:val="26"/>
        </w:rPr>
        <w:t xml:space="preserve"> </w:t>
      </w:r>
      <w:r w:rsidRPr="00CF30F7">
        <w:rPr>
          <w:rFonts w:ascii="Arial" w:hAnsi="Arial" w:cs="Arial"/>
          <w:i/>
          <w:sz w:val="26"/>
          <w:szCs w:val="26"/>
        </w:rPr>
        <w:t>Cuando durante la tramitación del procedimiento sobreviniere alguna de las causas de improcedencia a que se refiere el artículo anterior;</w:t>
      </w:r>
    </w:p>
    <w:p w:rsidR="00F04EDD" w:rsidRPr="00CF30F7" w:rsidRDefault="00EC2095" w:rsidP="00A00258">
      <w:pPr>
        <w:pStyle w:val="corte4fondo"/>
        <w:ind w:right="51" w:firstLine="567"/>
        <w:rPr>
          <w:rFonts w:cs="Arial"/>
          <w:b/>
          <w:i/>
          <w:sz w:val="26"/>
          <w:szCs w:val="26"/>
          <w:lang w:eastAsia="es-MX"/>
        </w:rPr>
      </w:pPr>
      <w:r w:rsidRPr="00CF30F7">
        <w:rPr>
          <w:rFonts w:cs="Arial"/>
          <w:sz w:val="26"/>
          <w:szCs w:val="26"/>
          <w:lang w:eastAsia="es-MX"/>
        </w:rPr>
        <w:t>En ese tenor, el</w:t>
      </w:r>
      <w:r w:rsidR="00774CD3" w:rsidRPr="00CF30F7">
        <w:rPr>
          <w:rFonts w:cs="Arial"/>
          <w:sz w:val="26"/>
          <w:szCs w:val="26"/>
        </w:rPr>
        <w:t xml:space="preserve"> </w:t>
      </w:r>
      <w:r w:rsidR="00BD1981" w:rsidRPr="00CF30F7">
        <w:rPr>
          <w:rFonts w:cs="Arial"/>
          <w:sz w:val="26"/>
          <w:szCs w:val="26"/>
        </w:rPr>
        <w:t>actor</w:t>
      </w:r>
      <w:r w:rsidR="00004DE9" w:rsidRPr="00CF30F7">
        <w:rPr>
          <w:rFonts w:cs="Arial"/>
          <w:b/>
          <w:sz w:val="26"/>
          <w:szCs w:val="26"/>
        </w:rPr>
        <w:t xml:space="preserve"> </w:t>
      </w:r>
      <w:r w:rsidR="007A6BB6">
        <w:rPr>
          <w:rFonts w:cs="Arial"/>
          <w:sz w:val="26"/>
          <w:szCs w:val="26"/>
        </w:rPr>
        <w:t>**********</w:t>
      </w:r>
      <w:r w:rsidR="00BD1981" w:rsidRPr="00CF30F7">
        <w:rPr>
          <w:rFonts w:cs="Arial"/>
          <w:sz w:val="26"/>
          <w:szCs w:val="26"/>
        </w:rPr>
        <w:t xml:space="preserve"> interpuso demanda de nulidad en contra </w:t>
      </w:r>
      <w:r w:rsidR="00004DE9" w:rsidRPr="00CF30F7">
        <w:rPr>
          <w:rFonts w:cs="Arial"/>
          <w:sz w:val="26"/>
          <w:szCs w:val="26"/>
        </w:rPr>
        <w:t xml:space="preserve">del </w:t>
      </w:r>
      <w:r w:rsidR="00774CD3" w:rsidRPr="00CF30F7">
        <w:rPr>
          <w:rFonts w:cs="Arial"/>
          <w:sz w:val="26"/>
          <w:szCs w:val="26"/>
        </w:rPr>
        <w:t>AVISO PREVIO DE EMBARGO</w:t>
      </w:r>
      <w:r w:rsidR="00004DE9" w:rsidRPr="00CF30F7">
        <w:rPr>
          <w:rFonts w:cs="Arial"/>
          <w:sz w:val="26"/>
          <w:szCs w:val="26"/>
        </w:rPr>
        <w:t>, con número de control 01A148VH179171 de fecha uno de septiembre de dos mil diecisiete (01/09/2017), emitido por la</w:t>
      </w:r>
      <w:r w:rsidR="00C35AA3" w:rsidRPr="00CF30F7">
        <w:rPr>
          <w:rFonts w:cs="Arial"/>
          <w:b/>
          <w:sz w:val="26"/>
          <w:szCs w:val="26"/>
        </w:rPr>
        <w:t xml:space="preserve"> PROCURADURÍA FISCAL DE LA DIRECCIÓN DE INGRESOS DE LA SUBSECRETARÍA DE FINANZAS DEL GOBIERNO DEL ESTADO DE OAXACA</w:t>
      </w:r>
      <w:r w:rsidR="00004DE9" w:rsidRPr="00CF30F7">
        <w:rPr>
          <w:rFonts w:cs="Arial"/>
          <w:b/>
          <w:sz w:val="26"/>
          <w:szCs w:val="26"/>
        </w:rPr>
        <w:t xml:space="preserve">, </w:t>
      </w:r>
      <w:r w:rsidR="00BD1981" w:rsidRPr="00CF30F7">
        <w:rPr>
          <w:rFonts w:cs="Arial"/>
          <w:bCs/>
          <w:sz w:val="26"/>
          <w:szCs w:val="26"/>
        </w:rPr>
        <w:t xml:space="preserve">haciendo valer agravios </w:t>
      </w:r>
      <w:r w:rsidR="00BD1981" w:rsidRPr="00CF30F7">
        <w:rPr>
          <w:rFonts w:cs="Arial"/>
          <w:sz w:val="26"/>
          <w:szCs w:val="26"/>
        </w:rPr>
        <w:t>tendientes a demostrar su falta de fundamentación y motivación</w:t>
      </w:r>
      <w:r w:rsidR="00774CD3" w:rsidRPr="00CF30F7">
        <w:rPr>
          <w:rFonts w:cs="Arial"/>
          <w:sz w:val="26"/>
          <w:szCs w:val="26"/>
        </w:rPr>
        <w:t xml:space="preserve">. - - - - - - - - </w:t>
      </w:r>
      <w:r w:rsidR="007A6BB6">
        <w:rPr>
          <w:rFonts w:cs="Arial"/>
          <w:sz w:val="26"/>
          <w:szCs w:val="26"/>
        </w:rPr>
        <w:t xml:space="preserve"> - - - - - - - - - - - - - - - -</w:t>
      </w:r>
    </w:p>
    <w:p w:rsidR="00A00258" w:rsidRPr="00CF30F7" w:rsidRDefault="00F04EDD" w:rsidP="00A00258">
      <w:pPr>
        <w:spacing w:after="240" w:line="360" w:lineRule="auto"/>
        <w:ind w:firstLine="708"/>
        <w:jc w:val="both"/>
        <w:rPr>
          <w:rFonts w:ascii="Arial" w:hAnsi="Arial" w:cs="Arial"/>
          <w:sz w:val="26"/>
          <w:szCs w:val="26"/>
        </w:rPr>
      </w:pPr>
      <w:r w:rsidRPr="00CF30F7">
        <w:rPr>
          <w:rFonts w:ascii="Arial" w:hAnsi="Arial" w:cs="Arial"/>
          <w:sz w:val="26"/>
          <w:szCs w:val="26"/>
          <w:lang w:val="es-ES_tradnl"/>
        </w:rPr>
        <w:t xml:space="preserve"> A lo manifestado por el administrado, </w:t>
      </w:r>
      <w:r w:rsidRPr="00CF30F7">
        <w:rPr>
          <w:rFonts w:ascii="Arial" w:hAnsi="Arial" w:cs="Arial"/>
          <w:sz w:val="26"/>
          <w:szCs w:val="26"/>
        </w:rPr>
        <w:t>la autoridad demandada al momento de dar contestación señal</w:t>
      </w:r>
      <w:r w:rsidR="007D7ED5" w:rsidRPr="00CF30F7">
        <w:rPr>
          <w:rFonts w:ascii="Arial" w:hAnsi="Arial" w:cs="Arial"/>
          <w:sz w:val="26"/>
          <w:szCs w:val="26"/>
        </w:rPr>
        <w:t>ó</w:t>
      </w:r>
      <w:r w:rsidRPr="00CF30F7">
        <w:rPr>
          <w:rFonts w:ascii="Arial" w:hAnsi="Arial" w:cs="Arial"/>
          <w:sz w:val="26"/>
          <w:szCs w:val="26"/>
        </w:rPr>
        <w:t xml:space="preserve"> lo siguiente:</w:t>
      </w:r>
      <w:r w:rsidR="00A00258" w:rsidRPr="00CF30F7">
        <w:rPr>
          <w:rFonts w:ascii="Arial" w:hAnsi="Arial" w:cs="Arial"/>
          <w:sz w:val="26"/>
          <w:szCs w:val="26"/>
        </w:rPr>
        <w:t>- - - - - - - - - - - - - - - - - - - -</w:t>
      </w:r>
    </w:p>
    <w:p w:rsidR="00A00258" w:rsidRPr="00CF30F7" w:rsidRDefault="00F04EDD" w:rsidP="00A00258">
      <w:pPr>
        <w:spacing w:after="240" w:line="276" w:lineRule="auto"/>
        <w:ind w:left="567" w:right="618"/>
        <w:jc w:val="both"/>
        <w:rPr>
          <w:rFonts w:ascii="Arial" w:hAnsi="Arial" w:cs="Arial"/>
          <w:i/>
          <w:sz w:val="26"/>
          <w:szCs w:val="26"/>
        </w:rPr>
      </w:pPr>
      <w:r w:rsidRPr="00CF30F7">
        <w:rPr>
          <w:rFonts w:ascii="Arial" w:hAnsi="Arial" w:cs="Arial"/>
          <w:i/>
          <w:sz w:val="26"/>
          <w:szCs w:val="26"/>
        </w:rPr>
        <w:t>“</w:t>
      </w:r>
      <w:r w:rsidR="007B0D54" w:rsidRPr="00CF30F7">
        <w:rPr>
          <w:rFonts w:ascii="Arial" w:hAnsi="Arial" w:cs="Arial"/>
          <w:i/>
          <w:sz w:val="26"/>
          <w:szCs w:val="26"/>
        </w:rPr>
        <w:t>…</w:t>
      </w:r>
      <w:r w:rsidRPr="00CF30F7">
        <w:rPr>
          <w:rFonts w:ascii="Arial" w:hAnsi="Arial" w:cs="Arial"/>
          <w:i/>
          <w:sz w:val="26"/>
          <w:szCs w:val="26"/>
        </w:rPr>
        <w:t>para que sea necesario una afectación inmediata y directa de los derechos del actor; es decir, debe existir un menoscabo</w:t>
      </w:r>
      <w:r w:rsidR="001444E8" w:rsidRPr="00CF30F7">
        <w:rPr>
          <w:rFonts w:ascii="Arial" w:hAnsi="Arial" w:cs="Arial"/>
          <w:i/>
          <w:sz w:val="26"/>
          <w:szCs w:val="26"/>
        </w:rPr>
        <w:t xml:space="preserve"> en su patrimonio y/o afectación en su esfera jurídica, que le cause el acto recurrido</w:t>
      </w:r>
      <w:r w:rsidR="007B0D54" w:rsidRPr="00CF30F7">
        <w:rPr>
          <w:rFonts w:ascii="Arial" w:hAnsi="Arial" w:cs="Arial"/>
          <w:i/>
          <w:sz w:val="26"/>
          <w:szCs w:val="26"/>
        </w:rPr>
        <w:t>…</w:t>
      </w:r>
      <w:r w:rsidR="001444E8" w:rsidRPr="00CF30F7">
        <w:rPr>
          <w:rFonts w:ascii="Arial" w:hAnsi="Arial" w:cs="Arial"/>
          <w:i/>
          <w:sz w:val="26"/>
          <w:szCs w:val="26"/>
        </w:rPr>
        <w:t xml:space="preserve">” </w:t>
      </w:r>
    </w:p>
    <w:p w:rsidR="00F04EDD" w:rsidRPr="00CF30F7" w:rsidRDefault="007D7ED5" w:rsidP="00A00258">
      <w:pPr>
        <w:spacing w:line="360" w:lineRule="auto"/>
        <w:ind w:firstLine="708"/>
        <w:jc w:val="both"/>
        <w:rPr>
          <w:rFonts w:ascii="Arial" w:hAnsi="Arial" w:cs="Arial"/>
          <w:sz w:val="26"/>
          <w:szCs w:val="26"/>
        </w:rPr>
      </w:pPr>
      <w:r w:rsidRPr="00CF30F7">
        <w:rPr>
          <w:rFonts w:ascii="Arial" w:hAnsi="Arial" w:cs="Arial"/>
          <w:sz w:val="26"/>
          <w:szCs w:val="26"/>
        </w:rPr>
        <w:t>Derivado de lo anterior</w:t>
      </w:r>
      <w:r w:rsidR="001444E8" w:rsidRPr="00CF30F7">
        <w:rPr>
          <w:rFonts w:ascii="Arial" w:hAnsi="Arial" w:cs="Arial"/>
          <w:sz w:val="26"/>
          <w:szCs w:val="26"/>
        </w:rPr>
        <w:t xml:space="preserve"> </w:t>
      </w:r>
      <w:r w:rsidRPr="00CF30F7">
        <w:rPr>
          <w:rFonts w:ascii="Arial" w:hAnsi="Arial" w:cs="Arial"/>
          <w:sz w:val="26"/>
          <w:szCs w:val="26"/>
        </w:rPr>
        <w:t xml:space="preserve">se advierte </w:t>
      </w:r>
      <w:r w:rsidR="001444E8" w:rsidRPr="00CF30F7">
        <w:rPr>
          <w:rFonts w:ascii="Arial" w:hAnsi="Arial" w:cs="Arial"/>
          <w:sz w:val="26"/>
          <w:szCs w:val="26"/>
        </w:rPr>
        <w:t>que</w:t>
      </w:r>
      <w:r w:rsidRPr="00CF30F7">
        <w:rPr>
          <w:rFonts w:ascii="Arial" w:hAnsi="Arial" w:cs="Arial"/>
          <w:sz w:val="26"/>
          <w:szCs w:val="26"/>
        </w:rPr>
        <w:t>,</w:t>
      </w:r>
      <w:r w:rsidR="001444E8" w:rsidRPr="00CF30F7">
        <w:rPr>
          <w:rFonts w:ascii="Arial" w:hAnsi="Arial" w:cs="Arial"/>
          <w:sz w:val="26"/>
          <w:szCs w:val="26"/>
        </w:rPr>
        <w:t xml:space="preserve"> si bien </w:t>
      </w:r>
      <w:r w:rsidR="00B91144" w:rsidRPr="00CF30F7">
        <w:rPr>
          <w:rFonts w:ascii="Arial" w:hAnsi="Arial" w:cs="Arial"/>
          <w:sz w:val="26"/>
          <w:szCs w:val="26"/>
        </w:rPr>
        <w:t xml:space="preserve">es cierto, </w:t>
      </w:r>
      <w:r w:rsidR="001444E8" w:rsidRPr="00CF30F7">
        <w:rPr>
          <w:rFonts w:ascii="Arial" w:hAnsi="Arial" w:cs="Arial"/>
          <w:sz w:val="26"/>
          <w:szCs w:val="26"/>
        </w:rPr>
        <w:t xml:space="preserve">dentro </w:t>
      </w:r>
      <w:r w:rsidR="00B91144" w:rsidRPr="00CF30F7">
        <w:rPr>
          <w:rFonts w:ascii="Arial" w:hAnsi="Arial" w:cs="Arial"/>
          <w:sz w:val="26"/>
          <w:szCs w:val="26"/>
        </w:rPr>
        <w:t xml:space="preserve">del aviso previo de embargo, con número de control 01A148VH179171 de fecha uno de septiembre de dos mil diecisiete (01/09/2017), </w:t>
      </w:r>
      <w:r w:rsidRPr="00CF30F7">
        <w:rPr>
          <w:rFonts w:ascii="Arial" w:hAnsi="Arial" w:cs="Arial"/>
          <w:sz w:val="26"/>
          <w:szCs w:val="26"/>
        </w:rPr>
        <w:t>esa autoridad</w:t>
      </w:r>
      <w:r w:rsidR="001444E8" w:rsidRPr="00CF30F7">
        <w:rPr>
          <w:rFonts w:ascii="Arial" w:hAnsi="Arial" w:cs="Arial"/>
          <w:sz w:val="26"/>
          <w:szCs w:val="26"/>
        </w:rPr>
        <w:t xml:space="preserve"> </w:t>
      </w:r>
      <w:r w:rsidR="006A3988" w:rsidRPr="00CF30F7">
        <w:rPr>
          <w:rFonts w:ascii="Arial" w:hAnsi="Arial" w:cs="Arial"/>
          <w:sz w:val="26"/>
          <w:szCs w:val="26"/>
        </w:rPr>
        <w:t>advirtió</w:t>
      </w:r>
      <w:r w:rsidR="001444E8" w:rsidRPr="00CF30F7">
        <w:rPr>
          <w:rFonts w:ascii="Arial" w:hAnsi="Arial" w:cs="Arial"/>
          <w:sz w:val="26"/>
          <w:szCs w:val="26"/>
        </w:rPr>
        <w:t xml:space="preserve"> que </w:t>
      </w:r>
      <w:r w:rsidR="00B91144" w:rsidRPr="00CF30F7">
        <w:rPr>
          <w:rFonts w:ascii="Arial" w:hAnsi="Arial" w:cs="Arial"/>
          <w:sz w:val="26"/>
          <w:szCs w:val="26"/>
        </w:rPr>
        <w:t>mediante una consulta realizada al Registro Estatal de Contribuyentes, fue</w:t>
      </w:r>
      <w:r w:rsidR="001444E8" w:rsidRPr="00CF30F7">
        <w:rPr>
          <w:rFonts w:ascii="Arial" w:hAnsi="Arial" w:cs="Arial"/>
          <w:sz w:val="26"/>
          <w:szCs w:val="26"/>
        </w:rPr>
        <w:t xml:space="preserve"> identific</w:t>
      </w:r>
      <w:r w:rsidR="00B91144" w:rsidRPr="00CF30F7">
        <w:rPr>
          <w:rFonts w:ascii="Arial" w:hAnsi="Arial" w:cs="Arial"/>
          <w:sz w:val="26"/>
          <w:szCs w:val="26"/>
        </w:rPr>
        <w:t>ado</w:t>
      </w:r>
      <w:r w:rsidR="001444E8" w:rsidRPr="00CF30F7">
        <w:rPr>
          <w:rFonts w:ascii="Arial" w:hAnsi="Arial" w:cs="Arial"/>
          <w:sz w:val="26"/>
          <w:szCs w:val="26"/>
        </w:rPr>
        <w:t xml:space="preserve"> como propietario del </w:t>
      </w:r>
      <w:r w:rsidR="00B91144" w:rsidRPr="00CF30F7">
        <w:rPr>
          <w:rFonts w:ascii="Arial" w:hAnsi="Arial" w:cs="Arial"/>
          <w:sz w:val="26"/>
          <w:szCs w:val="26"/>
        </w:rPr>
        <w:t xml:space="preserve">vehículo </w:t>
      </w:r>
      <w:r w:rsidR="001444E8" w:rsidRPr="00CF30F7">
        <w:rPr>
          <w:rFonts w:ascii="Arial" w:hAnsi="Arial" w:cs="Arial"/>
          <w:sz w:val="26"/>
          <w:szCs w:val="26"/>
        </w:rPr>
        <w:t xml:space="preserve"> Marca FCA MÉXICO</w:t>
      </w:r>
      <w:r w:rsidR="00B91144" w:rsidRPr="00CF30F7">
        <w:rPr>
          <w:rFonts w:ascii="Arial" w:hAnsi="Arial" w:cs="Arial"/>
          <w:sz w:val="26"/>
          <w:szCs w:val="26"/>
        </w:rPr>
        <w:t xml:space="preserve"> S.A. DE C.V. (antes CHRYSLER DE MÉXICO S.A. DE C.V.), Línea D150 6 cilindros, modelo 1988, placas </w:t>
      </w:r>
      <w:r w:rsidR="007A6BB6">
        <w:rPr>
          <w:rFonts w:ascii="Arial" w:hAnsi="Arial" w:cs="Arial"/>
          <w:sz w:val="26"/>
          <w:szCs w:val="26"/>
        </w:rPr>
        <w:t>**********</w:t>
      </w:r>
      <w:r w:rsidR="00B91144" w:rsidRPr="00CF30F7">
        <w:rPr>
          <w:rFonts w:ascii="Arial" w:hAnsi="Arial" w:cs="Arial"/>
          <w:sz w:val="26"/>
          <w:szCs w:val="26"/>
        </w:rPr>
        <w:t xml:space="preserve">, número de serie </w:t>
      </w:r>
      <w:r w:rsidR="007A6BB6">
        <w:rPr>
          <w:rFonts w:ascii="Arial" w:hAnsi="Arial" w:cs="Arial"/>
          <w:sz w:val="26"/>
          <w:szCs w:val="26"/>
        </w:rPr>
        <w:t>**********</w:t>
      </w:r>
      <w:r w:rsidR="00B91144" w:rsidRPr="00CF30F7">
        <w:rPr>
          <w:rFonts w:ascii="Arial" w:hAnsi="Arial" w:cs="Arial"/>
          <w:sz w:val="26"/>
          <w:szCs w:val="26"/>
        </w:rPr>
        <w:t xml:space="preserve">, número de motor 023166, tipo de servicio particular y el cual presenta adeudos </w:t>
      </w:r>
      <w:r w:rsidR="00327EF4" w:rsidRPr="00CF30F7">
        <w:rPr>
          <w:rFonts w:ascii="Arial" w:hAnsi="Arial" w:cs="Arial"/>
          <w:sz w:val="26"/>
          <w:szCs w:val="26"/>
        </w:rPr>
        <w:t>sobre</w:t>
      </w:r>
      <w:r w:rsidR="00B91144" w:rsidRPr="00CF30F7">
        <w:rPr>
          <w:rFonts w:ascii="Arial" w:hAnsi="Arial" w:cs="Arial"/>
          <w:sz w:val="26"/>
          <w:szCs w:val="26"/>
        </w:rPr>
        <w:t xml:space="preserve"> el Impuesto Sobre Tenencia o Uso de Vehículos por los periodos 2015, 2016 y 2017, también lo es, que se le extiende una invitación para que efectué de manera inmediata el pago de los adeudos correspondiente a los periodos señalados, a efecto de evitar acciones de cobranza</w:t>
      </w:r>
      <w:r w:rsidR="00975383" w:rsidRPr="00CF30F7">
        <w:rPr>
          <w:rFonts w:ascii="Arial" w:hAnsi="Arial" w:cs="Arial"/>
          <w:sz w:val="26"/>
          <w:szCs w:val="26"/>
        </w:rPr>
        <w:t xml:space="preserve"> (</w:t>
      </w:r>
      <w:r w:rsidR="00C35AA3" w:rsidRPr="00CF30F7">
        <w:rPr>
          <w:rFonts w:ascii="Arial" w:hAnsi="Arial" w:cs="Arial"/>
          <w:sz w:val="26"/>
          <w:szCs w:val="26"/>
        </w:rPr>
        <w:t xml:space="preserve">es decir </w:t>
      </w:r>
      <w:r w:rsidR="006A3988" w:rsidRPr="00CF30F7">
        <w:rPr>
          <w:rFonts w:ascii="Arial" w:hAnsi="Arial" w:cs="Arial"/>
          <w:sz w:val="26"/>
          <w:szCs w:val="26"/>
        </w:rPr>
        <w:t>mediante</w:t>
      </w:r>
      <w:r w:rsidR="00C35AA3" w:rsidRPr="00CF30F7">
        <w:rPr>
          <w:rFonts w:ascii="Arial" w:hAnsi="Arial" w:cs="Arial"/>
          <w:sz w:val="26"/>
          <w:szCs w:val="26"/>
        </w:rPr>
        <w:t xml:space="preserve"> </w:t>
      </w:r>
      <w:r w:rsidR="00975383" w:rsidRPr="00CF30F7">
        <w:rPr>
          <w:rFonts w:ascii="Arial" w:hAnsi="Arial" w:cs="Arial"/>
          <w:sz w:val="26"/>
          <w:szCs w:val="26"/>
        </w:rPr>
        <w:t xml:space="preserve">Procedimiento </w:t>
      </w:r>
      <w:r w:rsidR="00C35AA3" w:rsidRPr="00CF30F7">
        <w:rPr>
          <w:rFonts w:ascii="Arial" w:hAnsi="Arial" w:cs="Arial"/>
          <w:sz w:val="26"/>
          <w:szCs w:val="26"/>
        </w:rPr>
        <w:t>A</w:t>
      </w:r>
      <w:r w:rsidR="00975383" w:rsidRPr="00CF30F7">
        <w:rPr>
          <w:rFonts w:ascii="Arial" w:hAnsi="Arial" w:cs="Arial"/>
          <w:sz w:val="26"/>
          <w:szCs w:val="26"/>
        </w:rPr>
        <w:t xml:space="preserve">dministrativo de </w:t>
      </w:r>
      <w:r w:rsidR="00C35AA3" w:rsidRPr="00CF30F7">
        <w:rPr>
          <w:rFonts w:ascii="Arial" w:hAnsi="Arial" w:cs="Arial"/>
          <w:sz w:val="26"/>
          <w:szCs w:val="26"/>
        </w:rPr>
        <w:t>E</w:t>
      </w:r>
      <w:r w:rsidR="00975383" w:rsidRPr="00CF30F7">
        <w:rPr>
          <w:rFonts w:ascii="Arial" w:hAnsi="Arial" w:cs="Arial"/>
          <w:sz w:val="26"/>
          <w:szCs w:val="26"/>
        </w:rPr>
        <w:t>jecución mejor conocido como PAE)</w:t>
      </w:r>
      <w:r w:rsidR="00B91144" w:rsidRPr="00CF30F7">
        <w:rPr>
          <w:rFonts w:ascii="Arial" w:hAnsi="Arial" w:cs="Arial"/>
          <w:sz w:val="26"/>
          <w:szCs w:val="26"/>
        </w:rPr>
        <w:t>, como son</w:t>
      </w:r>
      <w:r w:rsidR="00C60E40" w:rsidRPr="00CF30F7">
        <w:rPr>
          <w:rFonts w:ascii="Arial" w:hAnsi="Arial" w:cs="Arial"/>
          <w:sz w:val="26"/>
          <w:szCs w:val="26"/>
        </w:rPr>
        <w:t xml:space="preserve"> embargos de bienes, gastos de ejecución y remates.</w:t>
      </w:r>
      <w:r w:rsidR="00B91144" w:rsidRPr="00CF30F7">
        <w:rPr>
          <w:rFonts w:ascii="Arial" w:hAnsi="Arial" w:cs="Arial"/>
          <w:sz w:val="26"/>
          <w:szCs w:val="26"/>
        </w:rPr>
        <w:t xml:space="preserve"> </w:t>
      </w:r>
      <w:r w:rsidR="00975383" w:rsidRPr="00CF30F7">
        <w:rPr>
          <w:rFonts w:ascii="Arial" w:hAnsi="Arial" w:cs="Arial"/>
          <w:sz w:val="26"/>
          <w:szCs w:val="26"/>
        </w:rPr>
        <w:t xml:space="preserve">- - - - - - - - - </w:t>
      </w:r>
      <w:r w:rsidR="006A3988" w:rsidRPr="00CF30F7">
        <w:rPr>
          <w:rFonts w:ascii="Arial" w:hAnsi="Arial" w:cs="Arial"/>
          <w:sz w:val="26"/>
          <w:szCs w:val="26"/>
        </w:rPr>
        <w:t xml:space="preserve">- - - - - </w:t>
      </w:r>
    </w:p>
    <w:p w:rsidR="00F04EDD" w:rsidRPr="00CF30F7" w:rsidRDefault="00C60E40" w:rsidP="00225E86">
      <w:pPr>
        <w:spacing w:line="360" w:lineRule="auto"/>
        <w:ind w:firstLine="708"/>
        <w:jc w:val="both"/>
        <w:rPr>
          <w:rFonts w:ascii="Arial" w:hAnsi="Arial" w:cs="Arial"/>
          <w:sz w:val="26"/>
          <w:szCs w:val="26"/>
        </w:rPr>
      </w:pPr>
      <w:r w:rsidRPr="00CF30F7">
        <w:rPr>
          <w:rFonts w:ascii="Arial" w:hAnsi="Arial" w:cs="Arial"/>
          <w:sz w:val="26"/>
          <w:szCs w:val="26"/>
        </w:rPr>
        <w:t xml:space="preserve">En ese orden de ideas, al ser un </w:t>
      </w:r>
      <w:r w:rsidRPr="00CF30F7">
        <w:rPr>
          <w:rFonts w:ascii="Arial" w:hAnsi="Arial" w:cs="Arial"/>
          <w:b/>
          <w:sz w:val="26"/>
          <w:szCs w:val="26"/>
        </w:rPr>
        <w:t>AVISO PREVIO DE EMBARGO</w:t>
      </w:r>
      <w:r w:rsidRPr="00CF30F7">
        <w:rPr>
          <w:rFonts w:ascii="Arial" w:hAnsi="Arial" w:cs="Arial"/>
          <w:sz w:val="26"/>
          <w:szCs w:val="26"/>
        </w:rPr>
        <w:t xml:space="preserve"> o también denominada CARTA DE INVITACIÓN,</w:t>
      </w:r>
      <w:r w:rsidR="00975383" w:rsidRPr="00CF30F7">
        <w:rPr>
          <w:rFonts w:ascii="Arial" w:hAnsi="Arial" w:cs="Arial"/>
          <w:sz w:val="26"/>
          <w:szCs w:val="26"/>
        </w:rPr>
        <w:t xml:space="preserve"> es decir la autoridad le hace</w:t>
      </w:r>
      <w:r w:rsidRPr="00CF30F7">
        <w:rPr>
          <w:rFonts w:ascii="Arial" w:hAnsi="Arial" w:cs="Arial"/>
          <w:sz w:val="26"/>
          <w:szCs w:val="26"/>
        </w:rPr>
        <w:t xml:space="preserve"> </w:t>
      </w:r>
      <w:r w:rsidRPr="00CF30F7">
        <w:rPr>
          <w:rFonts w:ascii="Arial" w:hAnsi="Arial" w:cs="Arial"/>
          <w:sz w:val="26"/>
          <w:szCs w:val="26"/>
        </w:rPr>
        <w:lastRenderedPageBreak/>
        <w:t xml:space="preserve">una invitación al administrado para que efectué el pago </w:t>
      </w:r>
      <w:r w:rsidR="00C35AA3" w:rsidRPr="00CF30F7">
        <w:rPr>
          <w:rFonts w:ascii="Arial" w:hAnsi="Arial" w:cs="Arial"/>
          <w:sz w:val="26"/>
          <w:szCs w:val="26"/>
        </w:rPr>
        <w:t>de</w:t>
      </w:r>
      <w:r w:rsidRPr="00CF30F7">
        <w:rPr>
          <w:rFonts w:ascii="Arial" w:hAnsi="Arial" w:cs="Arial"/>
          <w:sz w:val="26"/>
          <w:szCs w:val="26"/>
        </w:rPr>
        <w:t xml:space="preserve"> los adeudos sobre IMPUESTO DE TENENCIA O USO DE VEHICULO, recaído</w:t>
      </w:r>
      <w:r w:rsidR="00481961" w:rsidRPr="00CF30F7">
        <w:rPr>
          <w:rFonts w:ascii="Arial" w:hAnsi="Arial" w:cs="Arial"/>
          <w:sz w:val="26"/>
          <w:szCs w:val="26"/>
        </w:rPr>
        <w:t>s</w:t>
      </w:r>
      <w:r w:rsidRPr="00CF30F7">
        <w:rPr>
          <w:rFonts w:ascii="Arial" w:hAnsi="Arial" w:cs="Arial"/>
          <w:sz w:val="26"/>
          <w:szCs w:val="26"/>
        </w:rPr>
        <w:t xml:space="preserve"> al vehículo descrito con anterioridad, y el cual no le genera ningún perjuicio en su contra, ni tampoco le genera una violación a sus derechos, cabe resaltar</w:t>
      </w:r>
      <w:r w:rsidR="00481961" w:rsidRPr="00CF30F7">
        <w:rPr>
          <w:rFonts w:ascii="Arial" w:hAnsi="Arial" w:cs="Arial"/>
          <w:sz w:val="26"/>
          <w:szCs w:val="26"/>
        </w:rPr>
        <w:t xml:space="preserve"> que dicho AVISO</w:t>
      </w:r>
      <w:r w:rsidRPr="00CF30F7">
        <w:rPr>
          <w:rFonts w:ascii="Arial" w:hAnsi="Arial" w:cs="Arial"/>
          <w:sz w:val="26"/>
          <w:szCs w:val="26"/>
        </w:rPr>
        <w:t xml:space="preserve"> es un documento</w:t>
      </w:r>
      <w:r w:rsidR="00481961" w:rsidRPr="00CF30F7">
        <w:rPr>
          <w:rFonts w:ascii="Arial" w:hAnsi="Arial" w:cs="Arial"/>
          <w:sz w:val="26"/>
          <w:szCs w:val="26"/>
        </w:rPr>
        <w:t xml:space="preserve"> de carácter</w:t>
      </w:r>
      <w:r w:rsidRPr="00CF30F7">
        <w:rPr>
          <w:rFonts w:ascii="Arial" w:hAnsi="Arial" w:cs="Arial"/>
          <w:sz w:val="26"/>
          <w:szCs w:val="26"/>
        </w:rPr>
        <w:t xml:space="preserve"> informativo</w:t>
      </w:r>
      <w:r w:rsidR="00481961" w:rsidRPr="00CF30F7">
        <w:rPr>
          <w:rFonts w:ascii="Arial" w:hAnsi="Arial" w:cs="Arial"/>
          <w:sz w:val="26"/>
          <w:szCs w:val="26"/>
        </w:rPr>
        <w:t xml:space="preserve"> y </w:t>
      </w:r>
      <w:r w:rsidR="00975383" w:rsidRPr="00CF30F7">
        <w:rPr>
          <w:rFonts w:ascii="Arial" w:hAnsi="Arial" w:cs="Arial"/>
          <w:sz w:val="26"/>
          <w:szCs w:val="26"/>
        </w:rPr>
        <w:t>el cual</w:t>
      </w:r>
      <w:r w:rsidRPr="00CF30F7">
        <w:rPr>
          <w:rFonts w:ascii="Arial" w:hAnsi="Arial" w:cs="Arial"/>
          <w:sz w:val="26"/>
          <w:szCs w:val="26"/>
        </w:rPr>
        <w:t xml:space="preserve"> no determina cantidad alguna a pagar y </w:t>
      </w:r>
      <w:r w:rsidR="00481961" w:rsidRPr="00CF30F7">
        <w:rPr>
          <w:rFonts w:ascii="Arial" w:hAnsi="Arial" w:cs="Arial"/>
          <w:sz w:val="26"/>
          <w:szCs w:val="26"/>
        </w:rPr>
        <w:t>en consecuencia</w:t>
      </w:r>
      <w:r w:rsidRPr="00CF30F7">
        <w:rPr>
          <w:rFonts w:ascii="Arial" w:hAnsi="Arial" w:cs="Arial"/>
          <w:sz w:val="26"/>
          <w:szCs w:val="26"/>
        </w:rPr>
        <w:t xml:space="preserve"> </w:t>
      </w:r>
      <w:r w:rsidR="00225E86" w:rsidRPr="00CF30F7">
        <w:rPr>
          <w:rFonts w:ascii="Arial" w:hAnsi="Arial" w:cs="Arial"/>
          <w:sz w:val="26"/>
          <w:szCs w:val="26"/>
        </w:rPr>
        <w:t>no le genera derechos</w:t>
      </w:r>
      <w:r w:rsidR="00635799" w:rsidRPr="00CF30F7">
        <w:rPr>
          <w:rFonts w:ascii="Arial" w:hAnsi="Arial" w:cs="Arial"/>
          <w:sz w:val="26"/>
          <w:szCs w:val="26"/>
        </w:rPr>
        <w:t xml:space="preserve"> ni obligaciones, siendo entonces de carácter meramente informativo</w:t>
      </w:r>
      <w:r w:rsidR="00225E86" w:rsidRPr="00CF30F7">
        <w:rPr>
          <w:rFonts w:ascii="Arial" w:hAnsi="Arial" w:cs="Arial"/>
          <w:sz w:val="26"/>
          <w:szCs w:val="26"/>
        </w:rPr>
        <w:t>.</w:t>
      </w:r>
      <w:r w:rsidR="00975383" w:rsidRPr="00CF30F7">
        <w:rPr>
          <w:rFonts w:ascii="Arial" w:hAnsi="Arial" w:cs="Arial"/>
          <w:sz w:val="26"/>
          <w:szCs w:val="26"/>
        </w:rPr>
        <w:t xml:space="preserve">- - - - - - - - </w:t>
      </w:r>
    </w:p>
    <w:p w:rsidR="00225E86" w:rsidRPr="00CF30F7" w:rsidRDefault="00225E86" w:rsidP="00B323DA">
      <w:pPr>
        <w:spacing w:after="240" w:line="360" w:lineRule="auto"/>
        <w:ind w:right="51"/>
        <w:jc w:val="both"/>
        <w:rPr>
          <w:rFonts w:ascii="Arial" w:hAnsi="Arial" w:cs="Arial"/>
          <w:sz w:val="26"/>
          <w:szCs w:val="26"/>
          <w:shd w:val="clear" w:color="auto" w:fill="FFFFFF"/>
        </w:rPr>
      </w:pPr>
      <w:r w:rsidRPr="00CF30F7">
        <w:rPr>
          <w:rFonts w:ascii="Arial" w:hAnsi="Arial" w:cs="Arial"/>
          <w:sz w:val="26"/>
          <w:szCs w:val="26"/>
          <w:shd w:val="clear" w:color="auto" w:fill="FFFFFF"/>
        </w:rPr>
        <w:t xml:space="preserve">          </w:t>
      </w:r>
      <w:r w:rsidR="00481961" w:rsidRPr="00CF30F7">
        <w:rPr>
          <w:rFonts w:ascii="Arial" w:hAnsi="Arial" w:cs="Arial"/>
          <w:sz w:val="26"/>
          <w:szCs w:val="26"/>
          <w:shd w:val="clear" w:color="auto" w:fill="FFFFFF"/>
        </w:rPr>
        <w:t xml:space="preserve"> En efecto</w:t>
      </w:r>
      <w:r w:rsidR="00A67045" w:rsidRPr="00CF30F7">
        <w:rPr>
          <w:rFonts w:ascii="Arial" w:hAnsi="Arial" w:cs="Arial"/>
          <w:sz w:val="26"/>
          <w:szCs w:val="26"/>
          <w:shd w:val="clear" w:color="auto" w:fill="FFFFFF"/>
        </w:rPr>
        <w:t>,</w:t>
      </w:r>
      <w:r w:rsidRPr="00CF30F7">
        <w:rPr>
          <w:rFonts w:ascii="Arial" w:hAnsi="Arial" w:cs="Arial"/>
          <w:sz w:val="26"/>
          <w:szCs w:val="26"/>
          <w:shd w:val="clear" w:color="auto" w:fill="FFFFFF"/>
        </w:rPr>
        <w:t xml:space="preserve"> los AVISOS PREVIOS DE EMBARGO</w:t>
      </w:r>
      <w:r w:rsidR="00481961" w:rsidRPr="00CF30F7">
        <w:rPr>
          <w:rFonts w:ascii="Arial" w:hAnsi="Arial" w:cs="Arial"/>
          <w:sz w:val="26"/>
          <w:szCs w:val="26"/>
          <w:shd w:val="clear" w:color="auto" w:fill="FFFFFF"/>
        </w:rPr>
        <w:t xml:space="preserve"> o CARTA INVITACIÓN</w:t>
      </w:r>
      <w:r w:rsidRPr="00CF30F7">
        <w:rPr>
          <w:rFonts w:ascii="Arial" w:hAnsi="Arial" w:cs="Arial"/>
          <w:sz w:val="26"/>
          <w:szCs w:val="26"/>
          <w:shd w:val="clear" w:color="auto" w:fill="FFFFFF"/>
        </w:rPr>
        <w:t> </w:t>
      </w:r>
      <w:r w:rsidRPr="00CF30F7">
        <w:rPr>
          <w:rStyle w:val="nfasis"/>
          <w:rFonts w:ascii="Arial" w:hAnsi="Arial" w:cs="Arial"/>
          <w:i w:val="0"/>
          <w:sz w:val="26"/>
          <w:szCs w:val="26"/>
          <w:shd w:val="clear" w:color="auto" w:fill="FFFFFF"/>
        </w:rPr>
        <w:t>no trae</w:t>
      </w:r>
      <w:r w:rsidR="00A67045" w:rsidRPr="00CF30F7">
        <w:rPr>
          <w:rStyle w:val="nfasis"/>
          <w:rFonts w:ascii="Arial" w:hAnsi="Arial" w:cs="Arial"/>
          <w:i w:val="0"/>
          <w:sz w:val="26"/>
          <w:szCs w:val="26"/>
          <w:shd w:val="clear" w:color="auto" w:fill="FFFFFF"/>
        </w:rPr>
        <w:t>n</w:t>
      </w:r>
      <w:r w:rsidRPr="00CF30F7">
        <w:rPr>
          <w:rStyle w:val="nfasis"/>
          <w:rFonts w:ascii="Arial" w:hAnsi="Arial" w:cs="Arial"/>
          <w:i w:val="0"/>
          <w:sz w:val="26"/>
          <w:szCs w:val="26"/>
          <w:shd w:val="clear" w:color="auto" w:fill="FFFFFF"/>
        </w:rPr>
        <w:t xml:space="preserve"> consecuencias jurídicas</w:t>
      </w:r>
      <w:r w:rsidRPr="00CF30F7">
        <w:rPr>
          <w:rFonts w:ascii="Arial" w:hAnsi="Arial" w:cs="Arial"/>
          <w:sz w:val="26"/>
          <w:szCs w:val="26"/>
          <w:shd w:val="clear" w:color="auto" w:fill="FFFFFF"/>
        </w:rPr>
        <w:t>, ya que solo se  trata de una mera sugerencia, </w:t>
      </w:r>
      <w:r w:rsidR="00A67045" w:rsidRPr="00CF30F7">
        <w:rPr>
          <w:rFonts w:ascii="Arial" w:hAnsi="Arial" w:cs="Arial"/>
          <w:sz w:val="26"/>
          <w:szCs w:val="26"/>
          <w:shd w:val="clear" w:color="auto" w:fill="FFFFFF"/>
        </w:rPr>
        <w:t xml:space="preserve">más </w:t>
      </w:r>
      <w:r w:rsidR="00A67045" w:rsidRPr="00CF30F7">
        <w:rPr>
          <w:rStyle w:val="nfasis"/>
          <w:rFonts w:ascii="Arial" w:hAnsi="Arial" w:cs="Arial"/>
          <w:i w:val="0"/>
          <w:sz w:val="26"/>
          <w:szCs w:val="26"/>
          <w:shd w:val="clear" w:color="auto" w:fill="FFFFFF"/>
        </w:rPr>
        <w:t>no es</w:t>
      </w:r>
      <w:r w:rsidRPr="00CF30F7">
        <w:rPr>
          <w:rStyle w:val="nfasis"/>
          <w:rFonts w:ascii="Arial" w:hAnsi="Arial" w:cs="Arial"/>
          <w:i w:val="0"/>
          <w:sz w:val="26"/>
          <w:szCs w:val="26"/>
          <w:shd w:val="clear" w:color="auto" w:fill="FFFFFF"/>
        </w:rPr>
        <w:t xml:space="preserve"> una resolución que pueda causar perjuicio a la esfera jurídica del gobernado, luego entonces los avisos</w:t>
      </w:r>
      <w:r w:rsidRPr="00CF30F7">
        <w:rPr>
          <w:rFonts w:ascii="Arial" w:hAnsi="Arial" w:cs="Arial"/>
          <w:sz w:val="26"/>
          <w:szCs w:val="26"/>
          <w:shd w:val="clear" w:color="auto" w:fill="FFFFFF"/>
        </w:rPr>
        <w:t xml:space="preserve"> son recordatorios que emite la autoridad para que los contribuyentes estén al corriente en el cumplimiento de sus obligaciones, los cuales no causan un perjuicio al particular, a diferencia de los requerimientos que implican una solicitud formal de presentar lo omitido con consecuencias jurídicas graves en caso  de su desacato. Sirve de sustento la </w:t>
      </w:r>
      <w:r w:rsidR="00481961" w:rsidRPr="00CF30F7">
        <w:rPr>
          <w:rFonts w:ascii="Arial" w:hAnsi="Arial" w:cs="Arial"/>
          <w:sz w:val="26"/>
          <w:szCs w:val="26"/>
          <w:shd w:val="clear" w:color="auto" w:fill="FFFFFF"/>
        </w:rPr>
        <w:t>tesis XXI.2º.P.A.</w:t>
      </w:r>
      <w:r w:rsidR="00EC74C8" w:rsidRPr="00CF30F7">
        <w:rPr>
          <w:rFonts w:ascii="Arial" w:hAnsi="Arial" w:cs="Arial"/>
          <w:sz w:val="26"/>
          <w:szCs w:val="26"/>
          <w:shd w:val="clear" w:color="auto" w:fill="FFFFFF"/>
        </w:rPr>
        <w:t xml:space="preserve">J/2 (10ª), Tribunales Colegiados de Circuito, Semanario Judicial de la Federación y su Gaceta, Libro XVI, Enero de 2013, Tomo 3, Página 1773, Décima Época Administrativa, bajo el rubro y texto siguiente:- - - - - - - - - - - - - - - - - - - - - - </w:t>
      </w:r>
    </w:p>
    <w:p w:rsidR="00225E86" w:rsidRPr="00CF30F7" w:rsidRDefault="00225E86" w:rsidP="00B323DA">
      <w:pPr>
        <w:spacing w:after="240" w:line="276" w:lineRule="auto"/>
        <w:ind w:left="567" w:right="618"/>
        <w:jc w:val="both"/>
        <w:rPr>
          <w:rFonts w:ascii="Arial" w:hAnsi="Arial" w:cs="Arial"/>
          <w:sz w:val="26"/>
          <w:szCs w:val="26"/>
        </w:rPr>
      </w:pPr>
      <w:r w:rsidRPr="00CF30F7">
        <w:rPr>
          <w:rFonts w:ascii="Arial" w:hAnsi="Arial" w:cs="Arial"/>
          <w:b/>
          <w:sz w:val="26"/>
          <w:szCs w:val="26"/>
        </w:rPr>
        <w:t>CARTA INVITACIÓN. NO CONSTITUYE UNA RESOLUCIÓN DEFINITIVA IMPUGNABLE MEDIANTE EL JUICIO DE NULIDAD ANTE EL TRIBUNAL FEDERAL DE JUSTICIA FISCAL Y ADMINISTRATIVA.</w:t>
      </w:r>
      <w:r w:rsidRPr="00CF30F7">
        <w:rPr>
          <w:rFonts w:ascii="Arial" w:hAnsi="Arial" w:cs="Arial"/>
          <w:sz w:val="26"/>
          <w:szCs w:val="26"/>
        </w:rPr>
        <w:t xml:space="preserve"> La carta invitación al contribuyente para que acuda a las oficinas de la autoridad a regularizar su situación fiscal, no constituye una resolución definitiva impugnable mediante el juicio de nulidad ante el Tribunal Federal de Justicia Fiscal y Administrativa, pues a través de ella la autoridad exactora únicamente se limita a sugerirle al gobernado la corrección de su situación en su calidad de contribuyente, con la finalidad de evitar una resolución determinante de crédito con base en las irregularidades detectadas; luego, si en el documento impugnado no se determina un crédito fiscal ni se aplica sanción alguna, es inconcuso que no trasciende a la esfera jurídica del demandante ni le causa perjuicios para efectos de la procedencia del juicio de nulidad.</w:t>
      </w:r>
    </w:p>
    <w:p w:rsidR="00A67045" w:rsidRPr="00CF30F7" w:rsidRDefault="00983446" w:rsidP="00B323DA">
      <w:pPr>
        <w:spacing w:line="360" w:lineRule="auto"/>
        <w:ind w:right="51" w:firstLine="708"/>
        <w:jc w:val="both"/>
        <w:rPr>
          <w:rFonts w:ascii="Arial" w:hAnsi="Arial" w:cs="Arial"/>
          <w:sz w:val="26"/>
          <w:szCs w:val="26"/>
          <w:lang w:val="es-ES_tradnl"/>
        </w:rPr>
      </w:pPr>
      <w:r w:rsidRPr="00CF30F7">
        <w:rPr>
          <w:rFonts w:ascii="Arial" w:hAnsi="Arial" w:cs="Arial"/>
          <w:sz w:val="26"/>
          <w:szCs w:val="26"/>
          <w:lang w:val="es-ES_tradnl"/>
        </w:rPr>
        <w:t xml:space="preserve">Por lo que en términos del artículo161 fracción II y 162 fracción II de la Ley Procedimiento y Justicia Administrativa para el Estado de Oaxaca, lo procedente es </w:t>
      </w:r>
      <w:r w:rsidRPr="00CF30F7">
        <w:rPr>
          <w:rFonts w:ascii="Arial" w:hAnsi="Arial" w:cs="Arial"/>
          <w:b/>
          <w:sz w:val="26"/>
          <w:szCs w:val="26"/>
          <w:lang w:val="es-ES_tradnl"/>
        </w:rPr>
        <w:t xml:space="preserve">SOBRESEER EL PRESENTE JUICIO, </w:t>
      </w:r>
      <w:r w:rsidRPr="00CF30F7">
        <w:rPr>
          <w:rFonts w:ascii="Arial" w:hAnsi="Arial" w:cs="Arial"/>
          <w:sz w:val="26"/>
          <w:szCs w:val="26"/>
          <w:lang w:val="es-ES_tradnl"/>
        </w:rPr>
        <w:t xml:space="preserve">en vista que de las constancias que obran en autos no se advierte que </w:t>
      </w:r>
      <w:r w:rsidR="00D51A8F" w:rsidRPr="00CF30F7">
        <w:rPr>
          <w:rFonts w:ascii="Arial" w:hAnsi="Arial" w:cs="Arial"/>
          <w:sz w:val="26"/>
          <w:szCs w:val="26"/>
          <w:lang w:val="es-ES_tradnl"/>
        </w:rPr>
        <w:t>afecte los interés jurídicos del hoy actor</w:t>
      </w:r>
      <w:r w:rsidRPr="00CF30F7">
        <w:rPr>
          <w:rFonts w:ascii="Arial" w:hAnsi="Arial" w:cs="Arial"/>
          <w:sz w:val="26"/>
          <w:szCs w:val="26"/>
          <w:lang w:val="es-ES_tradnl"/>
        </w:rPr>
        <w:t xml:space="preserve">.- - - - - - - - - - - - </w:t>
      </w:r>
      <w:r w:rsidR="00C528C2" w:rsidRPr="00CF30F7">
        <w:rPr>
          <w:rFonts w:ascii="Arial" w:hAnsi="Arial" w:cs="Arial"/>
          <w:sz w:val="26"/>
          <w:szCs w:val="26"/>
          <w:lang w:val="es-ES_tradnl"/>
        </w:rPr>
        <w:t>- - - - - - - - - - - - - - - - - - - - - - - - - - -</w:t>
      </w:r>
    </w:p>
    <w:p w:rsidR="00CD2ABB" w:rsidRPr="00CF30F7" w:rsidRDefault="00CD2ABB" w:rsidP="002B6A90">
      <w:pPr>
        <w:spacing w:after="240" w:line="360" w:lineRule="auto"/>
        <w:ind w:right="18"/>
        <w:jc w:val="both"/>
        <w:rPr>
          <w:rFonts w:ascii="Arial" w:hAnsi="Arial" w:cs="Arial"/>
          <w:bCs/>
          <w:sz w:val="26"/>
          <w:szCs w:val="26"/>
          <w:lang w:val="es-MX"/>
        </w:rPr>
      </w:pPr>
      <w:r w:rsidRPr="00CF30F7">
        <w:rPr>
          <w:rFonts w:ascii="Arial" w:hAnsi="Arial" w:cs="Arial"/>
          <w:bCs/>
          <w:sz w:val="26"/>
          <w:szCs w:val="26"/>
          <w:lang w:val="es-MX"/>
        </w:rPr>
        <w:lastRenderedPageBreak/>
        <w:t xml:space="preserve">        Finalmente, como se ha decretado el sobreseimiento del juicio, resulta innecesario la transcripción y análisis de los conceptos de impugnación señalados en el escrito de demanda, ya que </w:t>
      </w:r>
      <w:r w:rsidRPr="00CF30F7">
        <w:rPr>
          <w:rFonts w:ascii="Arial" w:hAnsi="Arial" w:cs="Arial"/>
          <w:bCs/>
          <w:sz w:val="26"/>
          <w:szCs w:val="26"/>
        </w:rPr>
        <w:t xml:space="preserve">en la especie se actualiza  </w:t>
      </w:r>
      <w:r w:rsidR="001930E6" w:rsidRPr="00CF30F7">
        <w:rPr>
          <w:rFonts w:ascii="Arial" w:hAnsi="Arial" w:cs="Arial"/>
          <w:bCs/>
          <w:sz w:val="26"/>
          <w:szCs w:val="26"/>
        </w:rPr>
        <w:t xml:space="preserve">una </w:t>
      </w:r>
      <w:r w:rsidRPr="00CF30F7">
        <w:rPr>
          <w:rFonts w:ascii="Arial" w:hAnsi="Arial" w:cs="Arial"/>
          <w:bCs/>
          <w:sz w:val="26"/>
          <w:szCs w:val="26"/>
        </w:rPr>
        <w:t xml:space="preserve">causal de improcedencia </w:t>
      </w:r>
      <w:r w:rsidR="001930E6" w:rsidRPr="00CF30F7">
        <w:rPr>
          <w:rFonts w:ascii="Arial" w:hAnsi="Arial" w:cs="Arial"/>
          <w:bCs/>
          <w:sz w:val="26"/>
          <w:szCs w:val="26"/>
        </w:rPr>
        <w:t>en</w:t>
      </w:r>
      <w:r w:rsidRPr="00CF30F7">
        <w:rPr>
          <w:rFonts w:ascii="Arial" w:hAnsi="Arial" w:cs="Arial"/>
          <w:bCs/>
          <w:sz w:val="26"/>
          <w:szCs w:val="26"/>
        </w:rPr>
        <w:t xml:space="preserve"> este juicio, cuyo estudio es oficioso, por ser una cuestión de orden público y estudio preferente, atento a lo dispuesto en el último párrafo del artículo 1</w:t>
      </w:r>
      <w:r w:rsidR="001930E6" w:rsidRPr="00CF30F7">
        <w:rPr>
          <w:rFonts w:ascii="Arial" w:hAnsi="Arial" w:cs="Arial"/>
          <w:bCs/>
          <w:sz w:val="26"/>
          <w:szCs w:val="26"/>
        </w:rPr>
        <w:t>6</w:t>
      </w:r>
      <w:r w:rsidRPr="00CF30F7">
        <w:rPr>
          <w:rFonts w:ascii="Arial" w:hAnsi="Arial" w:cs="Arial"/>
          <w:bCs/>
          <w:sz w:val="26"/>
          <w:szCs w:val="26"/>
        </w:rPr>
        <w:t>1 de la</w:t>
      </w:r>
      <w:r w:rsidRPr="00CF30F7">
        <w:rPr>
          <w:rFonts w:ascii="Arial" w:hAnsi="Arial" w:cs="Arial"/>
          <w:bCs/>
          <w:sz w:val="26"/>
          <w:szCs w:val="26"/>
          <w:lang w:val="es-MX"/>
        </w:rPr>
        <w:t xml:space="preserve"> Ley de Procedimiento y Justicia Administrativa para el Estado de Oaxaca</w:t>
      </w:r>
      <w:r w:rsidRPr="00CF30F7">
        <w:rPr>
          <w:rFonts w:ascii="Arial" w:hAnsi="Arial" w:cs="Arial"/>
          <w:sz w:val="26"/>
          <w:szCs w:val="26"/>
          <w:lang w:val="es-MX"/>
        </w:rPr>
        <w:t>,</w:t>
      </w:r>
      <w:r w:rsidRPr="00CF30F7">
        <w:rPr>
          <w:rFonts w:ascii="Arial" w:hAnsi="Arial" w:cs="Arial"/>
          <w:bCs/>
          <w:sz w:val="26"/>
          <w:szCs w:val="26"/>
          <w:lang w:val="es-MX"/>
        </w:rPr>
        <w:t xml:space="preserve"> pues en este último supuesto se excluye la posibilidad de que est</w:t>
      </w:r>
      <w:r w:rsidR="001930E6" w:rsidRPr="00CF30F7">
        <w:rPr>
          <w:rFonts w:ascii="Arial" w:hAnsi="Arial" w:cs="Arial"/>
          <w:bCs/>
          <w:sz w:val="26"/>
          <w:szCs w:val="26"/>
          <w:lang w:val="es-MX"/>
        </w:rPr>
        <w:t>a</w:t>
      </w:r>
      <w:r w:rsidRPr="00CF30F7">
        <w:rPr>
          <w:rFonts w:ascii="Arial" w:hAnsi="Arial" w:cs="Arial"/>
          <w:bCs/>
          <w:sz w:val="26"/>
          <w:szCs w:val="26"/>
          <w:lang w:val="es-MX"/>
        </w:rPr>
        <w:t xml:space="preserve"> </w:t>
      </w:r>
      <w:r w:rsidR="001930E6" w:rsidRPr="00CF30F7">
        <w:rPr>
          <w:rFonts w:ascii="Arial" w:hAnsi="Arial" w:cs="Arial"/>
          <w:bCs/>
          <w:sz w:val="26"/>
          <w:szCs w:val="26"/>
          <w:lang w:val="es-MX"/>
        </w:rPr>
        <w:t>Sala</w:t>
      </w:r>
      <w:r w:rsidRPr="00CF30F7">
        <w:rPr>
          <w:rFonts w:ascii="Arial" w:hAnsi="Arial" w:cs="Arial"/>
          <w:bCs/>
          <w:sz w:val="26"/>
          <w:szCs w:val="26"/>
          <w:lang w:val="es-MX"/>
        </w:rPr>
        <w:t xml:space="preserve"> emprenda algún estudio sustancial sobre el fondo del asunto</w:t>
      </w:r>
      <w:r w:rsidR="001930E6" w:rsidRPr="00CF30F7">
        <w:rPr>
          <w:rFonts w:ascii="Arial" w:hAnsi="Arial" w:cs="Arial"/>
          <w:bCs/>
          <w:sz w:val="26"/>
          <w:szCs w:val="26"/>
          <w:lang w:val="es-MX"/>
        </w:rPr>
        <w:t xml:space="preserve">. </w:t>
      </w:r>
      <w:r w:rsidRPr="00CF30F7">
        <w:rPr>
          <w:rFonts w:ascii="Arial" w:hAnsi="Arial" w:cs="Arial"/>
          <w:bCs/>
          <w:sz w:val="26"/>
          <w:szCs w:val="26"/>
          <w:lang w:val="es-MX"/>
        </w:rPr>
        <w:t xml:space="preserve"> La anterior determinación cobra aplicación en la </w:t>
      </w:r>
      <w:r w:rsidRPr="00CF30F7">
        <w:rPr>
          <w:rFonts w:ascii="Arial" w:hAnsi="Arial" w:cs="Arial"/>
          <w:sz w:val="26"/>
          <w:szCs w:val="26"/>
          <w:lang w:val="es-MX"/>
        </w:rPr>
        <w:t>Jurisprudencia con número de Registro: 185227, Novena Época, del Segundo Tribunal Colegiado En Materia Administrativa del Sexto Circuito, Fuente: Semanario Judicial de la Federación y su Gaceta, XVII, Enero de 2003, Tesis: VI.2o.A. J/4, Página 1601</w:t>
      </w:r>
      <w:r w:rsidR="001930E6" w:rsidRPr="00CF30F7">
        <w:rPr>
          <w:rFonts w:ascii="Arial" w:hAnsi="Arial" w:cs="Arial"/>
          <w:sz w:val="26"/>
          <w:szCs w:val="26"/>
          <w:lang w:val="es-MX"/>
        </w:rPr>
        <w:t>,</w:t>
      </w:r>
      <w:r w:rsidRPr="00CF30F7">
        <w:rPr>
          <w:rFonts w:ascii="Arial" w:hAnsi="Arial" w:cs="Arial"/>
          <w:sz w:val="26"/>
          <w:szCs w:val="26"/>
          <w:lang w:val="es-MX"/>
        </w:rPr>
        <w:t xml:space="preserve"> bajo el rubro y texto siguientes: </w:t>
      </w:r>
      <w:r w:rsidR="001930E6" w:rsidRPr="00CF30F7">
        <w:rPr>
          <w:rFonts w:ascii="Arial" w:hAnsi="Arial" w:cs="Arial"/>
          <w:sz w:val="26"/>
          <w:szCs w:val="26"/>
          <w:lang w:val="es-MX"/>
        </w:rPr>
        <w:t xml:space="preserve">- - - - </w:t>
      </w:r>
    </w:p>
    <w:p w:rsidR="00CD2ABB" w:rsidRPr="00CF30F7" w:rsidRDefault="00CD2ABB" w:rsidP="002B6A90">
      <w:pPr>
        <w:autoSpaceDE w:val="0"/>
        <w:autoSpaceDN w:val="0"/>
        <w:adjustRightInd w:val="0"/>
        <w:spacing w:after="240" w:line="276" w:lineRule="auto"/>
        <w:ind w:left="567" w:right="618"/>
        <w:jc w:val="both"/>
        <w:rPr>
          <w:rFonts w:ascii="Arial" w:hAnsi="Arial" w:cs="Arial"/>
          <w:sz w:val="26"/>
          <w:szCs w:val="26"/>
          <w:lang w:val="es-MX"/>
        </w:rPr>
      </w:pPr>
      <w:r w:rsidRPr="00CF30F7">
        <w:rPr>
          <w:rFonts w:ascii="Arial" w:hAnsi="Arial" w:cs="Arial"/>
          <w:b/>
          <w:sz w:val="26"/>
          <w:szCs w:val="26"/>
          <w:lang w:val="es-MX"/>
        </w:rPr>
        <w:t xml:space="preserve">CONCEPTOS DE ANULACIÓN. LA FALTA DE SU ANÁLISIS POR LA SALA FISCAL NO RESULTA ILEGAL, SI SE SOBRESEYÓ EN EL JUICIO DE NULIDAD. </w:t>
      </w:r>
      <w:r w:rsidRPr="00CF30F7">
        <w:rPr>
          <w:rFonts w:ascii="Arial" w:hAnsi="Arial" w:cs="Arial"/>
          <w:sz w:val="26"/>
          <w:szCs w:val="26"/>
          <w:lang w:val="es-MX"/>
        </w:rPr>
        <w:t>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p>
    <w:p w:rsidR="00490578" w:rsidRPr="00CF30F7" w:rsidRDefault="00181017" w:rsidP="007A6BB6">
      <w:pPr>
        <w:spacing w:line="360" w:lineRule="auto"/>
        <w:ind w:right="51"/>
        <w:jc w:val="both"/>
        <w:rPr>
          <w:rFonts w:ascii="Arial" w:hAnsi="Arial" w:cs="Arial"/>
          <w:b/>
          <w:sz w:val="26"/>
          <w:szCs w:val="26"/>
        </w:rPr>
      </w:pPr>
      <w:r w:rsidRPr="00CF30F7">
        <w:rPr>
          <w:rFonts w:ascii="Arial" w:hAnsi="Arial" w:cs="Arial"/>
          <w:sz w:val="26"/>
          <w:szCs w:val="26"/>
        </w:rPr>
        <w:t xml:space="preserve">         </w:t>
      </w:r>
      <w:r w:rsidR="00643541" w:rsidRPr="00CF30F7">
        <w:rPr>
          <w:rFonts w:ascii="Arial" w:hAnsi="Arial" w:cs="Arial"/>
          <w:sz w:val="26"/>
          <w:szCs w:val="26"/>
        </w:rPr>
        <w:t xml:space="preserve">Por lo </w:t>
      </w:r>
      <w:r w:rsidR="00490578" w:rsidRPr="00CF30F7">
        <w:rPr>
          <w:rFonts w:ascii="Arial" w:hAnsi="Arial" w:cs="Arial"/>
          <w:sz w:val="26"/>
          <w:szCs w:val="26"/>
        </w:rPr>
        <w:t xml:space="preserve">anteriormente </w:t>
      </w:r>
      <w:r w:rsidR="00643541" w:rsidRPr="00CF30F7">
        <w:rPr>
          <w:rFonts w:ascii="Arial" w:hAnsi="Arial" w:cs="Arial"/>
          <w:sz w:val="26"/>
          <w:szCs w:val="26"/>
        </w:rPr>
        <w:t>expuesto, fundado y motivado, en términos de los artículos 207</w:t>
      </w:r>
      <w:r w:rsidR="00EC74C8" w:rsidRPr="00CF30F7">
        <w:rPr>
          <w:rFonts w:ascii="Arial" w:hAnsi="Arial" w:cs="Arial"/>
          <w:sz w:val="26"/>
          <w:szCs w:val="26"/>
        </w:rPr>
        <w:t xml:space="preserve">, </w:t>
      </w:r>
      <w:r w:rsidR="00643541" w:rsidRPr="00CF30F7">
        <w:rPr>
          <w:rFonts w:ascii="Arial" w:hAnsi="Arial" w:cs="Arial"/>
          <w:sz w:val="26"/>
          <w:szCs w:val="26"/>
        </w:rPr>
        <w:t>209</w:t>
      </w:r>
      <w:r w:rsidR="00EC74C8" w:rsidRPr="00CF30F7">
        <w:rPr>
          <w:rFonts w:ascii="Arial" w:hAnsi="Arial" w:cs="Arial"/>
          <w:sz w:val="26"/>
          <w:szCs w:val="26"/>
        </w:rPr>
        <w:t xml:space="preserve"> y 210</w:t>
      </w:r>
      <w:r w:rsidR="00643541" w:rsidRPr="00CF30F7">
        <w:rPr>
          <w:rFonts w:ascii="Arial" w:hAnsi="Arial" w:cs="Arial"/>
          <w:sz w:val="26"/>
          <w:szCs w:val="26"/>
        </w:rPr>
        <w:t xml:space="preserve"> de la Ley de Procedimiento y Justicia Administrativa para el Estado de Oaxaca, se; - - - - - - - - - - - - - - - - - - - - - - </w:t>
      </w:r>
      <w:r w:rsidR="007A6BB6">
        <w:rPr>
          <w:rFonts w:ascii="Arial" w:hAnsi="Arial" w:cs="Arial"/>
          <w:sz w:val="26"/>
          <w:szCs w:val="26"/>
        </w:rPr>
        <w:t xml:space="preserve"> - - - - - - - - - -</w:t>
      </w:r>
    </w:p>
    <w:p w:rsidR="0007540E" w:rsidRPr="00CF30F7" w:rsidRDefault="00DF0277" w:rsidP="00EC74C8">
      <w:pPr>
        <w:spacing w:line="360" w:lineRule="auto"/>
        <w:jc w:val="center"/>
        <w:rPr>
          <w:rFonts w:ascii="Arial" w:hAnsi="Arial" w:cs="Arial"/>
          <w:b/>
          <w:sz w:val="26"/>
          <w:szCs w:val="26"/>
        </w:rPr>
      </w:pPr>
      <w:r w:rsidRPr="00CF30F7">
        <w:rPr>
          <w:rFonts w:ascii="Arial" w:hAnsi="Arial" w:cs="Arial"/>
          <w:b/>
          <w:sz w:val="26"/>
          <w:szCs w:val="26"/>
        </w:rPr>
        <w:t>R E S U E L V E</w:t>
      </w:r>
      <w:r w:rsidR="00EC74C8" w:rsidRPr="00CF30F7">
        <w:rPr>
          <w:rFonts w:ascii="Arial" w:hAnsi="Arial" w:cs="Arial"/>
          <w:b/>
          <w:sz w:val="26"/>
          <w:szCs w:val="26"/>
        </w:rPr>
        <w:t>:</w:t>
      </w:r>
    </w:p>
    <w:p w:rsidR="00490578" w:rsidRPr="00CF30F7" w:rsidRDefault="00DF0277" w:rsidP="00490578">
      <w:pPr>
        <w:spacing w:line="360" w:lineRule="auto"/>
        <w:ind w:firstLine="708"/>
        <w:jc w:val="both"/>
        <w:rPr>
          <w:rFonts w:ascii="Arial" w:hAnsi="Arial" w:cs="Arial"/>
          <w:sz w:val="26"/>
          <w:szCs w:val="26"/>
        </w:rPr>
      </w:pPr>
      <w:r w:rsidRPr="00CF30F7">
        <w:rPr>
          <w:rFonts w:ascii="Arial" w:hAnsi="Arial" w:cs="Arial"/>
          <w:b/>
          <w:sz w:val="26"/>
          <w:szCs w:val="26"/>
        </w:rPr>
        <w:t>PRIMERO</w:t>
      </w:r>
      <w:r w:rsidRPr="00CF30F7">
        <w:rPr>
          <w:rFonts w:ascii="Arial" w:hAnsi="Arial" w:cs="Arial"/>
          <w:sz w:val="26"/>
          <w:szCs w:val="26"/>
        </w:rPr>
        <w:t xml:space="preserve">.- </w:t>
      </w:r>
      <w:r w:rsidR="00643541" w:rsidRPr="00CF30F7">
        <w:rPr>
          <w:rFonts w:ascii="Arial" w:hAnsi="Arial" w:cs="Arial"/>
          <w:sz w:val="26"/>
          <w:szCs w:val="26"/>
        </w:rPr>
        <w:t>Esta Primera Sala Unitaria del Tribunal de Justicia Administrativa del Estado de Oaxaca, es competente para conocer y resolver el presente juicio.</w:t>
      </w:r>
      <w:r w:rsidR="00EC74C8" w:rsidRPr="00CF30F7">
        <w:rPr>
          <w:rFonts w:ascii="Arial" w:hAnsi="Arial" w:cs="Arial"/>
          <w:sz w:val="26"/>
          <w:szCs w:val="26"/>
        </w:rPr>
        <w:t>- - - - - - - - - - - - - - - - - - - - - - - - - - - - - - - - - - - - -</w:t>
      </w:r>
    </w:p>
    <w:p w:rsidR="00DF0277" w:rsidRPr="00CF30F7" w:rsidRDefault="00DF0277" w:rsidP="00490578">
      <w:pPr>
        <w:spacing w:line="360" w:lineRule="auto"/>
        <w:ind w:firstLine="708"/>
        <w:jc w:val="both"/>
        <w:rPr>
          <w:rFonts w:ascii="Arial" w:hAnsi="Arial" w:cs="Arial"/>
          <w:sz w:val="26"/>
          <w:szCs w:val="26"/>
        </w:rPr>
      </w:pPr>
      <w:r w:rsidRPr="00CF30F7">
        <w:rPr>
          <w:rFonts w:ascii="Arial" w:hAnsi="Arial" w:cs="Arial"/>
          <w:b/>
          <w:sz w:val="26"/>
          <w:szCs w:val="26"/>
        </w:rPr>
        <w:t>SEGUNDO</w:t>
      </w:r>
      <w:r w:rsidRPr="00CF30F7">
        <w:rPr>
          <w:rFonts w:ascii="Arial" w:hAnsi="Arial" w:cs="Arial"/>
          <w:sz w:val="26"/>
          <w:szCs w:val="26"/>
        </w:rPr>
        <w:t>.- La personalid</w:t>
      </w:r>
      <w:r w:rsidR="00CE6A67" w:rsidRPr="00CF30F7">
        <w:rPr>
          <w:rFonts w:ascii="Arial" w:hAnsi="Arial" w:cs="Arial"/>
          <w:sz w:val="26"/>
          <w:szCs w:val="26"/>
        </w:rPr>
        <w:t>ad de la</w:t>
      </w:r>
      <w:r w:rsidR="00327A71" w:rsidRPr="00CF30F7">
        <w:rPr>
          <w:rFonts w:ascii="Arial" w:hAnsi="Arial" w:cs="Arial"/>
          <w:sz w:val="26"/>
          <w:szCs w:val="26"/>
        </w:rPr>
        <w:t>s</w:t>
      </w:r>
      <w:r w:rsidR="00CE6A67" w:rsidRPr="00CF30F7">
        <w:rPr>
          <w:rFonts w:ascii="Arial" w:hAnsi="Arial" w:cs="Arial"/>
          <w:sz w:val="26"/>
          <w:szCs w:val="26"/>
        </w:rPr>
        <w:t xml:space="preserve"> parte</w:t>
      </w:r>
      <w:r w:rsidR="00327A71" w:rsidRPr="00CF30F7">
        <w:rPr>
          <w:rFonts w:ascii="Arial" w:hAnsi="Arial" w:cs="Arial"/>
          <w:sz w:val="26"/>
          <w:szCs w:val="26"/>
        </w:rPr>
        <w:t xml:space="preserve">s </w:t>
      </w:r>
      <w:r w:rsidR="00111830" w:rsidRPr="00CF30F7">
        <w:rPr>
          <w:rFonts w:ascii="Arial" w:hAnsi="Arial" w:cs="Arial"/>
          <w:sz w:val="26"/>
          <w:szCs w:val="26"/>
        </w:rPr>
        <w:t>quedó</w:t>
      </w:r>
      <w:r w:rsidR="00327A71" w:rsidRPr="00CF30F7">
        <w:rPr>
          <w:rFonts w:ascii="Arial" w:hAnsi="Arial" w:cs="Arial"/>
          <w:sz w:val="26"/>
          <w:szCs w:val="26"/>
        </w:rPr>
        <w:t xml:space="preserve"> a</w:t>
      </w:r>
      <w:r w:rsidR="00997CF8" w:rsidRPr="00CF30F7">
        <w:rPr>
          <w:rFonts w:ascii="Arial" w:hAnsi="Arial" w:cs="Arial"/>
          <w:sz w:val="26"/>
          <w:szCs w:val="26"/>
        </w:rPr>
        <w:t>sentada</w:t>
      </w:r>
      <w:r w:rsidR="00327A71" w:rsidRPr="00CF30F7">
        <w:rPr>
          <w:rFonts w:ascii="Arial" w:hAnsi="Arial" w:cs="Arial"/>
          <w:sz w:val="26"/>
          <w:szCs w:val="26"/>
        </w:rPr>
        <w:t xml:space="preserve"> en autos.</w:t>
      </w:r>
      <w:r w:rsidR="00643541" w:rsidRPr="00CF30F7">
        <w:rPr>
          <w:rFonts w:ascii="Arial" w:hAnsi="Arial" w:cs="Arial"/>
          <w:sz w:val="26"/>
          <w:szCs w:val="26"/>
        </w:rPr>
        <w:t>-</w:t>
      </w:r>
    </w:p>
    <w:p w:rsidR="003827E6" w:rsidRPr="00CF30F7" w:rsidRDefault="00DF0277" w:rsidP="00490578">
      <w:pPr>
        <w:spacing w:line="360" w:lineRule="auto"/>
        <w:ind w:firstLine="708"/>
        <w:jc w:val="both"/>
        <w:rPr>
          <w:rFonts w:ascii="Arial" w:hAnsi="Arial" w:cs="Arial"/>
          <w:sz w:val="26"/>
          <w:szCs w:val="26"/>
          <w:lang w:val="es-MX"/>
        </w:rPr>
      </w:pPr>
      <w:r w:rsidRPr="00CF30F7">
        <w:rPr>
          <w:rFonts w:ascii="Arial" w:hAnsi="Arial" w:cs="Arial"/>
          <w:b/>
          <w:sz w:val="26"/>
          <w:szCs w:val="26"/>
        </w:rPr>
        <w:t>TERCERO.</w:t>
      </w:r>
      <w:r w:rsidRPr="00CF30F7">
        <w:rPr>
          <w:rFonts w:ascii="Arial" w:hAnsi="Arial" w:cs="Arial"/>
          <w:sz w:val="26"/>
          <w:szCs w:val="26"/>
        </w:rPr>
        <w:t>-</w:t>
      </w:r>
      <w:r w:rsidRPr="00CF30F7">
        <w:rPr>
          <w:rFonts w:ascii="Arial" w:hAnsi="Arial" w:cs="Arial"/>
          <w:sz w:val="26"/>
          <w:szCs w:val="26"/>
          <w:lang w:val="es-MX"/>
        </w:rPr>
        <w:t xml:space="preserve"> </w:t>
      </w:r>
      <w:r w:rsidR="00EC74C8" w:rsidRPr="00CF30F7">
        <w:rPr>
          <w:rFonts w:ascii="Arial" w:hAnsi="Arial" w:cs="Arial"/>
          <w:sz w:val="26"/>
          <w:szCs w:val="26"/>
          <w:lang w:val="es-MX"/>
        </w:rPr>
        <w:t>S</w:t>
      </w:r>
      <w:r w:rsidR="00490578" w:rsidRPr="00CF30F7">
        <w:rPr>
          <w:rFonts w:ascii="Arial" w:hAnsi="Arial" w:cs="Arial"/>
          <w:sz w:val="26"/>
          <w:szCs w:val="26"/>
          <w:lang w:val="es-MX"/>
        </w:rPr>
        <w:t>e</w:t>
      </w:r>
      <w:r w:rsidR="00EC74C8" w:rsidRPr="00CF30F7">
        <w:rPr>
          <w:rFonts w:ascii="Arial" w:hAnsi="Arial" w:cs="Arial"/>
          <w:sz w:val="26"/>
          <w:szCs w:val="26"/>
          <w:lang w:val="es-MX"/>
        </w:rPr>
        <w:t xml:space="preserve"> </w:t>
      </w:r>
      <w:r w:rsidR="00EC74C8" w:rsidRPr="00CF30F7">
        <w:rPr>
          <w:rFonts w:ascii="Arial" w:hAnsi="Arial" w:cs="Arial"/>
          <w:b/>
          <w:sz w:val="26"/>
          <w:szCs w:val="26"/>
          <w:lang w:val="es-ES_tradnl"/>
        </w:rPr>
        <w:t>SOBRESEE EL PRESENTE JUICIO</w:t>
      </w:r>
      <w:r w:rsidR="00CD2ABB" w:rsidRPr="00CF30F7">
        <w:rPr>
          <w:rFonts w:ascii="Arial" w:hAnsi="Arial" w:cs="Arial"/>
          <w:b/>
          <w:sz w:val="26"/>
          <w:szCs w:val="26"/>
          <w:lang w:val="es-ES_tradnl"/>
        </w:rPr>
        <w:t xml:space="preserve">, </w:t>
      </w:r>
      <w:r w:rsidR="00CD2ABB" w:rsidRPr="00CF30F7">
        <w:rPr>
          <w:rFonts w:ascii="Arial" w:hAnsi="Arial" w:cs="Arial"/>
          <w:sz w:val="26"/>
          <w:szCs w:val="26"/>
          <w:lang w:val="es-ES_tradnl"/>
        </w:rPr>
        <w:t xml:space="preserve">por las razones y motivos </w:t>
      </w:r>
      <w:proofErr w:type="gramStart"/>
      <w:r w:rsidR="00CD2ABB" w:rsidRPr="00CF30F7">
        <w:rPr>
          <w:rFonts w:ascii="Arial" w:hAnsi="Arial" w:cs="Arial"/>
          <w:sz w:val="26"/>
          <w:szCs w:val="26"/>
          <w:lang w:val="es-ES_tradnl"/>
        </w:rPr>
        <w:t>estudiados  en</w:t>
      </w:r>
      <w:proofErr w:type="gramEnd"/>
      <w:r w:rsidR="00CD2ABB" w:rsidRPr="00CF30F7">
        <w:rPr>
          <w:rFonts w:ascii="Arial" w:hAnsi="Arial" w:cs="Arial"/>
          <w:sz w:val="26"/>
          <w:szCs w:val="26"/>
          <w:lang w:val="es-ES_tradnl"/>
        </w:rPr>
        <w:t xml:space="preserve"> el considerando</w:t>
      </w:r>
      <w:r w:rsidR="00CD2ABB" w:rsidRPr="00CF30F7">
        <w:rPr>
          <w:rFonts w:ascii="Arial" w:hAnsi="Arial" w:cs="Arial"/>
          <w:b/>
          <w:sz w:val="26"/>
          <w:szCs w:val="26"/>
          <w:lang w:val="es-ES_tradnl"/>
        </w:rPr>
        <w:t xml:space="preserve"> TERCERO</w:t>
      </w:r>
      <w:r w:rsidR="00CD2ABB" w:rsidRPr="00CF30F7">
        <w:rPr>
          <w:rFonts w:ascii="Arial" w:hAnsi="Arial" w:cs="Arial"/>
          <w:sz w:val="26"/>
          <w:szCs w:val="26"/>
          <w:lang w:val="es-ES_tradnl"/>
        </w:rPr>
        <w:t xml:space="preserve"> de esta Sentencia.- - - </w:t>
      </w:r>
    </w:p>
    <w:p w:rsidR="00597EC9" w:rsidRPr="00CF30F7" w:rsidRDefault="00DF0277" w:rsidP="00490578">
      <w:pPr>
        <w:spacing w:line="360" w:lineRule="auto"/>
        <w:ind w:firstLine="708"/>
        <w:jc w:val="both"/>
        <w:rPr>
          <w:rFonts w:ascii="Arial" w:hAnsi="Arial" w:cs="Arial"/>
          <w:sz w:val="26"/>
          <w:szCs w:val="26"/>
          <w:lang w:val="es-MX"/>
        </w:rPr>
      </w:pPr>
      <w:r w:rsidRPr="00CF30F7">
        <w:rPr>
          <w:rFonts w:ascii="Arial" w:hAnsi="Arial" w:cs="Arial"/>
          <w:b/>
          <w:bCs/>
          <w:sz w:val="26"/>
          <w:szCs w:val="26"/>
          <w:lang w:val="es-MX"/>
        </w:rPr>
        <w:lastRenderedPageBreak/>
        <w:t>CUARTO</w:t>
      </w:r>
      <w:r w:rsidRPr="00CF30F7">
        <w:rPr>
          <w:rFonts w:ascii="Arial" w:hAnsi="Arial" w:cs="Arial"/>
          <w:bCs/>
          <w:sz w:val="26"/>
          <w:szCs w:val="26"/>
          <w:lang w:val="es-MX"/>
        </w:rPr>
        <w:t>.-</w:t>
      </w:r>
      <w:r w:rsidR="00643541" w:rsidRPr="00CF30F7">
        <w:rPr>
          <w:rFonts w:ascii="Arial" w:hAnsi="Arial" w:cs="Arial"/>
          <w:bCs/>
          <w:sz w:val="26"/>
          <w:szCs w:val="26"/>
          <w:lang w:val="es-MX"/>
        </w:rPr>
        <w:t xml:space="preserve"> </w:t>
      </w:r>
      <w:r w:rsidR="000F273A" w:rsidRPr="00CF30F7">
        <w:rPr>
          <w:rFonts w:ascii="Arial" w:hAnsi="Arial" w:cs="Arial"/>
          <w:sz w:val="26"/>
          <w:szCs w:val="26"/>
          <w:lang w:val="es-MX"/>
        </w:rPr>
        <w:t>Conforme a lo dispuesto en los ar</w:t>
      </w:r>
      <w:bookmarkStart w:id="0" w:name="_GoBack"/>
      <w:bookmarkEnd w:id="0"/>
      <w:r w:rsidR="000F273A" w:rsidRPr="00CF30F7">
        <w:rPr>
          <w:rFonts w:ascii="Arial" w:hAnsi="Arial" w:cs="Arial"/>
          <w:sz w:val="26"/>
          <w:szCs w:val="26"/>
          <w:lang w:val="es-MX"/>
        </w:rPr>
        <w:t xml:space="preserve">tículos 172 y 173 </w:t>
      </w:r>
      <w:r w:rsidR="000F273A" w:rsidRPr="00CF30F7">
        <w:rPr>
          <w:rFonts w:ascii="Arial" w:hAnsi="Arial" w:cs="Arial"/>
          <w:sz w:val="26"/>
          <w:szCs w:val="26"/>
        </w:rPr>
        <w:t>de la Ley de Procedimiento y Justicia Administrativa para el Estado de Oaxaca</w:t>
      </w:r>
      <w:r w:rsidR="000F273A" w:rsidRPr="00CF30F7">
        <w:rPr>
          <w:rFonts w:ascii="Arial" w:hAnsi="Arial" w:cs="Arial"/>
          <w:b/>
          <w:sz w:val="26"/>
          <w:szCs w:val="26"/>
        </w:rPr>
        <w:t xml:space="preserve">, NOTIFÍQUESE </w:t>
      </w:r>
      <w:r w:rsidR="000F273A" w:rsidRPr="00CF30F7">
        <w:rPr>
          <w:rFonts w:ascii="Arial" w:hAnsi="Arial" w:cs="Arial"/>
          <w:sz w:val="26"/>
          <w:szCs w:val="26"/>
        </w:rPr>
        <w:t xml:space="preserve">personalmente a la parte actora, por oficio a la autoridad demandada y </w:t>
      </w:r>
      <w:r w:rsidR="000F273A" w:rsidRPr="00CF30F7">
        <w:rPr>
          <w:rFonts w:ascii="Arial" w:hAnsi="Arial" w:cs="Arial"/>
          <w:b/>
          <w:sz w:val="26"/>
          <w:szCs w:val="26"/>
        </w:rPr>
        <w:t>CÚMPLASE</w:t>
      </w:r>
      <w:r w:rsidR="000F273A" w:rsidRPr="00CF30F7">
        <w:rPr>
          <w:rFonts w:ascii="Arial" w:hAnsi="Arial" w:cs="Arial"/>
          <w:sz w:val="26"/>
          <w:szCs w:val="26"/>
        </w:rPr>
        <w:t xml:space="preserve">.- - - - - - - - - - - - - - - - - - - - - - - - - - - - - - -  - - - - </w:t>
      </w:r>
    </w:p>
    <w:p w:rsidR="00643541" w:rsidRPr="00CF30F7" w:rsidRDefault="00597EC9" w:rsidP="00597EC9">
      <w:pPr>
        <w:spacing w:line="360" w:lineRule="auto"/>
        <w:jc w:val="both"/>
        <w:rPr>
          <w:rFonts w:ascii="Arial" w:hAnsi="Arial" w:cs="Arial"/>
          <w:sz w:val="26"/>
          <w:szCs w:val="26"/>
        </w:rPr>
      </w:pPr>
      <w:r w:rsidRPr="00CF30F7">
        <w:rPr>
          <w:rFonts w:ascii="Arial" w:hAnsi="Arial" w:cs="Arial"/>
          <w:sz w:val="26"/>
          <w:szCs w:val="26"/>
        </w:rPr>
        <w:t xml:space="preserve">      </w:t>
      </w:r>
      <w:r w:rsidR="00643541" w:rsidRPr="00CF30F7">
        <w:rPr>
          <w:rFonts w:ascii="Arial" w:hAnsi="Arial" w:cs="Arial"/>
          <w:sz w:val="26"/>
          <w:szCs w:val="26"/>
        </w:rPr>
        <w:t xml:space="preserve">Así lo resolvió y firma la </w:t>
      </w:r>
      <w:r w:rsidR="00490578" w:rsidRPr="00CF30F7">
        <w:rPr>
          <w:rFonts w:ascii="Arial" w:hAnsi="Arial" w:cs="Arial"/>
          <w:b/>
          <w:i/>
          <w:sz w:val="26"/>
          <w:szCs w:val="26"/>
        </w:rPr>
        <w:t>l</w:t>
      </w:r>
      <w:r w:rsidR="00643541" w:rsidRPr="00CF30F7">
        <w:rPr>
          <w:rFonts w:ascii="Arial" w:hAnsi="Arial" w:cs="Arial"/>
          <w:b/>
          <w:i/>
          <w:sz w:val="26"/>
          <w:szCs w:val="26"/>
        </w:rPr>
        <w:t>icenciada Frida Jiménez Valencia</w:t>
      </w:r>
      <w:r w:rsidR="00643541" w:rsidRPr="00CF30F7">
        <w:rPr>
          <w:rFonts w:ascii="Arial" w:hAnsi="Arial" w:cs="Arial"/>
          <w:sz w:val="26"/>
          <w:szCs w:val="26"/>
        </w:rPr>
        <w:t xml:space="preserve">, Magistrada de la Primera Sala Unitaria de Primera Instancia del Tribunal de Justicia Administrativa del Estado de Oaxaca, ante el Secretario de Acuerdos, </w:t>
      </w:r>
      <w:r w:rsidR="00490578" w:rsidRPr="00CF30F7">
        <w:rPr>
          <w:rFonts w:ascii="Arial" w:hAnsi="Arial" w:cs="Arial"/>
          <w:i/>
          <w:sz w:val="26"/>
          <w:szCs w:val="26"/>
        </w:rPr>
        <w:t>l</w:t>
      </w:r>
      <w:r w:rsidR="00643541" w:rsidRPr="00CF30F7">
        <w:rPr>
          <w:rFonts w:ascii="Arial" w:hAnsi="Arial" w:cs="Arial"/>
          <w:i/>
          <w:sz w:val="26"/>
          <w:szCs w:val="26"/>
        </w:rPr>
        <w:t>icenciado Renato Gabriel Ibáñez Castellanos</w:t>
      </w:r>
      <w:r w:rsidR="00643541" w:rsidRPr="00CF30F7">
        <w:rPr>
          <w:rFonts w:ascii="Arial" w:hAnsi="Arial" w:cs="Arial"/>
          <w:sz w:val="26"/>
          <w:szCs w:val="26"/>
        </w:rPr>
        <w:t xml:space="preserve">, quien autoriza y da fe. - - - - - </w:t>
      </w:r>
    </w:p>
    <w:p w:rsidR="00201759" w:rsidRPr="00CF30F7" w:rsidRDefault="00201759" w:rsidP="00997CF8">
      <w:pPr>
        <w:spacing w:line="360" w:lineRule="auto"/>
        <w:ind w:right="49" w:firstLine="567"/>
        <w:jc w:val="both"/>
        <w:rPr>
          <w:rFonts w:ascii="Arial" w:hAnsi="Arial" w:cs="Arial"/>
          <w:sz w:val="26"/>
          <w:szCs w:val="26"/>
        </w:rPr>
      </w:pPr>
    </w:p>
    <w:sectPr w:rsidR="00201759" w:rsidRPr="00CF30F7" w:rsidSect="008E1E13">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AF" w:rsidRDefault="00412CAF" w:rsidP="00F420D4">
      <w:r>
        <w:separator/>
      </w:r>
    </w:p>
  </w:endnote>
  <w:endnote w:type="continuationSeparator" w:id="0">
    <w:p w:rsidR="00412CAF" w:rsidRDefault="00412CAF"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AF" w:rsidRDefault="00412CAF" w:rsidP="00F420D4">
      <w:r>
        <w:separator/>
      </w:r>
    </w:p>
  </w:footnote>
  <w:footnote w:type="continuationSeparator" w:id="0">
    <w:p w:rsidR="00412CAF" w:rsidRDefault="00412CAF"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13" w:rsidRPr="008E1E13" w:rsidRDefault="007A6BB6" w:rsidP="008E1E13">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443E1CBD" wp14:editId="1DE15ECC">
              <wp:simplePos x="0" y="0"/>
              <wp:positionH relativeFrom="column">
                <wp:posOffset>5882640</wp:posOffset>
              </wp:positionH>
              <wp:positionV relativeFrom="paragraph">
                <wp:posOffset>819881</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CF30F7" w:rsidRDefault="00CF30F7" w:rsidP="00CF30F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1CBD" id="_x0000_t202" coordsize="21600,21600" o:spt="202" path="m,l,21600r21600,l21600,xe">
              <v:stroke joinstyle="miter"/>
              <v:path gradientshapeok="t" o:connecttype="rect"/>
            </v:shapetype>
            <v:shape id="Cuadro de texto 1" o:spid="_x0000_s1026" type="#_x0000_t202" style="position:absolute;margin-left:463.2pt;margin-top:64.5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" fillcolor="window" strokeweight=".5pt">
              <v:path arrowok="t"/>
              <v:textbox>
                <w:txbxContent>
                  <w:p w:rsidR="00CF30F7" w:rsidRDefault="00CF30F7" w:rsidP="00CF30F7">
                    <w:r w:rsidRPr="00827BFA">
                      <w:rPr>
                        <w:sz w:val="18"/>
                      </w:rPr>
                      <w:t>Datos personales protegidos por el Art. 116 de la LGTAIP y el artículo 56 de la LTAIPEO</w:t>
                    </w:r>
                    <w:r>
                      <w:t>.</w:t>
                    </w:r>
                  </w:p>
                </w:txbxContent>
              </v:textbox>
            </v:shape>
          </w:pict>
        </mc:Fallback>
      </mc:AlternateContent>
    </w:r>
    <w:r w:rsidR="008E1E13">
      <w:rPr>
        <w:rFonts w:ascii="Arial" w:hAnsi="Arial" w:cs="Arial"/>
        <w:b/>
        <w:sz w:val="28"/>
        <w:lang w:val="en-US"/>
      </w:rPr>
      <w:t>140/2017</w:t>
    </w:r>
    <w:r w:rsidR="008E1E13" w:rsidRPr="00CC4788">
      <w:rPr>
        <w:rFonts w:ascii="Arial" w:hAnsi="Arial" w:cs="Arial"/>
        <w:sz w:val="28"/>
        <w:lang w:val="es-ES_tradnl"/>
      </w:rPr>
      <w:t xml:space="preserve">                                      </w:t>
    </w:r>
    <w:r w:rsidR="008E1E13">
      <w:rPr>
        <w:rFonts w:ascii="Arial" w:hAnsi="Arial" w:cs="Arial"/>
        <w:sz w:val="28"/>
        <w:lang w:val="es-ES_tradnl"/>
      </w:rPr>
      <w:t xml:space="preserve">          </w:t>
    </w:r>
    <w:r w:rsidR="008E1E13" w:rsidRPr="00CC4788">
      <w:rPr>
        <w:rFonts w:ascii="Arial" w:hAnsi="Arial" w:cs="Arial"/>
        <w:b/>
        <w:sz w:val="28"/>
      </w:rPr>
      <w:fldChar w:fldCharType="begin"/>
    </w:r>
    <w:r w:rsidR="008E1E13" w:rsidRPr="00CC4788">
      <w:rPr>
        <w:rFonts w:ascii="Arial" w:hAnsi="Arial" w:cs="Arial"/>
        <w:b/>
        <w:sz w:val="28"/>
        <w:lang w:val="en-US"/>
      </w:rPr>
      <w:instrText xml:space="preserve"> PAGE </w:instrText>
    </w:r>
    <w:r w:rsidR="008E1E13" w:rsidRPr="00CC4788">
      <w:rPr>
        <w:rFonts w:ascii="Arial" w:hAnsi="Arial" w:cs="Arial"/>
        <w:b/>
        <w:sz w:val="28"/>
      </w:rPr>
      <w:fldChar w:fldCharType="separate"/>
    </w:r>
    <w:r>
      <w:rPr>
        <w:rFonts w:ascii="Arial" w:hAnsi="Arial" w:cs="Arial"/>
        <w:b/>
        <w:noProof/>
        <w:sz w:val="28"/>
        <w:lang w:val="en-US"/>
      </w:rPr>
      <w:t>4</w:t>
    </w:r>
    <w:r w:rsidR="008E1E13" w:rsidRPr="00CC4788">
      <w:rPr>
        <w:rFonts w:ascii="Arial" w:hAnsi="Arial" w:cs="Arial"/>
        <w:sz w:val="28"/>
        <w:lang w:val="es-ES_tradnl"/>
      </w:rPr>
      <w:fldChar w:fldCharType="end"/>
    </w:r>
    <w:r w:rsidR="008E1E13" w:rsidRPr="00CC4788">
      <w:rPr>
        <w:rFonts w:ascii="Arial" w:hAnsi="Arial" w:cs="Arial"/>
        <w:b/>
        <w:sz w:val="28"/>
        <w:lang w:val="en-US"/>
      </w:rPr>
      <w:t xml:space="preserve"> </w:t>
    </w:r>
    <w:r w:rsidR="008E1E13">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7A6BB6">
      <w:rPr>
        <w:rFonts w:ascii="Arial" w:hAnsi="Arial" w:cs="Arial"/>
        <w:b/>
        <w:noProof/>
        <w:sz w:val="28"/>
        <w:lang w:val="en-US"/>
      </w:rPr>
      <w:t>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6A58F3">
      <w:rPr>
        <w:rFonts w:ascii="Arial" w:hAnsi="Arial" w:cs="Arial"/>
        <w:b/>
        <w:sz w:val="28"/>
        <w:lang w:val="en-US"/>
      </w:rPr>
      <w:t xml:space="preserve">      </w:t>
    </w:r>
    <w:r w:rsidR="00F74D23">
      <w:rPr>
        <w:rFonts w:ascii="Arial" w:hAnsi="Arial" w:cs="Arial"/>
        <w:b/>
        <w:sz w:val="28"/>
        <w:lang w:val="en-US"/>
      </w:rPr>
      <w:t xml:space="preserve">   1</w:t>
    </w:r>
    <w:r w:rsidR="006A58F3">
      <w:rPr>
        <w:rFonts w:ascii="Arial" w:hAnsi="Arial" w:cs="Arial"/>
        <w:b/>
        <w:sz w:val="28"/>
        <w:lang w:val="en-US"/>
      </w:rPr>
      <w:t>40</w:t>
    </w:r>
    <w:r w:rsidR="006A0ADB">
      <w:rPr>
        <w:rFonts w:ascii="Arial" w:hAnsi="Arial" w:cs="Arial"/>
        <w:b/>
        <w:sz w:val="28"/>
        <w:lang w:val="en-US"/>
      </w:rPr>
      <w:t>/201</w:t>
    </w:r>
    <w:r w:rsidR="00F74D23">
      <w:rPr>
        <w:rFonts w:ascii="Arial" w:hAnsi="Arial" w:cs="Arial"/>
        <w:b/>
        <w:sz w:val="28"/>
        <w:lang w:val="en-US"/>
      </w:rPr>
      <w:t>7</w:t>
    </w:r>
  </w:p>
  <w:p w:rsidR="00386A00" w:rsidRPr="00CC4788" w:rsidRDefault="00CF30F7">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-1221105</wp:posOffset>
              </wp:positionH>
              <wp:positionV relativeFrom="paragraph">
                <wp:posOffset>5334000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CF30F7" w:rsidRDefault="00CF30F7" w:rsidP="00CF30F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6.15pt;margin-top:420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" fillcolor="window" strokeweight=".5pt">
              <v:path arrowok="t"/>
              <v:textbox>
                <w:txbxContent>
                  <w:p w:rsidR="00CF30F7" w:rsidRDefault="00CF30F7" w:rsidP="00CF30F7">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0F7" w:rsidRDefault="00CF30F7">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-1260475</wp:posOffset>
              </wp:positionH>
              <wp:positionV relativeFrom="paragraph">
                <wp:posOffset>5172710</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CF30F7" w:rsidRDefault="00CF30F7" w:rsidP="00CF30F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9.25pt;margin-top:407.3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" fillcolor="window" strokeweight=".5pt">
              <v:path arrowok="t"/>
              <v:textbox>
                <w:txbxContent>
                  <w:p w:rsidR="00CF30F7" w:rsidRDefault="00CF30F7" w:rsidP="00CF30F7">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E427E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B65164"/>
    <w:multiLevelType w:val="hybridMultilevel"/>
    <w:tmpl w:val="A2D67E1E"/>
    <w:lvl w:ilvl="0" w:tplc="F9F00B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AB09F4"/>
    <w:multiLevelType w:val="hybridMultilevel"/>
    <w:tmpl w:val="461E745E"/>
    <w:lvl w:ilvl="0" w:tplc="FF02A6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31E08F9"/>
    <w:multiLevelType w:val="hybridMultilevel"/>
    <w:tmpl w:val="58C6033E"/>
    <w:lvl w:ilvl="0" w:tplc="D0749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693A9F"/>
    <w:multiLevelType w:val="hybridMultilevel"/>
    <w:tmpl w:val="8C32EE74"/>
    <w:lvl w:ilvl="0" w:tplc="5300959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nsid w:val="1CA63E1C"/>
    <w:multiLevelType w:val="hybridMultilevel"/>
    <w:tmpl w:val="C54C76D6"/>
    <w:lvl w:ilvl="0" w:tplc="B65A31A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nsid w:val="2E634991"/>
    <w:multiLevelType w:val="hybridMultilevel"/>
    <w:tmpl w:val="1A3CF3E8"/>
    <w:lvl w:ilvl="0" w:tplc="6CEC28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9">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9"/>
  </w:num>
  <w:num w:numId="2">
    <w:abstractNumId w:val="8"/>
  </w:num>
  <w:num w:numId="3">
    <w:abstractNumId w:val="3"/>
  </w:num>
  <w:num w:numId="4">
    <w:abstractNumId w:val="10"/>
  </w:num>
  <w:num w:numId="5">
    <w:abstractNumId w:val="7"/>
  </w:num>
  <w:num w:numId="6">
    <w:abstractNumId w:val="4"/>
  </w:num>
  <w:num w:numId="7">
    <w:abstractNumId w:val="1"/>
  </w:num>
  <w:num w:numId="8">
    <w:abstractNumId w:val="6"/>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defaultTabStop w:val="708"/>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2501"/>
    <w:rsid w:val="00003238"/>
    <w:rsid w:val="000038A9"/>
    <w:rsid w:val="000040A6"/>
    <w:rsid w:val="00004A37"/>
    <w:rsid w:val="00004A93"/>
    <w:rsid w:val="00004DE9"/>
    <w:rsid w:val="000062C7"/>
    <w:rsid w:val="00006B6B"/>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85F1D"/>
    <w:rsid w:val="00090AED"/>
    <w:rsid w:val="000912CB"/>
    <w:rsid w:val="00091608"/>
    <w:rsid w:val="00091CF1"/>
    <w:rsid w:val="00091E44"/>
    <w:rsid w:val="0009226D"/>
    <w:rsid w:val="000926F1"/>
    <w:rsid w:val="00093B28"/>
    <w:rsid w:val="00093FC0"/>
    <w:rsid w:val="00096EEB"/>
    <w:rsid w:val="000970DA"/>
    <w:rsid w:val="000A0ADA"/>
    <w:rsid w:val="000A136F"/>
    <w:rsid w:val="000A3904"/>
    <w:rsid w:val="000A4C8E"/>
    <w:rsid w:val="000A5355"/>
    <w:rsid w:val="000A553B"/>
    <w:rsid w:val="000A60D3"/>
    <w:rsid w:val="000A66DE"/>
    <w:rsid w:val="000A7122"/>
    <w:rsid w:val="000B4839"/>
    <w:rsid w:val="000B4EF2"/>
    <w:rsid w:val="000B6603"/>
    <w:rsid w:val="000B7936"/>
    <w:rsid w:val="000B7FD5"/>
    <w:rsid w:val="000C2249"/>
    <w:rsid w:val="000C2B35"/>
    <w:rsid w:val="000C2ED0"/>
    <w:rsid w:val="000C6F62"/>
    <w:rsid w:val="000D0E26"/>
    <w:rsid w:val="000D1A0F"/>
    <w:rsid w:val="000D2089"/>
    <w:rsid w:val="000D2093"/>
    <w:rsid w:val="000D2F19"/>
    <w:rsid w:val="000D5FA7"/>
    <w:rsid w:val="000D684A"/>
    <w:rsid w:val="000D7AC5"/>
    <w:rsid w:val="000E0227"/>
    <w:rsid w:val="000E0584"/>
    <w:rsid w:val="000E1096"/>
    <w:rsid w:val="000E1977"/>
    <w:rsid w:val="000E2E62"/>
    <w:rsid w:val="000E2E9E"/>
    <w:rsid w:val="000E30B4"/>
    <w:rsid w:val="000E69D0"/>
    <w:rsid w:val="000E7BD6"/>
    <w:rsid w:val="000F273A"/>
    <w:rsid w:val="000F4DF7"/>
    <w:rsid w:val="000F698B"/>
    <w:rsid w:val="000F787F"/>
    <w:rsid w:val="000F7C83"/>
    <w:rsid w:val="000F7CDD"/>
    <w:rsid w:val="000F7DFD"/>
    <w:rsid w:val="0010413C"/>
    <w:rsid w:val="0010451B"/>
    <w:rsid w:val="00105CEA"/>
    <w:rsid w:val="001069AB"/>
    <w:rsid w:val="00106ABF"/>
    <w:rsid w:val="001075B5"/>
    <w:rsid w:val="00107AAC"/>
    <w:rsid w:val="00107FB6"/>
    <w:rsid w:val="00111700"/>
    <w:rsid w:val="00111830"/>
    <w:rsid w:val="00112BBB"/>
    <w:rsid w:val="001156BF"/>
    <w:rsid w:val="00115F08"/>
    <w:rsid w:val="00116AD9"/>
    <w:rsid w:val="0011715F"/>
    <w:rsid w:val="0012103E"/>
    <w:rsid w:val="0012548B"/>
    <w:rsid w:val="00125DF0"/>
    <w:rsid w:val="00126EAC"/>
    <w:rsid w:val="00127456"/>
    <w:rsid w:val="001306B9"/>
    <w:rsid w:val="001310CA"/>
    <w:rsid w:val="00132836"/>
    <w:rsid w:val="00133411"/>
    <w:rsid w:val="00133729"/>
    <w:rsid w:val="0013414A"/>
    <w:rsid w:val="00134A34"/>
    <w:rsid w:val="00136090"/>
    <w:rsid w:val="00136A0A"/>
    <w:rsid w:val="00136F7C"/>
    <w:rsid w:val="001371F7"/>
    <w:rsid w:val="00140E99"/>
    <w:rsid w:val="001411A0"/>
    <w:rsid w:val="0014293B"/>
    <w:rsid w:val="001444E8"/>
    <w:rsid w:val="001448B1"/>
    <w:rsid w:val="00144A5C"/>
    <w:rsid w:val="00144BCA"/>
    <w:rsid w:val="0014759A"/>
    <w:rsid w:val="00147870"/>
    <w:rsid w:val="00150176"/>
    <w:rsid w:val="00150338"/>
    <w:rsid w:val="00151DA7"/>
    <w:rsid w:val="001520A9"/>
    <w:rsid w:val="00152737"/>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579"/>
    <w:rsid w:val="0017466C"/>
    <w:rsid w:val="001749B6"/>
    <w:rsid w:val="00175628"/>
    <w:rsid w:val="00181017"/>
    <w:rsid w:val="00181B0E"/>
    <w:rsid w:val="00182097"/>
    <w:rsid w:val="00182D6E"/>
    <w:rsid w:val="00182DD7"/>
    <w:rsid w:val="00183229"/>
    <w:rsid w:val="001839F5"/>
    <w:rsid w:val="0018528F"/>
    <w:rsid w:val="00186A01"/>
    <w:rsid w:val="00187BF4"/>
    <w:rsid w:val="00187CF0"/>
    <w:rsid w:val="00190598"/>
    <w:rsid w:val="00191952"/>
    <w:rsid w:val="001929BD"/>
    <w:rsid w:val="001930E6"/>
    <w:rsid w:val="001933DB"/>
    <w:rsid w:val="00195BE9"/>
    <w:rsid w:val="00196AE3"/>
    <w:rsid w:val="001A09B5"/>
    <w:rsid w:val="001A230B"/>
    <w:rsid w:val="001A26B5"/>
    <w:rsid w:val="001A289F"/>
    <w:rsid w:val="001A2BAD"/>
    <w:rsid w:val="001A4263"/>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29B"/>
    <w:rsid w:val="001E2C37"/>
    <w:rsid w:val="001E2F19"/>
    <w:rsid w:val="001E3376"/>
    <w:rsid w:val="001E48B8"/>
    <w:rsid w:val="001E4ACA"/>
    <w:rsid w:val="001E5028"/>
    <w:rsid w:val="001E6368"/>
    <w:rsid w:val="001E65CD"/>
    <w:rsid w:val="001E66AE"/>
    <w:rsid w:val="001E6B7F"/>
    <w:rsid w:val="001E72CD"/>
    <w:rsid w:val="001F014F"/>
    <w:rsid w:val="001F0AD3"/>
    <w:rsid w:val="001F0EBB"/>
    <w:rsid w:val="001F2CDF"/>
    <w:rsid w:val="001F2F05"/>
    <w:rsid w:val="001F6D14"/>
    <w:rsid w:val="00200672"/>
    <w:rsid w:val="00201759"/>
    <w:rsid w:val="00201DB4"/>
    <w:rsid w:val="002029D9"/>
    <w:rsid w:val="0020351F"/>
    <w:rsid w:val="002047DF"/>
    <w:rsid w:val="00204AC3"/>
    <w:rsid w:val="00204BB1"/>
    <w:rsid w:val="00205786"/>
    <w:rsid w:val="00206420"/>
    <w:rsid w:val="00210262"/>
    <w:rsid w:val="00210A5F"/>
    <w:rsid w:val="00210CDB"/>
    <w:rsid w:val="00210E8B"/>
    <w:rsid w:val="00211075"/>
    <w:rsid w:val="002118C5"/>
    <w:rsid w:val="00211F20"/>
    <w:rsid w:val="002124A3"/>
    <w:rsid w:val="00212B3D"/>
    <w:rsid w:val="00214464"/>
    <w:rsid w:val="00217528"/>
    <w:rsid w:val="002201DE"/>
    <w:rsid w:val="0022085C"/>
    <w:rsid w:val="00221080"/>
    <w:rsid w:val="00221BAB"/>
    <w:rsid w:val="00224E35"/>
    <w:rsid w:val="002255C6"/>
    <w:rsid w:val="00225AC2"/>
    <w:rsid w:val="00225E86"/>
    <w:rsid w:val="002329D9"/>
    <w:rsid w:val="00233DDE"/>
    <w:rsid w:val="0023407F"/>
    <w:rsid w:val="002404AD"/>
    <w:rsid w:val="00240535"/>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0034"/>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8744C"/>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B6A90"/>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6CF2"/>
    <w:rsid w:val="002E77B4"/>
    <w:rsid w:val="002F087E"/>
    <w:rsid w:val="002F15B5"/>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75D"/>
    <w:rsid w:val="00327A71"/>
    <w:rsid w:val="00327EF4"/>
    <w:rsid w:val="00330C90"/>
    <w:rsid w:val="00331281"/>
    <w:rsid w:val="003327E9"/>
    <w:rsid w:val="003329BD"/>
    <w:rsid w:val="0033381A"/>
    <w:rsid w:val="00333C2A"/>
    <w:rsid w:val="0033542D"/>
    <w:rsid w:val="00335660"/>
    <w:rsid w:val="00335C82"/>
    <w:rsid w:val="003412D0"/>
    <w:rsid w:val="003425B5"/>
    <w:rsid w:val="003429D1"/>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1BC"/>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1030"/>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4F94"/>
    <w:rsid w:val="003D58D4"/>
    <w:rsid w:val="003D600E"/>
    <w:rsid w:val="003D7CEF"/>
    <w:rsid w:val="003E0EA1"/>
    <w:rsid w:val="003E2930"/>
    <w:rsid w:val="003E3602"/>
    <w:rsid w:val="003E4018"/>
    <w:rsid w:val="003E40D5"/>
    <w:rsid w:val="003E5E33"/>
    <w:rsid w:val="003E6AE7"/>
    <w:rsid w:val="003F07EA"/>
    <w:rsid w:val="003F116C"/>
    <w:rsid w:val="003F1454"/>
    <w:rsid w:val="003F1781"/>
    <w:rsid w:val="003F1DEB"/>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0EBF"/>
    <w:rsid w:val="00411557"/>
    <w:rsid w:val="00412BDE"/>
    <w:rsid w:val="00412CAF"/>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372E9"/>
    <w:rsid w:val="00441715"/>
    <w:rsid w:val="004427C3"/>
    <w:rsid w:val="00442B5A"/>
    <w:rsid w:val="00443406"/>
    <w:rsid w:val="0044398E"/>
    <w:rsid w:val="00446692"/>
    <w:rsid w:val="00446927"/>
    <w:rsid w:val="004475D1"/>
    <w:rsid w:val="004476A3"/>
    <w:rsid w:val="00452313"/>
    <w:rsid w:val="00452FF9"/>
    <w:rsid w:val="0045338B"/>
    <w:rsid w:val="00453CEE"/>
    <w:rsid w:val="0045622A"/>
    <w:rsid w:val="00456797"/>
    <w:rsid w:val="004571E0"/>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1961"/>
    <w:rsid w:val="0048260A"/>
    <w:rsid w:val="00482904"/>
    <w:rsid w:val="00484BB9"/>
    <w:rsid w:val="00484F40"/>
    <w:rsid w:val="00485E22"/>
    <w:rsid w:val="004877CB"/>
    <w:rsid w:val="00490578"/>
    <w:rsid w:val="00490B19"/>
    <w:rsid w:val="00490F80"/>
    <w:rsid w:val="00491B62"/>
    <w:rsid w:val="00493B80"/>
    <w:rsid w:val="004952F9"/>
    <w:rsid w:val="00495C3E"/>
    <w:rsid w:val="004960F4"/>
    <w:rsid w:val="004964EC"/>
    <w:rsid w:val="0049736F"/>
    <w:rsid w:val="004979D2"/>
    <w:rsid w:val="004A0534"/>
    <w:rsid w:val="004A0FA6"/>
    <w:rsid w:val="004A166D"/>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34BE"/>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2F04"/>
    <w:rsid w:val="004E4F56"/>
    <w:rsid w:val="004F20D7"/>
    <w:rsid w:val="004F22A0"/>
    <w:rsid w:val="004F335B"/>
    <w:rsid w:val="004F4430"/>
    <w:rsid w:val="004F4585"/>
    <w:rsid w:val="004F4D6B"/>
    <w:rsid w:val="0050026E"/>
    <w:rsid w:val="00500713"/>
    <w:rsid w:val="0050260C"/>
    <w:rsid w:val="00502939"/>
    <w:rsid w:val="00503149"/>
    <w:rsid w:val="00505266"/>
    <w:rsid w:val="0050601E"/>
    <w:rsid w:val="00506BD3"/>
    <w:rsid w:val="00512324"/>
    <w:rsid w:val="00513132"/>
    <w:rsid w:val="005136C7"/>
    <w:rsid w:val="00514651"/>
    <w:rsid w:val="00516E85"/>
    <w:rsid w:val="00516F23"/>
    <w:rsid w:val="0052006F"/>
    <w:rsid w:val="00520954"/>
    <w:rsid w:val="00522A27"/>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1E0A"/>
    <w:rsid w:val="00542333"/>
    <w:rsid w:val="00542C85"/>
    <w:rsid w:val="00546FBC"/>
    <w:rsid w:val="00547AD5"/>
    <w:rsid w:val="00547E3A"/>
    <w:rsid w:val="005506CF"/>
    <w:rsid w:val="00551A97"/>
    <w:rsid w:val="00551B5A"/>
    <w:rsid w:val="00555B82"/>
    <w:rsid w:val="0055693E"/>
    <w:rsid w:val="00557C4E"/>
    <w:rsid w:val="00557E61"/>
    <w:rsid w:val="00557F7C"/>
    <w:rsid w:val="00560155"/>
    <w:rsid w:val="0056107D"/>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97EC9"/>
    <w:rsid w:val="005A1297"/>
    <w:rsid w:val="005A14E2"/>
    <w:rsid w:val="005A1648"/>
    <w:rsid w:val="005A2B68"/>
    <w:rsid w:val="005A32E5"/>
    <w:rsid w:val="005A43C7"/>
    <w:rsid w:val="005A49AA"/>
    <w:rsid w:val="005A5760"/>
    <w:rsid w:val="005A659B"/>
    <w:rsid w:val="005A6814"/>
    <w:rsid w:val="005B0BAE"/>
    <w:rsid w:val="005B29AF"/>
    <w:rsid w:val="005B4C50"/>
    <w:rsid w:val="005B5845"/>
    <w:rsid w:val="005B6C22"/>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0F2"/>
    <w:rsid w:val="005D1AC6"/>
    <w:rsid w:val="005D1D05"/>
    <w:rsid w:val="005D4F8A"/>
    <w:rsid w:val="005D68F7"/>
    <w:rsid w:val="005D7181"/>
    <w:rsid w:val="005D7BDC"/>
    <w:rsid w:val="005E1CFF"/>
    <w:rsid w:val="005E3374"/>
    <w:rsid w:val="005E3390"/>
    <w:rsid w:val="005E4251"/>
    <w:rsid w:val="005E676B"/>
    <w:rsid w:val="005E73B4"/>
    <w:rsid w:val="005E74A7"/>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5799"/>
    <w:rsid w:val="00637153"/>
    <w:rsid w:val="006376E3"/>
    <w:rsid w:val="00640682"/>
    <w:rsid w:val="00641377"/>
    <w:rsid w:val="006413BE"/>
    <w:rsid w:val="006430D2"/>
    <w:rsid w:val="00643230"/>
    <w:rsid w:val="00643541"/>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705"/>
    <w:rsid w:val="00693F7D"/>
    <w:rsid w:val="00694914"/>
    <w:rsid w:val="006951CE"/>
    <w:rsid w:val="006957BD"/>
    <w:rsid w:val="00695CFE"/>
    <w:rsid w:val="00695FCE"/>
    <w:rsid w:val="00696E90"/>
    <w:rsid w:val="006A07B5"/>
    <w:rsid w:val="006A0ADB"/>
    <w:rsid w:val="006A0DFF"/>
    <w:rsid w:val="006A10B7"/>
    <w:rsid w:val="006A1FA3"/>
    <w:rsid w:val="006A2B96"/>
    <w:rsid w:val="006A3988"/>
    <w:rsid w:val="006A4207"/>
    <w:rsid w:val="006A5144"/>
    <w:rsid w:val="006A52DC"/>
    <w:rsid w:val="006A5775"/>
    <w:rsid w:val="006A58F3"/>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28E"/>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503"/>
    <w:rsid w:val="00716BD6"/>
    <w:rsid w:val="007203B7"/>
    <w:rsid w:val="00721051"/>
    <w:rsid w:val="00723504"/>
    <w:rsid w:val="00723D3A"/>
    <w:rsid w:val="00725A70"/>
    <w:rsid w:val="0072623F"/>
    <w:rsid w:val="00727806"/>
    <w:rsid w:val="00731C48"/>
    <w:rsid w:val="00732613"/>
    <w:rsid w:val="00733815"/>
    <w:rsid w:val="00733D84"/>
    <w:rsid w:val="00733E8A"/>
    <w:rsid w:val="00734FFC"/>
    <w:rsid w:val="0073549D"/>
    <w:rsid w:val="00741829"/>
    <w:rsid w:val="00741EBE"/>
    <w:rsid w:val="00742847"/>
    <w:rsid w:val="00742E41"/>
    <w:rsid w:val="00742E43"/>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28BB"/>
    <w:rsid w:val="007638BA"/>
    <w:rsid w:val="00767D80"/>
    <w:rsid w:val="00770E8C"/>
    <w:rsid w:val="007718E7"/>
    <w:rsid w:val="00771B0E"/>
    <w:rsid w:val="00772FB5"/>
    <w:rsid w:val="00774CD3"/>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5B4E"/>
    <w:rsid w:val="007A6BB6"/>
    <w:rsid w:val="007A70CC"/>
    <w:rsid w:val="007A71CA"/>
    <w:rsid w:val="007A7375"/>
    <w:rsid w:val="007A74E2"/>
    <w:rsid w:val="007A794A"/>
    <w:rsid w:val="007A79A2"/>
    <w:rsid w:val="007A79F9"/>
    <w:rsid w:val="007A7F1F"/>
    <w:rsid w:val="007B032F"/>
    <w:rsid w:val="007B049D"/>
    <w:rsid w:val="007B08FC"/>
    <w:rsid w:val="007B0D54"/>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361A"/>
    <w:rsid w:val="007D4E19"/>
    <w:rsid w:val="007D52FC"/>
    <w:rsid w:val="007D5572"/>
    <w:rsid w:val="007D64A3"/>
    <w:rsid w:val="007D7ED5"/>
    <w:rsid w:val="007E17D0"/>
    <w:rsid w:val="007E255D"/>
    <w:rsid w:val="007E3FE7"/>
    <w:rsid w:val="007E5E3B"/>
    <w:rsid w:val="007E6691"/>
    <w:rsid w:val="007E6B02"/>
    <w:rsid w:val="007E70F4"/>
    <w:rsid w:val="007E7328"/>
    <w:rsid w:val="007E753B"/>
    <w:rsid w:val="007E782A"/>
    <w:rsid w:val="007E788C"/>
    <w:rsid w:val="007F01D7"/>
    <w:rsid w:val="007F0427"/>
    <w:rsid w:val="007F06A6"/>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383B"/>
    <w:rsid w:val="00864616"/>
    <w:rsid w:val="00864785"/>
    <w:rsid w:val="00865B67"/>
    <w:rsid w:val="00866DB4"/>
    <w:rsid w:val="00867DD9"/>
    <w:rsid w:val="00870385"/>
    <w:rsid w:val="00871ECE"/>
    <w:rsid w:val="00874B6E"/>
    <w:rsid w:val="0087555D"/>
    <w:rsid w:val="008758D6"/>
    <w:rsid w:val="008758F9"/>
    <w:rsid w:val="00876CBF"/>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1B0D"/>
    <w:rsid w:val="008A23F3"/>
    <w:rsid w:val="008A2DFD"/>
    <w:rsid w:val="008A3FCE"/>
    <w:rsid w:val="008B0D08"/>
    <w:rsid w:val="008B0ED0"/>
    <w:rsid w:val="008B1843"/>
    <w:rsid w:val="008B1EE7"/>
    <w:rsid w:val="008B23E5"/>
    <w:rsid w:val="008B244E"/>
    <w:rsid w:val="008B2825"/>
    <w:rsid w:val="008B4412"/>
    <w:rsid w:val="008B519F"/>
    <w:rsid w:val="008B5449"/>
    <w:rsid w:val="008B6552"/>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1E13"/>
    <w:rsid w:val="008E2DF8"/>
    <w:rsid w:val="008E3733"/>
    <w:rsid w:val="008E408B"/>
    <w:rsid w:val="008E649F"/>
    <w:rsid w:val="008E687B"/>
    <w:rsid w:val="008F11EF"/>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353"/>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0F07"/>
    <w:rsid w:val="00951823"/>
    <w:rsid w:val="009518A7"/>
    <w:rsid w:val="00951B99"/>
    <w:rsid w:val="00952F85"/>
    <w:rsid w:val="00956732"/>
    <w:rsid w:val="0096056A"/>
    <w:rsid w:val="0096152F"/>
    <w:rsid w:val="00961800"/>
    <w:rsid w:val="00963250"/>
    <w:rsid w:val="00964553"/>
    <w:rsid w:val="00964987"/>
    <w:rsid w:val="00967684"/>
    <w:rsid w:val="00967AF0"/>
    <w:rsid w:val="00972ABB"/>
    <w:rsid w:val="009746B2"/>
    <w:rsid w:val="00974DC4"/>
    <w:rsid w:val="00974DD2"/>
    <w:rsid w:val="00975383"/>
    <w:rsid w:val="00975B8F"/>
    <w:rsid w:val="0097662F"/>
    <w:rsid w:val="00976728"/>
    <w:rsid w:val="009772B7"/>
    <w:rsid w:val="00977D97"/>
    <w:rsid w:val="009809DE"/>
    <w:rsid w:val="00980D0C"/>
    <w:rsid w:val="009810C1"/>
    <w:rsid w:val="00982035"/>
    <w:rsid w:val="00982202"/>
    <w:rsid w:val="00982A11"/>
    <w:rsid w:val="00983446"/>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3E4F"/>
    <w:rsid w:val="009A5F61"/>
    <w:rsid w:val="009A6195"/>
    <w:rsid w:val="009A7C46"/>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B56"/>
    <w:rsid w:val="009C6C41"/>
    <w:rsid w:val="009C755A"/>
    <w:rsid w:val="009C7845"/>
    <w:rsid w:val="009D2B2F"/>
    <w:rsid w:val="009D2CED"/>
    <w:rsid w:val="009D41D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E56A2"/>
    <w:rsid w:val="009F0363"/>
    <w:rsid w:val="009F15D5"/>
    <w:rsid w:val="009F486C"/>
    <w:rsid w:val="009F49E9"/>
    <w:rsid w:val="009F67AC"/>
    <w:rsid w:val="009F6EDF"/>
    <w:rsid w:val="00A00258"/>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199"/>
    <w:rsid w:val="00A27578"/>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57348"/>
    <w:rsid w:val="00A619A4"/>
    <w:rsid w:val="00A61D58"/>
    <w:rsid w:val="00A63FC8"/>
    <w:rsid w:val="00A64F93"/>
    <w:rsid w:val="00A65716"/>
    <w:rsid w:val="00A660E6"/>
    <w:rsid w:val="00A667F9"/>
    <w:rsid w:val="00A66F0B"/>
    <w:rsid w:val="00A67006"/>
    <w:rsid w:val="00A67045"/>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2B3D"/>
    <w:rsid w:val="00A83526"/>
    <w:rsid w:val="00A83DC5"/>
    <w:rsid w:val="00A8509B"/>
    <w:rsid w:val="00A8590C"/>
    <w:rsid w:val="00A86A84"/>
    <w:rsid w:val="00A872D5"/>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33B"/>
    <w:rsid w:val="00AB56BF"/>
    <w:rsid w:val="00AB683C"/>
    <w:rsid w:val="00AC063F"/>
    <w:rsid w:val="00AC206A"/>
    <w:rsid w:val="00AC3580"/>
    <w:rsid w:val="00AC41A9"/>
    <w:rsid w:val="00AC4A26"/>
    <w:rsid w:val="00AC4D32"/>
    <w:rsid w:val="00AC503D"/>
    <w:rsid w:val="00AC6A73"/>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0CC8"/>
    <w:rsid w:val="00B01196"/>
    <w:rsid w:val="00B03494"/>
    <w:rsid w:val="00B035BB"/>
    <w:rsid w:val="00B03924"/>
    <w:rsid w:val="00B03989"/>
    <w:rsid w:val="00B0405B"/>
    <w:rsid w:val="00B042CF"/>
    <w:rsid w:val="00B04444"/>
    <w:rsid w:val="00B05B7E"/>
    <w:rsid w:val="00B06ACB"/>
    <w:rsid w:val="00B071FA"/>
    <w:rsid w:val="00B072DF"/>
    <w:rsid w:val="00B108C3"/>
    <w:rsid w:val="00B11509"/>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DA"/>
    <w:rsid w:val="00B323F9"/>
    <w:rsid w:val="00B33F4A"/>
    <w:rsid w:val="00B3477B"/>
    <w:rsid w:val="00B34921"/>
    <w:rsid w:val="00B35963"/>
    <w:rsid w:val="00B35E8D"/>
    <w:rsid w:val="00B35FE9"/>
    <w:rsid w:val="00B36572"/>
    <w:rsid w:val="00B36C30"/>
    <w:rsid w:val="00B3710E"/>
    <w:rsid w:val="00B4276A"/>
    <w:rsid w:val="00B45FFE"/>
    <w:rsid w:val="00B46019"/>
    <w:rsid w:val="00B4697B"/>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67275"/>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6C26"/>
    <w:rsid w:val="00B87A19"/>
    <w:rsid w:val="00B90A9B"/>
    <w:rsid w:val="00B90FA1"/>
    <w:rsid w:val="00B91144"/>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57E7"/>
    <w:rsid w:val="00BA7943"/>
    <w:rsid w:val="00BB0B6F"/>
    <w:rsid w:val="00BB1873"/>
    <w:rsid w:val="00BB240D"/>
    <w:rsid w:val="00BB2FAC"/>
    <w:rsid w:val="00BB4296"/>
    <w:rsid w:val="00BB5C9D"/>
    <w:rsid w:val="00BB5EFA"/>
    <w:rsid w:val="00BB6F49"/>
    <w:rsid w:val="00BB7163"/>
    <w:rsid w:val="00BB7A74"/>
    <w:rsid w:val="00BB7FC6"/>
    <w:rsid w:val="00BC0E1A"/>
    <w:rsid w:val="00BC2BFC"/>
    <w:rsid w:val="00BC36B2"/>
    <w:rsid w:val="00BC5B67"/>
    <w:rsid w:val="00BC5F57"/>
    <w:rsid w:val="00BC6B51"/>
    <w:rsid w:val="00BC7F7C"/>
    <w:rsid w:val="00BD0F16"/>
    <w:rsid w:val="00BD1981"/>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506A"/>
    <w:rsid w:val="00BF6181"/>
    <w:rsid w:val="00BF6F57"/>
    <w:rsid w:val="00BF6FB8"/>
    <w:rsid w:val="00BF71CC"/>
    <w:rsid w:val="00C011E7"/>
    <w:rsid w:val="00C01975"/>
    <w:rsid w:val="00C01C0B"/>
    <w:rsid w:val="00C01E4D"/>
    <w:rsid w:val="00C0241E"/>
    <w:rsid w:val="00C02475"/>
    <w:rsid w:val="00C02766"/>
    <w:rsid w:val="00C02B23"/>
    <w:rsid w:val="00C02F0E"/>
    <w:rsid w:val="00C03569"/>
    <w:rsid w:val="00C03C51"/>
    <w:rsid w:val="00C05425"/>
    <w:rsid w:val="00C101AF"/>
    <w:rsid w:val="00C1034F"/>
    <w:rsid w:val="00C10B2C"/>
    <w:rsid w:val="00C11ADC"/>
    <w:rsid w:val="00C12465"/>
    <w:rsid w:val="00C1277A"/>
    <w:rsid w:val="00C12DE9"/>
    <w:rsid w:val="00C13CF8"/>
    <w:rsid w:val="00C1429D"/>
    <w:rsid w:val="00C145FA"/>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AA3"/>
    <w:rsid w:val="00C35F08"/>
    <w:rsid w:val="00C373D5"/>
    <w:rsid w:val="00C400BF"/>
    <w:rsid w:val="00C400CF"/>
    <w:rsid w:val="00C4053E"/>
    <w:rsid w:val="00C4157E"/>
    <w:rsid w:val="00C4265D"/>
    <w:rsid w:val="00C42980"/>
    <w:rsid w:val="00C44F50"/>
    <w:rsid w:val="00C44F8D"/>
    <w:rsid w:val="00C46650"/>
    <w:rsid w:val="00C47610"/>
    <w:rsid w:val="00C4765D"/>
    <w:rsid w:val="00C4799B"/>
    <w:rsid w:val="00C528C2"/>
    <w:rsid w:val="00C55077"/>
    <w:rsid w:val="00C570F9"/>
    <w:rsid w:val="00C6031E"/>
    <w:rsid w:val="00C60499"/>
    <w:rsid w:val="00C60E40"/>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5052"/>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ABB"/>
    <w:rsid w:val="00CD2FE7"/>
    <w:rsid w:val="00CD4469"/>
    <w:rsid w:val="00CD44A8"/>
    <w:rsid w:val="00CD69E5"/>
    <w:rsid w:val="00CE0DE9"/>
    <w:rsid w:val="00CE1886"/>
    <w:rsid w:val="00CE1DB2"/>
    <w:rsid w:val="00CE1DF8"/>
    <w:rsid w:val="00CE2E41"/>
    <w:rsid w:val="00CE5E5D"/>
    <w:rsid w:val="00CE6A67"/>
    <w:rsid w:val="00CE6C68"/>
    <w:rsid w:val="00CF1118"/>
    <w:rsid w:val="00CF251E"/>
    <w:rsid w:val="00CF30F7"/>
    <w:rsid w:val="00CF34ED"/>
    <w:rsid w:val="00CF36FA"/>
    <w:rsid w:val="00CF38EF"/>
    <w:rsid w:val="00CF484F"/>
    <w:rsid w:val="00CF7303"/>
    <w:rsid w:val="00D01676"/>
    <w:rsid w:val="00D0227B"/>
    <w:rsid w:val="00D031CA"/>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0E7D"/>
    <w:rsid w:val="00D3570B"/>
    <w:rsid w:val="00D362C9"/>
    <w:rsid w:val="00D36420"/>
    <w:rsid w:val="00D40112"/>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1A8F"/>
    <w:rsid w:val="00D52F0E"/>
    <w:rsid w:val="00D538C0"/>
    <w:rsid w:val="00D5570F"/>
    <w:rsid w:val="00D5671E"/>
    <w:rsid w:val="00D56B63"/>
    <w:rsid w:val="00D57952"/>
    <w:rsid w:val="00D579F1"/>
    <w:rsid w:val="00D6140E"/>
    <w:rsid w:val="00D61C26"/>
    <w:rsid w:val="00D626C5"/>
    <w:rsid w:val="00D62E6C"/>
    <w:rsid w:val="00D63B38"/>
    <w:rsid w:val="00D64174"/>
    <w:rsid w:val="00D64D8B"/>
    <w:rsid w:val="00D65191"/>
    <w:rsid w:val="00D65D51"/>
    <w:rsid w:val="00D7178E"/>
    <w:rsid w:val="00D71A3E"/>
    <w:rsid w:val="00D73F2C"/>
    <w:rsid w:val="00D74975"/>
    <w:rsid w:val="00D758F0"/>
    <w:rsid w:val="00D75ABB"/>
    <w:rsid w:val="00D76E5D"/>
    <w:rsid w:val="00D775A1"/>
    <w:rsid w:val="00D77FD7"/>
    <w:rsid w:val="00D822F0"/>
    <w:rsid w:val="00D8288E"/>
    <w:rsid w:val="00D8522B"/>
    <w:rsid w:val="00D85D4D"/>
    <w:rsid w:val="00D8638F"/>
    <w:rsid w:val="00D901F8"/>
    <w:rsid w:val="00D90C59"/>
    <w:rsid w:val="00D93B4F"/>
    <w:rsid w:val="00D93FB1"/>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4716"/>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9E9"/>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27EAB"/>
    <w:rsid w:val="00E3119B"/>
    <w:rsid w:val="00E330FC"/>
    <w:rsid w:val="00E33F2D"/>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4800"/>
    <w:rsid w:val="00E56F21"/>
    <w:rsid w:val="00E60543"/>
    <w:rsid w:val="00E608B3"/>
    <w:rsid w:val="00E612B5"/>
    <w:rsid w:val="00E614F0"/>
    <w:rsid w:val="00E623AB"/>
    <w:rsid w:val="00E6319E"/>
    <w:rsid w:val="00E64849"/>
    <w:rsid w:val="00E64C62"/>
    <w:rsid w:val="00E67187"/>
    <w:rsid w:val="00E671E1"/>
    <w:rsid w:val="00E70852"/>
    <w:rsid w:val="00E714D5"/>
    <w:rsid w:val="00E72813"/>
    <w:rsid w:val="00E7317B"/>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5DED"/>
    <w:rsid w:val="00EB72D4"/>
    <w:rsid w:val="00EB7EEE"/>
    <w:rsid w:val="00EC0093"/>
    <w:rsid w:val="00EC1BD4"/>
    <w:rsid w:val="00EC1F36"/>
    <w:rsid w:val="00EC2095"/>
    <w:rsid w:val="00EC2304"/>
    <w:rsid w:val="00EC2CAE"/>
    <w:rsid w:val="00EC4DC8"/>
    <w:rsid w:val="00EC55E1"/>
    <w:rsid w:val="00EC5D51"/>
    <w:rsid w:val="00EC6B29"/>
    <w:rsid w:val="00EC74C8"/>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4EDD"/>
    <w:rsid w:val="00F05309"/>
    <w:rsid w:val="00F05546"/>
    <w:rsid w:val="00F0578F"/>
    <w:rsid w:val="00F05F6F"/>
    <w:rsid w:val="00F069C8"/>
    <w:rsid w:val="00F06F47"/>
    <w:rsid w:val="00F0774E"/>
    <w:rsid w:val="00F07778"/>
    <w:rsid w:val="00F117E9"/>
    <w:rsid w:val="00F11C82"/>
    <w:rsid w:val="00F12B08"/>
    <w:rsid w:val="00F1374A"/>
    <w:rsid w:val="00F13A0F"/>
    <w:rsid w:val="00F1435F"/>
    <w:rsid w:val="00F145A3"/>
    <w:rsid w:val="00F149CE"/>
    <w:rsid w:val="00F165F9"/>
    <w:rsid w:val="00F17A31"/>
    <w:rsid w:val="00F17F48"/>
    <w:rsid w:val="00F2100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4839"/>
    <w:rsid w:val="00F74D23"/>
    <w:rsid w:val="00F776F6"/>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61A"/>
    <w:rsid w:val="00FC6E28"/>
    <w:rsid w:val="00FC6FFA"/>
    <w:rsid w:val="00FD05A5"/>
    <w:rsid w:val="00FD1806"/>
    <w:rsid w:val="00FD1DFE"/>
    <w:rsid w:val="00FD4251"/>
    <w:rsid w:val="00FD4919"/>
    <w:rsid w:val="00FD57D4"/>
    <w:rsid w:val="00FD5EF1"/>
    <w:rsid w:val="00FD5F39"/>
    <w:rsid w:val="00FD64D7"/>
    <w:rsid w:val="00FD68AE"/>
    <w:rsid w:val="00FD6D2F"/>
    <w:rsid w:val="00FE0FD3"/>
    <w:rsid w:val="00FE37F0"/>
    <w:rsid w:val="00FE3DC5"/>
    <w:rsid w:val="00FE5033"/>
    <w:rsid w:val="00FE53A7"/>
    <w:rsid w:val="00FE698F"/>
    <w:rsid w:val="00FE7A32"/>
    <w:rsid w:val="00FF0CD5"/>
    <w:rsid w:val="00FF0FA4"/>
    <w:rsid w:val="00FF1D2A"/>
    <w:rsid w:val="00FF269C"/>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A52637-D0D5-460F-8F85-01B1CA2B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table" w:styleId="Tablaconcuadrcula">
    <w:name w:val="Table Grid"/>
    <w:basedOn w:val="Tablanormal"/>
    <w:uiPriority w:val="59"/>
    <w:rsid w:val="00287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9"/>
    <w:unhideWhenUsed/>
    <w:rsid w:val="00514651"/>
    <w:pPr>
      <w:numPr>
        <w:numId w:val="10"/>
      </w:numPr>
      <w:contextualSpacing/>
    </w:pPr>
    <w:rPr>
      <w:lang w:val="es-ES_tradnl" w:eastAsia="es-ES"/>
    </w:rPr>
  </w:style>
  <w:style w:type="character" w:styleId="nfasis">
    <w:name w:val="Emphasis"/>
    <w:uiPriority w:val="20"/>
    <w:qFormat/>
    <w:rsid w:val="00225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0E5DA-5B94-49A0-98DD-40D700D9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2078</Words>
  <Characters>11430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2018-09-20T19:48:00Z</cp:lastPrinted>
  <dcterms:created xsi:type="dcterms:W3CDTF">2019-04-10T17:29:00Z</dcterms:created>
  <dcterms:modified xsi:type="dcterms:W3CDTF">2019-04-10T17:33:00Z</dcterms:modified>
</cp:coreProperties>
</file>