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FBB" w:rsidRDefault="00A07FBB" w:rsidP="00A07FBB">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A07FBB" w:rsidRDefault="00A07FBB" w:rsidP="00A07FBB">
      <w:pPr>
        <w:spacing w:line="360" w:lineRule="auto"/>
        <w:jc w:val="both"/>
        <w:rPr>
          <w:rFonts w:ascii="Arial" w:hAnsi="Arial" w:cs="Arial"/>
          <w:b/>
          <w:sz w:val="24"/>
          <w:szCs w:val="24"/>
        </w:rPr>
      </w:pPr>
      <w:r>
        <w:rPr>
          <w:rFonts w:ascii="Arial" w:hAnsi="Arial" w:cs="Arial"/>
          <w:b/>
          <w:sz w:val="24"/>
          <w:szCs w:val="24"/>
        </w:rPr>
        <w:t xml:space="preserve">OAXACA DE JUÁREZ, OAXACA; A </w:t>
      </w:r>
      <w:r w:rsidR="00CB20A4">
        <w:rPr>
          <w:rFonts w:ascii="Arial" w:hAnsi="Arial" w:cs="Arial"/>
          <w:b/>
          <w:sz w:val="24"/>
          <w:szCs w:val="24"/>
        </w:rPr>
        <w:t>ONCE DE DICIEMBRE</w:t>
      </w:r>
      <w:r>
        <w:rPr>
          <w:rFonts w:ascii="Arial" w:hAnsi="Arial" w:cs="Arial"/>
          <w:b/>
          <w:sz w:val="24"/>
          <w:szCs w:val="24"/>
        </w:rPr>
        <w:t xml:space="preserve"> DEL AÑO DOS MIL DIECIOCHO (</w:t>
      </w:r>
      <w:r w:rsidR="00CB20A4">
        <w:rPr>
          <w:rFonts w:ascii="Arial" w:hAnsi="Arial" w:cs="Arial"/>
          <w:b/>
          <w:sz w:val="24"/>
          <w:szCs w:val="24"/>
        </w:rPr>
        <w:t>11/12</w:t>
      </w:r>
      <w:r>
        <w:rPr>
          <w:rFonts w:ascii="Arial" w:hAnsi="Arial" w:cs="Arial"/>
          <w:b/>
          <w:sz w:val="24"/>
          <w:szCs w:val="24"/>
        </w:rPr>
        <w:t xml:space="preserve">/2018). - - - - - - - - - - - - - - - - - - - - </w:t>
      </w:r>
      <w:r w:rsidR="00CB20A4">
        <w:rPr>
          <w:rFonts w:ascii="Arial" w:hAnsi="Arial" w:cs="Arial"/>
          <w:b/>
          <w:sz w:val="24"/>
          <w:szCs w:val="24"/>
        </w:rPr>
        <w:t xml:space="preserve">- - - - - - - - - - - - - </w:t>
      </w:r>
    </w:p>
    <w:p w:rsidR="00A07FBB" w:rsidRDefault="00A07FBB" w:rsidP="00A07FBB">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132/2017, promovido por la C. </w:t>
      </w:r>
      <w:r w:rsidR="002606E0">
        <w:rPr>
          <w:rFonts w:ascii="Arial" w:hAnsi="Arial" w:cs="Arial"/>
          <w:sz w:val="24"/>
          <w:szCs w:val="24"/>
        </w:rPr>
        <w:t xml:space="preserve">***** ****** ***** ***** </w:t>
      </w:r>
      <w:r>
        <w:rPr>
          <w:rFonts w:ascii="Arial" w:hAnsi="Arial" w:cs="Arial"/>
          <w:sz w:val="24"/>
          <w:szCs w:val="24"/>
        </w:rPr>
        <w:t xml:space="preserve">Representante Legal de la persona moral denominada </w:t>
      </w:r>
      <w:r w:rsidR="002606E0">
        <w:rPr>
          <w:rFonts w:ascii="Arial" w:hAnsi="Arial" w:cs="Arial"/>
          <w:sz w:val="24"/>
          <w:szCs w:val="24"/>
        </w:rPr>
        <w:t>***** ****** ***** *****</w:t>
      </w:r>
      <w:r>
        <w:rPr>
          <w:rFonts w:ascii="Arial" w:hAnsi="Arial" w:cs="Arial"/>
          <w:sz w:val="24"/>
          <w:szCs w:val="24"/>
        </w:rPr>
        <w:t xml:space="preserve"> S.A. DE C.V., solicitando la nulidad de la resolución con número de control </w:t>
      </w:r>
      <w:r w:rsidR="002606E0">
        <w:rPr>
          <w:rFonts w:ascii="Arial" w:hAnsi="Arial" w:cs="Arial"/>
          <w:sz w:val="24"/>
          <w:szCs w:val="24"/>
        </w:rPr>
        <w:t>***********</w:t>
      </w:r>
      <w:r>
        <w:rPr>
          <w:rFonts w:ascii="Arial" w:hAnsi="Arial" w:cs="Arial"/>
          <w:sz w:val="24"/>
          <w:szCs w:val="24"/>
        </w:rPr>
        <w:t xml:space="preserve">, expedida con fecha ocho de agosto de dos mil diecisiete (08/08/2017), en el cual la que la Directora de Ingresos y Recaudación de la Secretaría de Finanzas del Poder Ejecutivo del Estado,  impuso una multa a su representada, consistente en la cantidad de $3,775.00 (TRES MIL SETECIENTOS SETENTA Y CINCO PESOS 00/100 M.N.) por la omisión de inscribirse al registro estatal de contribuyentes; y, - </w:t>
      </w:r>
      <w:r w:rsidR="00BE27A2">
        <w:rPr>
          <w:rFonts w:ascii="Arial" w:hAnsi="Arial" w:cs="Arial"/>
          <w:sz w:val="24"/>
          <w:szCs w:val="24"/>
        </w:rPr>
        <w:t xml:space="preserve">- - </w:t>
      </w:r>
    </w:p>
    <w:p w:rsidR="00A07FBB" w:rsidRDefault="00A07FBB" w:rsidP="00A07FBB">
      <w:pPr>
        <w:spacing w:line="360" w:lineRule="auto"/>
        <w:jc w:val="center"/>
        <w:rPr>
          <w:rFonts w:ascii="Arial" w:hAnsi="Arial" w:cs="Arial"/>
          <w:b/>
          <w:sz w:val="24"/>
          <w:szCs w:val="24"/>
        </w:rPr>
      </w:pPr>
      <w:r>
        <w:rPr>
          <w:rFonts w:ascii="Arial" w:hAnsi="Arial" w:cs="Arial"/>
          <w:b/>
          <w:sz w:val="24"/>
          <w:szCs w:val="24"/>
        </w:rPr>
        <w:t>R E S U L T A N D O</w:t>
      </w:r>
    </w:p>
    <w:p w:rsidR="00A07FBB" w:rsidRDefault="00A07FBB" w:rsidP="00A07FBB">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ocho de noviembre de dos mil diecisiete (08/11/2017), se recibió el escrito de demanda en la Oficialía de Partes de este Tribunal y con fecha nueve del mismo mes y año (09/11/2017), se tuvo por admitida a trámite, ordenándose emplazar a Juicio a la autoridad demandada. - - - - - - - - - - - - - - - - - - - - - - - - - - - - - - - - - - - - - - - - - - - - - </w:t>
      </w:r>
      <w:r w:rsidR="00FC540D">
        <w:rPr>
          <w:rFonts w:ascii="Arial" w:hAnsi="Arial" w:cs="Arial"/>
          <w:sz w:val="24"/>
          <w:szCs w:val="24"/>
        </w:rPr>
        <w:t>- -</w:t>
      </w:r>
    </w:p>
    <w:p w:rsidR="00A07FBB" w:rsidRDefault="00A07FBB" w:rsidP="00A07FBB">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veintinueve de enero de dos mil dieciocho (29/01/2018), se tuvo a la demandada Directora de Ingresos y Recaudación de la Secretaría de Finanzas del Poder Ejecutivo del Estado, contestando en tiempo la demanda, por conducto de la Directora de lo Contencioso de dicha Secretaría, además, se señaló fecha y hora para llevar a cabo la audiencia final.- - - - - - - - - - - - - - - - - - - - - - - - - - - - - - - - - - - - - - - - - - - -</w:t>
      </w:r>
      <w:r w:rsidR="00A723A7">
        <w:rPr>
          <w:rFonts w:ascii="Arial" w:hAnsi="Arial" w:cs="Arial"/>
          <w:sz w:val="24"/>
          <w:szCs w:val="24"/>
        </w:rPr>
        <w:t xml:space="preserve"> - - - - - - - - - </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veintiuno de junio de dos mil dieciocho (21/06/2018),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quedando el asunto integrado y en estado de resolución; y, - - - - - - - - - - - - - - - - - - - - -</w:t>
      </w:r>
      <w:r w:rsidR="00B829E0">
        <w:rPr>
          <w:rFonts w:ascii="Arial" w:hAnsi="Arial" w:cs="Arial"/>
          <w:sz w:val="24"/>
          <w:szCs w:val="24"/>
        </w:rPr>
        <w:t xml:space="preserve"> - </w:t>
      </w:r>
    </w:p>
    <w:p w:rsidR="00A07FBB" w:rsidRDefault="00A07FBB" w:rsidP="00A07FBB">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w:t>
      </w:r>
      <w:r>
        <w:rPr>
          <w:rFonts w:ascii="Arial" w:hAnsi="Arial" w:cs="Arial"/>
          <w:sz w:val="24"/>
          <w:szCs w:val="24"/>
        </w:rPr>
        <w:lastRenderedPageBreak/>
        <w:t xml:space="preserve">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w:t>
      </w:r>
      <w:r w:rsidR="008D544A">
        <w:rPr>
          <w:rFonts w:ascii="Arial" w:hAnsi="Arial" w:cs="Arial"/>
          <w:sz w:val="24"/>
          <w:szCs w:val="24"/>
        </w:rPr>
        <w:t xml:space="preserve">- - - - - - - - - </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a parte</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C. </w:t>
      </w:r>
      <w:r w:rsidR="002606E0">
        <w:rPr>
          <w:rFonts w:ascii="Arial" w:hAnsi="Arial" w:cs="Arial"/>
          <w:sz w:val="24"/>
          <w:szCs w:val="24"/>
        </w:rPr>
        <w:t xml:space="preserve">***** ****** ***** ***** </w:t>
      </w:r>
      <w:r>
        <w:rPr>
          <w:rFonts w:ascii="Arial" w:hAnsi="Arial" w:cs="Arial"/>
          <w:sz w:val="24"/>
          <w:szCs w:val="24"/>
        </w:rPr>
        <w:t xml:space="preserve">Representante Legal de la persona moral denominada </w:t>
      </w:r>
      <w:r w:rsidR="002606E0">
        <w:rPr>
          <w:rFonts w:ascii="Arial" w:hAnsi="Arial" w:cs="Arial"/>
          <w:sz w:val="24"/>
          <w:szCs w:val="24"/>
        </w:rPr>
        <w:t>***** ****** ***** *****</w:t>
      </w:r>
      <w:r>
        <w:rPr>
          <w:rFonts w:ascii="Arial" w:hAnsi="Arial" w:cs="Arial"/>
          <w:sz w:val="24"/>
          <w:szCs w:val="24"/>
        </w:rPr>
        <w:t xml:space="preserve"> S.A. DE C.V.</w:t>
      </w:r>
      <w:r w:rsidRPr="002F7C74">
        <w:rPr>
          <w:rFonts w:ascii="Arial" w:hAnsi="Arial" w:cs="Arial"/>
          <w:sz w:val="24"/>
          <w:szCs w:val="24"/>
        </w:rPr>
        <w:t xml:space="preserve">, consiste </w:t>
      </w:r>
      <w:r w:rsidRPr="00FA6C23">
        <w:rPr>
          <w:rFonts w:ascii="Arial" w:hAnsi="Arial" w:cs="Arial"/>
          <w:sz w:val="24"/>
          <w:szCs w:val="24"/>
        </w:rPr>
        <w:t>en</w:t>
      </w:r>
      <w:r>
        <w:rPr>
          <w:rFonts w:ascii="Arial" w:hAnsi="Arial" w:cs="Arial"/>
          <w:sz w:val="24"/>
          <w:szCs w:val="24"/>
        </w:rPr>
        <w:t xml:space="preserve">: </w:t>
      </w:r>
      <w:r w:rsidRPr="00A978BF">
        <w:rPr>
          <w:rFonts w:ascii="Arial" w:hAnsi="Arial" w:cs="Arial"/>
          <w:b/>
          <w:sz w:val="24"/>
          <w:szCs w:val="24"/>
        </w:rPr>
        <w:t xml:space="preserve">1.- </w:t>
      </w:r>
      <w:r>
        <w:rPr>
          <w:rFonts w:ascii="Arial" w:hAnsi="Arial" w:cs="Arial"/>
          <w:sz w:val="24"/>
          <w:szCs w:val="24"/>
        </w:rPr>
        <w:t xml:space="preserve">Dos instrumentos notariales, con números </w:t>
      </w:r>
      <w:r w:rsidR="002606E0">
        <w:rPr>
          <w:rFonts w:ascii="Arial" w:hAnsi="Arial" w:cs="Arial"/>
          <w:sz w:val="24"/>
          <w:szCs w:val="24"/>
        </w:rPr>
        <w:t>*******</w:t>
      </w:r>
      <w:r>
        <w:rPr>
          <w:rFonts w:ascii="Arial" w:hAnsi="Arial" w:cs="Arial"/>
          <w:sz w:val="24"/>
          <w:szCs w:val="24"/>
        </w:rPr>
        <w:t xml:space="preserve"> y </w:t>
      </w:r>
      <w:r w:rsidR="002606E0">
        <w:rPr>
          <w:rFonts w:ascii="Arial" w:hAnsi="Arial" w:cs="Arial"/>
          <w:sz w:val="24"/>
          <w:szCs w:val="24"/>
        </w:rPr>
        <w:t>**</w:t>
      </w:r>
      <w:r>
        <w:rPr>
          <w:rFonts w:ascii="Arial" w:hAnsi="Arial" w:cs="Arial"/>
          <w:sz w:val="24"/>
          <w:szCs w:val="24"/>
        </w:rPr>
        <w:t xml:space="preserve"> el primero pasado ante la fe de los Notarios Públicos Números Sesenta y Dos y Cincuenta y Cinco en el Estado; </w:t>
      </w:r>
      <w:r w:rsidRPr="00A978BF">
        <w:rPr>
          <w:rFonts w:ascii="Arial" w:hAnsi="Arial" w:cs="Arial"/>
          <w:b/>
          <w:sz w:val="24"/>
          <w:szCs w:val="24"/>
        </w:rPr>
        <w:t>2.-</w:t>
      </w:r>
      <w:r>
        <w:rPr>
          <w:rFonts w:ascii="Arial" w:hAnsi="Arial" w:cs="Arial"/>
          <w:sz w:val="24"/>
          <w:szCs w:val="24"/>
        </w:rPr>
        <w:t xml:space="preserve"> </w:t>
      </w:r>
      <w:r w:rsidRPr="00FA6C23">
        <w:rPr>
          <w:rFonts w:ascii="Arial" w:hAnsi="Arial" w:cs="Arial"/>
          <w:sz w:val="24"/>
          <w:szCs w:val="24"/>
        </w:rPr>
        <w:t xml:space="preserve">Original de oficio con número de control </w:t>
      </w:r>
      <w:r w:rsidR="002606E0">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 expedido por la Directora de Ingresos y Recaudación de la Secretaría de Finanzas del Poder Ejecutivo del Estado</w:t>
      </w:r>
      <w:r>
        <w:rPr>
          <w:rFonts w:ascii="Arial" w:hAnsi="Arial" w:cs="Arial"/>
          <w:sz w:val="24"/>
          <w:szCs w:val="24"/>
        </w:rPr>
        <w:t>, (prueba que hizo suya la autoridad demandada).</w:t>
      </w:r>
    </w:p>
    <w:p w:rsidR="00A07FBB" w:rsidRDefault="00A07FBB" w:rsidP="00A07FBB">
      <w:pPr>
        <w:spacing w:line="360" w:lineRule="auto"/>
        <w:ind w:firstLine="708"/>
        <w:jc w:val="both"/>
        <w:rPr>
          <w:rFonts w:ascii="Arial" w:hAnsi="Arial" w:cs="Arial"/>
          <w:sz w:val="24"/>
          <w:szCs w:val="24"/>
        </w:rPr>
      </w:pPr>
      <w:r>
        <w:rPr>
          <w:rFonts w:ascii="Arial" w:hAnsi="Arial" w:cs="Arial"/>
          <w:sz w:val="24"/>
          <w:szCs w:val="24"/>
        </w:rPr>
        <w:t>La autoridad demanda ofreció como prueba la consistente en copia certificada de la constancia de notificación (acuse de recibo de correo postal)</w:t>
      </w:r>
      <w:r w:rsidRPr="005D7D19">
        <w:rPr>
          <w:rFonts w:ascii="Arial" w:hAnsi="Arial" w:cs="Arial"/>
          <w:sz w:val="24"/>
          <w:szCs w:val="24"/>
        </w:rPr>
        <w:t xml:space="preserve"> </w:t>
      </w:r>
      <w:r>
        <w:rPr>
          <w:rFonts w:ascii="Arial" w:hAnsi="Arial" w:cs="Arial"/>
          <w:sz w:val="24"/>
          <w:szCs w:val="24"/>
        </w:rPr>
        <w:t xml:space="preserve">del </w:t>
      </w:r>
      <w:r w:rsidRPr="00FA6C23">
        <w:rPr>
          <w:rFonts w:ascii="Arial" w:hAnsi="Arial" w:cs="Arial"/>
          <w:sz w:val="24"/>
          <w:szCs w:val="24"/>
        </w:rPr>
        <w:t xml:space="preserve">oficio con número de control </w:t>
      </w:r>
      <w:r w:rsidR="002606E0">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(08/08/2017, acto impugnado).</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Al original del oficio impugnado y a las copias certificadas de los Instrumentos Notariales y de la constancia de notificación del acto impugnado,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w:t>
      </w:r>
      <w:r>
        <w:rPr>
          <w:rFonts w:ascii="Arial" w:hAnsi="Arial" w:cs="Arial"/>
          <w:sz w:val="24"/>
          <w:szCs w:val="24"/>
        </w:rPr>
        <w:lastRenderedPageBreak/>
        <w:t xml:space="preserve">de la persona que lo emite, además del sello de la dependencia a la que pertenece; los Instrumentos Notariales fueron certificados </w:t>
      </w:r>
      <w:r w:rsidRPr="001042B6">
        <w:rPr>
          <w:rFonts w:ascii="Arial" w:hAnsi="Arial" w:cs="Arial"/>
          <w:sz w:val="24"/>
          <w:szCs w:val="24"/>
        </w:rPr>
        <w:t xml:space="preserve">por </w:t>
      </w:r>
      <w:r>
        <w:rPr>
          <w:rFonts w:ascii="Arial" w:hAnsi="Arial" w:cs="Arial"/>
          <w:sz w:val="24"/>
          <w:szCs w:val="24"/>
        </w:rPr>
        <w:t xml:space="preserve">el </w:t>
      </w:r>
      <w:r w:rsidRPr="001042B6">
        <w:rPr>
          <w:rFonts w:ascii="Arial" w:hAnsi="Arial" w:cs="Arial"/>
          <w:sz w:val="24"/>
          <w:szCs w:val="24"/>
        </w:rPr>
        <w:t>Notario Público Número</w:t>
      </w:r>
      <w:r>
        <w:rPr>
          <w:rFonts w:ascii="Arial" w:hAnsi="Arial" w:cs="Arial"/>
          <w:sz w:val="24"/>
          <w:szCs w:val="24"/>
        </w:rPr>
        <w:t xml:space="preserve"> Sesenta y Dos en el Estado, quien al certificar actuó </w:t>
      </w:r>
      <w:r w:rsidRPr="001042B6">
        <w:rPr>
          <w:rFonts w:ascii="Arial" w:hAnsi="Arial" w:cs="Arial"/>
          <w:sz w:val="24"/>
          <w:szCs w:val="24"/>
        </w:rPr>
        <w:t>de conformidad con las facultades que le</w:t>
      </w:r>
      <w:r>
        <w:rPr>
          <w:rFonts w:ascii="Arial" w:hAnsi="Arial" w:cs="Arial"/>
          <w:sz w:val="24"/>
          <w:szCs w:val="24"/>
        </w:rPr>
        <w:t>s</w:t>
      </w:r>
      <w:r w:rsidRPr="001042B6">
        <w:rPr>
          <w:rFonts w:ascii="Arial" w:hAnsi="Arial" w:cs="Arial"/>
          <w:sz w:val="24"/>
          <w:szCs w:val="24"/>
        </w:rPr>
        <w:t xml:space="preserve"> otorgan los artículos 2 y 87, ambos de la Ley del Notariado para el Estado de Oaxaca</w:t>
      </w:r>
      <w:r>
        <w:rPr>
          <w:rFonts w:ascii="Arial" w:hAnsi="Arial" w:cs="Arial"/>
          <w:sz w:val="24"/>
          <w:szCs w:val="24"/>
        </w:rPr>
        <w:t>; y por lo que respecta al acuse de recibo,</w:t>
      </w:r>
      <w:r w:rsidRPr="005D7D19">
        <w:rPr>
          <w:rFonts w:ascii="Arial" w:hAnsi="Arial" w:cs="Arial"/>
          <w:sz w:val="24"/>
          <w:szCs w:val="24"/>
        </w:rPr>
        <w:t xml:space="preserve"> </w:t>
      </w:r>
      <w:r>
        <w:rPr>
          <w:rFonts w:ascii="Arial" w:hAnsi="Arial" w:cs="Arial"/>
          <w:sz w:val="24"/>
          <w:szCs w:val="24"/>
        </w:rPr>
        <w:t>se advierte que se trata de papelería oficial de la Secretaría de Finanzas del Gobierno del Estado, aunado a que en el fueron estampados el nombre del remitente y destinatario, así como el número de control del oficio (acto impugnado), y el sello estampado por la oficina de correos; documento que fue certificado por una persona con facultades para ello, como es la Directora de Ingresos y Recaudación de la Secretaría de Finanzas, circunstancias que generan convicción sobre la existencia y contenido de los documentos que se analizan, de ahí el valor otorgado.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A07FBB" w:rsidRDefault="00A07FBB" w:rsidP="00A07FBB">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demandada, se constituye de la totalidad de las pruebas recabadas en el presente Juicio, y con ellas se confirma el contenido del enjuiciamiento, porque los hechos contenidos en las documentales son afirmaciones expresadas por ellas.</w:t>
      </w:r>
    </w:p>
    <w:p w:rsidR="00A07FBB" w:rsidRDefault="00A07FBB" w:rsidP="00A07FBB">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w:t>
      </w:r>
      <w:r>
        <w:rPr>
          <w:rFonts w:ascii="Arial" w:hAnsi="Arial" w:cs="Arial"/>
          <w:sz w:val="24"/>
          <w:szCs w:val="24"/>
        </w:rPr>
        <w:lastRenderedPageBreak/>
        <w:t>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w:t>
      </w:r>
      <w:r w:rsidR="00392865">
        <w:rPr>
          <w:rFonts w:ascii="Arial" w:hAnsi="Arial" w:cs="Arial"/>
          <w:sz w:val="24"/>
          <w:szCs w:val="24"/>
        </w:rPr>
        <w:t xml:space="preserve"> - -</w:t>
      </w:r>
    </w:p>
    <w:p w:rsidR="00A07FBB" w:rsidRDefault="00A07FBB" w:rsidP="00A07FBB">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F44CD6">
        <w:rPr>
          <w:rFonts w:cs="Arial"/>
          <w:sz w:val="24"/>
        </w:rPr>
        <w:t>- -</w:t>
      </w:r>
    </w:p>
    <w:p w:rsidR="00A07FBB" w:rsidRPr="0088668B" w:rsidRDefault="00A07FBB" w:rsidP="00A07FBB">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2606E0">
        <w:rPr>
          <w:rFonts w:ascii="Arial" w:hAnsi="Arial" w:cs="Arial"/>
          <w:sz w:val="24"/>
          <w:szCs w:val="24"/>
        </w:rPr>
        <w:t>***** ***** ***** ******</w:t>
      </w:r>
      <w:r>
        <w:rPr>
          <w:rFonts w:ascii="Arial" w:hAnsi="Arial" w:cs="Arial"/>
          <w:sz w:val="24"/>
          <w:szCs w:val="24"/>
        </w:rPr>
        <w:t xml:space="preserve"> Representante Legal de la persona moral denominada </w:t>
      </w:r>
      <w:r w:rsidR="002606E0">
        <w:rPr>
          <w:rFonts w:ascii="Arial" w:hAnsi="Arial" w:cs="Arial"/>
          <w:sz w:val="24"/>
          <w:szCs w:val="24"/>
        </w:rPr>
        <w:t>***** ****** ***** *****</w:t>
      </w:r>
      <w:r>
        <w:rPr>
          <w:rFonts w:ascii="Arial" w:hAnsi="Arial" w:cs="Arial"/>
          <w:sz w:val="24"/>
          <w:szCs w:val="24"/>
        </w:rPr>
        <w:t xml:space="preserve"> S.A. DE C.V., quedó legalmente acreditada en términos de los artículos 148 segundo párrafo de la Ley de Procedimiento y Justicia Administrativa para el Estado, pues en los Instrumentos Notariales que remitió se advierte su designación como Administradora Única de dicha persona moral, figura que de acuerdo a los estatutos de la persona moral de que se trata, tiene facultades para pleitos y cobranzas, por lo que su interés legítimo y jurídico quedó justificado en este asunto, pues a la persona moral que representa, le fue dirigido el oficio que aquí impugna, de ahí su interés acreditado</w:t>
      </w:r>
      <w:r w:rsidRPr="0040254C">
        <w:rPr>
          <w:rFonts w:ascii="Arial" w:hAnsi="Arial" w:cs="Arial"/>
          <w:sz w:val="24"/>
          <w:szCs w:val="24"/>
        </w:rPr>
        <w:t>.</w:t>
      </w:r>
    </w:p>
    <w:p w:rsidR="00A07FBB" w:rsidRPr="00CD56C1" w:rsidRDefault="00A07FBB" w:rsidP="00A07FBB">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quien quedó legalmente representada en este Juicio por la Directora de lo Contencioso de dicha Secretaría,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 - </w:t>
      </w:r>
      <w:r>
        <w:rPr>
          <w:rFonts w:ascii="Arial" w:hAnsi="Arial" w:cs="Arial"/>
          <w:sz w:val="24"/>
        </w:rPr>
        <w:t>- - - - - - - - - - - - - - - - - - - - - - - - - - - - - - - - -</w:t>
      </w:r>
      <w:r w:rsidR="004325D9">
        <w:rPr>
          <w:rFonts w:ascii="Arial" w:hAnsi="Arial" w:cs="Arial"/>
          <w:sz w:val="24"/>
        </w:rPr>
        <w:t xml:space="preserve"> - - - - - - - - - - - - - - - - </w:t>
      </w:r>
    </w:p>
    <w:p w:rsidR="00A07FBB" w:rsidRPr="00E053AE" w:rsidRDefault="00A07FBB" w:rsidP="00A07FBB">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w:t>
      </w:r>
      <w:r>
        <w:rPr>
          <w:rFonts w:ascii="Arial" w:hAnsi="Arial" w:cs="Arial"/>
          <w:sz w:val="24"/>
          <w:szCs w:val="24"/>
        </w:rPr>
        <w:lastRenderedPageBreak/>
        <w:t>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A07FBB" w:rsidRPr="00E053AE" w:rsidRDefault="00A07FBB" w:rsidP="00A07FBB">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w:t>
      </w:r>
      <w:r>
        <w:rPr>
          <w:rFonts w:ascii="Arial" w:hAnsi="Arial" w:cs="Arial"/>
          <w:bCs/>
          <w:sz w:val="24"/>
        </w:rPr>
        <w:t xml:space="preserve">no hizo valer causales de improcedencia, y </w:t>
      </w:r>
      <w:r w:rsidRPr="00E053AE">
        <w:rPr>
          <w:rFonts w:ascii="Arial" w:hAnsi="Arial" w:cs="Arial"/>
          <w:bCs/>
          <w:sz w:val="24"/>
        </w:rPr>
        <w:t>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5E3BC3">
        <w:rPr>
          <w:rFonts w:ascii="Arial" w:hAnsi="Arial" w:cs="Arial"/>
          <w:sz w:val="24"/>
        </w:rPr>
        <w:t xml:space="preserve">- </w:t>
      </w:r>
    </w:p>
    <w:p w:rsidR="00A07FBB" w:rsidRDefault="00A07FBB" w:rsidP="00A07FBB">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321C1D">
        <w:rPr>
          <w:rFonts w:ascii="Arial" w:hAnsi="Arial" w:cs="Arial"/>
          <w:sz w:val="24"/>
          <w:szCs w:val="24"/>
        </w:rPr>
        <w:t xml:space="preserve">Esta Juzgadora toma en cuenta las pruebas aportadas en este Juicio, </w:t>
      </w:r>
      <w:r>
        <w:rPr>
          <w:rFonts w:ascii="Arial" w:hAnsi="Arial" w:cs="Arial"/>
          <w:sz w:val="24"/>
          <w:szCs w:val="24"/>
        </w:rPr>
        <w:t xml:space="preserve">datos </w:t>
      </w:r>
      <w:r w:rsidRPr="00321C1D">
        <w:rPr>
          <w:rFonts w:ascii="Arial" w:hAnsi="Arial" w:cs="Arial"/>
          <w:sz w:val="24"/>
          <w:szCs w:val="24"/>
        </w:rPr>
        <w:t>con los que es posible concluir que</w:t>
      </w:r>
      <w:r>
        <w:rPr>
          <w:rFonts w:ascii="Arial" w:hAnsi="Arial" w:cs="Arial"/>
          <w:sz w:val="24"/>
          <w:szCs w:val="24"/>
        </w:rPr>
        <w:t>:</w:t>
      </w:r>
      <w:r w:rsidRPr="00321C1D">
        <w:rPr>
          <w:rFonts w:ascii="Arial" w:hAnsi="Arial" w:cs="Arial"/>
          <w:sz w:val="24"/>
          <w:szCs w:val="24"/>
        </w:rPr>
        <w:t xml:space="preserve"> </w:t>
      </w:r>
    </w:p>
    <w:p w:rsidR="00A07FBB" w:rsidRDefault="00A07FBB" w:rsidP="00A07FBB">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0B0417">
        <w:rPr>
          <w:rFonts w:ascii="Arial" w:hAnsi="Arial" w:cs="Arial"/>
          <w:sz w:val="24"/>
          <w:szCs w:val="24"/>
        </w:rPr>
        <w:t>Respecto a</w:t>
      </w:r>
      <w:r>
        <w:rPr>
          <w:rFonts w:ascii="Arial" w:hAnsi="Arial" w:cs="Arial"/>
          <w:sz w:val="24"/>
          <w:szCs w:val="24"/>
        </w:rPr>
        <w:t xml:space="preserve"> la notificación de la resolución </w:t>
      </w:r>
      <w:r w:rsidRPr="009A47E3">
        <w:rPr>
          <w:rFonts w:ascii="Arial" w:hAnsi="Arial" w:cs="Arial"/>
          <w:sz w:val="24"/>
          <w:szCs w:val="24"/>
        </w:rPr>
        <w:t>con número de control</w:t>
      </w:r>
      <w:r>
        <w:rPr>
          <w:rFonts w:ascii="Arial" w:hAnsi="Arial" w:cs="Arial"/>
          <w:b/>
          <w:sz w:val="24"/>
          <w:szCs w:val="24"/>
        </w:rPr>
        <w:t xml:space="preserve"> </w:t>
      </w:r>
      <w:r w:rsidR="002606E0">
        <w:rPr>
          <w:rFonts w:ascii="Arial" w:hAnsi="Arial" w:cs="Arial"/>
          <w:sz w:val="24"/>
          <w:szCs w:val="24"/>
        </w:rPr>
        <w:t>***********</w:t>
      </w:r>
      <w:r>
        <w:rPr>
          <w:rFonts w:ascii="Arial" w:hAnsi="Arial" w:cs="Arial"/>
          <w:sz w:val="24"/>
          <w:szCs w:val="24"/>
        </w:rPr>
        <w:t>, expedida con fecha ocho de agosto de dos mil diecisiete (08/08/2017), contrario a lo manifestado por la parte actora, ésta si le fue entregada personalmente, pues la autoridad demandada justificó en el Juicio con el acuse de recibo que le entregó el servicio postal mexicano, que la pieza postal le fue entregada personalmente firmando la actora de recibido como consta en dicho acuse (foja 44), empero, no obstante dicho acto resulta ilegal, porque el acto en estudio, encuadra en el supuesto que dispone el artículo 134 fracción IV del Código Fiscal para el Estado de Oaxaca, es decir, se trata de un acto administrativo que puede ser recurrido, y en ese supuesto, la forma en que debió notificarse dicho acto administrativo es personal, pues así expresamente lo dispone la Ley para ese caso en particular, circunstancia que se reafirma en el artículo 135 de dicho ordenamiento legal, el cual dispone que los actos administrativos distintos a los señalados en el numeral 134, podrán ser notificados por correo ordinario o telegrama; y si bien es cierto que el referido Código Fiscal prevé en su artículo 132 último párrafo, que las notificaciones por correo certificado se consideraran notificaciones personales, lo cierto es, que el numeral 135 prevé la circunstancia especial bajo la cual debió ajustarse la notificación del acto aquí impugnado, de ahí que resulte fundado éste agravio hecho valer por la parte actora.</w:t>
      </w:r>
    </w:p>
    <w:p w:rsidR="00A07FBB" w:rsidRDefault="00A07FBB" w:rsidP="00A07FBB">
      <w:pPr>
        <w:tabs>
          <w:tab w:val="left" w:pos="284"/>
          <w:tab w:val="left" w:pos="567"/>
        </w:tabs>
        <w:spacing w:before="240" w:line="360" w:lineRule="auto"/>
        <w:jc w:val="both"/>
        <w:rPr>
          <w:rFonts w:ascii="Arial" w:hAnsi="Arial" w:cs="Arial"/>
          <w:sz w:val="24"/>
          <w:szCs w:val="24"/>
        </w:rPr>
      </w:pPr>
      <w:r w:rsidRPr="00A3661C">
        <w:rPr>
          <w:rFonts w:ascii="Arial" w:hAnsi="Arial" w:cs="Arial"/>
          <w:sz w:val="24"/>
          <w:szCs w:val="24"/>
        </w:rPr>
        <w:tab/>
        <w:t xml:space="preserve"> El agravio consistente en que la multa no está fundad</w:t>
      </w:r>
      <w:r>
        <w:rPr>
          <w:rFonts w:ascii="Arial" w:hAnsi="Arial" w:cs="Arial"/>
          <w:sz w:val="24"/>
          <w:szCs w:val="24"/>
        </w:rPr>
        <w:t>a</w:t>
      </w:r>
      <w:r w:rsidRPr="00A3661C">
        <w:rPr>
          <w:rFonts w:ascii="Arial" w:hAnsi="Arial" w:cs="Arial"/>
          <w:sz w:val="24"/>
          <w:szCs w:val="24"/>
        </w:rPr>
        <w:t xml:space="preserve"> y motivada, </w:t>
      </w:r>
      <w:r w:rsidRPr="003F6A32">
        <w:rPr>
          <w:rFonts w:ascii="Arial" w:hAnsi="Arial" w:cs="Arial"/>
          <w:b/>
          <w:sz w:val="24"/>
          <w:szCs w:val="24"/>
        </w:rPr>
        <w:t>también es fundado</w:t>
      </w:r>
      <w:r w:rsidRPr="00A3661C">
        <w:rPr>
          <w:rFonts w:ascii="Arial" w:hAnsi="Arial" w:cs="Arial"/>
          <w:sz w:val="24"/>
          <w:szCs w:val="24"/>
        </w:rPr>
        <w:t>,</w:t>
      </w:r>
      <w:r>
        <w:rPr>
          <w:rFonts w:ascii="Arial" w:hAnsi="Arial" w:cs="Arial"/>
          <w:b/>
          <w:sz w:val="24"/>
          <w:szCs w:val="24"/>
        </w:rPr>
        <w:t xml:space="preserve"> </w:t>
      </w:r>
      <w:r w:rsidRPr="009C458B">
        <w:rPr>
          <w:rFonts w:ascii="Arial" w:hAnsi="Arial" w:cs="Arial"/>
          <w:sz w:val="24"/>
          <w:szCs w:val="24"/>
        </w:rPr>
        <w:t>es</w:t>
      </w:r>
      <w:r>
        <w:rPr>
          <w:rFonts w:ascii="Arial" w:hAnsi="Arial" w:cs="Arial"/>
          <w:sz w:val="24"/>
          <w:szCs w:val="24"/>
        </w:rPr>
        <w:t>to es</w:t>
      </w:r>
      <w:r w:rsidRPr="009C458B">
        <w:rPr>
          <w:rFonts w:ascii="Arial" w:hAnsi="Arial" w:cs="Arial"/>
          <w:sz w:val="24"/>
          <w:szCs w:val="24"/>
        </w:rPr>
        <w:t xml:space="preserve"> así,</w:t>
      </w:r>
      <w:r>
        <w:rPr>
          <w:rFonts w:ascii="Arial" w:hAnsi="Arial" w:cs="Arial"/>
          <w:b/>
          <w:sz w:val="24"/>
          <w:szCs w:val="24"/>
        </w:rPr>
        <w:t xml:space="preserve"> </w:t>
      </w:r>
      <w:r>
        <w:rPr>
          <w:rFonts w:ascii="Arial" w:hAnsi="Arial" w:cs="Arial"/>
          <w:sz w:val="24"/>
          <w:szCs w:val="24"/>
        </w:rPr>
        <w:t xml:space="preserve">porque la autoridad demandada le impuso una multa a la representada de la actora, por la cantidad de 3,775.00 (TRES MIL SETECIENTOS SETENTA Y CINCO PESOS 00/100M.N.), motivándolo de la siguiente manera: </w:t>
      </w:r>
      <w:r w:rsidRPr="00EA0D0D">
        <w:rPr>
          <w:rFonts w:ascii="Arial" w:hAnsi="Arial" w:cs="Arial"/>
          <w:i/>
          <w:sz w:val="24"/>
          <w:szCs w:val="24"/>
        </w:rPr>
        <w:t xml:space="preserve">“…2.- Esta autoridad fiscal identificó que es sujeto </w:t>
      </w:r>
      <w:r w:rsidRPr="00EA0D0D">
        <w:rPr>
          <w:rFonts w:ascii="Arial" w:hAnsi="Arial" w:cs="Arial"/>
          <w:i/>
          <w:sz w:val="24"/>
          <w:szCs w:val="24"/>
        </w:rPr>
        <w:lastRenderedPageBreak/>
        <w:t xml:space="preserve">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el caso particular, se advierte que la autoridad demandada identificó dos hechos que atribuye a la representada de la actora,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estaba obligado a inscribirse en el Registro Estatal de Contribuyentes del Estado de Oaxaca, circunstancia por la que se le impuso una multa, pues no acreditó su inscripción. </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w:t>
      </w:r>
      <w:r w:rsidRPr="009F38E8">
        <w:rPr>
          <w:rFonts w:ascii="Arial" w:hAnsi="Arial" w:cs="Arial"/>
          <w:b/>
          <w:sz w:val="24"/>
          <w:szCs w:val="24"/>
        </w:rPr>
        <w:t>por lo que respecta al primer acto</w:t>
      </w:r>
      <w:r>
        <w:rPr>
          <w:rFonts w:ascii="Arial" w:hAnsi="Arial" w:cs="Arial"/>
          <w:sz w:val="24"/>
          <w:szCs w:val="24"/>
        </w:rPr>
        <w:t xml:space="preserve"> atribuido, </w:t>
      </w:r>
      <w:r w:rsidRPr="00ED19DB">
        <w:rPr>
          <w:rFonts w:ascii="Arial" w:hAnsi="Arial" w:cs="Arial"/>
          <w:b/>
          <w:sz w:val="24"/>
          <w:szCs w:val="24"/>
        </w:rPr>
        <w:t>no se advierte</w:t>
      </w:r>
      <w:r>
        <w:rPr>
          <w:rFonts w:ascii="Arial" w:hAnsi="Arial" w:cs="Arial"/>
          <w:sz w:val="24"/>
          <w:szCs w:val="24"/>
        </w:rPr>
        <w:t xml:space="preserve">, cual es la actividad concreta que ésta realiza, precisamente para que la demandada considerara esa vinculación al pago del Impuesto que describe, máxime, que el impuesto al </w:t>
      </w:r>
      <w:r w:rsidRPr="005A57ED">
        <w:rPr>
          <w:rFonts w:ascii="Arial" w:hAnsi="Arial" w:cs="Arial"/>
          <w:sz w:val="24"/>
          <w:szCs w:val="24"/>
        </w:rPr>
        <w:t xml:space="preserve">que se refiere (Erogaciones por </w:t>
      </w:r>
      <w:r w:rsidRPr="005A57ED">
        <w:rPr>
          <w:rFonts w:ascii="Arial" w:hAnsi="Arial" w:cs="Arial"/>
          <w:sz w:val="24"/>
          <w:szCs w:val="24"/>
        </w:rPr>
        <w:lastRenderedPageBreak/>
        <w:t>Remuneraciones al Trabajo Personal),</w:t>
      </w:r>
      <w:r>
        <w:rPr>
          <w:rFonts w:ascii="Arial" w:hAnsi="Arial" w:cs="Arial"/>
          <w:sz w:val="24"/>
          <w:szCs w:val="24"/>
        </w:rPr>
        <w:t xml:space="preserve"> se establece en el artículo 63 de la Ley Estatal de Hacienda, y contiene dos fracciones, con supuestos diferentes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r w:rsidRPr="00B84429">
        <w:rPr>
          <w:rFonts w:ascii="Arial" w:hAnsi="Arial" w:cs="Arial"/>
          <w:sz w:val="24"/>
          <w:szCs w:val="24"/>
        </w:rPr>
        <w:t>L</w:t>
      </w:r>
      <w:r w:rsidRPr="0036286C">
        <w:rPr>
          <w:rFonts w:ascii="Arial" w:hAnsi="Arial" w:cs="Arial"/>
          <w:sz w:val="24"/>
          <w:szCs w:val="24"/>
        </w:rPr>
        <w:t>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que la autoridad demandada cite la hipótesis normativa, para considerar que con ello motivó el acto emitido, porque es necesario establecer que esa norma se actualizaba con la conducta realizada por la parte actora, de ahí la falta de motivación y de la configuración en la hipótesis normativa, por lo que al primer acto se refiere.</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xml:space="preserve">, porque a decir de la autoridad, trascurrió un mes, que es el plazo que señala la ley para realizar la </w:t>
      </w:r>
      <w:r>
        <w:rPr>
          <w:rFonts w:ascii="Arial" w:hAnsi="Arial" w:cs="Arial"/>
          <w:sz w:val="24"/>
          <w:szCs w:val="24"/>
        </w:rPr>
        <w:lastRenderedPageBreak/>
        <w:t>solicitud de registro, sin embargo, omitió precisar la fecha que tomó en consideración como inicio y fin de dicho periodo, esto es, debió citar la fecha exacta a partir de la cual se encontraba obligada la actora, circunstancia que trascendió en su perjuicio, pues la dejó en estado de indefensión, porque le impidió conocer los hechos y el plazo que tenía para alegar en su favor.</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se toma en cuenta que si bien es cierto que la autoridad demandada señaló en la resolución impugnada, que las conductas atribuidas a la representada por la actora fueron identificadas como resultado del intercambio de información que realiza la Dirección de Ingresos y Recaudación con Dependencias y Organismos Públicos en el ámbito estatal y federal; sin embargo, debe tomarse en cuenta, que efectivamente la demandada se encuentra facultada para </w:t>
      </w:r>
      <w:r w:rsidRPr="00A3254E">
        <w:rPr>
          <w:rFonts w:ascii="Arial" w:hAnsi="Arial" w:cs="Arial"/>
          <w:sz w:val="24"/>
          <w:szCs w:val="24"/>
        </w:rPr>
        <w:t xml:space="preserve">solicitar la colaboración a diversas autoridades para el ejercicio de sus funciones, </w:t>
      </w:r>
      <w:r>
        <w:rPr>
          <w:rFonts w:ascii="Arial" w:hAnsi="Arial" w:cs="Arial"/>
          <w:sz w:val="24"/>
          <w:szCs w:val="24"/>
        </w:rPr>
        <w:t xml:space="preserve">pero en el caso concreto, </w:t>
      </w:r>
      <w:r w:rsidRPr="00E758E1">
        <w:rPr>
          <w:rFonts w:ascii="Arial" w:hAnsi="Arial" w:cs="Arial"/>
          <w:b/>
          <w:sz w:val="24"/>
          <w:szCs w:val="24"/>
        </w:rPr>
        <w:t>omitió plasmar</w:t>
      </w:r>
      <w:r>
        <w:rPr>
          <w:rFonts w:ascii="Arial" w:hAnsi="Arial" w:cs="Arial"/>
          <w:b/>
          <w:sz w:val="24"/>
          <w:szCs w:val="24"/>
        </w:rPr>
        <w:t>,</w:t>
      </w:r>
      <w:r>
        <w:rPr>
          <w:rFonts w:ascii="Arial" w:hAnsi="Arial" w:cs="Arial"/>
          <w:sz w:val="24"/>
          <w:szCs w:val="24"/>
        </w:rPr>
        <w:t xml:space="preserve"> cual es la dependencia o autoridad específica con la que intercambió información y de cuyo trámite logró identificar al actor como sujeto obligado, circunstancia que también pone manifiesto la falta de motivación de la resolución impugnada.</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 la actora como representante legal de la persona moral multada,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y en su caso presente los documentos que desvirtúen los hechos que hubieren informados por las 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 la actora a ser oída,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w:t>
      </w:r>
      <w:r w:rsidRPr="00FD6646">
        <w:rPr>
          <w:rFonts w:ascii="Arial" w:hAnsi="Arial" w:cs="Arial"/>
          <w:i/>
          <w:sz w:val="24"/>
          <w:szCs w:val="24"/>
        </w:rPr>
        <w:lastRenderedPageBreak/>
        <w:t xml:space="preserve">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A07FBB" w:rsidRPr="0005010A" w:rsidRDefault="00A07FBB" w:rsidP="00A07FBB">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parte  actora, de conocer el expediente administrativo, previo a la emisión del acto de autoridad, precisamente para manifestar lo que considerará en su defensa, porque la demandada, sin trámite alguno, determinó imponerle una multa, cuando el artículo 102 del mismo ordenamiento fiscal, establecía una conducta distinta, y con ello asegurar los derechos del contribuyente, los cuales se encuentran reconocidos y protegidos en el artículo 49 del Código Fiscal en cita, por lo que con el proceder de la autoridad demandada, se violentó el derecho de defensa de la actora,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A07FBB" w:rsidRDefault="00A07FBB" w:rsidP="00A07FBB">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 la actora, al privarle de la oportunidad de alegar en su defensa, tal como se encuentra previsto en el artículo 49 del Código Fiscal referido, y como consecuencia, trasgredió la garantía de audiencia de la actora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A07FBB" w:rsidRDefault="00A07FBB" w:rsidP="00A07FBB">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lastRenderedPageBreak/>
        <w:tab/>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2606E0">
        <w:rPr>
          <w:rFonts w:ascii="Arial" w:hAnsi="Arial" w:cs="Arial"/>
          <w:sz w:val="24"/>
          <w:szCs w:val="24"/>
        </w:rPr>
        <w:t>***********</w:t>
      </w:r>
      <w:r>
        <w:rPr>
          <w:rFonts w:ascii="Arial" w:hAnsi="Arial" w:cs="Arial"/>
          <w:sz w:val="24"/>
          <w:szCs w:val="24"/>
        </w:rPr>
        <w:t>, expedida con fecha ocho de agosto de dos mil diecisiete (08/08/2017), en la que la Directora de Ingresos y Recaudación de la Secretaría de Finanzas del Poder Ejecutivo del Estado, impuso a la representada de la actora, una multa consistente en $3,775.00 (TRES MIL SETECIENTOS SETENTA Y CINCO PESOS 00/100 M.N.), por la omisión de inscribirse al registro estatal de contribuyentes, así como de la notificación de la misma, efectuada a través del servicio postal mexicano,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BE6B4C">
        <w:rPr>
          <w:rFonts w:ascii="Arial" w:hAnsi="Arial" w:cs="Arial"/>
          <w:sz w:val="24"/>
          <w:szCs w:val="24"/>
        </w:rPr>
        <w:t>- - -</w:t>
      </w:r>
    </w:p>
    <w:p w:rsidR="002606E0" w:rsidRDefault="002606E0" w:rsidP="00A07FBB">
      <w:pPr>
        <w:tabs>
          <w:tab w:val="center" w:pos="4574"/>
        </w:tabs>
        <w:spacing w:line="360" w:lineRule="auto"/>
        <w:ind w:firstLine="708"/>
        <w:jc w:val="both"/>
        <w:rPr>
          <w:rFonts w:ascii="Arial" w:hAnsi="Arial" w:cs="Arial"/>
          <w:sz w:val="24"/>
          <w:szCs w:val="24"/>
        </w:rPr>
      </w:pPr>
    </w:p>
    <w:p w:rsidR="002606E0" w:rsidRDefault="002606E0" w:rsidP="00A07FBB">
      <w:pPr>
        <w:tabs>
          <w:tab w:val="center" w:pos="4574"/>
        </w:tabs>
        <w:spacing w:line="360" w:lineRule="auto"/>
        <w:ind w:firstLine="708"/>
        <w:jc w:val="both"/>
        <w:rPr>
          <w:rFonts w:ascii="Arial" w:hAnsi="Arial" w:cs="Arial"/>
          <w:sz w:val="24"/>
          <w:szCs w:val="24"/>
        </w:rPr>
      </w:pPr>
      <w:bookmarkStart w:id="0" w:name="_GoBack"/>
      <w:bookmarkEnd w:id="0"/>
    </w:p>
    <w:p w:rsidR="00A07FBB" w:rsidRDefault="00A07FBB" w:rsidP="00A07FBB">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2B62ED">
        <w:rPr>
          <w:rFonts w:ascii="Arial" w:hAnsi="Arial" w:cs="Arial"/>
          <w:sz w:val="24"/>
          <w:szCs w:val="24"/>
        </w:rPr>
        <w:t xml:space="preserve">- </w:t>
      </w:r>
    </w:p>
    <w:p w:rsidR="00A07FBB" w:rsidRDefault="00A07FBB" w:rsidP="00A07FB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2B62ED">
        <w:rPr>
          <w:rFonts w:ascii="Arial" w:hAnsi="Arial" w:cs="Arial"/>
          <w:sz w:val="24"/>
          <w:szCs w:val="24"/>
        </w:rPr>
        <w:t xml:space="preserve">- - - - - - - - - </w:t>
      </w:r>
    </w:p>
    <w:p w:rsidR="00A07FBB" w:rsidRDefault="00A07FBB" w:rsidP="00A07FBB">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2606E0">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 la representada de la actora una multa consistente en $3,775.00 (TRES MIL SETECIENTOS SETENTA Y CINCO PESOS 00/100 M.N.), por la omisión de inscribirse al registro estatal de contribuyentes, así como de la notificación efectuada a través del servicio postal mexicano; lo anterior en términos precisados en el considerando SEXTO de esta resolución. - - - - - </w:t>
      </w:r>
      <w:r w:rsidR="00101661">
        <w:rPr>
          <w:rFonts w:ascii="Arial" w:hAnsi="Arial" w:cs="Arial"/>
          <w:sz w:val="24"/>
          <w:szCs w:val="24"/>
        </w:rPr>
        <w:t>- - - - - - - - -</w:t>
      </w:r>
    </w:p>
    <w:p w:rsidR="00A07FBB" w:rsidRDefault="00A07FBB" w:rsidP="00A07FBB">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A07FBB" w:rsidRPr="00746184" w:rsidRDefault="00A07FBB" w:rsidP="00A07F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82F37">
        <w:rPr>
          <w:rFonts w:ascii="Arial" w:hAnsi="Arial" w:cs="Arial"/>
          <w:sz w:val="24"/>
          <w:szCs w:val="24"/>
        </w:rPr>
        <w:t xml:space="preserve">- - - - - - - - - - - </w:t>
      </w:r>
    </w:p>
    <w:p w:rsidR="0001581F" w:rsidRPr="00AC707F" w:rsidRDefault="0001581F" w:rsidP="00AC707F"/>
    <w:sectPr w:rsidR="0001581F" w:rsidRPr="00AC707F" w:rsidSect="002606E0">
      <w:headerReference w:type="even" r:id="rId8"/>
      <w:headerReference w:type="default" r:id="rId9"/>
      <w:footerReference w:type="default" r:id="rId10"/>
      <w:headerReference w:type="first" r:id="rId11"/>
      <w:pgSz w:w="12240" w:h="20160" w:code="5"/>
      <w:pgMar w:top="851" w:right="1701" w:bottom="2977"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B8C" w:rsidRDefault="00275B8C" w:rsidP="00D833EF">
      <w:pPr>
        <w:spacing w:after="0" w:line="240" w:lineRule="auto"/>
      </w:pPr>
      <w:r>
        <w:separator/>
      </w:r>
    </w:p>
  </w:endnote>
  <w:endnote w:type="continuationSeparator" w:id="0">
    <w:p w:rsidR="00275B8C" w:rsidRDefault="00275B8C"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275B8C"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E90575" w:rsidRPr="00E90575">
                      <w:rPr>
                        <w:noProof/>
                        <w:color w:val="000000" w:themeColor="text1"/>
                        <w:lang w:val="es-ES"/>
                      </w:rPr>
                      <w:t>11</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B8C" w:rsidRDefault="00275B8C" w:rsidP="00D833EF">
      <w:pPr>
        <w:spacing w:after="0" w:line="240" w:lineRule="auto"/>
      </w:pPr>
      <w:r>
        <w:separator/>
      </w:r>
    </w:p>
  </w:footnote>
  <w:footnote w:type="continuationSeparator" w:id="0">
    <w:p w:rsidR="00275B8C" w:rsidRDefault="00275B8C"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606E0">
    <w:pPr>
      <w:pStyle w:val="Encabezado"/>
    </w:pPr>
    <w:r>
      <w:rPr>
        <w:noProof/>
      </w:rPr>
      <w:pict w14:anchorId="37ACE41D">
        <v:shapetype id="_x0000_t202" coordsize="21600,21600" o:spt="202" path="m,l,21600r21600,l21600,xe">
          <v:stroke joinstyle="miter"/>
          <v:path gradientshapeok="t" o:connecttype="rect"/>
        </v:shapetype>
        <v:shape id="_x0000_s2074" type="#_x0000_t202" style="position:absolute;margin-left:422.55pt;margin-top:393.7pt;width:89.55pt;height:95.25pt;z-index:-251642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2606E0" w:rsidRPr="003B6E97" w:rsidRDefault="002606E0" w:rsidP="002606E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454"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2606E0"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455"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4DB3E56D">
        <v:shapetype id="_x0000_t202" coordsize="21600,21600" o:spt="202" path="m,l,21600r21600,l21600,xe">
          <v:stroke joinstyle="miter"/>
          <v:path gradientshapeok="t" o:connecttype="rect"/>
        </v:shapetype>
        <v:shape id="_x0000_s2070" type="#_x0000_t202" style="position:absolute;left:0;text-align:left;margin-left:-97.8pt;margin-top:380.95pt;width:89.55pt;height:95.25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2606E0" w:rsidRPr="003B6E97" w:rsidRDefault="002606E0" w:rsidP="002606E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275B8C">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05716095" wp14:editId="6992F5B0">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A043DF">
      <w:rPr>
        <w:rFonts w:ascii="Bookman Old Style" w:hAnsi="Bookman Old Style"/>
        <w:b/>
      </w:rPr>
      <w:t>132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C707F">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4593AE1" wp14:editId="1E34B8B6">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606E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453"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391C"/>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4E90"/>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1661"/>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4E29"/>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51BF"/>
    <w:rsid w:val="00226A51"/>
    <w:rsid w:val="002300D8"/>
    <w:rsid w:val="00231F31"/>
    <w:rsid w:val="00233665"/>
    <w:rsid w:val="00233A6C"/>
    <w:rsid w:val="00235314"/>
    <w:rsid w:val="00237957"/>
    <w:rsid w:val="00241C5A"/>
    <w:rsid w:val="0024411B"/>
    <w:rsid w:val="0024420B"/>
    <w:rsid w:val="002451B9"/>
    <w:rsid w:val="00247A83"/>
    <w:rsid w:val="0025252D"/>
    <w:rsid w:val="00252A11"/>
    <w:rsid w:val="002538B9"/>
    <w:rsid w:val="002572B3"/>
    <w:rsid w:val="002606E0"/>
    <w:rsid w:val="00263082"/>
    <w:rsid w:val="00263788"/>
    <w:rsid w:val="002659DA"/>
    <w:rsid w:val="002719FD"/>
    <w:rsid w:val="002721F9"/>
    <w:rsid w:val="00272390"/>
    <w:rsid w:val="00275B8C"/>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62E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6755"/>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34B7"/>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2865"/>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5D9"/>
    <w:rsid w:val="00432D2A"/>
    <w:rsid w:val="00433A42"/>
    <w:rsid w:val="00435595"/>
    <w:rsid w:val="00437970"/>
    <w:rsid w:val="00437D56"/>
    <w:rsid w:val="0044104F"/>
    <w:rsid w:val="00443A88"/>
    <w:rsid w:val="00444893"/>
    <w:rsid w:val="0044493F"/>
    <w:rsid w:val="00444A42"/>
    <w:rsid w:val="00445F50"/>
    <w:rsid w:val="00446850"/>
    <w:rsid w:val="00447909"/>
    <w:rsid w:val="004512AA"/>
    <w:rsid w:val="00451302"/>
    <w:rsid w:val="004514D6"/>
    <w:rsid w:val="00453D34"/>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3AB"/>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B6C1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0DBB"/>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36DF0"/>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67E62"/>
    <w:rsid w:val="00570955"/>
    <w:rsid w:val="00571314"/>
    <w:rsid w:val="00574F0F"/>
    <w:rsid w:val="00574FAE"/>
    <w:rsid w:val="005758DB"/>
    <w:rsid w:val="00580CBF"/>
    <w:rsid w:val="00581939"/>
    <w:rsid w:val="00581E41"/>
    <w:rsid w:val="00582F37"/>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5F0E"/>
    <w:rsid w:val="005C61AA"/>
    <w:rsid w:val="005C7B48"/>
    <w:rsid w:val="005C7C34"/>
    <w:rsid w:val="005D21A4"/>
    <w:rsid w:val="005D4280"/>
    <w:rsid w:val="005D46EA"/>
    <w:rsid w:val="005D47E6"/>
    <w:rsid w:val="005D52DA"/>
    <w:rsid w:val="005D69CD"/>
    <w:rsid w:val="005E12E4"/>
    <w:rsid w:val="005E15AB"/>
    <w:rsid w:val="005E3BC3"/>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1130"/>
    <w:rsid w:val="00672388"/>
    <w:rsid w:val="00672C96"/>
    <w:rsid w:val="006752CD"/>
    <w:rsid w:val="00675A1C"/>
    <w:rsid w:val="0067674E"/>
    <w:rsid w:val="00677AFD"/>
    <w:rsid w:val="006802D6"/>
    <w:rsid w:val="006808CF"/>
    <w:rsid w:val="00680ABC"/>
    <w:rsid w:val="00680CE2"/>
    <w:rsid w:val="00681CD9"/>
    <w:rsid w:val="00681DF0"/>
    <w:rsid w:val="006826DB"/>
    <w:rsid w:val="006846CF"/>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05BF"/>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44A"/>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77D2F"/>
    <w:rsid w:val="0098080E"/>
    <w:rsid w:val="00981503"/>
    <w:rsid w:val="00983F0E"/>
    <w:rsid w:val="00984399"/>
    <w:rsid w:val="009848E5"/>
    <w:rsid w:val="00986451"/>
    <w:rsid w:val="00986A39"/>
    <w:rsid w:val="00986BF8"/>
    <w:rsid w:val="00990710"/>
    <w:rsid w:val="00990DB4"/>
    <w:rsid w:val="00992676"/>
    <w:rsid w:val="00996D47"/>
    <w:rsid w:val="009A1AF0"/>
    <w:rsid w:val="009A223E"/>
    <w:rsid w:val="009A2B2B"/>
    <w:rsid w:val="009A35C0"/>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1C2"/>
    <w:rsid w:val="009D2CFE"/>
    <w:rsid w:val="009D4358"/>
    <w:rsid w:val="009D7B5A"/>
    <w:rsid w:val="009E0470"/>
    <w:rsid w:val="009E0CF4"/>
    <w:rsid w:val="009E2A81"/>
    <w:rsid w:val="009E3960"/>
    <w:rsid w:val="009E40F1"/>
    <w:rsid w:val="009E52EC"/>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43DF"/>
    <w:rsid w:val="00A05913"/>
    <w:rsid w:val="00A05D88"/>
    <w:rsid w:val="00A06650"/>
    <w:rsid w:val="00A06D82"/>
    <w:rsid w:val="00A07959"/>
    <w:rsid w:val="00A07FBB"/>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23A7"/>
    <w:rsid w:val="00A73074"/>
    <w:rsid w:val="00A7400D"/>
    <w:rsid w:val="00A74A5F"/>
    <w:rsid w:val="00A7542B"/>
    <w:rsid w:val="00A76E72"/>
    <w:rsid w:val="00A778DA"/>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C707F"/>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AF70EB"/>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34B"/>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29E0"/>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27A2"/>
    <w:rsid w:val="00BE3294"/>
    <w:rsid w:val="00BE47CE"/>
    <w:rsid w:val="00BE4C96"/>
    <w:rsid w:val="00BE5F96"/>
    <w:rsid w:val="00BE6B4C"/>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31D9"/>
    <w:rsid w:val="00CA32A4"/>
    <w:rsid w:val="00CA4DAA"/>
    <w:rsid w:val="00CB0014"/>
    <w:rsid w:val="00CB10D9"/>
    <w:rsid w:val="00CB12F2"/>
    <w:rsid w:val="00CB20A4"/>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574D"/>
    <w:rsid w:val="00DE61A0"/>
    <w:rsid w:val="00DE638A"/>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45E9"/>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4B5"/>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0575"/>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4CD6"/>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40D"/>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5411154"/>
  <w15:docId w15:val="{B52B768A-EFF9-431D-B845-641454AC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C4868-6AE4-44F1-8FC0-EA95CA06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3883</TotalTime>
  <Pages>11</Pages>
  <Words>4125</Words>
  <Characters>22691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840</cp:revision>
  <cp:lastPrinted>2018-12-12T19:06:00Z</cp:lastPrinted>
  <dcterms:created xsi:type="dcterms:W3CDTF">2016-06-06T18:19:00Z</dcterms:created>
  <dcterms:modified xsi:type="dcterms:W3CDTF">2019-04-10T14:15:00Z</dcterms:modified>
</cp:coreProperties>
</file>