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19" w:rsidRDefault="00A87F63" w:rsidP="00A53C0F">
      <w:pPr>
        <w:tabs>
          <w:tab w:val="left" w:pos="5103"/>
        </w:tabs>
        <w:spacing w:line="360" w:lineRule="auto"/>
        <w:jc w:val="both"/>
        <w:rPr>
          <w:rFonts w:ascii="Arial" w:hAnsi="Arial" w:cs="Arial"/>
          <w:b/>
          <w:sz w:val="27"/>
          <w:szCs w:val="27"/>
        </w:rPr>
      </w:pPr>
      <w:bookmarkStart w:id="0" w:name="_GoBack"/>
      <w:bookmarkEnd w:id="0"/>
      <w:r w:rsidRPr="00D3120E">
        <w:rPr>
          <w:rFonts w:ascii="Arial" w:hAnsi="Arial" w:cs="Arial"/>
          <w:b/>
          <w:sz w:val="27"/>
          <w:szCs w:val="27"/>
        </w:rPr>
        <w:t xml:space="preserve">TRIBUNAL DE </w:t>
      </w:r>
      <w:r w:rsidR="00A67C77">
        <w:rPr>
          <w:rFonts w:ascii="Arial" w:hAnsi="Arial" w:cs="Arial"/>
          <w:b/>
          <w:sz w:val="27"/>
          <w:szCs w:val="27"/>
        </w:rPr>
        <w:t>JUSTICIA ADMINISTRATIVA</w:t>
      </w:r>
      <w:r w:rsidR="00A22429" w:rsidRPr="00D3120E">
        <w:rPr>
          <w:rFonts w:ascii="Arial" w:hAnsi="Arial" w:cs="Arial"/>
          <w:b/>
          <w:sz w:val="27"/>
          <w:szCs w:val="27"/>
        </w:rPr>
        <w:t xml:space="preserve"> DEL ESTADO DE </w:t>
      </w:r>
      <w:r w:rsidR="00374498">
        <w:rPr>
          <w:rFonts w:ascii="Arial" w:hAnsi="Arial" w:cs="Arial"/>
          <w:b/>
          <w:sz w:val="27"/>
          <w:szCs w:val="27"/>
        </w:rPr>
        <w:t>OAXACA.</w:t>
      </w:r>
      <w:r w:rsidR="0054690B" w:rsidRPr="00D3120E">
        <w:rPr>
          <w:rFonts w:ascii="Arial" w:hAnsi="Arial" w:cs="Arial"/>
          <w:b/>
          <w:sz w:val="27"/>
          <w:szCs w:val="27"/>
        </w:rPr>
        <w:t>-</w:t>
      </w:r>
      <w:r w:rsidR="00A22429" w:rsidRPr="00D3120E">
        <w:rPr>
          <w:rFonts w:ascii="Arial" w:hAnsi="Arial" w:cs="Arial"/>
          <w:b/>
          <w:sz w:val="27"/>
          <w:szCs w:val="27"/>
        </w:rPr>
        <w:t xml:space="preserve"> </w:t>
      </w:r>
      <w:r w:rsidR="00892058" w:rsidRPr="00D3120E">
        <w:rPr>
          <w:rFonts w:ascii="Arial" w:hAnsi="Arial" w:cs="Arial"/>
          <w:b/>
          <w:bCs/>
          <w:sz w:val="27"/>
          <w:szCs w:val="27"/>
          <w:lang w:val="es-MX"/>
        </w:rPr>
        <w:t xml:space="preserve">PRIMERA SALA </w:t>
      </w:r>
      <w:r w:rsidRPr="00D3120E">
        <w:rPr>
          <w:rFonts w:ascii="Arial" w:hAnsi="Arial" w:cs="Arial"/>
          <w:b/>
          <w:bCs/>
          <w:sz w:val="27"/>
          <w:szCs w:val="27"/>
          <w:lang w:val="es-MX"/>
        </w:rPr>
        <w:t xml:space="preserve">UNITARIA DE PRIMERA </w:t>
      </w:r>
      <w:r w:rsidR="00374498">
        <w:rPr>
          <w:rFonts w:ascii="Arial" w:hAnsi="Arial" w:cs="Arial"/>
          <w:b/>
          <w:bCs/>
          <w:sz w:val="27"/>
          <w:szCs w:val="27"/>
          <w:lang w:val="es-MX"/>
        </w:rPr>
        <w:t>INSTANCIA.</w:t>
      </w:r>
      <w:r w:rsidR="0054690B" w:rsidRPr="00D3120E">
        <w:rPr>
          <w:rFonts w:ascii="Arial" w:hAnsi="Arial" w:cs="Arial"/>
          <w:b/>
          <w:bCs/>
          <w:sz w:val="27"/>
          <w:szCs w:val="27"/>
          <w:lang w:val="es-MX"/>
        </w:rPr>
        <w:t>-</w:t>
      </w:r>
      <w:r w:rsidRPr="00D3120E">
        <w:rPr>
          <w:rFonts w:ascii="Arial" w:hAnsi="Arial" w:cs="Arial"/>
          <w:b/>
          <w:bCs/>
          <w:sz w:val="27"/>
          <w:szCs w:val="27"/>
          <w:lang w:val="es-MX"/>
        </w:rPr>
        <w:t xml:space="preserve"> </w:t>
      </w:r>
      <w:r w:rsidRPr="00EB504C">
        <w:rPr>
          <w:rFonts w:ascii="Arial" w:hAnsi="Arial" w:cs="Arial"/>
          <w:b/>
          <w:bCs/>
          <w:color w:val="000000"/>
          <w:sz w:val="27"/>
          <w:szCs w:val="27"/>
          <w:lang w:val="es-MX"/>
        </w:rPr>
        <w:t xml:space="preserve">MAGISTRADA </w:t>
      </w:r>
      <w:r w:rsidR="00374498">
        <w:rPr>
          <w:rFonts w:ascii="Arial" w:hAnsi="Arial" w:cs="Arial"/>
          <w:b/>
          <w:bCs/>
          <w:color w:val="000000"/>
          <w:sz w:val="27"/>
          <w:szCs w:val="27"/>
          <w:lang w:val="es-MX"/>
        </w:rPr>
        <w:t>LICENCIADA.</w:t>
      </w:r>
      <w:r w:rsidR="0054690B" w:rsidRPr="00EB504C">
        <w:rPr>
          <w:rFonts w:ascii="Arial" w:hAnsi="Arial" w:cs="Arial"/>
          <w:b/>
          <w:bCs/>
          <w:color w:val="000000"/>
          <w:sz w:val="27"/>
          <w:szCs w:val="27"/>
          <w:lang w:val="es-MX"/>
        </w:rPr>
        <w:t>-</w:t>
      </w:r>
      <w:r w:rsidRPr="00EB504C">
        <w:rPr>
          <w:rFonts w:ascii="Arial" w:hAnsi="Arial" w:cs="Arial"/>
          <w:b/>
          <w:bCs/>
          <w:color w:val="000000"/>
          <w:sz w:val="27"/>
          <w:szCs w:val="27"/>
          <w:lang w:val="es-MX"/>
        </w:rPr>
        <w:t xml:space="preserve"> FRIDA JIMENEZ </w:t>
      </w:r>
      <w:r w:rsidR="0054690B" w:rsidRPr="00EB504C">
        <w:rPr>
          <w:rFonts w:ascii="Arial" w:hAnsi="Arial" w:cs="Arial"/>
          <w:b/>
          <w:bCs/>
          <w:color w:val="000000"/>
          <w:sz w:val="27"/>
          <w:szCs w:val="27"/>
          <w:lang w:val="es-MX"/>
        </w:rPr>
        <w:t>VALENCIA.-</w:t>
      </w:r>
      <w:r w:rsidR="00374498">
        <w:rPr>
          <w:rFonts w:ascii="Arial" w:hAnsi="Arial" w:cs="Arial"/>
          <w:b/>
          <w:bCs/>
          <w:color w:val="000000"/>
          <w:sz w:val="27"/>
          <w:szCs w:val="27"/>
          <w:lang w:val="es-MX"/>
        </w:rPr>
        <w:t xml:space="preserve"> LICENCIADO.</w:t>
      </w:r>
      <w:r w:rsidR="00374498" w:rsidRPr="00EB504C">
        <w:rPr>
          <w:rFonts w:ascii="Arial" w:hAnsi="Arial" w:cs="Arial"/>
          <w:b/>
          <w:bCs/>
          <w:color w:val="000000"/>
          <w:sz w:val="27"/>
          <w:szCs w:val="27"/>
          <w:lang w:val="es-MX"/>
        </w:rPr>
        <w:t>-</w:t>
      </w:r>
      <w:r w:rsidR="001E66AE" w:rsidRPr="00EB504C">
        <w:rPr>
          <w:rFonts w:ascii="Arial" w:hAnsi="Arial" w:cs="Arial"/>
          <w:b/>
          <w:bCs/>
          <w:color w:val="000000"/>
          <w:sz w:val="27"/>
          <w:szCs w:val="27"/>
          <w:lang w:val="es-MX"/>
        </w:rPr>
        <w:t xml:space="preserve"> </w:t>
      </w:r>
      <w:r w:rsidR="009C6AAA">
        <w:rPr>
          <w:rFonts w:ascii="Arial" w:hAnsi="Arial" w:cs="Arial"/>
          <w:b/>
          <w:bCs/>
          <w:color w:val="000000"/>
          <w:sz w:val="27"/>
          <w:szCs w:val="27"/>
          <w:lang w:val="es-MX"/>
        </w:rPr>
        <w:t xml:space="preserve">RENATO GABRIEL IBÁÑEZ </w:t>
      </w:r>
      <w:r w:rsidR="0054690B">
        <w:rPr>
          <w:rFonts w:ascii="Arial" w:hAnsi="Arial" w:cs="Arial"/>
          <w:b/>
          <w:bCs/>
          <w:color w:val="000000"/>
          <w:sz w:val="27"/>
          <w:szCs w:val="27"/>
          <w:lang w:val="es-MX"/>
        </w:rPr>
        <w:t>CASTELLANOS</w:t>
      </w:r>
      <w:r w:rsidR="00374498">
        <w:rPr>
          <w:rFonts w:ascii="Arial" w:hAnsi="Arial" w:cs="Arial"/>
          <w:b/>
          <w:bCs/>
          <w:color w:val="000000"/>
          <w:sz w:val="27"/>
          <w:szCs w:val="27"/>
          <w:lang w:val="es-MX"/>
        </w:rPr>
        <w:t>.</w:t>
      </w:r>
      <w:r w:rsidR="0054690B" w:rsidRPr="00EB504C">
        <w:rPr>
          <w:rFonts w:ascii="Arial" w:hAnsi="Arial" w:cs="Arial"/>
          <w:b/>
          <w:bCs/>
          <w:color w:val="000000"/>
          <w:sz w:val="27"/>
          <w:szCs w:val="27"/>
          <w:lang w:val="es-MX"/>
        </w:rPr>
        <w:t>-</w:t>
      </w:r>
      <w:r w:rsidR="00A53C0F" w:rsidRPr="00EB504C">
        <w:rPr>
          <w:rFonts w:ascii="Arial" w:hAnsi="Arial" w:cs="Arial"/>
          <w:b/>
          <w:bCs/>
          <w:color w:val="000000"/>
          <w:sz w:val="27"/>
          <w:szCs w:val="27"/>
          <w:lang w:val="es-MX"/>
        </w:rPr>
        <w:t xml:space="preserve"> </w:t>
      </w:r>
      <w:r w:rsidR="00AA3A82">
        <w:rPr>
          <w:rFonts w:ascii="Arial" w:hAnsi="Arial" w:cs="Arial"/>
          <w:b/>
          <w:bCs/>
          <w:color w:val="000000"/>
          <w:sz w:val="27"/>
          <w:szCs w:val="27"/>
          <w:lang w:val="es-MX"/>
        </w:rPr>
        <w:t>SECRETARIO</w:t>
      </w:r>
      <w:r w:rsidRPr="00EB504C">
        <w:rPr>
          <w:rFonts w:ascii="Arial" w:hAnsi="Arial" w:cs="Arial"/>
          <w:b/>
          <w:bCs/>
          <w:color w:val="000000"/>
          <w:sz w:val="27"/>
          <w:szCs w:val="27"/>
          <w:lang w:val="es-MX"/>
        </w:rPr>
        <w:t xml:space="preserve"> DE </w:t>
      </w:r>
      <w:r w:rsidR="0054690B" w:rsidRPr="00EB504C">
        <w:rPr>
          <w:rFonts w:ascii="Arial" w:hAnsi="Arial" w:cs="Arial"/>
          <w:b/>
          <w:bCs/>
          <w:color w:val="000000"/>
          <w:sz w:val="27"/>
          <w:szCs w:val="27"/>
          <w:lang w:val="es-MX"/>
        </w:rPr>
        <w:t>ACUERDOS. -</w:t>
      </w:r>
      <w:r w:rsidR="004E2501" w:rsidRPr="00EB504C">
        <w:rPr>
          <w:rFonts w:ascii="Arial" w:hAnsi="Arial" w:cs="Arial"/>
          <w:b/>
          <w:bCs/>
          <w:color w:val="000000"/>
          <w:sz w:val="27"/>
          <w:szCs w:val="27"/>
          <w:lang w:val="es-MX"/>
        </w:rPr>
        <w:t xml:space="preserve"> </w:t>
      </w:r>
      <w:r w:rsidR="00DF0F92" w:rsidRPr="00EB504C">
        <w:rPr>
          <w:rFonts w:ascii="Arial" w:hAnsi="Arial" w:cs="Arial"/>
          <w:b/>
          <w:bCs/>
          <w:color w:val="000000"/>
          <w:sz w:val="27"/>
          <w:szCs w:val="27"/>
          <w:lang w:val="es-MX"/>
        </w:rPr>
        <w:t>OAXACA DE JUAREZ</w:t>
      </w:r>
      <w:r w:rsidR="00B90FA1" w:rsidRPr="00EB504C">
        <w:rPr>
          <w:rFonts w:ascii="Arial" w:hAnsi="Arial" w:cs="Arial"/>
          <w:b/>
          <w:color w:val="000000"/>
          <w:sz w:val="27"/>
          <w:szCs w:val="27"/>
        </w:rPr>
        <w:t>, DISTRITO</w:t>
      </w:r>
      <w:r w:rsidR="00FC146D" w:rsidRPr="00EB504C">
        <w:rPr>
          <w:rFonts w:ascii="Arial" w:hAnsi="Arial" w:cs="Arial"/>
          <w:b/>
          <w:color w:val="000000"/>
          <w:sz w:val="27"/>
          <w:szCs w:val="27"/>
        </w:rPr>
        <w:t xml:space="preserve"> JUDIC</w:t>
      </w:r>
      <w:r w:rsidR="00703A00" w:rsidRPr="00EB504C">
        <w:rPr>
          <w:rFonts w:ascii="Arial" w:hAnsi="Arial" w:cs="Arial"/>
          <w:b/>
          <w:color w:val="000000"/>
          <w:sz w:val="27"/>
          <w:szCs w:val="27"/>
        </w:rPr>
        <w:t xml:space="preserve">IAL DEL CENTRO, OAXACA, </w:t>
      </w:r>
      <w:r w:rsidR="003B6974" w:rsidRPr="00EB504C">
        <w:rPr>
          <w:rFonts w:ascii="Arial" w:hAnsi="Arial" w:cs="Arial"/>
          <w:b/>
          <w:color w:val="000000"/>
          <w:sz w:val="27"/>
          <w:szCs w:val="27"/>
        </w:rPr>
        <w:t>A</w:t>
      </w:r>
      <w:r w:rsidR="00BE0D92" w:rsidRPr="00EB504C">
        <w:rPr>
          <w:rFonts w:ascii="Arial" w:hAnsi="Arial" w:cs="Arial"/>
          <w:b/>
          <w:color w:val="000000"/>
          <w:sz w:val="27"/>
          <w:szCs w:val="27"/>
        </w:rPr>
        <w:t xml:space="preserve"> </w:t>
      </w:r>
      <w:r w:rsidR="004A1CE3">
        <w:rPr>
          <w:rFonts w:ascii="Arial" w:hAnsi="Arial" w:cs="Arial"/>
          <w:b/>
          <w:color w:val="000000"/>
          <w:sz w:val="27"/>
          <w:szCs w:val="27"/>
        </w:rPr>
        <w:t xml:space="preserve">CATORCE </w:t>
      </w:r>
      <w:r w:rsidR="00A67C77">
        <w:rPr>
          <w:rFonts w:ascii="Arial" w:hAnsi="Arial" w:cs="Arial"/>
          <w:b/>
          <w:color w:val="000000"/>
          <w:sz w:val="27"/>
          <w:szCs w:val="27"/>
        </w:rPr>
        <w:t>DE MARZO</w:t>
      </w:r>
      <w:r w:rsidR="007C5FA6">
        <w:rPr>
          <w:rFonts w:ascii="Arial" w:hAnsi="Arial" w:cs="Arial"/>
          <w:b/>
          <w:color w:val="000000"/>
          <w:sz w:val="27"/>
          <w:szCs w:val="27"/>
        </w:rPr>
        <w:t xml:space="preserve"> D</w:t>
      </w:r>
      <w:r w:rsidR="00032619">
        <w:rPr>
          <w:rFonts w:ascii="Arial" w:hAnsi="Arial" w:cs="Arial"/>
          <w:b/>
          <w:color w:val="000000"/>
          <w:sz w:val="27"/>
          <w:szCs w:val="27"/>
        </w:rPr>
        <w:t>E</w:t>
      </w:r>
      <w:r w:rsidR="007C5FA6">
        <w:rPr>
          <w:rFonts w:ascii="Arial" w:hAnsi="Arial" w:cs="Arial"/>
          <w:b/>
          <w:color w:val="000000"/>
          <w:sz w:val="27"/>
          <w:szCs w:val="27"/>
        </w:rPr>
        <w:t>L</w:t>
      </w:r>
      <w:r w:rsidR="00032619">
        <w:rPr>
          <w:rFonts w:ascii="Arial" w:hAnsi="Arial" w:cs="Arial"/>
          <w:b/>
          <w:color w:val="000000"/>
          <w:sz w:val="27"/>
          <w:szCs w:val="27"/>
        </w:rPr>
        <w:t xml:space="preserve"> DOS MIL DIECIOCHO (</w:t>
      </w:r>
      <w:r w:rsidR="004A1CE3">
        <w:rPr>
          <w:rFonts w:ascii="Arial" w:hAnsi="Arial" w:cs="Arial"/>
          <w:b/>
          <w:color w:val="000000"/>
          <w:sz w:val="27"/>
          <w:szCs w:val="27"/>
        </w:rPr>
        <w:t>14</w:t>
      </w:r>
      <w:r w:rsidR="00032619">
        <w:rPr>
          <w:rFonts w:ascii="Arial" w:hAnsi="Arial" w:cs="Arial"/>
          <w:b/>
          <w:color w:val="000000"/>
          <w:sz w:val="27"/>
          <w:szCs w:val="27"/>
        </w:rPr>
        <w:t>-</w:t>
      </w:r>
      <w:r w:rsidR="007B1019">
        <w:rPr>
          <w:rFonts w:ascii="Arial" w:hAnsi="Arial" w:cs="Arial"/>
          <w:b/>
          <w:color w:val="000000"/>
          <w:sz w:val="27"/>
          <w:szCs w:val="27"/>
        </w:rPr>
        <w:t>0</w:t>
      </w:r>
      <w:r w:rsidR="00A67C77">
        <w:rPr>
          <w:rFonts w:ascii="Arial" w:hAnsi="Arial" w:cs="Arial"/>
          <w:b/>
          <w:color w:val="000000"/>
          <w:sz w:val="27"/>
          <w:szCs w:val="27"/>
        </w:rPr>
        <w:t>3</w:t>
      </w:r>
      <w:r w:rsidR="00777E51">
        <w:rPr>
          <w:rFonts w:ascii="Arial" w:hAnsi="Arial" w:cs="Arial"/>
          <w:b/>
          <w:color w:val="000000"/>
          <w:sz w:val="27"/>
          <w:szCs w:val="27"/>
        </w:rPr>
        <w:t xml:space="preserve">-2018).- </w:t>
      </w:r>
      <w:r w:rsidR="00A67C77">
        <w:rPr>
          <w:rFonts w:ascii="Arial" w:hAnsi="Arial" w:cs="Arial"/>
          <w:b/>
          <w:color w:val="000000"/>
          <w:sz w:val="27"/>
          <w:szCs w:val="27"/>
        </w:rPr>
        <w:t xml:space="preserve">- - - - - - - - - - - - - - - - - - - - - - - - - - </w:t>
      </w:r>
    </w:p>
    <w:p w:rsidR="00A53C0F" w:rsidRPr="00777E51" w:rsidRDefault="00B015C2" w:rsidP="00B015C2">
      <w:pPr>
        <w:tabs>
          <w:tab w:val="left" w:pos="567"/>
        </w:tabs>
        <w:spacing w:line="360" w:lineRule="auto"/>
        <w:jc w:val="both"/>
        <w:rPr>
          <w:rFonts w:ascii="Arial" w:hAnsi="Arial" w:cs="Arial"/>
          <w:sz w:val="27"/>
          <w:szCs w:val="27"/>
        </w:rPr>
      </w:pPr>
      <w:r>
        <w:rPr>
          <w:rFonts w:ascii="Arial" w:hAnsi="Arial" w:cs="Arial"/>
          <w:b/>
          <w:sz w:val="27"/>
          <w:szCs w:val="27"/>
        </w:rPr>
        <w:tab/>
      </w:r>
      <w:r w:rsidR="006F0180" w:rsidRPr="00D3120E">
        <w:rPr>
          <w:rFonts w:ascii="Arial" w:hAnsi="Arial" w:cs="Arial"/>
          <w:b/>
          <w:sz w:val="27"/>
          <w:szCs w:val="27"/>
        </w:rPr>
        <w:t>VISTOS</w:t>
      </w:r>
      <w:r w:rsidR="00A87F63" w:rsidRPr="00D3120E">
        <w:rPr>
          <w:rFonts w:ascii="Arial" w:hAnsi="Arial" w:cs="Arial"/>
          <w:sz w:val="27"/>
          <w:szCs w:val="27"/>
        </w:rPr>
        <w:t xml:space="preserve"> para resolver los autos del</w:t>
      </w:r>
      <w:r w:rsidR="00183229" w:rsidRPr="00D3120E">
        <w:rPr>
          <w:rFonts w:ascii="Arial" w:hAnsi="Arial" w:cs="Arial"/>
          <w:sz w:val="27"/>
          <w:szCs w:val="27"/>
        </w:rPr>
        <w:t xml:space="preserve"> </w:t>
      </w:r>
      <w:r w:rsidR="0054690B">
        <w:rPr>
          <w:rFonts w:ascii="Arial" w:hAnsi="Arial" w:cs="Arial"/>
          <w:sz w:val="27"/>
          <w:szCs w:val="27"/>
        </w:rPr>
        <w:t>juicio de nu</w:t>
      </w:r>
      <w:r>
        <w:rPr>
          <w:rFonts w:ascii="Arial" w:hAnsi="Arial" w:cs="Arial"/>
          <w:sz w:val="27"/>
          <w:szCs w:val="27"/>
        </w:rPr>
        <w:t xml:space="preserve">lidad de número </w:t>
      </w:r>
      <w:r w:rsidR="008511D0">
        <w:rPr>
          <w:rFonts w:ascii="Arial" w:hAnsi="Arial" w:cs="Arial"/>
          <w:b/>
          <w:sz w:val="27"/>
          <w:szCs w:val="27"/>
        </w:rPr>
        <w:t>126</w:t>
      </w:r>
      <w:r w:rsidR="0054690B" w:rsidRPr="00B015C2">
        <w:rPr>
          <w:rFonts w:ascii="Arial" w:hAnsi="Arial" w:cs="Arial"/>
          <w:b/>
          <w:sz w:val="27"/>
          <w:szCs w:val="27"/>
        </w:rPr>
        <w:t>/2017</w:t>
      </w:r>
      <w:r w:rsidR="00076C42" w:rsidRPr="00D3120E">
        <w:rPr>
          <w:rFonts w:ascii="Arial" w:hAnsi="Arial" w:cs="Arial"/>
          <w:sz w:val="27"/>
          <w:szCs w:val="27"/>
        </w:rPr>
        <w:t xml:space="preserve">, promovido por </w:t>
      </w:r>
      <w:r w:rsidR="0016491E">
        <w:rPr>
          <w:rFonts w:ascii="Arial" w:hAnsi="Arial" w:cs="Arial"/>
          <w:color w:val="FF0000"/>
          <w:sz w:val="27"/>
          <w:szCs w:val="27"/>
        </w:rPr>
        <w:t>**********</w:t>
      </w:r>
      <w:r w:rsidR="00A53C0F" w:rsidRPr="00D3120E">
        <w:rPr>
          <w:rFonts w:ascii="Arial" w:hAnsi="Arial" w:cs="Arial"/>
          <w:sz w:val="27"/>
          <w:szCs w:val="27"/>
        </w:rPr>
        <w:t xml:space="preserve">, </w:t>
      </w:r>
      <w:r w:rsidR="00B64CC9">
        <w:rPr>
          <w:rFonts w:ascii="Arial" w:hAnsi="Arial" w:cs="Arial"/>
          <w:sz w:val="27"/>
          <w:szCs w:val="27"/>
        </w:rPr>
        <w:t xml:space="preserve">en </w:t>
      </w:r>
      <w:r w:rsidR="002C3769">
        <w:rPr>
          <w:rFonts w:ascii="Arial" w:hAnsi="Arial" w:cs="Arial"/>
          <w:sz w:val="27"/>
          <w:szCs w:val="27"/>
        </w:rPr>
        <w:t xml:space="preserve">contra </w:t>
      </w:r>
      <w:r w:rsidR="0054690B">
        <w:rPr>
          <w:rFonts w:ascii="Arial" w:hAnsi="Arial" w:cs="Arial"/>
          <w:sz w:val="27"/>
          <w:szCs w:val="27"/>
        </w:rPr>
        <w:t xml:space="preserve">del acta de </w:t>
      </w:r>
      <w:r w:rsidR="001643B8">
        <w:rPr>
          <w:rFonts w:ascii="Arial" w:hAnsi="Arial" w:cs="Arial"/>
          <w:sz w:val="27"/>
          <w:szCs w:val="27"/>
        </w:rPr>
        <w:t>infracción</w:t>
      </w:r>
      <w:r w:rsidR="0054690B">
        <w:rPr>
          <w:rFonts w:ascii="Arial" w:hAnsi="Arial" w:cs="Arial"/>
          <w:sz w:val="27"/>
          <w:szCs w:val="27"/>
        </w:rPr>
        <w:t xml:space="preserve"> de folio</w:t>
      </w:r>
      <w:r w:rsidR="00777E51">
        <w:rPr>
          <w:rFonts w:ascii="Arial" w:hAnsi="Arial" w:cs="Arial"/>
          <w:sz w:val="27"/>
          <w:szCs w:val="27"/>
        </w:rPr>
        <w:t xml:space="preserve"> </w:t>
      </w:r>
      <w:r w:rsidR="006A3FDF">
        <w:rPr>
          <w:rFonts w:ascii="Arial" w:hAnsi="Arial" w:cs="Arial"/>
          <w:sz w:val="27"/>
          <w:szCs w:val="27"/>
        </w:rPr>
        <w:t>011148</w:t>
      </w:r>
      <w:r w:rsidR="00777E51">
        <w:rPr>
          <w:rFonts w:ascii="Arial" w:hAnsi="Arial" w:cs="Arial"/>
          <w:sz w:val="27"/>
          <w:szCs w:val="27"/>
        </w:rPr>
        <w:t xml:space="preserve"> de</w:t>
      </w:r>
      <w:r>
        <w:rPr>
          <w:rFonts w:ascii="Arial" w:hAnsi="Arial" w:cs="Arial"/>
          <w:sz w:val="27"/>
          <w:szCs w:val="27"/>
        </w:rPr>
        <w:t xml:space="preserve"> fecha</w:t>
      </w:r>
      <w:r w:rsidR="00777E51">
        <w:rPr>
          <w:rFonts w:ascii="Arial" w:hAnsi="Arial" w:cs="Arial"/>
          <w:sz w:val="27"/>
          <w:szCs w:val="27"/>
        </w:rPr>
        <w:t xml:space="preserve"> </w:t>
      </w:r>
      <w:r w:rsidR="006A3FDF">
        <w:rPr>
          <w:rFonts w:ascii="Arial" w:hAnsi="Arial" w:cs="Arial"/>
          <w:sz w:val="27"/>
          <w:szCs w:val="27"/>
        </w:rPr>
        <w:t>veintinueve de julio</w:t>
      </w:r>
      <w:r>
        <w:rPr>
          <w:rFonts w:ascii="Arial" w:hAnsi="Arial" w:cs="Arial"/>
          <w:sz w:val="27"/>
          <w:szCs w:val="27"/>
        </w:rPr>
        <w:t xml:space="preserve"> de dos mil diecisiete, </w:t>
      </w:r>
      <w:r w:rsidR="0054690B">
        <w:rPr>
          <w:rFonts w:ascii="Arial" w:hAnsi="Arial" w:cs="Arial"/>
          <w:sz w:val="27"/>
          <w:szCs w:val="27"/>
        </w:rPr>
        <w:t xml:space="preserve">emitida por </w:t>
      </w:r>
      <w:r w:rsidR="006A3FDF">
        <w:rPr>
          <w:rFonts w:ascii="Arial" w:hAnsi="Arial" w:cs="Arial"/>
          <w:sz w:val="27"/>
          <w:szCs w:val="27"/>
        </w:rPr>
        <w:t>la</w:t>
      </w:r>
      <w:r w:rsidR="002C3769">
        <w:rPr>
          <w:rFonts w:ascii="Arial" w:hAnsi="Arial" w:cs="Arial"/>
          <w:sz w:val="27"/>
          <w:szCs w:val="27"/>
        </w:rPr>
        <w:t xml:space="preserve"> Policía </w:t>
      </w:r>
      <w:r w:rsidR="00374498">
        <w:rPr>
          <w:rFonts w:ascii="Arial" w:hAnsi="Arial" w:cs="Arial"/>
          <w:sz w:val="27"/>
          <w:szCs w:val="27"/>
        </w:rPr>
        <w:t>Vial</w:t>
      </w:r>
      <w:r w:rsidR="00777E51">
        <w:rPr>
          <w:rFonts w:ascii="Arial" w:hAnsi="Arial" w:cs="Arial"/>
          <w:sz w:val="27"/>
          <w:szCs w:val="27"/>
        </w:rPr>
        <w:t xml:space="preserve"> </w:t>
      </w:r>
      <w:r w:rsidR="006A3FDF">
        <w:rPr>
          <w:rFonts w:ascii="Arial" w:hAnsi="Arial" w:cs="Arial"/>
          <w:color w:val="FF0000"/>
          <w:sz w:val="27"/>
          <w:szCs w:val="27"/>
        </w:rPr>
        <w:t>ADRIANA BERENICE GONZÁLEZ LÓPEZ</w:t>
      </w:r>
      <w:r w:rsidR="00777E51">
        <w:rPr>
          <w:rFonts w:ascii="Arial" w:hAnsi="Arial" w:cs="Arial"/>
          <w:sz w:val="27"/>
          <w:szCs w:val="27"/>
        </w:rPr>
        <w:t xml:space="preserve"> </w:t>
      </w:r>
      <w:r>
        <w:rPr>
          <w:rFonts w:ascii="Arial" w:hAnsi="Arial" w:cs="Arial"/>
          <w:sz w:val="27"/>
          <w:szCs w:val="27"/>
        </w:rPr>
        <w:t xml:space="preserve">con número estadístico </w:t>
      </w:r>
      <w:r w:rsidR="00777E51">
        <w:rPr>
          <w:rFonts w:ascii="Arial" w:hAnsi="Arial" w:cs="Arial"/>
          <w:sz w:val="27"/>
          <w:szCs w:val="27"/>
        </w:rPr>
        <w:t xml:space="preserve">P.V. </w:t>
      </w:r>
      <w:r w:rsidR="007B7001">
        <w:rPr>
          <w:rFonts w:ascii="Arial" w:hAnsi="Arial" w:cs="Arial"/>
          <w:sz w:val="27"/>
          <w:szCs w:val="27"/>
        </w:rPr>
        <w:t>54</w:t>
      </w:r>
      <w:r w:rsidR="00777E51">
        <w:rPr>
          <w:rFonts w:ascii="Arial" w:hAnsi="Arial" w:cs="Arial"/>
          <w:sz w:val="27"/>
          <w:szCs w:val="27"/>
        </w:rPr>
        <w:t xml:space="preserve">, </w:t>
      </w:r>
      <w:r w:rsidR="007B7001">
        <w:rPr>
          <w:rFonts w:ascii="Arial" w:hAnsi="Arial" w:cs="Arial"/>
          <w:sz w:val="27"/>
          <w:szCs w:val="27"/>
        </w:rPr>
        <w:t>adscrita</w:t>
      </w:r>
      <w:r w:rsidR="00B64CC9">
        <w:rPr>
          <w:rFonts w:ascii="Arial" w:hAnsi="Arial" w:cs="Arial"/>
          <w:sz w:val="27"/>
          <w:szCs w:val="27"/>
        </w:rPr>
        <w:t xml:space="preserve"> a</w:t>
      </w:r>
      <w:r w:rsidR="00374498">
        <w:rPr>
          <w:rFonts w:ascii="Arial" w:hAnsi="Arial" w:cs="Arial"/>
          <w:sz w:val="27"/>
          <w:szCs w:val="27"/>
        </w:rPr>
        <w:t xml:space="preserve"> la </w:t>
      </w:r>
      <w:r w:rsidR="007360AB">
        <w:rPr>
          <w:rFonts w:ascii="Arial" w:hAnsi="Arial" w:cs="Arial"/>
          <w:sz w:val="27"/>
          <w:szCs w:val="27"/>
        </w:rPr>
        <w:t>Comisión de Seguridad Pública, Vialidad y Protección Civil del Honorable Ayuntamiento</w:t>
      </w:r>
      <w:r w:rsidR="00374498">
        <w:rPr>
          <w:rFonts w:ascii="Arial" w:hAnsi="Arial" w:cs="Arial"/>
          <w:sz w:val="27"/>
          <w:szCs w:val="27"/>
        </w:rPr>
        <w:t xml:space="preserve"> de Oaxaca de Juárez, Oaxaca</w:t>
      </w:r>
      <w:r w:rsidR="00A53C0F" w:rsidRPr="00D3120E">
        <w:rPr>
          <w:rFonts w:ascii="Arial" w:hAnsi="Arial" w:cs="Arial"/>
          <w:sz w:val="27"/>
          <w:szCs w:val="27"/>
        </w:rPr>
        <w:t xml:space="preserve">, </w:t>
      </w:r>
      <w:r w:rsidR="004F2BF4">
        <w:rPr>
          <w:rFonts w:ascii="Arial" w:hAnsi="Arial" w:cs="Arial"/>
          <w:sz w:val="27"/>
          <w:szCs w:val="27"/>
        </w:rPr>
        <w:t xml:space="preserve">y </w:t>
      </w:r>
      <w:r w:rsidR="00A7595B">
        <w:rPr>
          <w:rFonts w:ascii="Arial" w:hAnsi="Arial" w:cs="Arial"/>
          <w:sz w:val="27"/>
          <w:szCs w:val="27"/>
        </w:rPr>
        <w:t xml:space="preserve">al Tesorero Municipal del Municipio de Oaxaca de Juárez Oaxaca </w:t>
      </w:r>
      <w:r w:rsidR="00625120">
        <w:rPr>
          <w:rFonts w:ascii="Arial" w:hAnsi="Arial" w:cs="Arial"/>
          <w:sz w:val="27"/>
          <w:szCs w:val="27"/>
        </w:rPr>
        <w:t>o</w:t>
      </w:r>
      <w:r w:rsidR="00A7595B">
        <w:rPr>
          <w:rFonts w:ascii="Arial" w:hAnsi="Arial" w:cs="Arial"/>
          <w:sz w:val="27"/>
          <w:szCs w:val="27"/>
        </w:rPr>
        <w:t xml:space="preserve"> Coordinación de Finanzas y Administración, Recaudación</w:t>
      </w:r>
      <w:r w:rsidR="00742953">
        <w:rPr>
          <w:rFonts w:ascii="Arial" w:hAnsi="Arial" w:cs="Arial"/>
          <w:sz w:val="27"/>
          <w:szCs w:val="27"/>
        </w:rPr>
        <w:t xml:space="preserve"> de Rentas del Municipio de Oaxaca de Juárez, Oaxaca </w:t>
      </w:r>
      <w:r w:rsidR="00A53C0F" w:rsidRPr="00D3120E">
        <w:rPr>
          <w:rFonts w:ascii="Arial" w:hAnsi="Arial" w:cs="Arial"/>
          <w:sz w:val="27"/>
          <w:szCs w:val="27"/>
        </w:rPr>
        <w:t xml:space="preserve">y;- - - </w:t>
      </w:r>
      <w:r w:rsidR="00D16595">
        <w:rPr>
          <w:rFonts w:ascii="Arial" w:hAnsi="Arial" w:cs="Arial"/>
          <w:sz w:val="27"/>
          <w:szCs w:val="27"/>
        </w:rPr>
        <w:t xml:space="preserve">- - - - - - - - - - </w:t>
      </w:r>
      <w:r w:rsidR="00B64CC9">
        <w:rPr>
          <w:rFonts w:ascii="Arial" w:hAnsi="Arial" w:cs="Arial"/>
          <w:sz w:val="27"/>
          <w:szCs w:val="27"/>
        </w:rPr>
        <w:t>- - - - - - - - -</w:t>
      </w:r>
      <w:r w:rsidR="007360AB">
        <w:rPr>
          <w:rFonts w:ascii="Arial" w:hAnsi="Arial" w:cs="Arial"/>
          <w:sz w:val="27"/>
          <w:szCs w:val="27"/>
        </w:rPr>
        <w:t xml:space="preserve"> - - - - - - - - - -</w:t>
      </w:r>
      <w:r w:rsidR="00A7595B">
        <w:rPr>
          <w:rFonts w:ascii="Arial" w:hAnsi="Arial" w:cs="Arial"/>
          <w:sz w:val="27"/>
          <w:szCs w:val="27"/>
        </w:rPr>
        <w:t xml:space="preserve"> - - - - - - - - </w:t>
      </w:r>
    </w:p>
    <w:p w:rsidR="00A53C0F" w:rsidRPr="00D3120E" w:rsidRDefault="00A53C0F" w:rsidP="00A53C0F">
      <w:pPr>
        <w:spacing w:line="360" w:lineRule="auto"/>
        <w:rPr>
          <w:rFonts w:ascii="Arial" w:hAnsi="Arial" w:cs="Arial"/>
          <w:sz w:val="27"/>
          <w:szCs w:val="27"/>
        </w:rPr>
      </w:pPr>
      <w:r w:rsidRPr="00D3120E">
        <w:rPr>
          <w:rFonts w:ascii="Arial" w:hAnsi="Arial" w:cs="Arial"/>
          <w:sz w:val="27"/>
          <w:szCs w:val="27"/>
        </w:rPr>
        <w:t xml:space="preserve">                                         </w:t>
      </w:r>
      <w:r w:rsidRPr="00D3120E">
        <w:rPr>
          <w:rFonts w:ascii="Arial" w:hAnsi="Arial" w:cs="Arial"/>
          <w:b/>
          <w:sz w:val="27"/>
          <w:szCs w:val="27"/>
        </w:rPr>
        <w:t>R E</w:t>
      </w:r>
      <w:r w:rsidRPr="00D3120E">
        <w:rPr>
          <w:rFonts w:ascii="Arial" w:hAnsi="Arial" w:cs="Arial"/>
          <w:b/>
          <w:spacing w:val="-3"/>
          <w:sz w:val="27"/>
          <w:szCs w:val="27"/>
          <w:lang w:val="es-ES_tradnl"/>
        </w:rPr>
        <w:t xml:space="preserve"> S U L T A N D O:</w:t>
      </w:r>
    </w:p>
    <w:p w:rsidR="00C433E0" w:rsidRDefault="00A53C0F" w:rsidP="00A53C0F">
      <w:pPr>
        <w:spacing w:line="360" w:lineRule="auto"/>
        <w:jc w:val="both"/>
        <w:rPr>
          <w:rFonts w:ascii="Arial" w:hAnsi="Arial" w:cs="Arial"/>
          <w:spacing w:val="-3"/>
          <w:sz w:val="27"/>
          <w:szCs w:val="27"/>
          <w:lang w:val="es-ES_tradnl"/>
        </w:rPr>
      </w:pPr>
      <w:r w:rsidRPr="00D3120E">
        <w:rPr>
          <w:rFonts w:ascii="Arial" w:hAnsi="Arial" w:cs="Arial"/>
          <w:b/>
          <w:spacing w:val="-3"/>
          <w:sz w:val="27"/>
          <w:szCs w:val="27"/>
          <w:lang w:val="es-ES_tradnl"/>
        </w:rPr>
        <w:tab/>
        <w:t xml:space="preserve">PRIMERO.- </w:t>
      </w:r>
      <w:r w:rsidR="0016491E">
        <w:rPr>
          <w:rFonts w:ascii="Arial" w:hAnsi="Arial" w:cs="Arial"/>
          <w:color w:val="FF0000"/>
          <w:sz w:val="27"/>
          <w:szCs w:val="27"/>
          <w:lang w:val="es-ES_tradnl"/>
        </w:rPr>
        <w:t>**********</w:t>
      </w:r>
      <w:r w:rsidR="00B87BB9" w:rsidRPr="00D3120E">
        <w:rPr>
          <w:rFonts w:ascii="Arial" w:hAnsi="Arial" w:cs="Arial"/>
          <w:sz w:val="27"/>
          <w:szCs w:val="27"/>
        </w:rPr>
        <w:t>,</w:t>
      </w:r>
      <w:r w:rsidRPr="00D3120E">
        <w:rPr>
          <w:rFonts w:ascii="Arial" w:hAnsi="Arial" w:cs="Arial"/>
          <w:spacing w:val="-3"/>
          <w:sz w:val="27"/>
          <w:szCs w:val="27"/>
          <w:lang w:val="es-ES_tradnl"/>
        </w:rPr>
        <w:t xml:space="preserve"> por medio de su escrito recibido el</w:t>
      </w:r>
      <w:r w:rsidR="00777E51">
        <w:rPr>
          <w:rFonts w:ascii="Arial" w:hAnsi="Arial" w:cs="Arial"/>
          <w:spacing w:val="-3"/>
          <w:sz w:val="27"/>
          <w:szCs w:val="27"/>
          <w:lang w:val="es-ES_tradnl"/>
        </w:rPr>
        <w:t xml:space="preserve"> </w:t>
      </w:r>
      <w:r w:rsidR="00625120">
        <w:rPr>
          <w:rFonts w:ascii="Arial" w:hAnsi="Arial" w:cs="Arial"/>
          <w:spacing w:val="-3"/>
          <w:sz w:val="27"/>
          <w:szCs w:val="27"/>
          <w:lang w:val="es-ES_tradnl"/>
        </w:rPr>
        <w:t>veintisiete</w:t>
      </w:r>
      <w:r w:rsidR="00D91686">
        <w:rPr>
          <w:rFonts w:ascii="Arial" w:hAnsi="Arial" w:cs="Arial"/>
          <w:spacing w:val="-3"/>
          <w:sz w:val="27"/>
          <w:szCs w:val="27"/>
          <w:lang w:val="es-ES_tradnl"/>
        </w:rPr>
        <w:t xml:space="preserve"> de octubre</w:t>
      </w:r>
      <w:r w:rsidR="00C433E0">
        <w:rPr>
          <w:rFonts w:ascii="Arial" w:hAnsi="Arial" w:cs="Arial"/>
          <w:spacing w:val="-3"/>
          <w:sz w:val="27"/>
          <w:szCs w:val="27"/>
          <w:lang w:val="es-ES_tradnl"/>
        </w:rPr>
        <w:t xml:space="preserve"> de dos mil diecisiete (</w:t>
      </w:r>
      <w:r w:rsidR="00625120">
        <w:rPr>
          <w:rFonts w:ascii="Arial" w:hAnsi="Arial" w:cs="Arial"/>
          <w:spacing w:val="-3"/>
          <w:sz w:val="27"/>
          <w:szCs w:val="27"/>
          <w:lang w:val="es-ES_tradnl"/>
        </w:rPr>
        <w:t>27</w:t>
      </w:r>
      <w:r w:rsidR="00777E51">
        <w:rPr>
          <w:rFonts w:ascii="Arial" w:hAnsi="Arial" w:cs="Arial"/>
          <w:spacing w:val="-3"/>
          <w:sz w:val="27"/>
          <w:szCs w:val="27"/>
          <w:lang w:val="es-ES_tradnl"/>
        </w:rPr>
        <w:t>-</w:t>
      </w:r>
      <w:r w:rsidR="00D91686">
        <w:rPr>
          <w:rFonts w:ascii="Arial" w:hAnsi="Arial" w:cs="Arial"/>
          <w:spacing w:val="-3"/>
          <w:sz w:val="27"/>
          <w:szCs w:val="27"/>
          <w:lang w:val="es-ES_tradnl"/>
        </w:rPr>
        <w:t>10</w:t>
      </w:r>
      <w:r w:rsidR="00777E51">
        <w:rPr>
          <w:rFonts w:ascii="Arial" w:hAnsi="Arial" w:cs="Arial"/>
          <w:spacing w:val="-3"/>
          <w:sz w:val="27"/>
          <w:szCs w:val="27"/>
          <w:lang w:val="es-ES_tradnl"/>
        </w:rPr>
        <w:t>-2017)</w:t>
      </w:r>
      <w:r w:rsidRPr="00D3120E">
        <w:rPr>
          <w:rFonts w:ascii="Arial" w:hAnsi="Arial" w:cs="Arial"/>
          <w:spacing w:val="-3"/>
          <w:sz w:val="27"/>
          <w:szCs w:val="27"/>
          <w:lang w:val="es-ES_tradnl"/>
        </w:rPr>
        <w:t xml:space="preserve">, en la Oficialía de Partes de este Tribunal, </w:t>
      </w:r>
      <w:r w:rsidR="00C433E0">
        <w:rPr>
          <w:rFonts w:ascii="Arial" w:hAnsi="Arial" w:cs="Arial"/>
          <w:spacing w:val="-3"/>
          <w:sz w:val="27"/>
          <w:szCs w:val="27"/>
          <w:lang w:val="es-ES_tradnl"/>
        </w:rPr>
        <w:t>demandando</w:t>
      </w:r>
      <w:r w:rsidRPr="00D3120E">
        <w:rPr>
          <w:rFonts w:ascii="Arial" w:hAnsi="Arial" w:cs="Arial"/>
          <w:spacing w:val="-3"/>
          <w:sz w:val="27"/>
          <w:szCs w:val="27"/>
          <w:lang w:val="es-ES_tradnl"/>
        </w:rPr>
        <w:t xml:space="preserve"> la nulidad </w:t>
      </w:r>
      <w:r w:rsidR="00C433E0">
        <w:rPr>
          <w:rFonts w:ascii="Arial" w:hAnsi="Arial" w:cs="Arial"/>
          <w:sz w:val="27"/>
          <w:szCs w:val="27"/>
        </w:rPr>
        <w:t xml:space="preserve">del </w:t>
      </w:r>
      <w:r w:rsidR="00D91686">
        <w:rPr>
          <w:rFonts w:ascii="Arial" w:hAnsi="Arial" w:cs="Arial"/>
          <w:sz w:val="27"/>
          <w:szCs w:val="27"/>
        </w:rPr>
        <w:t xml:space="preserve">acta de infracción de folio </w:t>
      </w:r>
      <w:r w:rsidR="00625120">
        <w:rPr>
          <w:rFonts w:ascii="Arial" w:hAnsi="Arial" w:cs="Arial"/>
          <w:sz w:val="27"/>
          <w:szCs w:val="27"/>
        </w:rPr>
        <w:t xml:space="preserve">011148 de fecha veintinueve de julio de dos mil diecisiete, emitida por la Policía Vial </w:t>
      </w:r>
      <w:r w:rsidR="00625120">
        <w:rPr>
          <w:rFonts w:ascii="Arial" w:hAnsi="Arial" w:cs="Arial"/>
          <w:color w:val="FF0000"/>
          <w:sz w:val="27"/>
          <w:szCs w:val="27"/>
        </w:rPr>
        <w:t>ADRIANA BERENICE GONZÁLEZ LÓPEZ</w:t>
      </w:r>
      <w:r w:rsidR="00625120">
        <w:rPr>
          <w:rFonts w:ascii="Arial" w:hAnsi="Arial" w:cs="Arial"/>
          <w:sz w:val="27"/>
          <w:szCs w:val="27"/>
        </w:rPr>
        <w:t xml:space="preserve"> con número estadístico P.V. 54, adscrita a la Comisión de Seguridad Pública, Vialidad y Protección Civil del Honorable Ayuntamiento de Oaxaca de Juárez, Oaxaca</w:t>
      </w:r>
      <w:r w:rsidR="00625120" w:rsidRPr="00D3120E">
        <w:rPr>
          <w:rFonts w:ascii="Arial" w:hAnsi="Arial" w:cs="Arial"/>
          <w:sz w:val="27"/>
          <w:szCs w:val="27"/>
        </w:rPr>
        <w:t xml:space="preserve">, </w:t>
      </w:r>
      <w:r w:rsidR="00625120">
        <w:rPr>
          <w:rFonts w:ascii="Arial" w:hAnsi="Arial" w:cs="Arial"/>
          <w:sz w:val="27"/>
          <w:szCs w:val="27"/>
        </w:rPr>
        <w:t>y al Tesorero Municipal del Municipio de Oaxaca de Juárez Oaxaca o Coordinación de Finanzas y Administración, Recaudación de Rentas del Municipio de Oaxaca de Juárez, Oaxaca</w:t>
      </w:r>
      <w:r w:rsidR="00C433E0">
        <w:rPr>
          <w:rFonts w:ascii="Arial" w:hAnsi="Arial" w:cs="Arial"/>
          <w:spacing w:val="-3"/>
          <w:sz w:val="27"/>
          <w:szCs w:val="27"/>
          <w:lang w:val="es-ES_tradnl"/>
        </w:rPr>
        <w:t>, por lo que mediante</w:t>
      </w:r>
      <w:r w:rsidRPr="00D3120E">
        <w:rPr>
          <w:rFonts w:ascii="Arial" w:hAnsi="Arial" w:cs="Arial"/>
          <w:spacing w:val="-3"/>
          <w:sz w:val="27"/>
          <w:szCs w:val="27"/>
          <w:lang w:val="es-ES_tradnl"/>
        </w:rPr>
        <w:t xml:space="preserve"> auto de</w:t>
      </w:r>
      <w:r w:rsidR="00C515F1">
        <w:rPr>
          <w:rFonts w:ascii="Arial" w:hAnsi="Arial" w:cs="Arial"/>
          <w:spacing w:val="-3"/>
          <w:sz w:val="27"/>
          <w:szCs w:val="27"/>
          <w:lang w:val="es-ES_tradnl"/>
        </w:rPr>
        <w:t xml:space="preserve"> </w:t>
      </w:r>
      <w:r w:rsidR="009B1A9E">
        <w:rPr>
          <w:rFonts w:ascii="Arial" w:hAnsi="Arial" w:cs="Arial"/>
          <w:spacing w:val="-3"/>
          <w:sz w:val="27"/>
          <w:szCs w:val="27"/>
          <w:lang w:val="es-ES_tradnl"/>
        </w:rPr>
        <w:t>esa misma fecha</w:t>
      </w:r>
      <w:r w:rsidR="00C433E0">
        <w:rPr>
          <w:rFonts w:ascii="Arial" w:hAnsi="Arial" w:cs="Arial"/>
          <w:spacing w:val="-3"/>
          <w:sz w:val="27"/>
          <w:szCs w:val="27"/>
          <w:lang w:val="es-ES_tradnl"/>
        </w:rPr>
        <w:t>,</w:t>
      </w:r>
      <w:r w:rsidRPr="00D3120E">
        <w:rPr>
          <w:rFonts w:ascii="Arial" w:hAnsi="Arial" w:cs="Arial"/>
          <w:spacing w:val="-3"/>
          <w:sz w:val="27"/>
          <w:szCs w:val="27"/>
          <w:lang w:val="es-ES_tradnl"/>
        </w:rPr>
        <w:t xml:space="preserve"> se admitió a trámite la demanda, ordenándose notificar, </w:t>
      </w:r>
      <w:r w:rsidR="002C3769">
        <w:rPr>
          <w:rFonts w:ascii="Arial" w:hAnsi="Arial" w:cs="Arial"/>
          <w:spacing w:val="-3"/>
          <w:sz w:val="27"/>
          <w:szCs w:val="27"/>
          <w:lang w:val="es-ES_tradnl"/>
        </w:rPr>
        <w:t xml:space="preserve">emplazar y correr </w:t>
      </w:r>
      <w:r w:rsidR="00795B27">
        <w:rPr>
          <w:rFonts w:ascii="Arial" w:hAnsi="Arial" w:cs="Arial"/>
          <w:spacing w:val="-3"/>
          <w:sz w:val="27"/>
          <w:szCs w:val="27"/>
          <w:lang w:val="es-ES_tradnl"/>
        </w:rPr>
        <w:t xml:space="preserve">traslado </w:t>
      </w:r>
      <w:r w:rsidR="00CC4431">
        <w:rPr>
          <w:rFonts w:ascii="Arial" w:hAnsi="Arial" w:cs="Arial"/>
          <w:spacing w:val="-3"/>
          <w:sz w:val="27"/>
          <w:szCs w:val="27"/>
          <w:lang w:val="es-ES_tradnl"/>
        </w:rPr>
        <w:t xml:space="preserve">a </w:t>
      </w:r>
      <w:r w:rsidR="00E05EC8">
        <w:rPr>
          <w:rFonts w:ascii="Arial" w:hAnsi="Arial" w:cs="Arial"/>
          <w:sz w:val="27"/>
          <w:szCs w:val="27"/>
        </w:rPr>
        <w:t xml:space="preserve">la Policía Vial </w:t>
      </w:r>
      <w:r w:rsidR="00E05EC8">
        <w:rPr>
          <w:rFonts w:ascii="Arial" w:hAnsi="Arial" w:cs="Arial"/>
          <w:color w:val="FF0000"/>
          <w:sz w:val="27"/>
          <w:szCs w:val="27"/>
        </w:rPr>
        <w:t>ADRIANA BERENICE GONZÁLEZ LÓPEZ</w:t>
      </w:r>
      <w:r w:rsidR="00E05EC8">
        <w:rPr>
          <w:rFonts w:ascii="Arial" w:hAnsi="Arial" w:cs="Arial"/>
          <w:sz w:val="27"/>
          <w:szCs w:val="27"/>
        </w:rPr>
        <w:t xml:space="preserve"> con número estadístico P.V. 54, adscrita a la Comisión de Seguridad Pública, Vialidad y Protección Civil del Honorable Ayuntamiento de Oaxaca de Juárez, Oaxaca</w:t>
      </w:r>
      <w:r w:rsidR="00E05EC8" w:rsidRPr="00D3120E">
        <w:rPr>
          <w:rFonts w:ascii="Arial" w:hAnsi="Arial" w:cs="Arial"/>
          <w:sz w:val="27"/>
          <w:szCs w:val="27"/>
        </w:rPr>
        <w:t xml:space="preserve">, </w:t>
      </w:r>
      <w:r w:rsidR="00E05EC8">
        <w:rPr>
          <w:rFonts w:ascii="Arial" w:hAnsi="Arial" w:cs="Arial"/>
          <w:sz w:val="27"/>
          <w:szCs w:val="27"/>
        </w:rPr>
        <w:t xml:space="preserve">y al Tesorero Municipal del Municipio de Oaxaca de Juárez Oaxaca o Coordinación de Finanzas y Administración, Recaudación de Rentas del Municipio de Oaxaca de </w:t>
      </w:r>
      <w:r w:rsidR="00E05EC8">
        <w:rPr>
          <w:rFonts w:ascii="Arial" w:hAnsi="Arial" w:cs="Arial"/>
          <w:sz w:val="27"/>
          <w:szCs w:val="27"/>
        </w:rPr>
        <w:lastRenderedPageBreak/>
        <w:t>Juárez, Oaxaca</w:t>
      </w:r>
      <w:r w:rsidR="00C515F1">
        <w:rPr>
          <w:rFonts w:ascii="Arial" w:hAnsi="Arial" w:cs="Arial"/>
          <w:spacing w:val="-3"/>
          <w:sz w:val="27"/>
          <w:szCs w:val="27"/>
          <w:lang w:val="es-ES_tradnl"/>
        </w:rPr>
        <w:t>, para que produjera</w:t>
      </w:r>
      <w:r w:rsidR="00CC4431">
        <w:rPr>
          <w:rFonts w:ascii="Arial" w:hAnsi="Arial" w:cs="Arial"/>
          <w:spacing w:val="-3"/>
          <w:sz w:val="27"/>
          <w:szCs w:val="27"/>
          <w:lang w:val="es-ES_tradnl"/>
        </w:rPr>
        <w:t>n</w:t>
      </w:r>
      <w:r w:rsidRPr="00D3120E">
        <w:rPr>
          <w:rFonts w:ascii="Arial" w:hAnsi="Arial" w:cs="Arial"/>
          <w:spacing w:val="-3"/>
          <w:sz w:val="27"/>
          <w:szCs w:val="27"/>
          <w:lang w:val="es-ES_tradnl"/>
        </w:rPr>
        <w:t xml:space="preserve"> su contestación en los </w:t>
      </w:r>
      <w:r w:rsidR="00C515F1">
        <w:rPr>
          <w:rFonts w:ascii="Arial" w:hAnsi="Arial" w:cs="Arial"/>
          <w:spacing w:val="-3"/>
          <w:sz w:val="27"/>
          <w:szCs w:val="27"/>
          <w:lang w:val="es-ES_tradnl"/>
        </w:rPr>
        <w:t xml:space="preserve">términos de ley.- - - </w:t>
      </w:r>
      <w:r w:rsidR="00795B27">
        <w:rPr>
          <w:rFonts w:ascii="Arial" w:hAnsi="Arial" w:cs="Arial"/>
          <w:spacing w:val="-3"/>
          <w:sz w:val="27"/>
          <w:szCs w:val="27"/>
          <w:lang w:val="es-ES_tradnl"/>
        </w:rPr>
        <w:t xml:space="preserve">- - - - - - - - - - </w:t>
      </w:r>
      <w:r w:rsidR="00C433E0">
        <w:rPr>
          <w:rFonts w:ascii="Arial" w:hAnsi="Arial" w:cs="Arial"/>
          <w:spacing w:val="-3"/>
          <w:sz w:val="27"/>
          <w:szCs w:val="27"/>
          <w:lang w:val="es-ES_tradnl"/>
        </w:rPr>
        <w:t xml:space="preserve">- - - - - - - </w:t>
      </w:r>
      <w:r w:rsidR="007360AB">
        <w:rPr>
          <w:rFonts w:ascii="Arial" w:hAnsi="Arial" w:cs="Arial"/>
          <w:spacing w:val="-3"/>
          <w:sz w:val="27"/>
          <w:szCs w:val="27"/>
          <w:lang w:val="es-ES_tradnl"/>
        </w:rPr>
        <w:t xml:space="preserve">- - - - - - - </w:t>
      </w:r>
    </w:p>
    <w:p w:rsidR="00E35600" w:rsidRDefault="00A53C0F" w:rsidP="00C433E0">
      <w:pPr>
        <w:spacing w:line="360" w:lineRule="auto"/>
        <w:ind w:firstLine="708"/>
        <w:jc w:val="both"/>
        <w:rPr>
          <w:rFonts w:ascii="Arial" w:hAnsi="Arial" w:cs="Arial"/>
          <w:spacing w:val="-3"/>
          <w:sz w:val="27"/>
          <w:szCs w:val="27"/>
          <w:lang w:val="es-ES_tradnl"/>
        </w:rPr>
      </w:pPr>
      <w:r w:rsidRPr="00D3120E">
        <w:rPr>
          <w:rFonts w:ascii="Arial" w:hAnsi="Arial" w:cs="Arial"/>
          <w:b/>
          <w:spacing w:val="-3"/>
          <w:sz w:val="27"/>
          <w:szCs w:val="27"/>
          <w:lang w:val="es-ES_tradnl"/>
        </w:rPr>
        <w:t xml:space="preserve">SEGUNDO.- </w:t>
      </w:r>
      <w:r w:rsidRPr="00D3120E">
        <w:rPr>
          <w:rFonts w:ascii="Arial" w:hAnsi="Arial" w:cs="Arial"/>
          <w:spacing w:val="-3"/>
          <w:sz w:val="27"/>
          <w:szCs w:val="27"/>
          <w:lang w:val="es-ES_tradnl"/>
        </w:rPr>
        <w:t>Por auto de</w:t>
      </w:r>
      <w:r w:rsidR="00795B27">
        <w:rPr>
          <w:rFonts w:ascii="Arial" w:hAnsi="Arial" w:cs="Arial"/>
          <w:spacing w:val="-3"/>
          <w:sz w:val="27"/>
          <w:szCs w:val="27"/>
          <w:lang w:val="es-ES_tradnl"/>
        </w:rPr>
        <w:t xml:space="preserve"> </w:t>
      </w:r>
      <w:r w:rsidR="008A0DE1">
        <w:rPr>
          <w:rFonts w:ascii="Arial" w:hAnsi="Arial" w:cs="Arial"/>
          <w:spacing w:val="-3"/>
          <w:sz w:val="27"/>
          <w:szCs w:val="27"/>
          <w:lang w:val="es-ES_tradnl"/>
        </w:rPr>
        <w:t xml:space="preserve">fecha </w:t>
      </w:r>
      <w:r w:rsidR="004462E1">
        <w:rPr>
          <w:rFonts w:ascii="Arial" w:hAnsi="Arial" w:cs="Arial"/>
          <w:spacing w:val="-3"/>
          <w:sz w:val="27"/>
          <w:szCs w:val="27"/>
          <w:lang w:val="es-ES_tradnl"/>
        </w:rPr>
        <w:t xml:space="preserve">trece de diciembre de dos mil diecisiete </w:t>
      </w:r>
      <w:r w:rsidR="00383407">
        <w:rPr>
          <w:rFonts w:ascii="Arial" w:hAnsi="Arial" w:cs="Arial"/>
          <w:spacing w:val="-3"/>
          <w:sz w:val="27"/>
          <w:szCs w:val="27"/>
          <w:lang w:val="es-ES_tradnl"/>
        </w:rPr>
        <w:t>(13-12-2017)</w:t>
      </w:r>
      <w:r w:rsidRPr="00D3120E">
        <w:rPr>
          <w:rFonts w:ascii="Arial" w:hAnsi="Arial" w:cs="Arial"/>
          <w:spacing w:val="-3"/>
          <w:sz w:val="27"/>
          <w:szCs w:val="27"/>
          <w:lang w:val="es-ES_tradnl"/>
        </w:rPr>
        <w:t xml:space="preserve">, </w:t>
      </w:r>
      <w:r w:rsidR="00AA437D">
        <w:rPr>
          <w:rFonts w:ascii="Arial" w:hAnsi="Arial" w:cs="Arial"/>
          <w:spacing w:val="-3"/>
          <w:sz w:val="27"/>
          <w:szCs w:val="27"/>
          <w:lang w:val="es-ES_tradnl"/>
        </w:rPr>
        <w:t xml:space="preserve">se dio cuenta con </w:t>
      </w:r>
      <w:r w:rsidR="001921B2">
        <w:rPr>
          <w:rFonts w:ascii="Arial" w:hAnsi="Arial" w:cs="Arial"/>
          <w:spacing w:val="-3"/>
          <w:sz w:val="27"/>
          <w:szCs w:val="27"/>
          <w:lang w:val="es-ES_tradnl"/>
        </w:rPr>
        <w:t>el oficio</w:t>
      </w:r>
      <w:r w:rsidR="004462E1">
        <w:rPr>
          <w:rFonts w:ascii="Arial" w:hAnsi="Arial" w:cs="Arial"/>
          <w:spacing w:val="-3"/>
          <w:sz w:val="27"/>
          <w:szCs w:val="27"/>
          <w:lang w:val="es-ES_tradnl"/>
        </w:rPr>
        <w:t xml:space="preserve"> </w:t>
      </w:r>
      <w:r w:rsidR="00820837">
        <w:rPr>
          <w:rFonts w:ascii="Arial" w:hAnsi="Arial" w:cs="Arial"/>
          <w:spacing w:val="-3"/>
          <w:sz w:val="27"/>
          <w:szCs w:val="27"/>
          <w:lang w:val="es-ES_tradnl"/>
        </w:rPr>
        <w:t>número</w:t>
      </w:r>
      <w:r w:rsidR="004462E1">
        <w:rPr>
          <w:rFonts w:ascii="Arial" w:hAnsi="Arial" w:cs="Arial"/>
          <w:spacing w:val="-3"/>
          <w:sz w:val="27"/>
          <w:szCs w:val="27"/>
          <w:lang w:val="es-ES_tradnl"/>
        </w:rPr>
        <w:t xml:space="preserve"> CJ/3097/2017 de fecha cuatro de diciembre de dos mil diecisiete y el escrito de fecha veintiuno de noviembre de dos mil diecisiete, </w:t>
      </w:r>
      <w:r w:rsidR="0068713A">
        <w:rPr>
          <w:rFonts w:ascii="Arial" w:hAnsi="Arial" w:cs="Arial"/>
          <w:spacing w:val="-3"/>
          <w:sz w:val="27"/>
          <w:szCs w:val="27"/>
          <w:lang w:val="es-ES_tradnl"/>
        </w:rPr>
        <w:t xml:space="preserve">suscritos el primero por la licenciada </w:t>
      </w:r>
      <w:r w:rsidR="0068713A" w:rsidRPr="0035475D">
        <w:rPr>
          <w:rFonts w:ascii="Arial" w:hAnsi="Arial" w:cs="Arial"/>
          <w:color w:val="FF0000"/>
          <w:spacing w:val="-3"/>
          <w:sz w:val="27"/>
          <w:szCs w:val="27"/>
          <w:lang w:val="es-ES_tradnl"/>
        </w:rPr>
        <w:t>BERENICE YOLANDA PÉREZ CORTÉS</w:t>
      </w:r>
      <w:r w:rsidR="0068713A">
        <w:rPr>
          <w:rFonts w:ascii="Arial" w:hAnsi="Arial" w:cs="Arial"/>
          <w:spacing w:val="-3"/>
          <w:sz w:val="27"/>
          <w:szCs w:val="27"/>
          <w:lang w:val="es-ES_tradnl"/>
        </w:rPr>
        <w:t xml:space="preserve">, en su carácter de Recaudadora de Rentas del Municipio de Oaxaca de Juárez, Oaxaca, el segundo por </w:t>
      </w:r>
      <w:r w:rsidR="004462E1">
        <w:rPr>
          <w:rFonts w:ascii="Arial" w:hAnsi="Arial" w:cs="Arial"/>
          <w:color w:val="FF0000"/>
          <w:spacing w:val="-3"/>
          <w:sz w:val="27"/>
          <w:szCs w:val="27"/>
          <w:lang w:val="es-ES_tradnl"/>
        </w:rPr>
        <w:t>ADRIANA BERENICE GONZÁLEZ LÓPEZ</w:t>
      </w:r>
      <w:r w:rsidR="0068713A">
        <w:rPr>
          <w:rFonts w:ascii="Arial" w:hAnsi="Arial" w:cs="Arial"/>
          <w:spacing w:val="-3"/>
          <w:sz w:val="27"/>
          <w:szCs w:val="27"/>
          <w:lang w:val="es-ES_tradnl"/>
        </w:rPr>
        <w:t>, policía vial</w:t>
      </w:r>
      <w:r w:rsidR="004462E1">
        <w:rPr>
          <w:rFonts w:ascii="Arial" w:hAnsi="Arial" w:cs="Arial"/>
          <w:spacing w:val="-3"/>
          <w:sz w:val="27"/>
          <w:szCs w:val="27"/>
          <w:lang w:val="es-ES_tradnl"/>
        </w:rPr>
        <w:t xml:space="preserve"> con número estadístico P.V. 52</w:t>
      </w:r>
      <w:r w:rsidR="00286590">
        <w:rPr>
          <w:rFonts w:ascii="Arial" w:hAnsi="Arial" w:cs="Arial"/>
          <w:spacing w:val="-3"/>
          <w:sz w:val="27"/>
          <w:szCs w:val="27"/>
          <w:lang w:val="es-ES_tradnl"/>
        </w:rPr>
        <w:t xml:space="preserve">, por lo que </w:t>
      </w:r>
      <w:r w:rsidRPr="00D3120E">
        <w:rPr>
          <w:rFonts w:ascii="Arial" w:hAnsi="Arial" w:cs="Arial"/>
          <w:spacing w:val="-3"/>
          <w:sz w:val="27"/>
          <w:szCs w:val="27"/>
          <w:lang w:val="es-ES_tradnl"/>
        </w:rPr>
        <w:t>se tuvo a la</w:t>
      </w:r>
      <w:r w:rsidR="002C3769">
        <w:rPr>
          <w:rFonts w:ascii="Arial" w:hAnsi="Arial" w:cs="Arial"/>
          <w:spacing w:val="-3"/>
          <w:sz w:val="27"/>
          <w:szCs w:val="27"/>
          <w:lang w:val="es-ES_tradnl"/>
        </w:rPr>
        <w:t xml:space="preserve"> autoridad</w:t>
      </w:r>
      <w:r w:rsidR="00286590">
        <w:rPr>
          <w:rFonts w:ascii="Arial" w:hAnsi="Arial" w:cs="Arial"/>
          <w:spacing w:val="-3"/>
          <w:sz w:val="27"/>
          <w:szCs w:val="27"/>
          <w:lang w:val="es-ES_tradnl"/>
        </w:rPr>
        <w:t>es</w:t>
      </w:r>
      <w:r w:rsidR="002C3769">
        <w:rPr>
          <w:rFonts w:ascii="Arial" w:hAnsi="Arial" w:cs="Arial"/>
          <w:spacing w:val="-3"/>
          <w:sz w:val="27"/>
          <w:szCs w:val="27"/>
          <w:lang w:val="es-ES_tradnl"/>
        </w:rPr>
        <w:t xml:space="preserve"> demandada</w:t>
      </w:r>
      <w:r w:rsidR="00286590">
        <w:rPr>
          <w:rFonts w:ascii="Arial" w:hAnsi="Arial" w:cs="Arial"/>
          <w:spacing w:val="-3"/>
          <w:sz w:val="27"/>
          <w:szCs w:val="27"/>
          <w:lang w:val="es-ES_tradnl"/>
        </w:rPr>
        <w:t>s</w:t>
      </w:r>
      <w:r w:rsidR="00190907">
        <w:rPr>
          <w:rFonts w:ascii="Arial" w:hAnsi="Arial" w:cs="Arial"/>
          <w:spacing w:val="-3"/>
          <w:sz w:val="27"/>
          <w:szCs w:val="27"/>
          <w:lang w:val="es-ES_tradnl"/>
        </w:rPr>
        <w:t xml:space="preserve"> por acreditada</w:t>
      </w:r>
      <w:r w:rsidR="00286590">
        <w:rPr>
          <w:rFonts w:ascii="Arial" w:hAnsi="Arial" w:cs="Arial"/>
          <w:spacing w:val="-3"/>
          <w:sz w:val="27"/>
          <w:szCs w:val="27"/>
          <w:lang w:val="es-ES_tradnl"/>
        </w:rPr>
        <w:t>s</w:t>
      </w:r>
      <w:r w:rsidR="00190907">
        <w:rPr>
          <w:rFonts w:ascii="Arial" w:hAnsi="Arial" w:cs="Arial"/>
          <w:spacing w:val="-3"/>
          <w:sz w:val="27"/>
          <w:szCs w:val="27"/>
          <w:lang w:val="es-ES_tradnl"/>
        </w:rPr>
        <w:t xml:space="preserve"> su personalidad </w:t>
      </w:r>
      <w:r w:rsidR="00150F3E">
        <w:rPr>
          <w:rFonts w:ascii="Arial" w:hAnsi="Arial" w:cs="Arial"/>
          <w:spacing w:val="-3"/>
          <w:sz w:val="27"/>
          <w:szCs w:val="27"/>
          <w:lang w:val="es-ES_tradnl"/>
        </w:rPr>
        <w:t xml:space="preserve">respectivamente </w:t>
      </w:r>
      <w:r w:rsidR="00190907">
        <w:rPr>
          <w:rFonts w:ascii="Arial" w:hAnsi="Arial" w:cs="Arial"/>
          <w:spacing w:val="-3"/>
          <w:sz w:val="27"/>
          <w:szCs w:val="27"/>
          <w:lang w:val="es-ES_tradnl"/>
        </w:rPr>
        <w:t>y</w:t>
      </w:r>
      <w:r w:rsidR="00EB5ECC">
        <w:rPr>
          <w:rFonts w:ascii="Arial" w:hAnsi="Arial" w:cs="Arial"/>
          <w:spacing w:val="-3"/>
          <w:sz w:val="27"/>
          <w:szCs w:val="27"/>
          <w:lang w:val="es-ES_tradnl"/>
        </w:rPr>
        <w:t xml:space="preserve"> </w:t>
      </w:r>
      <w:r w:rsidR="00EB5ECC" w:rsidRPr="00AA6F34">
        <w:rPr>
          <w:rFonts w:ascii="Arial" w:hAnsi="Arial" w:cs="Arial"/>
          <w:spacing w:val="-3"/>
          <w:sz w:val="27"/>
          <w:szCs w:val="27"/>
          <w:lang w:val="es-ES_tradnl"/>
        </w:rPr>
        <w:t>d</w:t>
      </w:r>
      <w:r w:rsidR="00EB5ECC">
        <w:rPr>
          <w:rFonts w:ascii="Arial" w:hAnsi="Arial" w:cs="Arial"/>
          <w:spacing w:val="-3"/>
          <w:sz w:val="27"/>
          <w:szCs w:val="27"/>
          <w:lang w:val="es-ES_tradnl"/>
        </w:rPr>
        <w:t>ando contestación a la demanda</w:t>
      </w:r>
      <w:r w:rsidR="00190907">
        <w:rPr>
          <w:rFonts w:ascii="Arial" w:hAnsi="Arial" w:cs="Arial"/>
          <w:spacing w:val="-3"/>
          <w:sz w:val="27"/>
          <w:szCs w:val="27"/>
          <w:lang w:val="es-ES_tradnl"/>
        </w:rPr>
        <w:t xml:space="preserve"> en tiempo y forma,</w:t>
      </w:r>
      <w:r w:rsidR="00E35600">
        <w:rPr>
          <w:rFonts w:ascii="Arial" w:hAnsi="Arial" w:cs="Arial"/>
          <w:spacing w:val="-3"/>
          <w:sz w:val="27"/>
          <w:szCs w:val="27"/>
          <w:lang w:val="es-ES_tradnl"/>
        </w:rPr>
        <w:t xml:space="preserve"> de igual forma se tiene</w:t>
      </w:r>
      <w:r w:rsidR="00190907">
        <w:rPr>
          <w:rFonts w:ascii="Arial" w:hAnsi="Arial" w:cs="Arial"/>
          <w:spacing w:val="-3"/>
          <w:sz w:val="27"/>
          <w:szCs w:val="27"/>
          <w:lang w:val="es-ES_tradnl"/>
        </w:rPr>
        <w:t xml:space="preserve"> por admitidas </w:t>
      </w:r>
      <w:r w:rsidR="00150F3E">
        <w:rPr>
          <w:rFonts w:ascii="Arial" w:hAnsi="Arial" w:cs="Arial"/>
          <w:spacing w:val="-3"/>
          <w:sz w:val="27"/>
          <w:szCs w:val="27"/>
          <w:lang w:val="es-ES_tradnl"/>
        </w:rPr>
        <w:t>las</w:t>
      </w:r>
      <w:r w:rsidR="00190907">
        <w:rPr>
          <w:rFonts w:ascii="Arial" w:hAnsi="Arial" w:cs="Arial"/>
          <w:spacing w:val="-3"/>
          <w:sz w:val="27"/>
          <w:szCs w:val="27"/>
          <w:lang w:val="es-ES_tradnl"/>
        </w:rPr>
        <w:t xml:space="preserve"> pruebas </w:t>
      </w:r>
      <w:r w:rsidR="00E35600">
        <w:rPr>
          <w:rFonts w:ascii="Arial" w:hAnsi="Arial" w:cs="Arial"/>
          <w:spacing w:val="-3"/>
          <w:sz w:val="27"/>
          <w:szCs w:val="27"/>
          <w:lang w:val="es-ES_tradnl"/>
        </w:rPr>
        <w:t>que aporta</w:t>
      </w:r>
      <w:r w:rsidR="00150F3E">
        <w:rPr>
          <w:rFonts w:ascii="Arial" w:hAnsi="Arial" w:cs="Arial"/>
          <w:spacing w:val="-3"/>
          <w:sz w:val="27"/>
          <w:szCs w:val="27"/>
          <w:lang w:val="es-ES_tradnl"/>
        </w:rPr>
        <w:t>n</w:t>
      </w:r>
      <w:r w:rsidR="00E35600">
        <w:rPr>
          <w:rFonts w:ascii="Arial" w:hAnsi="Arial" w:cs="Arial"/>
          <w:spacing w:val="-3"/>
          <w:sz w:val="27"/>
          <w:szCs w:val="27"/>
          <w:lang w:val="es-ES_tradnl"/>
        </w:rPr>
        <w:t xml:space="preserve">, </w:t>
      </w:r>
      <w:r w:rsidR="00D17143">
        <w:rPr>
          <w:rFonts w:ascii="Arial" w:hAnsi="Arial" w:cs="Arial"/>
          <w:spacing w:val="-3"/>
          <w:sz w:val="27"/>
          <w:szCs w:val="27"/>
          <w:lang w:val="es-ES_tradnl"/>
        </w:rPr>
        <w:t>y</w:t>
      </w:r>
      <w:r w:rsidR="00E35600">
        <w:rPr>
          <w:rFonts w:ascii="Arial" w:hAnsi="Arial" w:cs="Arial"/>
          <w:spacing w:val="-3"/>
          <w:sz w:val="27"/>
          <w:szCs w:val="27"/>
          <w:lang w:val="es-ES_tradnl"/>
        </w:rPr>
        <w:t xml:space="preserve"> por último</w:t>
      </w:r>
      <w:r w:rsidR="00D17143">
        <w:rPr>
          <w:rFonts w:ascii="Arial" w:hAnsi="Arial" w:cs="Arial"/>
          <w:spacing w:val="-3"/>
          <w:sz w:val="27"/>
          <w:szCs w:val="27"/>
          <w:lang w:val="es-ES_tradnl"/>
        </w:rPr>
        <w:t xml:space="preserve"> se corrió traslado a la parte actora con la contestación y sus anexos para los efectos legales correspondientes</w:t>
      </w:r>
      <w:r w:rsidR="0023283B">
        <w:rPr>
          <w:rFonts w:ascii="Arial" w:hAnsi="Arial" w:cs="Arial"/>
          <w:spacing w:val="-3"/>
          <w:sz w:val="27"/>
          <w:szCs w:val="27"/>
          <w:lang w:val="es-ES_tradnl"/>
        </w:rPr>
        <w:t xml:space="preserve">, </w:t>
      </w:r>
      <w:r w:rsidR="00D17143">
        <w:rPr>
          <w:rFonts w:ascii="Arial" w:hAnsi="Arial" w:cs="Arial"/>
          <w:spacing w:val="-3"/>
          <w:sz w:val="27"/>
          <w:szCs w:val="27"/>
          <w:lang w:val="es-ES_tradnl"/>
        </w:rPr>
        <w:t>y</w:t>
      </w:r>
      <w:r w:rsidR="00EB5ECC">
        <w:rPr>
          <w:rFonts w:ascii="Arial" w:hAnsi="Arial" w:cs="Arial"/>
          <w:spacing w:val="-3"/>
          <w:sz w:val="27"/>
          <w:szCs w:val="27"/>
          <w:lang w:val="es-ES_tradnl"/>
        </w:rPr>
        <w:t xml:space="preserve"> en la parte final de este auto</w:t>
      </w:r>
      <w:r w:rsidR="002C3769">
        <w:rPr>
          <w:rFonts w:ascii="Arial" w:hAnsi="Arial" w:cs="Arial"/>
          <w:spacing w:val="-3"/>
          <w:sz w:val="27"/>
          <w:szCs w:val="27"/>
          <w:lang w:val="es-ES_tradnl"/>
        </w:rPr>
        <w:t xml:space="preserve"> </w:t>
      </w:r>
      <w:r w:rsidRPr="00D3120E">
        <w:rPr>
          <w:rFonts w:ascii="Arial" w:hAnsi="Arial" w:cs="Arial"/>
          <w:spacing w:val="-3"/>
          <w:sz w:val="27"/>
          <w:szCs w:val="27"/>
          <w:lang w:val="es-ES_tradnl"/>
        </w:rPr>
        <w:t xml:space="preserve">se señaló </w:t>
      </w:r>
      <w:r w:rsidR="006C481E">
        <w:rPr>
          <w:rFonts w:ascii="Arial" w:hAnsi="Arial" w:cs="Arial"/>
          <w:spacing w:val="-3"/>
          <w:sz w:val="27"/>
          <w:szCs w:val="27"/>
          <w:lang w:val="es-ES_tradnl"/>
        </w:rPr>
        <w:t>fecha</w:t>
      </w:r>
      <w:r w:rsidRPr="00D3120E">
        <w:rPr>
          <w:rFonts w:ascii="Arial" w:hAnsi="Arial" w:cs="Arial"/>
          <w:spacing w:val="-3"/>
          <w:sz w:val="27"/>
          <w:szCs w:val="27"/>
          <w:lang w:val="es-ES_tradnl"/>
        </w:rPr>
        <w:t xml:space="preserve"> y hora para l</w:t>
      </w:r>
      <w:r w:rsidR="006F4CD3" w:rsidRPr="00D3120E">
        <w:rPr>
          <w:rFonts w:ascii="Arial" w:hAnsi="Arial" w:cs="Arial"/>
          <w:spacing w:val="-3"/>
          <w:sz w:val="27"/>
          <w:szCs w:val="27"/>
          <w:lang w:val="es-ES_tradnl"/>
        </w:rPr>
        <w:t>a celebración de la audiencia final</w:t>
      </w:r>
      <w:r w:rsidRPr="00D3120E">
        <w:rPr>
          <w:rFonts w:ascii="Arial" w:hAnsi="Arial" w:cs="Arial"/>
          <w:spacing w:val="-3"/>
          <w:sz w:val="27"/>
          <w:szCs w:val="27"/>
          <w:lang w:val="es-ES_tradnl"/>
        </w:rPr>
        <w:t xml:space="preserve">.- - - - - </w:t>
      </w:r>
      <w:r w:rsidR="006C481E">
        <w:rPr>
          <w:rFonts w:ascii="Arial" w:hAnsi="Arial" w:cs="Arial"/>
          <w:spacing w:val="-3"/>
          <w:sz w:val="27"/>
          <w:szCs w:val="27"/>
          <w:lang w:val="es-ES_tradnl"/>
        </w:rPr>
        <w:t xml:space="preserve">- - - - - - - - - - - </w:t>
      </w:r>
      <w:r w:rsidR="00150F3E">
        <w:rPr>
          <w:rFonts w:ascii="Arial" w:hAnsi="Arial" w:cs="Arial"/>
          <w:spacing w:val="-3"/>
          <w:sz w:val="27"/>
          <w:szCs w:val="27"/>
          <w:lang w:val="es-ES_tradnl"/>
        </w:rPr>
        <w:t xml:space="preserve">- - - - - - - - - - </w:t>
      </w:r>
    </w:p>
    <w:p w:rsidR="00BA0B51" w:rsidRPr="00D3120E" w:rsidRDefault="00F03D39" w:rsidP="00C433E0">
      <w:pPr>
        <w:spacing w:line="360" w:lineRule="auto"/>
        <w:ind w:firstLine="708"/>
        <w:jc w:val="both"/>
        <w:rPr>
          <w:rFonts w:ascii="Arial" w:hAnsi="Arial" w:cs="Arial"/>
          <w:spacing w:val="-3"/>
          <w:sz w:val="27"/>
          <w:szCs w:val="27"/>
          <w:lang w:val="es-ES_tradnl"/>
        </w:rPr>
      </w:pPr>
      <w:r>
        <w:rPr>
          <w:rFonts w:ascii="Arial" w:hAnsi="Arial" w:cs="Arial"/>
          <w:b/>
          <w:spacing w:val="-3"/>
          <w:sz w:val="27"/>
          <w:szCs w:val="27"/>
          <w:lang w:val="es-ES_tradnl"/>
        </w:rPr>
        <w:t>TERCERO</w:t>
      </w:r>
      <w:r w:rsidR="00A53C0F" w:rsidRPr="00D3120E">
        <w:rPr>
          <w:rFonts w:ascii="Arial" w:hAnsi="Arial" w:cs="Arial"/>
          <w:b/>
          <w:spacing w:val="-3"/>
          <w:sz w:val="27"/>
          <w:szCs w:val="27"/>
          <w:lang w:val="es-ES_tradnl"/>
        </w:rPr>
        <w:t>.-</w:t>
      </w:r>
      <w:r w:rsidR="00A53C0F" w:rsidRPr="00D3120E">
        <w:rPr>
          <w:rFonts w:ascii="Arial" w:hAnsi="Arial" w:cs="Arial"/>
          <w:spacing w:val="-3"/>
          <w:sz w:val="27"/>
          <w:szCs w:val="27"/>
          <w:lang w:val="es-ES_tradnl"/>
        </w:rPr>
        <w:t xml:space="preserve"> </w:t>
      </w:r>
      <w:r w:rsidR="009E2190">
        <w:rPr>
          <w:rFonts w:ascii="Arial" w:hAnsi="Arial" w:cs="Arial"/>
          <w:spacing w:val="-3"/>
          <w:sz w:val="27"/>
          <w:szCs w:val="27"/>
          <w:lang w:val="es-ES_tradnl"/>
        </w:rPr>
        <w:t>Por acuerdo de fecha seis de marzo de dos mil dieciocho (06-03-2018)</w:t>
      </w:r>
      <w:r w:rsidR="009E2190" w:rsidRPr="00D3120E">
        <w:rPr>
          <w:rFonts w:ascii="Arial" w:hAnsi="Arial" w:cs="Arial"/>
          <w:spacing w:val="-3"/>
          <w:sz w:val="27"/>
          <w:szCs w:val="27"/>
          <w:lang w:val="es-ES_tradnl"/>
        </w:rPr>
        <w:t>, se celebró la audiencia final en cada una de sus etapas</w:t>
      </w:r>
      <w:r w:rsidR="009E2190">
        <w:rPr>
          <w:rFonts w:ascii="Arial" w:hAnsi="Arial" w:cs="Arial"/>
          <w:spacing w:val="-3"/>
          <w:sz w:val="27"/>
          <w:szCs w:val="27"/>
          <w:lang w:val="es-ES_tradnl"/>
        </w:rPr>
        <w:t>,</w:t>
      </w:r>
      <w:r w:rsidR="009E2190" w:rsidRPr="00D3120E">
        <w:rPr>
          <w:rFonts w:ascii="Arial" w:hAnsi="Arial" w:cs="Arial"/>
          <w:spacing w:val="-3"/>
          <w:sz w:val="27"/>
          <w:szCs w:val="27"/>
          <w:lang w:val="es-ES_tradnl"/>
        </w:rPr>
        <w:t xml:space="preserve"> asentando que </w:t>
      </w:r>
      <w:r w:rsidR="009E2190">
        <w:rPr>
          <w:rFonts w:ascii="Arial" w:hAnsi="Arial" w:cs="Arial"/>
          <w:spacing w:val="-3"/>
          <w:sz w:val="27"/>
          <w:szCs w:val="27"/>
          <w:lang w:val="es-ES_tradnl"/>
        </w:rPr>
        <w:t>ninguna de las partes formuló alegatos, por lo que se turnaron los autos para el dictado de sentencia que hoy se pronuncia</w:t>
      </w:r>
      <w:r w:rsidR="009E2190" w:rsidRPr="00D3120E">
        <w:rPr>
          <w:rFonts w:ascii="Arial" w:hAnsi="Arial" w:cs="Arial"/>
          <w:spacing w:val="-3"/>
          <w:sz w:val="27"/>
          <w:szCs w:val="27"/>
          <w:lang w:val="es-ES_tradnl"/>
        </w:rPr>
        <w:t xml:space="preserve">, </w:t>
      </w:r>
      <w:r w:rsidR="009E2190">
        <w:rPr>
          <w:rFonts w:ascii="Arial" w:hAnsi="Arial" w:cs="Arial"/>
          <w:spacing w:val="-3"/>
          <w:sz w:val="27"/>
          <w:szCs w:val="27"/>
          <w:lang w:val="es-ES_tradnl"/>
        </w:rPr>
        <w:t>asimismo,</w:t>
      </w:r>
      <w:r w:rsidR="0023283B">
        <w:rPr>
          <w:rFonts w:ascii="Arial" w:hAnsi="Arial" w:cs="Arial"/>
          <w:spacing w:val="-3"/>
          <w:sz w:val="27"/>
          <w:szCs w:val="27"/>
          <w:lang w:val="es-ES_tradnl"/>
        </w:rPr>
        <w:t xml:space="preserve"> </w:t>
      </w:r>
      <w:r w:rsidR="00F0305B">
        <w:rPr>
          <w:rFonts w:ascii="Arial" w:hAnsi="Arial" w:cs="Arial"/>
          <w:spacing w:val="-3"/>
          <w:sz w:val="27"/>
          <w:szCs w:val="27"/>
          <w:lang w:val="es-ES_tradnl"/>
        </w:rPr>
        <w:t>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9E2190">
        <w:rPr>
          <w:rFonts w:ascii="Arial" w:hAnsi="Arial" w:cs="Arial"/>
          <w:spacing w:val="-3"/>
          <w:sz w:val="27"/>
          <w:szCs w:val="27"/>
          <w:lang w:val="es-ES_tradnl"/>
        </w:rPr>
        <w:t xml:space="preserve">, </w:t>
      </w:r>
      <w:r w:rsidR="00A53C0F" w:rsidRPr="00D3120E">
        <w:rPr>
          <w:rFonts w:ascii="Arial" w:hAnsi="Arial" w:cs="Arial"/>
          <w:spacing w:val="-3"/>
          <w:sz w:val="27"/>
          <w:szCs w:val="27"/>
          <w:lang w:val="es-ES_tradnl"/>
        </w:rPr>
        <w:t>y;-</w:t>
      </w:r>
      <w:r w:rsidR="00795B27">
        <w:rPr>
          <w:rFonts w:ascii="Arial" w:hAnsi="Arial" w:cs="Arial"/>
          <w:spacing w:val="-3"/>
          <w:sz w:val="27"/>
          <w:szCs w:val="27"/>
          <w:lang w:val="es-ES_tradnl"/>
        </w:rPr>
        <w:t xml:space="preserve"> - - - - - - - - </w:t>
      </w:r>
      <w:r w:rsidR="00D93CCB">
        <w:rPr>
          <w:rFonts w:ascii="Arial" w:hAnsi="Arial" w:cs="Arial"/>
          <w:spacing w:val="-3"/>
          <w:sz w:val="27"/>
          <w:szCs w:val="27"/>
          <w:lang w:val="es-ES_tradnl"/>
        </w:rPr>
        <w:t>- - - - - - - - - - - - - - - - - - - - - - - - - - - - - - - -</w:t>
      </w:r>
      <w:r w:rsidR="00D061D5">
        <w:rPr>
          <w:rFonts w:ascii="Arial" w:hAnsi="Arial" w:cs="Arial"/>
          <w:spacing w:val="-3"/>
          <w:sz w:val="27"/>
          <w:szCs w:val="27"/>
          <w:lang w:val="es-ES_tradnl"/>
        </w:rPr>
        <w:t xml:space="preserve"> - - - - - - </w:t>
      </w:r>
    </w:p>
    <w:p w:rsidR="00A53C0F" w:rsidRPr="00D3120E" w:rsidRDefault="00A53C0F" w:rsidP="00A53C0F">
      <w:pPr>
        <w:spacing w:line="360" w:lineRule="auto"/>
        <w:jc w:val="both"/>
        <w:rPr>
          <w:rFonts w:ascii="Arial" w:hAnsi="Arial" w:cs="Arial"/>
          <w:b/>
          <w:spacing w:val="-3"/>
          <w:sz w:val="27"/>
          <w:szCs w:val="27"/>
          <w:lang w:val="es-ES_tradnl"/>
        </w:rPr>
      </w:pPr>
      <w:r w:rsidRPr="00D3120E">
        <w:rPr>
          <w:rFonts w:ascii="Arial" w:hAnsi="Arial" w:cs="Arial"/>
          <w:b/>
          <w:spacing w:val="-3"/>
          <w:sz w:val="27"/>
          <w:szCs w:val="27"/>
          <w:lang w:val="es-ES_tradnl"/>
        </w:rPr>
        <w:t xml:space="preserve">  </w:t>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t>C O N S I D E R A N D O:</w:t>
      </w:r>
    </w:p>
    <w:p w:rsidR="002C54BF" w:rsidRDefault="006F0180" w:rsidP="002C54BF">
      <w:pPr>
        <w:spacing w:line="360" w:lineRule="auto"/>
        <w:jc w:val="both"/>
        <w:rPr>
          <w:rFonts w:ascii="Arial" w:hAnsi="Arial" w:cs="Arial"/>
          <w:sz w:val="27"/>
          <w:szCs w:val="27"/>
        </w:rPr>
      </w:pPr>
      <w:r w:rsidRPr="00D3120E">
        <w:rPr>
          <w:rFonts w:ascii="Arial" w:hAnsi="Arial" w:cs="Arial"/>
          <w:b/>
          <w:sz w:val="27"/>
          <w:szCs w:val="27"/>
          <w:lang w:val="es-ES_tradnl"/>
        </w:rPr>
        <w:tab/>
      </w:r>
      <w:r w:rsidR="00FC146D" w:rsidRPr="00D3120E">
        <w:rPr>
          <w:rFonts w:ascii="Arial" w:hAnsi="Arial" w:cs="Arial"/>
          <w:b/>
          <w:sz w:val="27"/>
          <w:szCs w:val="27"/>
        </w:rPr>
        <w:t xml:space="preserve">PRIMERO.- </w:t>
      </w:r>
      <w:r w:rsidR="0077728B" w:rsidRPr="00D3120E">
        <w:rPr>
          <w:rFonts w:ascii="Arial" w:hAnsi="Arial" w:cs="Arial"/>
          <w:sz w:val="27"/>
          <w:szCs w:val="27"/>
        </w:rPr>
        <w:t xml:space="preserve">Esta Primera Sala Unitaria de Primera Instancia del Tribunal de </w:t>
      </w:r>
      <w:r w:rsidR="003F24CD">
        <w:rPr>
          <w:rFonts w:ascii="Arial" w:hAnsi="Arial" w:cs="Arial"/>
          <w:sz w:val="27"/>
          <w:szCs w:val="27"/>
        </w:rPr>
        <w:t>Justicia Administrativa</w:t>
      </w:r>
      <w:r w:rsidR="0077728B" w:rsidRPr="00D3120E">
        <w:rPr>
          <w:rFonts w:ascii="Arial" w:hAnsi="Arial" w:cs="Arial"/>
          <w:sz w:val="27"/>
          <w:szCs w:val="27"/>
        </w:rPr>
        <w:t xml:space="preserve"> del Estado de Oaxaca, es competente para conocer y resolver el presente juicio</w:t>
      </w:r>
      <w:r w:rsidR="00B83B49">
        <w:rPr>
          <w:rFonts w:ascii="Arial" w:hAnsi="Arial" w:cs="Arial"/>
          <w:sz w:val="27"/>
          <w:szCs w:val="27"/>
        </w:rPr>
        <w:t>,</w:t>
      </w:r>
      <w:r w:rsidR="0077728B" w:rsidRPr="00D3120E">
        <w:rPr>
          <w:rFonts w:ascii="Arial" w:hAnsi="Arial" w:cs="Arial"/>
          <w:sz w:val="27"/>
          <w:szCs w:val="27"/>
        </w:rPr>
        <w:t xml:space="preserve"> con fundamento en la </w:t>
      </w:r>
      <w:r w:rsidR="003C73B5" w:rsidRPr="00D3120E">
        <w:rPr>
          <w:rFonts w:ascii="Arial" w:hAnsi="Arial" w:cs="Arial"/>
          <w:sz w:val="27"/>
          <w:szCs w:val="27"/>
        </w:rPr>
        <w:t>segunda parte del artículo 111,</w:t>
      </w:r>
      <w:r w:rsidR="0077728B" w:rsidRPr="00D3120E">
        <w:rPr>
          <w:rFonts w:ascii="Arial" w:hAnsi="Arial" w:cs="Arial"/>
          <w:sz w:val="27"/>
          <w:szCs w:val="27"/>
        </w:rPr>
        <w:t xml:space="preserve"> fracción VII de la Constitución Política del Estado Libre y Soberano de Oaxaca por razó</w:t>
      </w:r>
      <w:r w:rsidR="003C73B5" w:rsidRPr="00D3120E">
        <w:rPr>
          <w:rFonts w:ascii="Arial" w:hAnsi="Arial" w:cs="Arial"/>
          <w:sz w:val="27"/>
          <w:szCs w:val="27"/>
        </w:rPr>
        <w:t xml:space="preserve">n de territorio en términos del artículo </w:t>
      </w:r>
      <w:r w:rsidR="0077728B" w:rsidRPr="00D3120E">
        <w:rPr>
          <w:rFonts w:ascii="Arial" w:hAnsi="Arial" w:cs="Arial"/>
          <w:sz w:val="27"/>
          <w:szCs w:val="27"/>
        </w:rPr>
        <w:t>115</w:t>
      </w:r>
      <w:r w:rsidR="003C73B5" w:rsidRPr="00D3120E">
        <w:rPr>
          <w:rFonts w:ascii="Arial" w:hAnsi="Arial" w:cs="Arial"/>
          <w:sz w:val="27"/>
          <w:szCs w:val="27"/>
        </w:rPr>
        <w:t>,</w:t>
      </w:r>
      <w:r w:rsidR="0077728B" w:rsidRPr="00D3120E">
        <w:rPr>
          <w:rFonts w:ascii="Arial" w:hAnsi="Arial" w:cs="Arial"/>
          <w:sz w:val="27"/>
          <w:szCs w:val="27"/>
        </w:rPr>
        <w:t xml:space="preserve"> </w:t>
      </w:r>
      <w:r w:rsidR="003C73B5" w:rsidRPr="00D3120E">
        <w:rPr>
          <w:rFonts w:ascii="Arial" w:hAnsi="Arial" w:cs="Arial"/>
          <w:sz w:val="27"/>
          <w:szCs w:val="27"/>
        </w:rPr>
        <w:t xml:space="preserve"> así como </w:t>
      </w:r>
      <w:r w:rsidR="0077728B" w:rsidRPr="00D3120E">
        <w:rPr>
          <w:rFonts w:ascii="Arial" w:hAnsi="Arial" w:cs="Arial"/>
          <w:sz w:val="27"/>
          <w:szCs w:val="27"/>
        </w:rPr>
        <w:t>en lo dispuesto en los artículos 81, 82 fracción IV, 84, 92, 95 Fracción I y II y 96, todos de la Ley de Justicia Administrativa para el Estado de Oaxaca</w:t>
      </w:r>
      <w:r w:rsidR="00E0077A">
        <w:rPr>
          <w:rFonts w:ascii="Arial" w:hAnsi="Arial" w:cs="Arial"/>
          <w:sz w:val="27"/>
          <w:szCs w:val="27"/>
        </w:rPr>
        <w:t xml:space="preserve">, de igual forma en el artículo Quinto Transitorio </w:t>
      </w:r>
      <w:r w:rsidR="00E0077A">
        <w:rPr>
          <w:rFonts w:ascii="Arial" w:hAnsi="Arial" w:cs="Arial"/>
          <w:sz w:val="27"/>
          <w:szCs w:val="27"/>
        </w:rPr>
        <w:lastRenderedPageBreak/>
        <w:t xml:space="preserve">de la Ley de Procedimiento y Justicia Administrativa </w:t>
      </w:r>
      <w:r w:rsidR="002C54BF">
        <w:rPr>
          <w:rFonts w:ascii="Arial" w:hAnsi="Arial" w:cs="Arial"/>
          <w:sz w:val="27"/>
          <w:szCs w:val="27"/>
        </w:rPr>
        <w:t>para el Estado de Oaxaca, publicada en el Periódico Oficial el día veinte de octubre de dos mil diecisiete mediante Decreto número 702 por la</w:t>
      </w:r>
      <w:r w:rsidR="002C54BF" w:rsidRPr="002C54BF">
        <w:rPr>
          <w:rFonts w:ascii="Arial" w:hAnsi="Arial" w:cs="Arial"/>
          <w:sz w:val="27"/>
          <w:szCs w:val="27"/>
        </w:rPr>
        <w:t xml:space="preserve"> </w:t>
      </w:r>
      <w:r w:rsidR="002C54BF">
        <w:rPr>
          <w:rFonts w:ascii="Arial" w:hAnsi="Arial" w:cs="Arial"/>
          <w:sz w:val="27"/>
          <w:szCs w:val="27"/>
        </w:rPr>
        <w:t>Se</w:t>
      </w:r>
      <w:r w:rsidR="002C54BF" w:rsidRPr="002C54BF">
        <w:rPr>
          <w:rFonts w:ascii="Arial" w:hAnsi="Arial" w:cs="Arial"/>
          <w:sz w:val="27"/>
          <w:szCs w:val="27"/>
        </w:rPr>
        <w:t xml:space="preserve">xagésima </w:t>
      </w:r>
      <w:r w:rsidR="002C54BF">
        <w:rPr>
          <w:rFonts w:ascii="Arial" w:hAnsi="Arial" w:cs="Arial"/>
          <w:sz w:val="27"/>
          <w:szCs w:val="27"/>
        </w:rPr>
        <w:t>T</w:t>
      </w:r>
      <w:r w:rsidR="002C54BF" w:rsidRPr="002C54BF">
        <w:rPr>
          <w:rFonts w:ascii="Arial" w:hAnsi="Arial" w:cs="Arial"/>
          <w:sz w:val="27"/>
          <w:szCs w:val="27"/>
        </w:rPr>
        <w:t xml:space="preserve">ercera </w:t>
      </w:r>
      <w:r w:rsidR="002C54BF">
        <w:rPr>
          <w:rFonts w:ascii="Arial" w:hAnsi="Arial" w:cs="Arial"/>
          <w:sz w:val="27"/>
          <w:szCs w:val="27"/>
        </w:rPr>
        <w:t>L</w:t>
      </w:r>
      <w:r w:rsidR="002C54BF" w:rsidRPr="002C54BF">
        <w:rPr>
          <w:rFonts w:ascii="Arial" w:hAnsi="Arial" w:cs="Arial"/>
          <w:sz w:val="27"/>
          <w:szCs w:val="27"/>
        </w:rPr>
        <w:t xml:space="preserve">egislatura </w:t>
      </w:r>
      <w:r w:rsidR="002C54BF">
        <w:rPr>
          <w:rFonts w:ascii="Arial" w:hAnsi="Arial" w:cs="Arial"/>
          <w:sz w:val="27"/>
          <w:szCs w:val="27"/>
        </w:rPr>
        <w:t>C</w:t>
      </w:r>
      <w:r w:rsidR="002C54BF" w:rsidRPr="002C54BF">
        <w:rPr>
          <w:rFonts w:ascii="Arial" w:hAnsi="Arial" w:cs="Arial"/>
          <w:sz w:val="27"/>
          <w:szCs w:val="27"/>
        </w:rPr>
        <w:t xml:space="preserve">onstitucional del </w:t>
      </w:r>
      <w:r w:rsidR="002C54BF">
        <w:rPr>
          <w:rFonts w:ascii="Arial" w:hAnsi="Arial" w:cs="Arial"/>
          <w:sz w:val="27"/>
          <w:szCs w:val="27"/>
        </w:rPr>
        <w:t>E</w:t>
      </w:r>
      <w:r w:rsidR="002C54BF" w:rsidRPr="002C54BF">
        <w:rPr>
          <w:rFonts w:ascii="Arial" w:hAnsi="Arial" w:cs="Arial"/>
          <w:sz w:val="27"/>
          <w:szCs w:val="27"/>
        </w:rPr>
        <w:t>stado</w:t>
      </w:r>
      <w:r w:rsidR="002C54BF">
        <w:rPr>
          <w:rFonts w:ascii="Arial" w:hAnsi="Arial" w:cs="Arial"/>
          <w:sz w:val="27"/>
          <w:szCs w:val="27"/>
        </w:rPr>
        <w:t xml:space="preserve"> L</w:t>
      </w:r>
      <w:r w:rsidR="002C54BF" w:rsidRPr="002C54BF">
        <w:rPr>
          <w:rFonts w:ascii="Arial" w:hAnsi="Arial" w:cs="Arial"/>
          <w:sz w:val="27"/>
          <w:szCs w:val="27"/>
        </w:rPr>
        <w:t xml:space="preserve">ibre y </w:t>
      </w:r>
      <w:r w:rsidR="002C54BF">
        <w:rPr>
          <w:rFonts w:ascii="Arial" w:hAnsi="Arial" w:cs="Arial"/>
          <w:sz w:val="27"/>
          <w:szCs w:val="27"/>
        </w:rPr>
        <w:t>S</w:t>
      </w:r>
      <w:r w:rsidR="002C54BF" w:rsidRPr="002C54BF">
        <w:rPr>
          <w:rFonts w:ascii="Arial" w:hAnsi="Arial" w:cs="Arial"/>
          <w:sz w:val="27"/>
          <w:szCs w:val="27"/>
        </w:rPr>
        <w:t xml:space="preserve">oberano de </w:t>
      </w:r>
      <w:r w:rsidR="002C54BF">
        <w:rPr>
          <w:rFonts w:ascii="Arial" w:hAnsi="Arial" w:cs="Arial"/>
          <w:sz w:val="27"/>
          <w:szCs w:val="27"/>
        </w:rPr>
        <w:t>O</w:t>
      </w:r>
      <w:r w:rsidR="002C54BF" w:rsidRPr="002C54BF">
        <w:rPr>
          <w:rFonts w:ascii="Arial" w:hAnsi="Arial" w:cs="Arial"/>
          <w:sz w:val="27"/>
          <w:szCs w:val="27"/>
        </w:rPr>
        <w:t>axaca</w:t>
      </w:r>
      <w:r w:rsidR="0077728B" w:rsidRPr="00D3120E">
        <w:rPr>
          <w:rFonts w:ascii="Arial" w:hAnsi="Arial" w:cs="Arial"/>
          <w:i/>
          <w:sz w:val="27"/>
          <w:szCs w:val="27"/>
        </w:rPr>
        <w:t>.-</w:t>
      </w:r>
      <w:r w:rsidR="0077728B" w:rsidRPr="00D3120E">
        <w:rPr>
          <w:rFonts w:ascii="Arial" w:hAnsi="Arial" w:cs="Arial"/>
          <w:sz w:val="27"/>
          <w:szCs w:val="27"/>
        </w:rPr>
        <w:t xml:space="preserve"> - - </w:t>
      </w:r>
      <w:r w:rsidR="005E3390" w:rsidRPr="00D3120E">
        <w:rPr>
          <w:rFonts w:ascii="Arial" w:hAnsi="Arial" w:cs="Arial"/>
          <w:sz w:val="27"/>
          <w:szCs w:val="27"/>
        </w:rPr>
        <w:t xml:space="preserve">- - </w:t>
      </w:r>
    </w:p>
    <w:p w:rsidR="00163523" w:rsidRDefault="00422A55" w:rsidP="002C54BF">
      <w:pPr>
        <w:spacing w:line="360" w:lineRule="auto"/>
        <w:ind w:firstLine="708"/>
        <w:jc w:val="both"/>
        <w:rPr>
          <w:rFonts w:ascii="Arial" w:hAnsi="Arial" w:cs="Arial"/>
          <w:sz w:val="27"/>
          <w:szCs w:val="27"/>
        </w:rPr>
      </w:pPr>
      <w:r w:rsidRPr="00D3120E">
        <w:rPr>
          <w:rFonts w:ascii="Arial" w:hAnsi="Arial" w:cs="Arial"/>
          <w:b/>
          <w:snapToGrid w:val="0"/>
          <w:sz w:val="27"/>
          <w:szCs w:val="27"/>
        </w:rPr>
        <w:t>SEGUNDO.-</w:t>
      </w:r>
      <w:r w:rsidR="00BE0D92" w:rsidRPr="00D3120E">
        <w:rPr>
          <w:rFonts w:ascii="Arial" w:hAnsi="Arial" w:cs="Arial"/>
          <w:b/>
          <w:snapToGrid w:val="0"/>
          <w:sz w:val="27"/>
          <w:szCs w:val="27"/>
        </w:rPr>
        <w:t xml:space="preserve"> </w:t>
      </w:r>
      <w:r w:rsidR="00EE76E3">
        <w:rPr>
          <w:rFonts w:ascii="Arial" w:hAnsi="Arial" w:cs="Arial"/>
          <w:b/>
          <w:snapToGrid w:val="0"/>
          <w:sz w:val="27"/>
          <w:szCs w:val="27"/>
        </w:rPr>
        <w:t xml:space="preserve"> </w:t>
      </w:r>
      <w:r w:rsidR="0075067A" w:rsidRPr="00EE76E3">
        <w:rPr>
          <w:rFonts w:ascii="Arial" w:hAnsi="Arial" w:cs="Arial"/>
          <w:snapToGrid w:val="0"/>
          <w:sz w:val="27"/>
          <w:szCs w:val="27"/>
        </w:rPr>
        <w:t>La</w:t>
      </w:r>
      <w:r w:rsidR="0075067A" w:rsidRPr="00D3120E">
        <w:rPr>
          <w:rFonts w:ascii="Arial" w:hAnsi="Arial" w:cs="Arial"/>
          <w:snapToGrid w:val="0"/>
          <w:sz w:val="27"/>
          <w:szCs w:val="27"/>
        </w:rPr>
        <w:t xml:space="preserve"> </w:t>
      </w:r>
      <w:r w:rsidR="00BE0D92" w:rsidRPr="00D3120E">
        <w:rPr>
          <w:rFonts w:ascii="Arial" w:hAnsi="Arial" w:cs="Arial"/>
          <w:snapToGrid w:val="0"/>
          <w:sz w:val="27"/>
          <w:szCs w:val="27"/>
        </w:rPr>
        <w:t>personalidad de</w:t>
      </w:r>
      <w:r w:rsidR="00EE76E3">
        <w:rPr>
          <w:rFonts w:ascii="Arial" w:hAnsi="Arial" w:cs="Arial"/>
          <w:snapToGrid w:val="0"/>
          <w:sz w:val="27"/>
          <w:szCs w:val="27"/>
        </w:rPr>
        <w:t xml:space="preserve"> la</w:t>
      </w:r>
      <w:r w:rsidR="0075067A">
        <w:rPr>
          <w:rFonts w:ascii="Arial" w:hAnsi="Arial" w:cs="Arial"/>
          <w:snapToGrid w:val="0"/>
          <w:sz w:val="27"/>
          <w:szCs w:val="27"/>
        </w:rPr>
        <w:t>s</w:t>
      </w:r>
      <w:r w:rsidR="00EE76E3">
        <w:rPr>
          <w:rFonts w:ascii="Arial" w:hAnsi="Arial" w:cs="Arial"/>
          <w:snapToGrid w:val="0"/>
          <w:sz w:val="27"/>
          <w:szCs w:val="27"/>
        </w:rPr>
        <w:t xml:space="preserve"> parte</w:t>
      </w:r>
      <w:r w:rsidR="0075067A">
        <w:rPr>
          <w:rFonts w:ascii="Arial" w:hAnsi="Arial" w:cs="Arial"/>
          <w:snapToGrid w:val="0"/>
          <w:sz w:val="27"/>
          <w:szCs w:val="27"/>
        </w:rPr>
        <w:t>s</w:t>
      </w:r>
      <w:r w:rsidR="00BE0D92" w:rsidRPr="00D3120E">
        <w:rPr>
          <w:rFonts w:ascii="Arial" w:hAnsi="Arial" w:cs="Arial"/>
          <w:sz w:val="27"/>
          <w:szCs w:val="27"/>
        </w:rPr>
        <w:t>, quedó acreditada en</w:t>
      </w:r>
      <w:r w:rsidR="00EE76E3">
        <w:rPr>
          <w:rFonts w:ascii="Arial" w:hAnsi="Arial" w:cs="Arial"/>
          <w:sz w:val="27"/>
          <w:szCs w:val="27"/>
        </w:rPr>
        <w:t xml:space="preserve"> términos de los artículos 117</w:t>
      </w:r>
      <w:r w:rsidR="0075067A">
        <w:rPr>
          <w:rFonts w:ascii="Arial" w:hAnsi="Arial" w:cs="Arial"/>
          <w:sz w:val="27"/>
          <w:szCs w:val="27"/>
        </w:rPr>
        <w:t xml:space="preserve"> y 120</w:t>
      </w:r>
      <w:r w:rsidR="00EE76E3" w:rsidRPr="00EE76E3">
        <w:rPr>
          <w:rFonts w:ascii="Arial" w:hAnsi="Arial" w:cs="Arial"/>
          <w:sz w:val="27"/>
          <w:szCs w:val="27"/>
        </w:rPr>
        <w:t xml:space="preserve"> </w:t>
      </w:r>
      <w:r w:rsidR="00EE76E3" w:rsidRPr="00D3120E">
        <w:rPr>
          <w:rFonts w:ascii="Arial" w:hAnsi="Arial" w:cs="Arial"/>
          <w:sz w:val="27"/>
          <w:szCs w:val="27"/>
        </w:rPr>
        <w:t>de la Ley de Justicia Administrativa para el Estado</w:t>
      </w:r>
      <w:r w:rsidR="00EE76E3">
        <w:rPr>
          <w:rFonts w:ascii="Arial" w:hAnsi="Arial" w:cs="Arial"/>
          <w:sz w:val="27"/>
          <w:szCs w:val="27"/>
        </w:rPr>
        <w:t xml:space="preserve"> de Oaxaca,</w:t>
      </w:r>
      <w:r w:rsidR="0075067A">
        <w:rPr>
          <w:rFonts w:ascii="Arial" w:hAnsi="Arial" w:cs="Arial"/>
          <w:sz w:val="27"/>
          <w:szCs w:val="27"/>
        </w:rPr>
        <w:t xml:space="preserve"> pues el actor promueve por su propio derecho y la</w:t>
      </w:r>
      <w:r w:rsidR="00D51CC6">
        <w:rPr>
          <w:rFonts w:ascii="Arial" w:hAnsi="Arial" w:cs="Arial"/>
          <w:sz w:val="27"/>
          <w:szCs w:val="27"/>
        </w:rPr>
        <w:t>s</w:t>
      </w:r>
      <w:r w:rsidR="0075067A">
        <w:rPr>
          <w:rFonts w:ascii="Arial" w:hAnsi="Arial" w:cs="Arial"/>
          <w:sz w:val="27"/>
          <w:szCs w:val="27"/>
        </w:rPr>
        <w:t xml:space="preserve"> autoridad</w:t>
      </w:r>
      <w:r w:rsidR="00D51CC6">
        <w:rPr>
          <w:rFonts w:ascii="Arial" w:hAnsi="Arial" w:cs="Arial"/>
          <w:sz w:val="27"/>
          <w:szCs w:val="27"/>
        </w:rPr>
        <w:t>es</w:t>
      </w:r>
      <w:r w:rsidR="0075067A">
        <w:rPr>
          <w:rFonts w:ascii="Arial" w:hAnsi="Arial" w:cs="Arial"/>
          <w:sz w:val="27"/>
          <w:szCs w:val="27"/>
        </w:rPr>
        <w:t xml:space="preserve"> demandada</w:t>
      </w:r>
      <w:r w:rsidR="00D51CC6">
        <w:rPr>
          <w:rFonts w:ascii="Arial" w:hAnsi="Arial" w:cs="Arial"/>
          <w:sz w:val="27"/>
          <w:szCs w:val="27"/>
        </w:rPr>
        <w:t>s exhibieron</w:t>
      </w:r>
      <w:r w:rsidR="0075067A">
        <w:rPr>
          <w:rFonts w:ascii="Arial" w:hAnsi="Arial" w:cs="Arial"/>
          <w:sz w:val="27"/>
          <w:szCs w:val="27"/>
        </w:rPr>
        <w:t xml:space="preserve"> copias debidamente certificad</w:t>
      </w:r>
      <w:r w:rsidR="006D6937">
        <w:rPr>
          <w:rFonts w:ascii="Arial" w:hAnsi="Arial" w:cs="Arial"/>
          <w:sz w:val="27"/>
          <w:szCs w:val="27"/>
        </w:rPr>
        <w:t>a</w:t>
      </w:r>
      <w:r w:rsidR="0075067A">
        <w:rPr>
          <w:rFonts w:ascii="Arial" w:hAnsi="Arial" w:cs="Arial"/>
          <w:sz w:val="27"/>
          <w:szCs w:val="27"/>
        </w:rPr>
        <w:t>s de su nombramiento y protesta de ley</w:t>
      </w:r>
      <w:r w:rsidR="006D6937">
        <w:rPr>
          <w:rFonts w:ascii="Arial" w:hAnsi="Arial" w:cs="Arial"/>
          <w:sz w:val="27"/>
          <w:szCs w:val="27"/>
        </w:rPr>
        <w:t>,</w:t>
      </w:r>
      <w:r w:rsidR="0075067A">
        <w:rPr>
          <w:rFonts w:ascii="Arial" w:hAnsi="Arial" w:cs="Arial"/>
          <w:sz w:val="27"/>
          <w:szCs w:val="27"/>
        </w:rPr>
        <w:t xml:space="preserve"> </w:t>
      </w:r>
      <w:r w:rsidR="006D6937">
        <w:rPr>
          <w:rFonts w:ascii="Arial" w:hAnsi="Arial" w:cs="Arial"/>
          <w:sz w:val="27"/>
          <w:szCs w:val="27"/>
        </w:rPr>
        <w:t>d</w:t>
      </w:r>
      <w:r w:rsidR="0075067A">
        <w:rPr>
          <w:rFonts w:ascii="Arial" w:hAnsi="Arial" w:cs="Arial"/>
          <w:sz w:val="27"/>
          <w:szCs w:val="27"/>
        </w:rPr>
        <w:t>ocumental que adquiere valor probatorio pleno en términos del artículo 173 fracción I de la Ley E</w:t>
      </w:r>
      <w:r w:rsidR="00DF3354">
        <w:rPr>
          <w:rFonts w:ascii="Arial" w:hAnsi="Arial" w:cs="Arial"/>
          <w:sz w:val="27"/>
          <w:szCs w:val="27"/>
        </w:rPr>
        <w:t>iu</w:t>
      </w:r>
      <w:r w:rsidR="00C7650A">
        <w:rPr>
          <w:rFonts w:ascii="Arial" w:hAnsi="Arial" w:cs="Arial"/>
          <w:sz w:val="27"/>
          <w:szCs w:val="27"/>
        </w:rPr>
        <w:t>sdem</w:t>
      </w:r>
      <w:r w:rsidR="00BE0D92" w:rsidRPr="00D3120E">
        <w:rPr>
          <w:rFonts w:ascii="Arial" w:hAnsi="Arial" w:cs="Arial"/>
          <w:sz w:val="27"/>
          <w:szCs w:val="27"/>
        </w:rPr>
        <w:t>.</w:t>
      </w:r>
      <w:r w:rsidR="00CE7CA9">
        <w:rPr>
          <w:rFonts w:ascii="Arial" w:hAnsi="Arial" w:cs="Arial"/>
          <w:sz w:val="27"/>
          <w:szCs w:val="27"/>
        </w:rPr>
        <w:t xml:space="preserve"> </w:t>
      </w:r>
      <w:r w:rsidR="00BE0D92" w:rsidRPr="00D3120E">
        <w:rPr>
          <w:rFonts w:ascii="Arial" w:hAnsi="Arial" w:cs="Arial"/>
          <w:sz w:val="27"/>
          <w:szCs w:val="27"/>
        </w:rPr>
        <w:t>- - - - - - - -</w:t>
      </w:r>
      <w:r w:rsidR="00053EE9">
        <w:rPr>
          <w:rFonts w:ascii="Arial" w:hAnsi="Arial" w:cs="Arial"/>
          <w:sz w:val="27"/>
          <w:szCs w:val="27"/>
        </w:rPr>
        <w:t xml:space="preserve"> - - - - - -</w:t>
      </w:r>
      <w:r w:rsidR="00EE76E3">
        <w:rPr>
          <w:rFonts w:ascii="Arial" w:hAnsi="Arial" w:cs="Arial"/>
          <w:sz w:val="27"/>
          <w:szCs w:val="27"/>
        </w:rPr>
        <w:t xml:space="preserve"> </w:t>
      </w:r>
      <w:r w:rsidR="00C7650A">
        <w:rPr>
          <w:rFonts w:ascii="Arial" w:hAnsi="Arial" w:cs="Arial"/>
          <w:sz w:val="27"/>
          <w:szCs w:val="27"/>
        </w:rPr>
        <w:t xml:space="preserve">- - - - - - - - - - - - - - - - - - - - - - - - - - - </w:t>
      </w:r>
    </w:p>
    <w:p w:rsidR="00B03311" w:rsidRDefault="00053EE9" w:rsidP="001A52EC">
      <w:pPr>
        <w:spacing w:after="240" w:line="360" w:lineRule="auto"/>
        <w:jc w:val="both"/>
        <w:rPr>
          <w:rFonts w:ascii="Arial" w:hAnsi="Arial" w:cs="Arial"/>
          <w:sz w:val="27"/>
          <w:szCs w:val="27"/>
        </w:rPr>
      </w:pPr>
      <w:r>
        <w:rPr>
          <w:rFonts w:ascii="Arial" w:hAnsi="Arial" w:cs="Arial"/>
          <w:sz w:val="27"/>
          <w:szCs w:val="27"/>
        </w:rPr>
        <w:t xml:space="preserve">  </w:t>
      </w:r>
      <w:r w:rsidR="009447BC" w:rsidRPr="00D3120E">
        <w:rPr>
          <w:rFonts w:ascii="Arial" w:hAnsi="Arial" w:cs="Arial"/>
          <w:sz w:val="27"/>
          <w:szCs w:val="27"/>
        </w:rPr>
        <w:tab/>
      </w:r>
      <w:r w:rsidR="009447BC" w:rsidRPr="00D3120E">
        <w:rPr>
          <w:rFonts w:ascii="Arial" w:hAnsi="Arial" w:cs="Arial"/>
          <w:b/>
          <w:sz w:val="27"/>
          <w:szCs w:val="27"/>
        </w:rPr>
        <w:t>TERCERO</w:t>
      </w:r>
      <w:r w:rsidR="009447BC" w:rsidRPr="00D3120E">
        <w:rPr>
          <w:rFonts w:ascii="Arial" w:hAnsi="Arial" w:cs="Arial"/>
          <w:sz w:val="27"/>
          <w:szCs w:val="27"/>
        </w:rPr>
        <w:t>.-</w:t>
      </w:r>
      <w:r w:rsidR="00BE0D92" w:rsidRPr="00D3120E">
        <w:rPr>
          <w:rFonts w:ascii="Arial" w:hAnsi="Arial" w:cs="Arial"/>
          <w:sz w:val="27"/>
          <w:szCs w:val="27"/>
        </w:rPr>
        <w:t xml:space="preserve"> </w:t>
      </w:r>
      <w:r w:rsidR="00163523">
        <w:rPr>
          <w:rFonts w:ascii="Arial" w:hAnsi="Arial" w:cs="Arial"/>
          <w:sz w:val="27"/>
          <w:szCs w:val="27"/>
        </w:rPr>
        <w:t xml:space="preserve">Previo estudio minucioso esta </w:t>
      </w:r>
      <w:r w:rsidR="009D3C03">
        <w:rPr>
          <w:rFonts w:ascii="Arial" w:hAnsi="Arial" w:cs="Arial"/>
          <w:sz w:val="27"/>
          <w:szCs w:val="27"/>
        </w:rPr>
        <w:t xml:space="preserve">Sala </w:t>
      </w:r>
      <w:r w:rsidR="00076E64">
        <w:rPr>
          <w:rFonts w:ascii="Arial" w:hAnsi="Arial" w:cs="Arial"/>
          <w:sz w:val="27"/>
          <w:szCs w:val="27"/>
        </w:rPr>
        <w:t>estima que</w:t>
      </w:r>
      <w:r w:rsidR="009E174F" w:rsidRPr="00A0054F">
        <w:rPr>
          <w:rFonts w:ascii="Arial" w:hAnsi="Arial" w:cs="Arial"/>
          <w:sz w:val="27"/>
          <w:szCs w:val="27"/>
          <w:lang w:val="es-ES_tradnl"/>
        </w:rPr>
        <w:t xml:space="preserve"> se actualizan </w:t>
      </w:r>
      <w:r w:rsidR="00076E64">
        <w:rPr>
          <w:rFonts w:ascii="Arial" w:hAnsi="Arial" w:cs="Arial"/>
          <w:b/>
          <w:sz w:val="27"/>
          <w:szCs w:val="27"/>
          <w:lang w:val="es-ES_tradnl"/>
        </w:rPr>
        <w:t>la</w:t>
      </w:r>
      <w:r w:rsidR="004617B3">
        <w:rPr>
          <w:rFonts w:ascii="Arial" w:hAnsi="Arial" w:cs="Arial"/>
          <w:b/>
          <w:sz w:val="27"/>
          <w:szCs w:val="27"/>
          <w:lang w:val="es-ES_tradnl"/>
        </w:rPr>
        <w:t xml:space="preserve"> causales de improcedencia y</w:t>
      </w:r>
      <w:r w:rsidR="009E174F" w:rsidRPr="00A0054F">
        <w:rPr>
          <w:rFonts w:ascii="Arial" w:hAnsi="Arial" w:cs="Arial"/>
          <w:b/>
          <w:sz w:val="27"/>
          <w:szCs w:val="27"/>
          <w:lang w:val="es-ES_tradnl"/>
        </w:rPr>
        <w:t xml:space="preserve"> sobreseimiento</w:t>
      </w:r>
      <w:r w:rsidR="009E174F" w:rsidRPr="00A0054F">
        <w:rPr>
          <w:rFonts w:ascii="Arial" w:hAnsi="Arial" w:cs="Arial"/>
          <w:sz w:val="27"/>
          <w:szCs w:val="27"/>
          <w:lang w:val="es-MX"/>
        </w:rPr>
        <w:t xml:space="preserve">, </w:t>
      </w:r>
      <w:r w:rsidR="008635BB">
        <w:rPr>
          <w:rFonts w:ascii="Arial" w:hAnsi="Arial" w:cs="Arial"/>
          <w:sz w:val="27"/>
          <w:szCs w:val="27"/>
        </w:rPr>
        <w:t>señaladas en el artículo 132 fracción II en relación con el artículo 131 fracción II</w:t>
      </w:r>
      <w:r w:rsidR="009E174F" w:rsidRPr="00A0054F">
        <w:rPr>
          <w:rFonts w:ascii="Arial" w:hAnsi="Arial" w:cs="Arial"/>
          <w:sz w:val="27"/>
          <w:szCs w:val="27"/>
        </w:rPr>
        <w:t xml:space="preserve"> de la Ley de Justici</w:t>
      </w:r>
      <w:r w:rsidR="00A41170">
        <w:rPr>
          <w:rFonts w:ascii="Arial" w:hAnsi="Arial" w:cs="Arial"/>
          <w:sz w:val="27"/>
          <w:szCs w:val="27"/>
        </w:rPr>
        <w:t>a Administrativa para el Estado,</w:t>
      </w:r>
      <w:r w:rsidR="009E174F" w:rsidRPr="00A0054F">
        <w:rPr>
          <w:rFonts w:ascii="Arial" w:hAnsi="Arial" w:cs="Arial"/>
          <w:sz w:val="27"/>
          <w:szCs w:val="27"/>
        </w:rPr>
        <w:t xml:space="preserve">  y que a la letra dicen:</w:t>
      </w:r>
      <w:r w:rsidR="007A744C">
        <w:rPr>
          <w:rFonts w:ascii="Arial" w:hAnsi="Arial" w:cs="Arial"/>
          <w:sz w:val="27"/>
          <w:szCs w:val="27"/>
        </w:rPr>
        <w:t xml:space="preserve"> - - </w:t>
      </w:r>
    </w:p>
    <w:p w:rsidR="008A1F53" w:rsidRPr="008A1F53" w:rsidRDefault="008A1F53" w:rsidP="001A52EC">
      <w:pPr>
        <w:spacing w:line="276" w:lineRule="auto"/>
        <w:ind w:left="567" w:right="618"/>
        <w:jc w:val="both"/>
        <w:rPr>
          <w:rFonts w:ascii="Arial" w:hAnsi="Arial" w:cs="Arial"/>
          <w:i/>
          <w:sz w:val="27"/>
          <w:szCs w:val="27"/>
        </w:rPr>
      </w:pPr>
      <w:r>
        <w:rPr>
          <w:rFonts w:ascii="Arial" w:hAnsi="Arial" w:cs="Arial"/>
          <w:b/>
          <w:i/>
          <w:sz w:val="27"/>
          <w:szCs w:val="27"/>
        </w:rPr>
        <w:t xml:space="preserve">Artículo 131.- </w:t>
      </w:r>
      <w:r w:rsidRPr="008A1F53">
        <w:rPr>
          <w:rFonts w:ascii="Arial" w:hAnsi="Arial" w:cs="Arial"/>
          <w:i/>
          <w:sz w:val="27"/>
          <w:szCs w:val="27"/>
        </w:rPr>
        <w:t>Es improcedente el juicio ante el Tribunal Contencioso Administrativo y de</w:t>
      </w:r>
      <w:r>
        <w:rPr>
          <w:rFonts w:ascii="Arial" w:hAnsi="Arial" w:cs="Arial"/>
          <w:i/>
          <w:sz w:val="27"/>
          <w:szCs w:val="27"/>
        </w:rPr>
        <w:t xml:space="preserve"> </w:t>
      </w:r>
      <w:r w:rsidRPr="008A1F53">
        <w:rPr>
          <w:rFonts w:ascii="Arial" w:hAnsi="Arial" w:cs="Arial"/>
          <w:i/>
          <w:sz w:val="27"/>
          <w:szCs w:val="27"/>
        </w:rPr>
        <w:t>Cuentas contra actos:</w:t>
      </w:r>
    </w:p>
    <w:p w:rsidR="00B03311" w:rsidRDefault="00B03311" w:rsidP="001A52EC">
      <w:pPr>
        <w:spacing w:line="276" w:lineRule="auto"/>
        <w:ind w:left="567" w:right="618"/>
        <w:jc w:val="both"/>
        <w:rPr>
          <w:rFonts w:ascii="Arial" w:hAnsi="Arial" w:cs="Arial"/>
          <w:i/>
          <w:sz w:val="27"/>
          <w:szCs w:val="27"/>
        </w:rPr>
      </w:pPr>
      <w:r>
        <w:rPr>
          <w:rFonts w:ascii="Arial" w:hAnsi="Arial" w:cs="Arial"/>
          <w:i/>
          <w:sz w:val="27"/>
          <w:szCs w:val="27"/>
        </w:rPr>
        <w:t>[…]</w:t>
      </w:r>
    </w:p>
    <w:p w:rsidR="008A4B4F" w:rsidRDefault="008635BB" w:rsidP="00160D1F">
      <w:pPr>
        <w:spacing w:after="240" w:line="276" w:lineRule="auto"/>
        <w:ind w:left="567" w:right="618"/>
        <w:jc w:val="both"/>
        <w:rPr>
          <w:rFonts w:ascii="Arial" w:hAnsi="Arial" w:cs="Arial"/>
          <w:i/>
          <w:sz w:val="27"/>
          <w:szCs w:val="27"/>
        </w:rPr>
      </w:pPr>
      <w:r>
        <w:rPr>
          <w:rFonts w:ascii="Arial" w:hAnsi="Arial" w:cs="Arial"/>
          <w:i/>
          <w:sz w:val="27"/>
          <w:szCs w:val="27"/>
        </w:rPr>
        <w:t>II.- Que no afecten los intereses jurídicos o legítimos del actor;</w:t>
      </w:r>
      <w:r w:rsidR="00794BC7">
        <w:rPr>
          <w:rFonts w:ascii="Arial" w:hAnsi="Arial" w:cs="Arial"/>
          <w:i/>
          <w:sz w:val="27"/>
          <w:szCs w:val="27"/>
        </w:rPr>
        <w:t xml:space="preserve"> </w:t>
      </w:r>
    </w:p>
    <w:p w:rsidR="008635BB" w:rsidRDefault="008635BB" w:rsidP="00160D1F">
      <w:pPr>
        <w:spacing w:line="276" w:lineRule="auto"/>
        <w:ind w:left="567" w:right="618"/>
        <w:jc w:val="both"/>
        <w:rPr>
          <w:rFonts w:ascii="Arial" w:hAnsi="Arial" w:cs="Arial"/>
          <w:i/>
          <w:sz w:val="27"/>
          <w:szCs w:val="27"/>
        </w:rPr>
      </w:pPr>
      <w:r w:rsidRPr="003E1A4A">
        <w:rPr>
          <w:rFonts w:ascii="Arial" w:hAnsi="Arial" w:cs="Arial"/>
          <w:b/>
          <w:i/>
          <w:sz w:val="27"/>
          <w:szCs w:val="27"/>
        </w:rPr>
        <w:t>Artículo 132.-</w:t>
      </w:r>
      <w:r>
        <w:rPr>
          <w:rFonts w:ascii="Arial" w:hAnsi="Arial" w:cs="Arial"/>
          <w:i/>
          <w:sz w:val="27"/>
          <w:szCs w:val="27"/>
        </w:rPr>
        <w:t xml:space="preserve"> Procede el sobreseimiento del juicio:</w:t>
      </w:r>
    </w:p>
    <w:p w:rsidR="008635BB" w:rsidRDefault="008635BB" w:rsidP="00160D1F">
      <w:pPr>
        <w:spacing w:line="276" w:lineRule="auto"/>
        <w:ind w:left="567" w:right="618"/>
        <w:jc w:val="both"/>
        <w:rPr>
          <w:rFonts w:ascii="Arial" w:hAnsi="Arial" w:cs="Arial"/>
          <w:i/>
          <w:sz w:val="27"/>
          <w:szCs w:val="27"/>
        </w:rPr>
      </w:pPr>
      <w:r>
        <w:rPr>
          <w:rFonts w:ascii="Arial" w:hAnsi="Arial" w:cs="Arial"/>
          <w:i/>
          <w:sz w:val="27"/>
          <w:szCs w:val="27"/>
        </w:rPr>
        <w:t>[…]</w:t>
      </w:r>
    </w:p>
    <w:p w:rsidR="00637B0D" w:rsidRDefault="008635BB" w:rsidP="008635BB">
      <w:pPr>
        <w:spacing w:after="240" w:line="276" w:lineRule="auto"/>
        <w:ind w:left="567" w:right="618"/>
        <w:jc w:val="both"/>
        <w:rPr>
          <w:rFonts w:ascii="Arial" w:hAnsi="Arial" w:cs="Arial"/>
          <w:i/>
          <w:sz w:val="27"/>
          <w:szCs w:val="27"/>
        </w:rPr>
      </w:pPr>
      <w:r>
        <w:rPr>
          <w:rFonts w:ascii="Arial" w:hAnsi="Arial" w:cs="Arial"/>
          <w:i/>
          <w:sz w:val="27"/>
          <w:szCs w:val="27"/>
        </w:rPr>
        <w:t>II.- Cuando durante la tramitación del procedimiento sobreviene alguna de las causales de improcedencia a que se refiere el artículo anterior.</w:t>
      </w:r>
      <w:r w:rsidR="009E174F" w:rsidRPr="00A0054F">
        <w:rPr>
          <w:rFonts w:ascii="Arial" w:hAnsi="Arial" w:cs="Arial"/>
          <w:i/>
          <w:sz w:val="27"/>
          <w:szCs w:val="27"/>
        </w:rPr>
        <w:t xml:space="preserve"> </w:t>
      </w:r>
    </w:p>
    <w:p w:rsidR="00160D1F" w:rsidRDefault="00160D1F" w:rsidP="00B5794A">
      <w:pPr>
        <w:spacing w:after="240" w:line="360" w:lineRule="auto"/>
        <w:ind w:firstLine="708"/>
        <w:jc w:val="both"/>
        <w:rPr>
          <w:rFonts w:ascii="Arial" w:hAnsi="Arial" w:cs="Arial"/>
          <w:sz w:val="27"/>
          <w:szCs w:val="27"/>
        </w:rPr>
      </w:pPr>
      <w:r>
        <w:rPr>
          <w:rFonts w:ascii="Arial" w:hAnsi="Arial" w:cs="Arial"/>
          <w:sz w:val="27"/>
          <w:szCs w:val="27"/>
        </w:rPr>
        <w:t xml:space="preserve">Lo anterior es así, </w:t>
      </w:r>
      <w:r w:rsidR="008526CD">
        <w:rPr>
          <w:rFonts w:ascii="Arial" w:hAnsi="Arial" w:cs="Arial"/>
          <w:sz w:val="27"/>
          <w:szCs w:val="27"/>
        </w:rPr>
        <w:t>ya que,</w:t>
      </w:r>
      <w:r>
        <w:rPr>
          <w:rFonts w:ascii="Arial" w:hAnsi="Arial" w:cs="Arial"/>
          <w:sz w:val="27"/>
          <w:szCs w:val="27"/>
        </w:rPr>
        <w:t xml:space="preserve"> de las constancias de autos, se aprecia que el acta de infracción de </w:t>
      </w:r>
      <w:r w:rsidR="008526CD">
        <w:rPr>
          <w:rFonts w:ascii="Arial" w:hAnsi="Arial" w:cs="Arial"/>
          <w:sz w:val="27"/>
          <w:szCs w:val="27"/>
        </w:rPr>
        <w:t xml:space="preserve">fecha veintinueve de julio de dos mil diecisiete, con número de folio 011148, fue elaborada a nombre de la </w:t>
      </w:r>
      <w:r w:rsidR="008526CD" w:rsidRPr="008526CD">
        <w:rPr>
          <w:rFonts w:ascii="Arial" w:hAnsi="Arial" w:cs="Arial"/>
          <w:color w:val="FF0000"/>
          <w:sz w:val="27"/>
          <w:szCs w:val="27"/>
        </w:rPr>
        <w:t>C. MONICA PÉREZ RAMÍREZ</w:t>
      </w:r>
      <w:r w:rsidR="008526CD">
        <w:rPr>
          <w:rFonts w:ascii="Arial" w:hAnsi="Arial" w:cs="Arial"/>
          <w:sz w:val="27"/>
          <w:szCs w:val="27"/>
        </w:rPr>
        <w:t xml:space="preserve">, quien en ese momento era la persona que iba manejando el vehículo marca CHEVROLET, tipo LUV, color BLANCO con placas de circulación </w:t>
      </w:r>
      <w:r w:rsidR="0016491E">
        <w:rPr>
          <w:rFonts w:ascii="Arial" w:hAnsi="Arial" w:cs="Arial"/>
          <w:sz w:val="27"/>
          <w:szCs w:val="27"/>
        </w:rPr>
        <w:t>**********</w:t>
      </w:r>
      <w:r w:rsidR="008526CD">
        <w:rPr>
          <w:rFonts w:ascii="Arial" w:hAnsi="Arial" w:cs="Arial"/>
          <w:sz w:val="27"/>
          <w:szCs w:val="27"/>
        </w:rPr>
        <w:t xml:space="preserve"> del Estado de Oaxaca, </w:t>
      </w:r>
      <w:r w:rsidR="0016491E">
        <w:rPr>
          <w:rFonts w:ascii="Arial" w:hAnsi="Arial" w:cs="Arial"/>
          <w:sz w:val="27"/>
          <w:szCs w:val="27"/>
        </w:rPr>
        <w:t>SIN EMBARGO</w:t>
      </w:r>
      <w:r w:rsidR="000C21BB">
        <w:rPr>
          <w:rFonts w:ascii="Arial" w:hAnsi="Arial" w:cs="Arial"/>
          <w:sz w:val="27"/>
          <w:szCs w:val="27"/>
        </w:rPr>
        <w:t xml:space="preserve">, el promovente o actor del presente juicio refiere haber pagado las multas impuestas por los actos cometidos </w:t>
      </w:r>
      <w:r w:rsidR="00AB677C">
        <w:rPr>
          <w:rFonts w:ascii="Arial" w:hAnsi="Arial" w:cs="Arial"/>
          <w:sz w:val="27"/>
          <w:szCs w:val="27"/>
        </w:rPr>
        <w:t xml:space="preserve">en virtud ,de que su vehículo había sido detenido por lo que tuvo que pagar para la liberación </w:t>
      </w:r>
      <w:r w:rsidR="005409B5">
        <w:rPr>
          <w:rFonts w:ascii="Arial" w:hAnsi="Arial" w:cs="Arial"/>
          <w:sz w:val="27"/>
          <w:szCs w:val="27"/>
        </w:rPr>
        <w:t xml:space="preserve">del </w:t>
      </w:r>
      <w:r w:rsidR="00AB677C">
        <w:rPr>
          <w:rFonts w:ascii="Arial" w:hAnsi="Arial" w:cs="Arial"/>
          <w:sz w:val="27"/>
          <w:szCs w:val="27"/>
        </w:rPr>
        <w:t>mismo al ser de su propiedad lo que de ningún modo quedó acreditado</w:t>
      </w:r>
      <w:r w:rsidR="00BD1A6D">
        <w:rPr>
          <w:rFonts w:ascii="Arial" w:hAnsi="Arial" w:cs="Arial"/>
          <w:sz w:val="27"/>
          <w:szCs w:val="27"/>
        </w:rPr>
        <w:t xml:space="preserve">, </w:t>
      </w:r>
      <w:r w:rsidR="00AB677C">
        <w:rPr>
          <w:rFonts w:ascii="Arial" w:hAnsi="Arial" w:cs="Arial"/>
          <w:sz w:val="27"/>
          <w:szCs w:val="27"/>
        </w:rPr>
        <w:t>ya que el hecho de aparecer su nombre en tales infracciones no prueba la propiedad del aut</w:t>
      </w:r>
      <w:r w:rsidR="00BD1A6D">
        <w:rPr>
          <w:rFonts w:ascii="Arial" w:hAnsi="Arial" w:cs="Arial"/>
          <w:sz w:val="27"/>
          <w:szCs w:val="27"/>
        </w:rPr>
        <w:t>o</w:t>
      </w:r>
      <w:r w:rsidR="00AB677C">
        <w:rPr>
          <w:rFonts w:ascii="Arial" w:hAnsi="Arial" w:cs="Arial"/>
          <w:sz w:val="27"/>
          <w:szCs w:val="27"/>
        </w:rPr>
        <w:t xml:space="preserve">móvil, </w:t>
      </w:r>
      <w:r w:rsidR="00BD1A6D">
        <w:rPr>
          <w:rFonts w:ascii="Arial" w:hAnsi="Arial" w:cs="Arial"/>
          <w:sz w:val="27"/>
          <w:szCs w:val="27"/>
        </w:rPr>
        <w:t xml:space="preserve">al no exhibir la </w:t>
      </w:r>
      <w:r w:rsidR="00BD1A6D">
        <w:rPr>
          <w:rFonts w:ascii="Arial" w:hAnsi="Arial" w:cs="Arial"/>
          <w:sz w:val="27"/>
          <w:szCs w:val="27"/>
        </w:rPr>
        <w:lastRenderedPageBreak/>
        <w:t xml:space="preserve">documental idónea para ello como lo es la </w:t>
      </w:r>
      <w:r w:rsidR="00AB677C">
        <w:rPr>
          <w:rFonts w:ascii="Arial" w:hAnsi="Arial" w:cs="Arial"/>
          <w:sz w:val="27"/>
          <w:szCs w:val="27"/>
        </w:rPr>
        <w:t xml:space="preserve">factura </w:t>
      </w:r>
      <w:r w:rsidR="00BD1A6D">
        <w:rPr>
          <w:rFonts w:ascii="Arial" w:hAnsi="Arial" w:cs="Arial"/>
          <w:sz w:val="27"/>
          <w:szCs w:val="27"/>
        </w:rPr>
        <w:t xml:space="preserve">de dicho bien </w:t>
      </w:r>
      <w:r w:rsidR="00AB677C">
        <w:rPr>
          <w:rFonts w:ascii="Arial" w:hAnsi="Arial" w:cs="Arial"/>
          <w:sz w:val="27"/>
          <w:szCs w:val="27"/>
        </w:rPr>
        <w:t xml:space="preserve"> mueble </w:t>
      </w:r>
      <w:r w:rsidR="00BD1A6D">
        <w:rPr>
          <w:rFonts w:ascii="Arial" w:hAnsi="Arial" w:cs="Arial"/>
          <w:sz w:val="27"/>
          <w:szCs w:val="27"/>
        </w:rPr>
        <w:t xml:space="preserve"> y por ende tener derecho al reclamo  de la </w:t>
      </w:r>
      <w:r w:rsidR="005409B5">
        <w:rPr>
          <w:rFonts w:ascii="Arial" w:hAnsi="Arial" w:cs="Arial"/>
          <w:sz w:val="27"/>
          <w:szCs w:val="27"/>
        </w:rPr>
        <w:t xml:space="preserve"> nulidad del acta de infracción </w:t>
      </w:r>
      <w:r w:rsidR="00BD1A6D">
        <w:rPr>
          <w:rFonts w:ascii="Arial" w:hAnsi="Arial" w:cs="Arial"/>
          <w:sz w:val="27"/>
          <w:szCs w:val="27"/>
        </w:rPr>
        <w:t>y l</w:t>
      </w:r>
      <w:r w:rsidR="005409B5">
        <w:rPr>
          <w:rFonts w:ascii="Arial" w:hAnsi="Arial" w:cs="Arial"/>
          <w:sz w:val="27"/>
          <w:szCs w:val="27"/>
        </w:rPr>
        <w:t>a devolución de los diversos pagos hechos con motivo de la infracción</w:t>
      </w:r>
      <w:r w:rsidR="00BD1A6D">
        <w:rPr>
          <w:rFonts w:ascii="Arial" w:hAnsi="Arial" w:cs="Arial"/>
          <w:sz w:val="27"/>
          <w:szCs w:val="27"/>
        </w:rPr>
        <w:t xml:space="preserve"> impuesta a la conductora del mismo.. . . . . .  - - - - - - - - - - - - - - - - - - - - -  En consecuencia, el actor </w:t>
      </w:r>
      <w:r w:rsidR="008E32CA">
        <w:rPr>
          <w:rFonts w:ascii="Arial" w:hAnsi="Arial" w:cs="Arial"/>
          <w:sz w:val="27"/>
          <w:szCs w:val="27"/>
        </w:rPr>
        <w:t>en</w:t>
      </w:r>
      <w:r w:rsidR="00BD1A6D">
        <w:rPr>
          <w:rFonts w:ascii="Arial" w:hAnsi="Arial" w:cs="Arial"/>
          <w:sz w:val="27"/>
          <w:szCs w:val="27"/>
        </w:rPr>
        <w:t xml:space="preserve"> presente juicio no acredita sus manifestaciones </w:t>
      </w:r>
      <w:r w:rsidR="008E32CA">
        <w:rPr>
          <w:rFonts w:ascii="Arial" w:hAnsi="Arial" w:cs="Arial"/>
          <w:sz w:val="27"/>
          <w:szCs w:val="27"/>
        </w:rPr>
        <w:t xml:space="preserve">de ser propietario </w:t>
      </w:r>
      <w:r w:rsidR="009E34EB">
        <w:rPr>
          <w:rFonts w:ascii="Arial" w:hAnsi="Arial" w:cs="Arial"/>
          <w:sz w:val="27"/>
          <w:szCs w:val="27"/>
        </w:rPr>
        <w:t>del vehículo en mención</w:t>
      </w:r>
      <w:r w:rsidR="008E32CA">
        <w:rPr>
          <w:rFonts w:ascii="Arial" w:hAnsi="Arial" w:cs="Arial"/>
          <w:sz w:val="27"/>
          <w:szCs w:val="27"/>
        </w:rPr>
        <w:t xml:space="preserve"> y por ende </w:t>
      </w:r>
      <w:r w:rsidR="00067E0A">
        <w:rPr>
          <w:rFonts w:ascii="Arial" w:hAnsi="Arial" w:cs="Arial"/>
          <w:sz w:val="27"/>
          <w:szCs w:val="27"/>
        </w:rPr>
        <w:t>que tenga interés en el juicio</w:t>
      </w:r>
      <w:r w:rsidR="009A6A76">
        <w:rPr>
          <w:rFonts w:ascii="Arial" w:hAnsi="Arial" w:cs="Arial"/>
          <w:sz w:val="27"/>
          <w:szCs w:val="27"/>
        </w:rPr>
        <w:t>, sirve sustento por analogía sustancial la</w:t>
      </w:r>
      <w:r w:rsidR="00487715">
        <w:rPr>
          <w:rFonts w:ascii="Arial" w:hAnsi="Arial" w:cs="Arial"/>
          <w:sz w:val="27"/>
          <w:szCs w:val="27"/>
        </w:rPr>
        <w:t xml:space="preserve"> tesis número I.13º.C.12 C con número de registro 2006503 por los Tribunales Colegiados de Circuito, en la Gaceta del Semanario Judicial de la Federación, Libro 6, mayo de 2014. Página 2040</w:t>
      </w:r>
      <w:r w:rsidR="009A6A76">
        <w:rPr>
          <w:rFonts w:ascii="Arial" w:hAnsi="Arial" w:cs="Arial"/>
          <w:sz w:val="27"/>
          <w:szCs w:val="27"/>
        </w:rPr>
        <w:t xml:space="preserve"> </w:t>
      </w:r>
      <w:r w:rsidR="00487715">
        <w:rPr>
          <w:rFonts w:ascii="Arial" w:hAnsi="Arial" w:cs="Arial"/>
          <w:sz w:val="27"/>
          <w:szCs w:val="27"/>
        </w:rPr>
        <w:t xml:space="preserve">y la </w:t>
      </w:r>
      <w:r w:rsidR="000E00FC">
        <w:rPr>
          <w:rFonts w:ascii="Arial" w:hAnsi="Arial" w:cs="Arial"/>
          <w:sz w:val="27"/>
          <w:szCs w:val="27"/>
        </w:rPr>
        <w:t>tesis número</w:t>
      </w:r>
      <w:r w:rsidR="009A6A76" w:rsidRPr="009A6A76">
        <w:rPr>
          <w:rFonts w:ascii="Arial" w:hAnsi="Arial" w:cs="Arial"/>
          <w:sz w:val="27"/>
          <w:szCs w:val="27"/>
        </w:rPr>
        <w:t xml:space="preserve"> I.4o.C.186 C</w:t>
      </w:r>
      <w:r w:rsidR="009A6A76">
        <w:rPr>
          <w:rFonts w:ascii="Arial" w:hAnsi="Arial" w:cs="Arial"/>
          <w:sz w:val="27"/>
          <w:szCs w:val="27"/>
        </w:rPr>
        <w:t xml:space="preserve">, con número de registro </w:t>
      </w:r>
      <w:r w:rsidR="009A6A76" w:rsidRPr="009A6A76">
        <w:rPr>
          <w:rFonts w:ascii="Arial" w:hAnsi="Arial" w:cs="Arial"/>
          <w:sz w:val="27"/>
          <w:szCs w:val="27"/>
        </w:rPr>
        <w:t xml:space="preserve">165603 </w:t>
      </w:r>
      <w:r w:rsidR="009A6A76">
        <w:rPr>
          <w:rFonts w:ascii="Arial" w:hAnsi="Arial" w:cs="Arial"/>
          <w:sz w:val="27"/>
          <w:szCs w:val="27"/>
        </w:rPr>
        <w:t xml:space="preserve">por los Tribunales Colegiados de Circuito, en el Semanario Judicial de la Federación y su Gaceta, Tomo XXXI, Enero de 2010, página 2017, Novena Época, Materia Civil, </w:t>
      </w:r>
      <w:r w:rsidR="00487715">
        <w:rPr>
          <w:rFonts w:ascii="Arial" w:hAnsi="Arial" w:cs="Arial"/>
          <w:sz w:val="27"/>
          <w:szCs w:val="27"/>
        </w:rPr>
        <w:t>bajo los</w:t>
      </w:r>
      <w:r w:rsidR="009A6A76">
        <w:rPr>
          <w:rFonts w:ascii="Arial" w:hAnsi="Arial" w:cs="Arial"/>
          <w:sz w:val="27"/>
          <w:szCs w:val="27"/>
        </w:rPr>
        <w:t xml:space="preserve"> rubro</w:t>
      </w:r>
      <w:r w:rsidR="00487715">
        <w:rPr>
          <w:rFonts w:ascii="Arial" w:hAnsi="Arial" w:cs="Arial"/>
          <w:sz w:val="27"/>
          <w:szCs w:val="27"/>
        </w:rPr>
        <w:t>s</w:t>
      </w:r>
      <w:r w:rsidR="009A6A76">
        <w:rPr>
          <w:rFonts w:ascii="Arial" w:hAnsi="Arial" w:cs="Arial"/>
          <w:sz w:val="27"/>
          <w:szCs w:val="27"/>
        </w:rPr>
        <w:t xml:space="preserve"> y texto</w:t>
      </w:r>
      <w:r w:rsidR="00487715">
        <w:rPr>
          <w:rFonts w:ascii="Arial" w:hAnsi="Arial" w:cs="Arial"/>
          <w:sz w:val="27"/>
          <w:szCs w:val="27"/>
        </w:rPr>
        <w:t>s</w:t>
      </w:r>
      <w:r w:rsidR="009A6A76">
        <w:rPr>
          <w:rFonts w:ascii="Arial" w:hAnsi="Arial" w:cs="Arial"/>
          <w:sz w:val="27"/>
          <w:szCs w:val="27"/>
        </w:rPr>
        <w:t xml:space="preserve"> siguiente</w:t>
      </w:r>
      <w:r w:rsidR="00487715">
        <w:rPr>
          <w:rFonts w:ascii="Arial" w:hAnsi="Arial" w:cs="Arial"/>
          <w:sz w:val="27"/>
          <w:szCs w:val="27"/>
        </w:rPr>
        <w:t>s</w:t>
      </w:r>
      <w:r w:rsidR="009A6A76">
        <w:rPr>
          <w:rFonts w:ascii="Arial" w:hAnsi="Arial" w:cs="Arial"/>
          <w:sz w:val="27"/>
          <w:szCs w:val="27"/>
        </w:rPr>
        <w:t>:</w:t>
      </w:r>
      <w:r w:rsidR="00067E0A">
        <w:rPr>
          <w:rFonts w:ascii="Arial" w:hAnsi="Arial" w:cs="Arial"/>
          <w:sz w:val="27"/>
          <w:szCs w:val="27"/>
        </w:rPr>
        <w:t>- - - - - - - - - - - -</w:t>
      </w:r>
      <w:r w:rsidR="00487715">
        <w:rPr>
          <w:rFonts w:ascii="Arial" w:hAnsi="Arial" w:cs="Arial"/>
          <w:sz w:val="27"/>
          <w:szCs w:val="27"/>
        </w:rPr>
        <w:t xml:space="preserve"> - - - - - - - </w:t>
      </w:r>
    </w:p>
    <w:p w:rsidR="00487715" w:rsidRDefault="00487715" w:rsidP="00487715">
      <w:pPr>
        <w:spacing w:after="240" w:line="276" w:lineRule="auto"/>
        <w:ind w:left="567" w:right="618"/>
        <w:jc w:val="both"/>
        <w:rPr>
          <w:rFonts w:ascii="Arial" w:hAnsi="Arial" w:cs="Arial"/>
          <w:sz w:val="27"/>
          <w:szCs w:val="27"/>
        </w:rPr>
      </w:pPr>
      <w:r w:rsidRPr="000A3224">
        <w:rPr>
          <w:rFonts w:ascii="Arial" w:hAnsi="Arial" w:cs="Arial"/>
          <w:b/>
          <w:sz w:val="27"/>
          <w:szCs w:val="27"/>
        </w:rPr>
        <w:t>INTERÉS JURÍDICO E INTERÉS LEGÍTIMO. SUS DIFERENCIAS EN MATERIA CIVIL.</w:t>
      </w:r>
      <w:r w:rsidRPr="000A3224">
        <w:rPr>
          <w:rFonts w:ascii="Arial" w:hAnsi="Arial" w:cs="Arial"/>
          <w:sz w:val="27"/>
          <w:szCs w:val="27"/>
        </w:rPr>
        <w:t xml:space="preserve"> La doctrina concibe al interés legítimo como una institución mediante la cual se</w:t>
      </w:r>
      <w:r>
        <w:rPr>
          <w:rFonts w:ascii="Arial" w:hAnsi="Arial" w:cs="Arial"/>
          <w:sz w:val="27"/>
          <w:szCs w:val="27"/>
        </w:rPr>
        <w:t xml:space="preserve"> </w:t>
      </w:r>
      <w:r w:rsidRPr="000A3224">
        <w:rPr>
          <w:rFonts w:ascii="Arial" w:hAnsi="Arial" w:cs="Arial"/>
          <w:sz w:val="27"/>
          <w:szCs w:val="27"/>
        </w:rPr>
        <w:t>faculta a todas aquellas personas que, sin ser titulares del derecho lesionado por un acto de</w:t>
      </w:r>
      <w:r>
        <w:rPr>
          <w:rFonts w:ascii="Arial" w:hAnsi="Arial" w:cs="Arial"/>
          <w:sz w:val="27"/>
          <w:szCs w:val="27"/>
        </w:rPr>
        <w:t xml:space="preserve"> </w:t>
      </w:r>
      <w:r w:rsidRPr="000A3224">
        <w:rPr>
          <w:rFonts w:ascii="Arial" w:hAnsi="Arial" w:cs="Arial"/>
          <w:sz w:val="27"/>
          <w:szCs w:val="27"/>
        </w:rPr>
        <w:t>autoridad, es decir, sin ser titulares de un derecho subjetivo tienen, sin embargo, un interés en</w:t>
      </w:r>
      <w:r>
        <w:rPr>
          <w:rFonts w:ascii="Arial" w:hAnsi="Arial" w:cs="Arial"/>
          <w:sz w:val="27"/>
          <w:szCs w:val="27"/>
        </w:rPr>
        <w:t xml:space="preserve"> </w:t>
      </w:r>
      <w:r w:rsidRPr="000A3224">
        <w:rPr>
          <w:rFonts w:ascii="Arial" w:hAnsi="Arial" w:cs="Arial"/>
          <w:sz w:val="27"/>
          <w:szCs w:val="27"/>
        </w:rPr>
        <w:t>que un derecho fundamental, sea respetado o reparado.  En otras palabras, implica el</w:t>
      </w:r>
      <w:r>
        <w:rPr>
          <w:rFonts w:ascii="Arial" w:hAnsi="Arial" w:cs="Arial"/>
          <w:sz w:val="27"/>
          <w:szCs w:val="27"/>
        </w:rPr>
        <w:t xml:space="preserve"> </w:t>
      </w:r>
      <w:r w:rsidRPr="000A3224">
        <w:rPr>
          <w:rFonts w:ascii="Arial" w:hAnsi="Arial" w:cs="Arial"/>
          <w:sz w:val="27"/>
          <w:szCs w:val="27"/>
        </w:rPr>
        <w:t>reconocimiento de la legitimación a la persona cuyo sustento no se encuentra en un derecho</w:t>
      </w:r>
      <w:r>
        <w:rPr>
          <w:rFonts w:ascii="Arial" w:hAnsi="Arial" w:cs="Arial"/>
          <w:sz w:val="27"/>
          <w:szCs w:val="27"/>
        </w:rPr>
        <w:t xml:space="preserve"> </w:t>
      </w:r>
      <w:r w:rsidRPr="000A3224">
        <w:rPr>
          <w:rFonts w:ascii="Arial" w:hAnsi="Arial" w:cs="Arial"/>
          <w:sz w:val="27"/>
          <w:szCs w:val="27"/>
        </w:rPr>
        <w:t>subjetivo otorgado por cierta norma jurídica, sino en un interés cualificado que de hecho</w:t>
      </w:r>
      <w:r>
        <w:rPr>
          <w:rFonts w:ascii="Arial" w:hAnsi="Arial" w:cs="Arial"/>
          <w:sz w:val="27"/>
          <w:szCs w:val="27"/>
        </w:rPr>
        <w:t xml:space="preserve"> </w:t>
      </w:r>
      <w:r w:rsidRPr="000A3224">
        <w:rPr>
          <w:rFonts w:ascii="Arial" w:hAnsi="Arial" w:cs="Arial"/>
          <w:sz w:val="27"/>
          <w:szCs w:val="27"/>
        </w:rPr>
        <w:t>pueda tener respecto de la legalidad de determinados actos de autoridad. La nueva Ley de</w:t>
      </w:r>
      <w:r>
        <w:rPr>
          <w:rFonts w:ascii="Arial" w:hAnsi="Arial" w:cs="Arial"/>
          <w:sz w:val="27"/>
          <w:szCs w:val="27"/>
        </w:rPr>
        <w:t xml:space="preserve"> </w:t>
      </w:r>
      <w:r w:rsidRPr="000A3224">
        <w:rPr>
          <w:rFonts w:ascii="Arial" w:hAnsi="Arial" w:cs="Arial"/>
          <w:sz w:val="27"/>
          <w:szCs w:val="27"/>
        </w:rPr>
        <w:t>Amparo diferencia claramente el interés jurídico del legítimo, pues al respecto el artículo 5o.,</w:t>
      </w:r>
      <w:r>
        <w:rPr>
          <w:rFonts w:ascii="Arial" w:hAnsi="Arial" w:cs="Arial"/>
          <w:sz w:val="27"/>
          <w:szCs w:val="27"/>
        </w:rPr>
        <w:t xml:space="preserve"> </w:t>
      </w:r>
      <w:r w:rsidRPr="000A3224">
        <w:rPr>
          <w:rFonts w:ascii="Arial" w:hAnsi="Arial" w:cs="Arial"/>
          <w:sz w:val="27"/>
          <w:szCs w:val="27"/>
        </w:rPr>
        <w:t>preceptúa que el primero consiste en un derecho subjetivo y el segundo se refiere a una</w:t>
      </w:r>
      <w:r>
        <w:rPr>
          <w:rFonts w:ascii="Arial" w:hAnsi="Arial" w:cs="Arial"/>
          <w:sz w:val="27"/>
          <w:szCs w:val="27"/>
        </w:rPr>
        <w:t xml:space="preserve"> </w:t>
      </w:r>
      <w:r w:rsidRPr="000A3224">
        <w:rPr>
          <w:rFonts w:ascii="Arial" w:hAnsi="Arial" w:cs="Arial"/>
          <w:sz w:val="27"/>
          <w:szCs w:val="27"/>
        </w:rPr>
        <w:t>situación frente al orden jurídico. De hecho, uno de los principales objetivos pretendidos con</w:t>
      </w:r>
      <w:r>
        <w:rPr>
          <w:rFonts w:ascii="Arial" w:hAnsi="Arial" w:cs="Arial"/>
          <w:sz w:val="27"/>
          <w:szCs w:val="27"/>
        </w:rPr>
        <w:t xml:space="preserve"> </w:t>
      </w:r>
      <w:r w:rsidRPr="000A3224">
        <w:rPr>
          <w:rFonts w:ascii="Arial" w:hAnsi="Arial" w:cs="Arial"/>
          <w:sz w:val="27"/>
          <w:szCs w:val="27"/>
        </w:rPr>
        <w:t>ese precepto fue, precisamente permitir el acceso al amparo a aquellas personas no afectadas</w:t>
      </w:r>
      <w:r>
        <w:rPr>
          <w:rFonts w:ascii="Arial" w:hAnsi="Arial" w:cs="Arial"/>
          <w:sz w:val="27"/>
          <w:szCs w:val="27"/>
        </w:rPr>
        <w:t xml:space="preserve"> </w:t>
      </w:r>
      <w:r w:rsidRPr="000A3224">
        <w:rPr>
          <w:rFonts w:ascii="Arial" w:hAnsi="Arial" w:cs="Arial"/>
          <w:sz w:val="27"/>
          <w:szCs w:val="27"/>
        </w:rPr>
        <w:t>en su esfera jurídica por actos administrativos (interés legítimo), no obstante carecieran de la</w:t>
      </w:r>
      <w:r>
        <w:rPr>
          <w:rFonts w:ascii="Arial" w:hAnsi="Arial" w:cs="Arial"/>
          <w:sz w:val="27"/>
          <w:szCs w:val="27"/>
        </w:rPr>
        <w:t xml:space="preserve"> </w:t>
      </w:r>
      <w:r w:rsidRPr="000A3224">
        <w:rPr>
          <w:rFonts w:ascii="Arial" w:hAnsi="Arial" w:cs="Arial"/>
          <w:sz w:val="27"/>
          <w:szCs w:val="27"/>
        </w:rPr>
        <w:t>titularidad del derecho subjetivo respectivo (interés jurídico); es decir, ampliar el número de</w:t>
      </w:r>
      <w:r>
        <w:rPr>
          <w:rFonts w:ascii="Arial" w:hAnsi="Arial" w:cs="Arial"/>
          <w:sz w:val="27"/>
          <w:szCs w:val="27"/>
        </w:rPr>
        <w:t xml:space="preserve"> </w:t>
      </w:r>
      <w:r w:rsidRPr="000A3224">
        <w:rPr>
          <w:rFonts w:ascii="Arial" w:hAnsi="Arial" w:cs="Arial"/>
          <w:sz w:val="27"/>
          <w:szCs w:val="27"/>
        </w:rPr>
        <w:t>personas que pudieran acceder a la Justicia Federal en defensa de intereses, difusos y</w:t>
      </w:r>
      <w:r>
        <w:rPr>
          <w:rFonts w:ascii="Arial" w:hAnsi="Arial" w:cs="Arial"/>
          <w:sz w:val="27"/>
          <w:szCs w:val="27"/>
        </w:rPr>
        <w:t xml:space="preserve"> </w:t>
      </w:r>
      <w:r w:rsidRPr="000A3224">
        <w:rPr>
          <w:rFonts w:ascii="Arial" w:hAnsi="Arial" w:cs="Arial"/>
          <w:sz w:val="27"/>
          <w:szCs w:val="27"/>
        </w:rPr>
        <w:t>colectivos. Es así que no resulta factible equiparar ambas clases de interés -jurídico y</w:t>
      </w:r>
      <w:r>
        <w:rPr>
          <w:rFonts w:ascii="Arial" w:hAnsi="Arial" w:cs="Arial"/>
          <w:sz w:val="27"/>
          <w:szCs w:val="27"/>
        </w:rPr>
        <w:t xml:space="preserve"> </w:t>
      </w:r>
      <w:r w:rsidRPr="000A3224">
        <w:rPr>
          <w:rFonts w:ascii="Arial" w:hAnsi="Arial" w:cs="Arial"/>
          <w:sz w:val="27"/>
          <w:szCs w:val="27"/>
        </w:rPr>
        <w:t>legítimo-, pues la doctrina, la jurisprudencia y el órgano legislativo que expidió la Ley de</w:t>
      </w:r>
      <w:r>
        <w:rPr>
          <w:rFonts w:ascii="Arial" w:hAnsi="Arial" w:cs="Arial"/>
          <w:sz w:val="27"/>
          <w:szCs w:val="27"/>
        </w:rPr>
        <w:t xml:space="preserve"> </w:t>
      </w:r>
      <w:r w:rsidRPr="000A3224">
        <w:rPr>
          <w:rFonts w:ascii="Arial" w:hAnsi="Arial" w:cs="Arial"/>
          <w:sz w:val="27"/>
          <w:szCs w:val="27"/>
        </w:rPr>
        <w:t>Amparo así lo han estimado al señalar que mientras el interés jurídico requiere ser tutelado</w:t>
      </w:r>
      <w:r>
        <w:rPr>
          <w:rFonts w:ascii="Arial" w:hAnsi="Arial" w:cs="Arial"/>
          <w:sz w:val="27"/>
          <w:szCs w:val="27"/>
        </w:rPr>
        <w:t xml:space="preserve"> </w:t>
      </w:r>
      <w:r w:rsidRPr="000A3224">
        <w:rPr>
          <w:rFonts w:ascii="Arial" w:hAnsi="Arial" w:cs="Arial"/>
          <w:sz w:val="27"/>
          <w:szCs w:val="27"/>
        </w:rPr>
        <w:t xml:space="preserve">por una norma de derecho objetivo o, en otras palabras, precisa de </w:t>
      </w:r>
      <w:r w:rsidRPr="000A3224">
        <w:rPr>
          <w:rFonts w:ascii="Arial" w:hAnsi="Arial" w:cs="Arial"/>
          <w:sz w:val="27"/>
          <w:szCs w:val="27"/>
        </w:rPr>
        <w:lastRenderedPageBreak/>
        <w:t>la afectación a un derecho</w:t>
      </w:r>
      <w:r>
        <w:rPr>
          <w:rFonts w:ascii="Arial" w:hAnsi="Arial" w:cs="Arial"/>
          <w:sz w:val="27"/>
          <w:szCs w:val="27"/>
        </w:rPr>
        <w:t xml:space="preserve"> </w:t>
      </w:r>
      <w:r w:rsidRPr="000A3224">
        <w:rPr>
          <w:rFonts w:ascii="Arial" w:hAnsi="Arial" w:cs="Arial"/>
          <w:sz w:val="27"/>
          <w:szCs w:val="27"/>
        </w:rPr>
        <w:t>subjetivo; en cambio, el interés legítimo supone únicamente la existencia de un interés</w:t>
      </w:r>
      <w:r>
        <w:rPr>
          <w:rFonts w:ascii="Arial" w:hAnsi="Arial" w:cs="Arial"/>
          <w:sz w:val="27"/>
          <w:szCs w:val="27"/>
        </w:rPr>
        <w:t xml:space="preserve"> </w:t>
      </w:r>
      <w:r w:rsidRPr="000A3224">
        <w:rPr>
          <w:rFonts w:ascii="Arial" w:hAnsi="Arial" w:cs="Arial"/>
          <w:sz w:val="27"/>
          <w:szCs w:val="27"/>
        </w:rPr>
        <w:t>respecto de la legalidad de determinados actos, interés que no proviene de la afectación a la</w:t>
      </w:r>
      <w:r>
        <w:rPr>
          <w:rFonts w:ascii="Arial" w:hAnsi="Arial" w:cs="Arial"/>
          <w:sz w:val="27"/>
          <w:szCs w:val="27"/>
        </w:rPr>
        <w:t xml:space="preserve"> </w:t>
      </w:r>
      <w:r w:rsidRPr="000A3224">
        <w:rPr>
          <w:rFonts w:ascii="Arial" w:hAnsi="Arial" w:cs="Arial"/>
          <w:sz w:val="27"/>
          <w:szCs w:val="27"/>
        </w:rPr>
        <w:t>esfera jurídica del individuo, sino directa o indirectamente de su situación particular respecto</w:t>
      </w:r>
      <w:r>
        <w:rPr>
          <w:rFonts w:ascii="Arial" w:hAnsi="Arial" w:cs="Arial"/>
          <w:sz w:val="27"/>
          <w:szCs w:val="27"/>
        </w:rPr>
        <w:t xml:space="preserve"> </w:t>
      </w:r>
      <w:r w:rsidRPr="000A3224">
        <w:rPr>
          <w:rFonts w:ascii="Arial" w:hAnsi="Arial" w:cs="Arial"/>
          <w:sz w:val="27"/>
          <w:szCs w:val="27"/>
        </w:rPr>
        <w:t>al orden jurídico. Por consecuencia, el interés jurídico en materia civil establecido en la ley</w:t>
      </w:r>
      <w:r>
        <w:rPr>
          <w:rFonts w:ascii="Arial" w:hAnsi="Arial" w:cs="Arial"/>
          <w:sz w:val="27"/>
          <w:szCs w:val="27"/>
        </w:rPr>
        <w:t xml:space="preserve"> </w:t>
      </w:r>
      <w:r w:rsidRPr="000A3224">
        <w:rPr>
          <w:rFonts w:ascii="Arial" w:hAnsi="Arial" w:cs="Arial"/>
          <w:sz w:val="27"/>
          <w:szCs w:val="27"/>
        </w:rPr>
        <w:t>de la materia tiene por fin garantizar derechos fundamentales contra actos de autoridad</w:t>
      </w:r>
      <w:r>
        <w:rPr>
          <w:rFonts w:ascii="Arial" w:hAnsi="Arial" w:cs="Arial"/>
          <w:sz w:val="27"/>
          <w:szCs w:val="27"/>
        </w:rPr>
        <w:t xml:space="preserve"> </w:t>
      </w:r>
      <w:r w:rsidRPr="000A3224">
        <w:rPr>
          <w:rFonts w:ascii="Arial" w:hAnsi="Arial" w:cs="Arial"/>
          <w:sz w:val="27"/>
          <w:szCs w:val="27"/>
        </w:rPr>
        <w:t>jurisdiccional y, por su parte, el interés legítimo se dirige a garantizar tales derechos, pero</w:t>
      </w:r>
      <w:r>
        <w:rPr>
          <w:rFonts w:ascii="Arial" w:hAnsi="Arial" w:cs="Arial"/>
          <w:sz w:val="27"/>
          <w:szCs w:val="27"/>
        </w:rPr>
        <w:t xml:space="preserve"> </w:t>
      </w:r>
      <w:r w:rsidRPr="000A3224">
        <w:rPr>
          <w:rFonts w:ascii="Arial" w:hAnsi="Arial" w:cs="Arial"/>
          <w:sz w:val="27"/>
          <w:szCs w:val="27"/>
        </w:rPr>
        <w:t>vinculados con actos atribuibles a autoridades administrativas que afecten a personas o a</w:t>
      </w:r>
      <w:r>
        <w:rPr>
          <w:rFonts w:ascii="Arial" w:hAnsi="Arial" w:cs="Arial"/>
          <w:sz w:val="27"/>
          <w:szCs w:val="27"/>
        </w:rPr>
        <w:t xml:space="preserve"> </w:t>
      </w:r>
      <w:r w:rsidRPr="000A3224">
        <w:rPr>
          <w:rFonts w:ascii="Arial" w:hAnsi="Arial" w:cs="Arial"/>
          <w:sz w:val="27"/>
          <w:szCs w:val="27"/>
        </w:rPr>
        <w:t>determinados núcleos sociales; de ahí sus evidentes diferencias.</w:t>
      </w:r>
    </w:p>
    <w:p w:rsidR="001253F9" w:rsidRDefault="001253F9" w:rsidP="00B5794A">
      <w:pPr>
        <w:spacing w:after="240" w:line="276" w:lineRule="auto"/>
        <w:ind w:left="567" w:right="618"/>
        <w:jc w:val="both"/>
        <w:rPr>
          <w:rFonts w:ascii="Arial" w:hAnsi="Arial" w:cs="Arial"/>
          <w:sz w:val="27"/>
          <w:szCs w:val="27"/>
        </w:rPr>
      </w:pPr>
      <w:r w:rsidRPr="009A6A76">
        <w:rPr>
          <w:rFonts w:ascii="Arial" w:hAnsi="Arial" w:cs="Arial"/>
          <w:b/>
          <w:sz w:val="27"/>
          <w:szCs w:val="27"/>
        </w:rPr>
        <w:t>CARTA FACTURA. POR REGLA GENERAL ES INSUFICIENTE PARA ACREDITAR LA PROPIEDAD DE UN VEHÍCULO AUTOMOTOR.</w:t>
      </w:r>
      <w:r w:rsidR="009A6A76">
        <w:rPr>
          <w:rFonts w:ascii="Arial" w:hAnsi="Arial" w:cs="Arial"/>
          <w:sz w:val="27"/>
          <w:szCs w:val="27"/>
        </w:rPr>
        <w:t xml:space="preserve"> </w:t>
      </w:r>
      <w:r w:rsidRPr="001253F9">
        <w:rPr>
          <w:rFonts w:ascii="Arial" w:hAnsi="Arial" w:cs="Arial"/>
          <w:sz w:val="27"/>
          <w:szCs w:val="27"/>
        </w:rPr>
        <w:t xml:space="preserve">El documento idóneo para acreditar la propiedad de un automóvil es la factura, empero, existen casos en que ante la imposibilidad de presentarla, únicamente se aporta la carta factura, es decir, una constancia de compraventa expedida por la parte enajenante del vehículo, generalmente una distribuidora automotriz, a favor del adquirente, que suele usarse en las compras a plazos, en que se ha otorgado un crédito directo, o en la modalidad conocida como autofinanciamiento, en espera de que sea emitida la factura que reúna los requisitos fiscales exigibles, por lo que su utilización y vigencia son, usualmente, acotadas en el propio texto del documento. Con la carta factura, es factible para el comprador acreditar la propiedad del vehículo ante las autoridades administrativas encargadas de los trámites de registro vehicular, y fue posible utilizarla para el mismo propósito en años recientes, a semejanza de la factura, ante las autoridades fiscales en relación con el pago del impuesto sobre tenencia o uso de vehículos. A esa utilización restringida de la carta factura, se añade la breve vigencia a que está circunscrita en función de su naturaleza transitoria evidenciada por el hecho de que antecede a la factura, y será, en su momento, sustituida por esta última, o bien, por la circunstancia de que existe esa factura pero ha sido objeto de garantía prendaria, quedando en poder del acreedor. Lo primero ocurre cuando la compraventa del vehículo automotor es al contado, caso en el que se expide la carta factura que, de acuerdo con los usos mercantiles, suele tener una vigencia que oscila entre una semana y treinta días, tiempo durante el cual la agencia o la distribuidora de automóviles obtendrá del fabricante o ensamblador la documentación del bien enajenado por cuenta ajena o propia, según se trate de una empresa que actúe bajo </w:t>
      </w:r>
      <w:r w:rsidRPr="001253F9">
        <w:rPr>
          <w:rFonts w:ascii="Arial" w:hAnsi="Arial" w:cs="Arial"/>
          <w:sz w:val="27"/>
          <w:szCs w:val="27"/>
        </w:rPr>
        <w:lastRenderedPageBreak/>
        <w:t>un contrato de agencia o un contrato de distribución. En todo caso, la empresa deberá obtener la documentación del vehículo por parte del fabricante o ensamblador (pedimento de importación, comprobante de suministro, etcétera), y sólo entonces expedirá la factura, cuya función, únicamente de forma provisional y para los usos antes indicados, habrá satisfecho la carta factura que, por tanto, será sustituida por aquélla, como título de propiedad con vocación de permanencia. La segunda hipótesis de otorgamiento de una carta factura se actualiza cuando la factura ha sido emitida, pero esta última es entregada en garantía prendaria a la institución crediticia correspondiente, en caso de préstamos, o al grupo de consumidores respectivo, si la adquisición se realizó a través de una adjudicación en la modalidad de autofinanciamiento. Al entregarse en prenda la factura al acreedor, será expedida al comprador, por parte de la agencia o distribuidora de automóviles, la carta factura a fin de que se utilice para los propósitos previamente indicados durante el plazo de vigencia que suele ser, en tal supuesto, de treinta, sesenta o más días. De esa manera, la carta factura sirve a un fin limitado, a diferencia de la factura que funciona como título de propiedad del automóvil. Además, la primera está caracterizada por su provisionalidad, al emitirse sólo por la breve temporalidad que determina su naturaleza transitoria, a diferencia de la segunda que tiene vocación de permanencia, aunque puede ser sustituida por otra similar, en caso de extravío, robo o destrucción. Ahora bien, en una tercería excluyente de dominio es necesario acreditar plenamente la propiedad del bien correspondiente, según dispone el artículo 659 del Código de Procedimientos Civiles para el Distrito Federal, y para tal propósito, la carta factura, por su naturaleza de documento emitido por el enajenante sin satisfacer los requisitos legales exigibles, así como para una finalidad y una vigencia limitadas, susceptibles de apreciarse conforme a la regla de experiencia prevista en el artículo 402 del mismo código, carece de valor probatorio pleno, aunque puede tenerlo indiciario, indicio que con el transcurso del tiempo se debilita progresivamente, porque entre más lejana resulta la fecha de su expedición, más difícil resulta de creer que no se haya expedido la factura original o cubierto el crédito que garantizaba. De manera que, como tal, requiere ser concatenado a otras probanzas, aunque tengan similar valor indiciario, pero de la misma o mayor entidad probatoria que la propia carta factura, a fin de ser robustecido, y conseguir la prueba plena.</w:t>
      </w:r>
    </w:p>
    <w:p w:rsidR="00067E0A" w:rsidRDefault="005B6D8E" w:rsidP="00762BAB">
      <w:pPr>
        <w:spacing w:after="240" w:line="360" w:lineRule="auto"/>
        <w:ind w:firstLine="708"/>
        <w:jc w:val="both"/>
        <w:rPr>
          <w:rFonts w:ascii="Arial" w:hAnsi="Arial" w:cs="Arial"/>
          <w:sz w:val="27"/>
          <w:szCs w:val="27"/>
        </w:rPr>
      </w:pPr>
      <w:r>
        <w:rPr>
          <w:rFonts w:ascii="Arial" w:hAnsi="Arial" w:cs="Arial"/>
          <w:sz w:val="27"/>
          <w:szCs w:val="27"/>
        </w:rPr>
        <w:lastRenderedPageBreak/>
        <w:t xml:space="preserve">Derivado de </w:t>
      </w:r>
      <w:r w:rsidR="00067E0A">
        <w:rPr>
          <w:rFonts w:ascii="Arial" w:hAnsi="Arial" w:cs="Arial"/>
          <w:sz w:val="27"/>
          <w:szCs w:val="27"/>
        </w:rPr>
        <w:t xml:space="preserve">lo </w:t>
      </w:r>
      <w:r w:rsidR="00182E54">
        <w:rPr>
          <w:rFonts w:ascii="Arial" w:hAnsi="Arial" w:cs="Arial"/>
          <w:sz w:val="27"/>
          <w:szCs w:val="27"/>
        </w:rPr>
        <w:t xml:space="preserve">anterior, al no haber exhibido </w:t>
      </w:r>
      <w:r w:rsidR="007C3B20">
        <w:rPr>
          <w:rFonts w:ascii="Arial" w:hAnsi="Arial" w:cs="Arial"/>
          <w:sz w:val="27"/>
          <w:szCs w:val="27"/>
        </w:rPr>
        <w:t>el título o factura con la cual acreditara la propiedad del vehículo, se concluye que no posee interés jurídico o legítimo para solicitar la nulidad del acta de infracción de fecha veintinueve de julio de dos mil diecisiete, con número de folio 011148 y con ello la devolución de los diversos pagos realizados con motivo de la infracci</w:t>
      </w:r>
      <w:r w:rsidR="00650341">
        <w:rPr>
          <w:rFonts w:ascii="Arial" w:hAnsi="Arial" w:cs="Arial"/>
          <w:sz w:val="27"/>
          <w:szCs w:val="27"/>
        </w:rPr>
        <w:t>ón,</w:t>
      </w:r>
      <w:r w:rsidR="00B5794A">
        <w:rPr>
          <w:rFonts w:ascii="Arial" w:hAnsi="Arial" w:cs="Arial"/>
          <w:sz w:val="27"/>
          <w:szCs w:val="27"/>
        </w:rPr>
        <w:t xml:space="preserve"> luego entonces, por simple derivación lógica, quien en este caso es la legitimada con pleno interés jurídico, era la persona a quien se le elaboró la multicitada acta de infracción,</w:t>
      </w:r>
      <w:r w:rsidR="00650341">
        <w:rPr>
          <w:rFonts w:ascii="Arial" w:hAnsi="Arial" w:cs="Arial"/>
          <w:sz w:val="27"/>
          <w:szCs w:val="27"/>
        </w:rPr>
        <w:t xml:space="preserve"> sirve de sustento por analogía jurídica la tesis con número de registro 256145 por loa Tribunales Colegiados de Circuito en el Semanario Judicial de la Federación, volumen 46, Sexta Parte, página 63, Séptima Época, Materia Común</w:t>
      </w:r>
      <w:r w:rsidR="00B5794A">
        <w:rPr>
          <w:rFonts w:ascii="Arial" w:hAnsi="Arial" w:cs="Arial"/>
          <w:sz w:val="27"/>
          <w:szCs w:val="27"/>
        </w:rPr>
        <w:t>,</w:t>
      </w:r>
      <w:r w:rsidR="00650341">
        <w:rPr>
          <w:rFonts w:ascii="Arial" w:hAnsi="Arial" w:cs="Arial"/>
          <w:sz w:val="27"/>
          <w:szCs w:val="27"/>
        </w:rPr>
        <w:t xml:space="preserve"> bajo el rubro y texto siguiente:- - - - - </w:t>
      </w:r>
      <w:r w:rsidR="00B5794A">
        <w:rPr>
          <w:rFonts w:ascii="Arial" w:hAnsi="Arial" w:cs="Arial"/>
          <w:sz w:val="27"/>
          <w:szCs w:val="27"/>
        </w:rPr>
        <w:t>- - - - - - - - - - - - - - - - - - - - -</w:t>
      </w:r>
    </w:p>
    <w:p w:rsidR="00650341" w:rsidRDefault="00650341" w:rsidP="00762BAB">
      <w:pPr>
        <w:spacing w:after="240" w:line="276" w:lineRule="auto"/>
        <w:ind w:left="567" w:right="618"/>
        <w:jc w:val="both"/>
        <w:rPr>
          <w:rFonts w:ascii="Arial" w:hAnsi="Arial" w:cs="Arial"/>
          <w:sz w:val="27"/>
          <w:szCs w:val="27"/>
        </w:rPr>
      </w:pPr>
      <w:r w:rsidRPr="00650341">
        <w:rPr>
          <w:rFonts w:ascii="Arial" w:hAnsi="Arial" w:cs="Arial"/>
          <w:b/>
          <w:sz w:val="27"/>
          <w:szCs w:val="27"/>
        </w:rPr>
        <w:t>INTERES JURIDICO, SOBRESEIMIENTO POR FALTA DE.</w:t>
      </w:r>
      <w:r>
        <w:rPr>
          <w:rFonts w:ascii="Arial" w:hAnsi="Arial" w:cs="Arial"/>
          <w:sz w:val="27"/>
          <w:szCs w:val="27"/>
        </w:rPr>
        <w:t xml:space="preserve"> </w:t>
      </w:r>
      <w:r w:rsidRPr="00650341">
        <w:rPr>
          <w:rFonts w:ascii="Arial" w:hAnsi="Arial" w:cs="Arial"/>
          <w:sz w:val="27"/>
          <w:szCs w:val="27"/>
        </w:rPr>
        <w:t>La falta de comprobación del interés jurídico para promover el amparo, que se deriva de que no se llega a demostrar ser titular del derecho o estar en la situación de hecho, no provoca la negativa del amparo, ya que esto depende, no de la inexistencia del derecho o del hecho referidos, sino de que, aun cuando ellos existan, su afectación no sea violatoria de garantías constitucionales. De lo que resulta que, cuando ocurre aquella falta de comprobación, es inútil entrar al estudio de la ilegalidad del acto impugnado, el cual de ninguna manera afecta el interés jurídico de la supuesta agraviada, y lo procedente es sobreseer con fundamento en los artículos 73, fracción V, y 74, fracción III, de la Ley de Amparo.</w:t>
      </w:r>
    </w:p>
    <w:p w:rsidR="007C3B20" w:rsidRDefault="00E64983" w:rsidP="007C3B20">
      <w:pPr>
        <w:spacing w:line="360" w:lineRule="auto"/>
        <w:ind w:firstLine="708"/>
        <w:jc w:val="both"/>
        <w:rPr>
          <w:rFonts w:ascii="Arial" w:hAnsi="Arial" w:cs="Arial"/>
          <w:bCs/>
          <w:sz w:val="27"/>
          <w:szCs w:val="27"/>
        </w:rPr>
      </w:pPr>
      <w:r>
        <w:rPr>
          <w:rFonts w:ascii="Arial" w:eastAsia="Calibri" w:hAnsi="Arial" w:cs="Arial"/>
          <w:sz w:val="27"/>
          <w:szCs w:val="27"/>
          <w:lang w:val="es-MX"/>
        </w:rPr>
        <w:t>Luego entonces,</w:t>
      </w:r>
      <w:r w:rsidR="007C3B20" w:rsidRPr="00CB0FAB">
        <w:rPr>
          <w:rFonts w:ascii="Arial" w:eastAsia="Calibri" w:hAnsi="Arial" w:cs="Arial"/>
          <w:sz w:val="27"/>
          <w:szCs w:val="27"/>
          <w:lang w:val="es-MX"/>
        </w:rPr>
        <w:t xml:space="preserve"> en térm</w:t>
      </w:r>
      <w:r w:rsidR="007C3B20">
        <w:rPr>
          <w:rFonts w:ascii="Arial" w:eastAsia="Calibri" w:hAnsi="Arial" w:cs="Arial"/>
          <w:sz w:val="27"/>
          <w:szCs w:val="27"/>
          <w:lang w:val="es-MX"/>
        </w:rPr>
        <w:t>inos del artículo 132 fracción II</w:t>
      </w:r>
      <w:r w:rsidR="007C3B20" w:rsidRPr="00CB0FAB">
        <w:rPr>
          <w:rFonts w:ascii="Arial" w:eastAsia="Calibri" w:hAnsi="Arial" w:cs="Arial"/>
          <w:sz w:val="27"/>
          <w:szCs w:val="27"/>
          <w:lang w:val="es-MX"/>
        </w:rPr>
        <w:t>, en relación</w:t>
      </w:r>
      <w:r w:rsidR="007C3B20">
        <w:rPr>
          <w:rFonts w:ascii="Arial" w:eastAsia="Calibri" w:hAnsi="Arial" w:cs="Arial"/>
          <w:sz w:val="27"/>
          <w:szCs w:val="27"/>
          <w:lang w:val="es-MX"/>
        </w:rPr>
        <w:t xml:space="preserve"> con el artículo 131 fracción II</w:t>
      </w:r>
      <w:r w:rsidR="007C3B20" w:rsidRPr="00CB0FAB">
        <w:rPr>
          <w:rFonts w:ascii="Arial" w:eastAsia="Calibri" w:hAnsi="Arial" w:cs="Arial"/>
          <w:sz w:val="27"/>
          <w:szCs w:val="27"/>
          <w:lang w:val="es-MX"/>
        </w:rPr>
        <w:t xml:space="preserve"> de la</w:t>
      </w:r>
      <w:r w:rsidR="007C3B20" w:rsidRPr="00CB0FAB">
        <w:rPr>
          <w:rFonts w:ascii="Arial" w:hAnsi="Arial" w:cs="Arial"/>
          <w:bCs/>
          <w:sz w:val="27"/>
          <w:szCs w:val="27"/>
        </w:rPr>
        <w:t xml:space="preserve"> Ley de Justicia Administrativa para el Estado de Oaxaca, lo procedente es</w:t>
      </w:r>
      <w:r w:rsidR="007C3B20" w:rsidRPr="00CB0FAB">
        <w:rPr>
          <w:rFonts w:ascii="Arial" w:hAnsi="Arial" w:cs="Arial"/>
          <w:b/>
          <w:bCs/>
          <w:sz w:val="27"/>
          <w:szCs w:val="27"/>
        </w:rPr>
        <w:t xml:space="preserve"> SOBRESEER</w:t>
      </w:r>
      <w:r w:rsidR="007C3B20">
        <w:rPr>
          <w:rFonts w:ascii="Arial" w:hAnsi="Arial" w:cs="Arial"/>
          <w:b/>
          <w:bCs/>
          <w:sz w:val="27"/>
          <w:szCs w:val="27"/>
        </w:rPr>
        <w:t xml:space="preserve"> EL PRESENTE JUICIO</w:t>
      </w:r>
      <w:r w:rsidR="002E1968">
        <w:rPr>
          <w:rFonts w:ascii="Arial" w:hAnsi="Arial" w:cs="Arial"/>
          <w:b/>
          <w:bCs/>
          <w:sz w:val="27"/>
          <w:szCs w:val="27"/>
        </w:rPr>
        <w:t xml:space="preserve">, </w:t>
      </w:r>
      <w:r w:rsidR="002E1968">
        <w:rPr>
          <w:rFonts w:ascii="Arial" w:hAnsi="Arial" w:cs="Arial"/>
          <w:bCs/>
          <w:sz w:val="27"/>
          <w:szCs w:val="27"/>
        </w:rPr>
        <w:t>por no haber acreditado la propiedad del vehículo, lo que deriva en una falta de interés jurídico o legítimo para solicitar la nulidad del acto que hoy se reclama y con ello la devolución de las cantidades pecuniarias con motivo del acto reclamado</w:t>
      </w:r>
      <w:r w:rsidR="007C3B20" w:rsidRPr="00CB0FAB">
        <w:rPr>
          <w:rFonts w:ascii="Arial" w:hAnsi="Arial" w:cs="Arial"/>
          <w:bCs/>
          <w:sz w:val="27"/>
          <w:szCs w:val="27"/>
        </w:rPr>
        <w:t>.</w:t>
      </w:r>
      <w:r w:rsidR="007C3B20">
        <w:rPr>
          <w:rFonts w:ascii="Arial" w:hAnsi="Arial" w:cs="Arial"/>
          <w:bCs/>
          <w:sz w:val="27"/>
          <w:szCs w:val="27"/>
        </w:rPr>
        <w:t xml:space="preserve"> </w:t>
      </w:r>
      <w:r w:rsidR="007C3B20" w:rsidRPr="00CB0FAB">
        <w:rPr>
          <w:rFonts w:ascii="Arial" w:hAnsi="Arial" w:cs="Arial"/>
          <w:bCs/>
          <w:sz w:val="27"/>
          <w:szCs w:val="27"/>
        </w:rPr>
        <w:t xml:space="preserve">- - - - - - - - - - - - </w:t>
      </w:r>
      <w:r w:rsidR="007C3B20">
        <w:rPr>
          <w:rFonts w:ascii="Arial" w:hAnsi="Arial" w:cs="Arial"/>
          <w:bCs/>
          <w:sz w:val="27"/>
          <w:szCs w:val="27"/>
        </w:rPr>
        <w:t xml:space="preserve">- - - - - - - - - - </w:t>
      </w:r>
    </w:p>
    <w:p w:rsidR="00595E5F" w:rsidRPr="002267A3" w:rsidRDefault="00595E5F" w:rsidP="00684BC1">
      <w:pPr>
        <w:spacing w:line="360" w:lineRule="auto"/>
        <w:ind w:firstLine="567"/>
        <w:jc w:val="both"/>
        <w:rPr>
          <w:rFonts w:ascii="Arial" w:hAnsi="Arial" w:cs="Arial"/>
          <w:color w:val="FF0000"/>
          <w:sz w:val="27"/>
          <w:szCs w:val="27"/>
        </w:rPr>
      </w:pPr>
      <w:r w:rsidRPr="004157B9">
        <w:rPr>
          <w:rFonts w:ascii="Arial" w:hAnsi="Arial" w:cs="Arial"/>
          <w:sz w:val="27"/>
          <w:szCs w:val="27"/>
        </w:rPr>
        <w:t xml:space="preserve">Por lo </w:t>
      </w:r>
      <w:r w:rsidR="005405A6">
        <w:rPr>
          <w:rFonts w:ascii="Arial" w:hAnsi="Arial" w:cs="Arial"/>
          <w:sz w:val="27"/>
          <w:szCs w:val="27"/>
        </w:rPr>
        <w:t xml:space="preserve">anteriormente </w:t>
      </w:r>
      <w:r w:rsidRPr="004157B9">
        <w:rPr>
          <w:rFonts w:ascii="Arial" w:hAnsi="Arial" w:cs="Arial"/>
          <w:sz w:val="27"/>
          <w:szCs w:val="27"/>
        </w:rPr>
        <w:t xml:space="preserve">expuesto, fundado y motivado, en términos de los artículos </w:t>
      </w:r>
      <w:r w:rsidR="00D90C5B">
        <w:rPr>
          <w:rFonts w:ascii="Arial" w:eastAsia="Calibri" w:hAnsi="Arial" w:cs="Arial"/>
          <w:sz w:val="27"/>
          <w:szCs w:val="27"/>
          <w:lang w:val="es-MX"/>
        </w:rPr>
        <w:t>132 fracción II</w:t>
      </w:r>
      <w:r w:rsidR="00D90C5B" w:rsidRPr="00CB0FAB">
        <w:rPr>
          <w:rFonts w:ascii="Arial" w:eastAsia="Calibri" w:hAnsi="Arial" w:cs="Arial"/>
          <w:sz w:val="27"/>
          <w:szCs w:val="27"/>
          <w:lang w:val="es-MX"/>
        </w:rPr>
        <w:t>, en relación</w:t>
      </w:r>
      <w:r w:rsidR="00D90C5B">
        <w:rPr>
          <w:rFonts w:ascii="Arial" w:eastAsia="Calibri" w:hAnsi="Arial" w:cs="Arial"/>
          <w:sz w:val="27"/>
          <w:szCs w:val="27"/>
          <w:lang w:val="es-MX"/>
        </w:rPr>
        <w:t xml:space="preserve"> con el artículo 131 fracción II</w:t>
      </w:r>
      <w:r w:rsidR="00D90C5B" w:rsidRPr="004157B9">
        <w:rPr>
          <w:rFonts w:ascii="Arial" w:hAnsi="Arial" w:cs="Arial"/>
          <w:sz w:val="27"/>
          <w:szCs w:val="27"/>
        </w:rPr>
        <w:t xml:space="preserve"> </w:t>
      </w:r>
      <w:r w:rsidRPr="004157B9">
        <w:rPr>
          <w:rFonts w:ascii="Arial" w:hAnsi="Arial" w:cs="Arial"/>
          <w:sz w:val="27"/>
          <w:szCs w:val="27"/>
        </w:rPr>
        <w:t>177</w:t>
      </w:r>
      <w:r w:rsidR="00D90C5B">
        <w:rPr>
          <w:rFonts w:ascii="Arial" w:hAnsi="Arial" w:cs="Arial"/>
          <w:sz w:val="27"/>
          <w:szCs w:val="27"/>
        </w:rPr>
        <w:t>,</w:t>
      </w:r>
      <w:r w:rsidRPr="004157B9">
        <w:rPr>
          <w:rFonts w:ascii="Arial" w:hAnsi="Arial" w:cs="Arial"/>
          <w:sz w:val="27"/>
          <w:szCs w:val="27"/>
        </w:rPr>
        <w:t xml:space="preserve"> de la Ley de Justicia Administrativa para el Estado de Oaxaca, se;</w:t>
      </w:r>
      <w:r w:rsidR="004157B9">
        <w:rPr>
          <w:rFonts w:ascii="Arial" w:hAnsi="Arial" w:cs="Arial"/>
          <w:sz w:val="27"/>
          <w:szCs w:val="27"/>
        </w:rPr>
        <w:t xml:space="preserve"> </w:t>
      </w:r>
      <w:r w:rsidRPr="004157B9">
        <w:rPr>
          <w:rFonts w:ascii="Arial" w:hAnsi="Arial" w:cs="Arial"/>
          <w:sz w:val="27"/>
          <w:szCs w:val="27"/>
        </w:rPr>
        <w:t xml:space="preserve">- </w:t>
      </w:r>
      <w:r w:rsidR="00D90C5B">
        <w:rPr>
          <w:rFonts w:ascii="Arial" w:hAnsi="Arial" w:cs="Arial"/>
          <w:sz w:val="27"/>
          <w:szCs w:val="27"/>
        </w:rPr>
        <w:t xml:space="preserve">- - - - </w:t>
      </w:r>
    </w:p>
    <w:p w:rsidR="00595E5F" w:rsidRPr="004157B9" w:rsidRDefault="00595E5F" w:rsidP="00595E5F">
      <w:pPr>
        <w:spacing w:line="360" w:lineRule="auto"/>
        <w:jc w:val="center"/>
        <w:rPr>
          <w:rFonts w:ascii="Arial" w:hAnsi="Arial" w:cs="Arial"/>
          <w:b/>
          <w:sz w:val="27"/>
          <w:szCs w:val="27"/>
        </w:rPr>
      </w:pPr>
      <w:r w:rsidRPr="004157B9">
        <w:rPr>
          <w:rFonts w:ascii="Arial" w:hAnsi="Arial" w:cs="Arial"/>
          <w:b/>
          <w:sz w:val="27"/>
          <w:szCs w:val="27"/>
        </w:rPr>
        <w:t>R E S U E L V E:</w:t>
      </w:r>
    </w:p>
    <w:p w:rsidR="00595E5F" w:rsidRPr="004157B9" w:rsidRDefault="00595E5F" w:rsidP="007E61B9">
      <w:pPr>
        <w:spacing w:line="360" w:lineRule="auto"/>
        <w:ind w:firstLine="708"/>
        <w:jc w:val="both"/>
        <w:rPr>
          <w:rFonts w:ascii="Arial" w:eastAsia="MS Gothic" w:hAnsi="Arial" w:cs="Arial"/>
          <w:sz w:val="27"/>
          <w:szCs w:val="27"/>
          <w:lang w:eastAsia="es-ES"/>
        </w:rPr>
      </w:pPr>
      <w:r w:rsidRPr="004157B9">
        <w:rPr>
          <w:rFonts w:ascii="Arial" w:hAnsi="Arial" w:cs="Arial"/>
          <w:b/>
          <w:sz w:val="27"/>
          <w:szCs w:val="27"/>
        </w:rPr>
        <w:t>PRIMERO</w:t>
      </w:r>
      <w:r w:rsidRPr="004157B9">
        <w:rPr>
          <w:rFonts w:ascii="Arial" w:hAnsi="Arial" w:cs="Arial"/>
          <w:sz w:val="27"/>
          <w:szCs w:val="27"/>
        </w:rPr>
        <w:t xml:space="preserve">.- Esta Sala de Primera Instancia es competente para conocer y resolver de la presente causa.- - - - - - - - - - - - - - - - - - - - - -   </w:t>
      </w:r>
      <w:r w:rsidRPr="004157B9">
        <w:rPr>
          <w:rFonts w:ascii="Arial" w:hAnsi="Arial" w:cs="Arial"/>
          <w:sz w:val="27"/>
          <w:szCs w:val="27"/>
        </w:rPr>
        <w:lastRenderedPageBreak/>
        <w:tab/>
      </w:r>
      <w:r w:rsidRPr="004157B9">
        <w:rPr>
          <w:rFonts w:ascii="Arial" w:hAnsi="Arial" w:cs="Arial"/>
          <w:b/>
          <w:sz w:val="27"/>
          <w:szCs w:val="27"/>
        </w:rPr>
        <w:t>SEGUNDO</w:t>
      </w:r>
      <w:r w:rsidRPr="004157B9">
        <w:rPr>
          <w:rFonts w:ascii="Arial" w:hAnsi="Arial" w:cs="Arial"/>
          <w:sz w:val="27"/>
          <w:szCs w:val="27"/>
        </w:rPr>
        <w:t>.-</w:t>
      </w:r>
      <w:r w:rsidR="006C6D36" w:rsidRPr="004157B9">
        <w:rPr>
          <w:rFonts w:ascii="Arial" w:hAnsi="Arial" w:cs="Arial"/>
          <w:sz w:val="27"/>
          <w:szCs w:val="27"/>
        </w:rPr>
        <w:t xml:space="preserve"> </w:t>
      </w:r>
      <w:r w:rsidR="00163523" w:rsidRPr="004157B9">
        <w:rPr>
          <w:rFonts w:ascii="Arial" w:hAnsi="Arial" w:cs="Arial"/>
          <w:sz w:val="27"/>
          <w:szCs w:val="27"/>
        </w:rPr>
        <w:t xml:space="preserve">La </w:t>
      </w:r>
      <w:r w:rsidR="006C6D36" w:rsidRPr="004157B9">
        <w:rPr>
          <w:rFonts w:ascii="Arial" w:hAnsi="Arial" w:cs="Arial"/>
          <w:sz w:val="27"/>
          <w:szCs w:val="27"/>
        </w:rPr>
        <w:t>personalidad de la</w:t>
      </w:r>
      <w:r w:rsidR="00163523" w:rsidRPr="004157B9">
        <w:rPr>
          <w:rFonts w:ascii="Arial" w:hAnsi="Arial" w:cs="Arial"/>
          <w:sz w:val="27"/>
          <w:szCs w:val="27"/>
        </w:rPr>
        <w:t>s</w:t>
      </w:r>
      <w:r w:rsidR="006C6D36" w:rsidRPr="004157B9">
        <w:rPr>
          <w:rFonts w:ascii="Arial" w:hAnsi="Arial" w:cs="Arial"/>
          <w:sz w:val="27"/>
          <w:szCs w:val="27"/>
        </w:rPr>
        <w:t xml:space="preserve"> parte</w:t>
      </w:r>
      <w:r w:rsidR="00163523" w:rsidRPr="004157B9">
        <w:rPr>
          <w:rFonts w:ascii="Arial" w:hAnsi="Arial" w:cs="Arial"/>
          <w:sz w:val="27"/>
          <w:szCs w:val="27"/>
        </w:rPr>
        <w:t>s</w:t>
      </w:r>
      <w:r w:rsidR="006C6D36" w:rsidRPr="004157B9">
        <w:rPr>
          <w:rFonts w:ascii="Arial" w:hAnsi="Arial" w:cs="Arial"/>
          <w:sz w:val="27"/>
          <w:szCs w:val="27"/>
        </w:rPr>
        <w:t xml:space="preserve"> </w:t>
      </w:r>
      <w:r w:rsidRPr="004157B9">
        <w:rPr>
          <w:rFonts w:ascii="Arial" w:hAnsi="Arial" w:cs="Arial"/>
          <w:sz w:val="27"/>
          <w:szCs w:val="27"/>
        </w:rPr>
        <w:t xml:space="preserve">quedó </w:t>
      </w:r>
      <w:r w:rsidR="006C6D36" w:rsidRPr="004157B9">
        <w:rPr>
          <w:rFonts w:ascii="Arial" w:hAnsi="Arial" w:cs="Arial"/>
          <w:sz w:val="27"/>
          <w:szCs w:val="27"/>
        </w:rPr>
        <w:t>acreditada en autos</w:t>
      </w:r>
      <w:r w:rsidRPr="004157B9">
        <w:rPr>
          <w:rFonts w:ascii="Arial" w:hAnsi="Arial" w:cs="Arial"/>
          <w:sz w:val="27"/>
          <w:szCs w:val="27"/>
        </w:rPr>
        <w:t>.- -</w:t>
      </w:r>
      <w:r w:rsidRPr="004157B9">
        <w:rPr>
          <w:rFonts w:ascii="Arial" w:hAnsi="Arial" w:cs="Arial"/>
          <w:sz w:val="27"/>
          <w:szCs w:val="27"/>
          <w:lang w:val="es-MX"/>
        </w:rPr>
        <w:t xml:space="preserve"> - - - - - - - - - - - - - - - - -</w:t>
      </w:r>
      <w:r w:rsidR="006C6D36" w:rsidRPr="004157B9">
        <w:rPr>
          <w:rFonts w:ascii="Arial" w:hAnsi="Arial" w:cs="Arial"/>
          <w:sz w:val="27"/>
          <w:szCs w:val="27"/>
          <w:lang w:val="es-MX"/>
        </w:rPr>
        <w:t xml:space="preserve"> - - - - - - - - - - - - -</w:t>
      </w:r>
      <w:r w:rsidR="009D3C03" w:rsidRPr="004157B9">
        <w:rPr>
          <w:rFonts w:ascii="Arial" w:hAnsi="Arial" w:cs="Arial"/>
          <w:sz w:val="27"/>
          <w:szCs w:val="27"/>
          <w:lang w:val="es-MX"/>
        </w:rPr>
        <w:t xml:space="preserve"> - - - - - - - - - - - - - - -</w:t>
      </w:r>
      <w:r w:rsidR="006C6D36" w:rsidRPr="004157B9">
        <w:rPr>
          <w:rFonts w:ascii="Arial" w:hAnsi="Arial" w:cs="Arial"/>
          <w:sz w:val="27"/>
          <w:szCs w:val="27"/>
          <w:lang w:val="es-MX"/>
        </w:rPr>
        <w:t xml:space="preserve"> </w:t>
      </w:r>
      <w:r w:rsidRPr="004157B9">
        <w:rPr>
          <w:rFonts w:ascii="Arial" w:hAnsi="Arial" w:cs="Arial"/>
          <w:sz w:val="27"/>
          <w:szCs w:val="27"/>
          <w:lang w:val="es-MX"/>
        </w:rPr>
        <w:t xml:space="preserve">      </w:t>
      </w:r>
      <w:r w:rsidRPr="004157B9">
        <w:rPr>
          <w:rFonts w:ascii="Arial" w:hAnsi="Arial" w:cs="Arial"/>
          <w:sz w:val="27"/>
          <w:szCs w:val="27"/>
        </w:rPr>
        <w:t xml:space="preserve"> </w:t>
      </w:r>
      <w:r w:rsidRPr="004157B9">
        <w:rPr>
          <w:rFonts w:ascii="Arial" w:hAnsi="Arial" w:cs="Arial"/>
          <w:sz w:val="27"/>
          <w:szCs w:val="27"/>
        </w:rPr>
        <w:tab/>
      </w:r>
      <w:r w:rsidRPr="004157B9">
        <w:rPr>
          <w:rFonts w:ascii="Arial" w:hAnsi="Arial" w:cs="Arial"/>
          <w:b/>
          <w:sz w:val="27"/>
          <w:szCs w:val="27"/>
        </w:rPr>
        <w:t>TERCERO</w:t>
      </w:r>
      <w:r w:rsidRPr="004157B9">
        <w:rPr>
          <w:rFonts w:ascii="Arial" w:hAnsi="Arial" w:cs="Arial"/>
          <w:sz w:val="27"/>
          <w:szCs w:val="27"/>
        </w:rPr>
        <w:t>.-</w:t>
      </w:r>
      <w:r w:rsidR="00DB5AB1" w:rsidRPr="004157B9">
        <w:rPr>
          <w:rFonts w:ascii="Arial" w:hAnsi="Arial" w:cs="Arial"/>
          <w:sz w:val="27"/>
          <w:szCs w:val="27"/>
        </w:rPr>
        <w:t xml:space="preserve"> </w:t>
      </w:r>
      <w:r w:rsidR="00075ABC" w:rsidRPr="00CB0FAB">
        <w:rPr>
          <w:rFonts w:ascii="Arial" w:hAnsi="Arial" w:cs="Arial"/>
          <w:bCs/>
          <w:sz w:val="27"/>
          <w:szCs w:val="27"/>
        </w:rPr>
        <w:t xml:space="preserve">Se </w:t>
      </w:r>
      <w:r w:rsidR="00075ABC" w:rsidRPr="00034128">
        <w:rPr>
          <w:rFonts w:ascii="Arial" w:hAnsi="Arial" w:cs="Arial"/>
          <w:b/>
          <w:bCs/>
          <w:sz w:val="27"/>
          <w:szCs w:val="27"/>
        </w:rPr>
        <w:t>SOBRESEE EL PRESENTE JUICIO</w:t>
      </w:r>
      <w:r w:rsidR="00075ABC" w:rsidRPr="00CB0FAB">
        <w:rPr>
          <w:rFonts w:ascii="Arial" w:hAnsi="Arial" w:cs="Arial"/>
          <w:bCs/>
          <w:sz w:val="27"/>
          <w:szCs w:val="27"/>
        </w:rPr>
        <w:t xml:space="preserve">, </w:t>
      </w:r>
      <w:r w:rsidR="00075ABC" w:rsidRPr="00CB0FAB">
        <w:rPr>
          <w:rFonts w:ascii="Arial" w:hAnsi="Arial" w:cs="Arial"/>
          <w:sz w:val="27"/>
          <w:szCs w:val="27"/>
          <w:lang w:val="es-ES_tradnl"/>
        </w:rPr>
        <w:t xml:space="preserve">por las razones esgrimidas en el considerando </w:t>
      </w:r>
      <w:r w:rsidR="00075ABC">
        <w:rPr>
          <w:rFonts w:ascii="Arial" w:hAnsi="Arial" w:cs="Arial"/>
          <w:sz w:val="27"/>
          <w:szCs w:val="27"/>
          <w:lang w:val="es-ES_tradnl"/>
        </w:rPr>
        <w:t>TERCERO</w:t>
      </w:r>
      <w:r w:rsidR="00075ABC" w:rsidRPr="00CB0FAB">
        <w:rPr>
          <w:rFonts w:ascii="Arial" w:hAnsi="Arial" w:cs="Arial"/>
          <w:sz w:val="27"/>
          <w:szCs w:val="27"/>
          <w:lang w:val="es-ES_tradnl"/>
        </w:rPr>
        <w:t xml:space="preserve"> de este fallo</w:t>
      </w:r>
      <w:r w:rsidR="00075ABC" w:rsidRPr="00CB0FAB">
        <w:rPr>
          <w:rFonts w:ascii="Arial" w:hAnsi="Arial" w:cs="Arial"/>
          <w:bCs/>
          <w:sz w:val="27"/>
          <w:szCs w:val="27"/>
        </w:rPr>
        <w:t>.- - - - - - -</w:t>
      </w:r>
      <w:r w:rsidR="006C6D36" w:rsidRPr="004157B9">
        <w:rPr>
          <w:rFonts w:ascii="Arial" w:hAnsi="Arial" w:cs="Arial"/>
          <w:sz w:val="27"/>
          <w:szCs w:val="27"/>
        </w:rPr>
        <w:tab/>
      </w:r>
      <w:r w:rsidR="00B5794A">
        <w:rPr>
          <w:rFonts w:ascii="Arial" w:hAnsi="Arial" w:cs="Arial"/>
          <w:b/>
          <w:bCs/>
          <w:sz w:val="27"/>
          <w:szCs w:val="27"/>
        </w:rPr>
        <w:t>CUARTO</w:t>
      </w:r>
      <w:r w:rsidRPr="004157B9">
        <w:rPr>
          <w:rFonts w:ascii="Arial" w:hAnsi="Arial" w:cs="Arial"/>
          <w:bCs/>
          <w:sz w:val="27"/>
          <w:szCs w:val="27"/>
        </w:rPr>
        <w:t>-</w:t>
      </w:r>
      <w:r w:rsidRPr="004157B9">
        <w:rPr>
          <w:rFonts w:ascii="Arial" w:hAnsi="Arial" w:cs="Arial"/>
          <w:sz w:val="27"/>
          <w:szCs w:val="27"/>
        </w:rPr>
        <w:t xml:space="preserve"> </w:t>
      </w:r>
      <w:r w:rsidRPr="004157B9">
        <w:rPr>
          <w:rFonts w:ascii="Arial" w:hAnsi="Arial" w:cs="Arial"/>
          <w:b/>
          <w:sz w:val="27"/>
          <w:szCs w:val="27"/>
        </w:rPr>
        <w:t>NOTIFÍQUESE</w:t>
      </w:r>
      <w:r w:rsidRPr="004157B9">
        <w:rPr>
          <w:rFonts w:ascii="Arial" w:hAnsi="Arial" w:cs="Arial"/>
          <w:sz w:val="27"/>
          <w:szCs w:val="27"/>
        </w:rPr>
        <w:t xml:space="preserve"> personalmente al actor</w:t>
      </w:r>
      <w:r w:rsidRPr="004157B9">
        <w:rPr>
          <w:rFonts w:ascii="Arial" w:hAnsi="Arial" w:cs="Arial"/>
          <w:sz w:val="27"/>
          <w:szCs w:val="27"/>
          <w:lang w:val="es-MX"/>
        </w:rPr>
        <w:t xml:space="preserve">, </w:t>
      </w:r>
      <w:r w:rsidRPr="004157B9">
        <w:rPr>
          <w:rFonts w:ascii="Arial" w:hAnsi="Arial" w:cs="Arial"/>
          <w:sz w:val="27"/>
          <w:szCs w:val="27"/>
        </w:rPr>
        <w:t>por oficio a la autoridad demandada</w:t>
      </w:r>
      <w:r w:rsidRPr="004157B9">
        <w:rPr>
          <w:rFonts w:ascii="Arial" w:hAnsi="Arial" w:cs="Arial"/>
          <w:sz w:val="27"/>
          <w:szCs w:val="27"/>
          <w:lang w:val="es-MX"/>
        </w:rPr>
        <w:t xml:space="preserve"> </w:t>
      </w:r>
      <w:r w:rsidR="00193A70">
        <w:rPr>
          <w:rFonts w:ascii="Arial" w:hAnsi="Arial" w:cs="Arial"/>
          <w:sz w:val="27"/>
          <w:szCs w:val="27"/>
        </w:rPr>
        <w:t>y</w:t>
      </w:r>
      <w:r w:rsidRPr="004157B9">
        <w:rPr>
          <w:rFonts w:ascii="Arial" w:hAnsi="Arial" w:cs="Arial"/>
          <w:sz w:val="27"/>
          <w:szCs w:val="27"/>
        </w:rPr>
        <w:t xml:space="preserve"> </w:t>
      </w:r>
      <w:r w:rsidRPr="004157B9">
        <w:rPr>
          <w:rFonts w:ascii="Arial" w:hAnsi="Arial" w:cs="Arial"/>
          <w:b/>
          <w:sz w:val="27"/>
          <w:szCs w:val="27"/>
        </w:rPr>
        <w:t>CÚMPLASE</w:t>
      </w:r>
      <w:r w:rsidRPr="004157B9">
        <w:rPr>
          <w:rFonts w:ascii="Arial" w:hAnsi="Arial" w:cs="Arial"/>
          <w:sz w:val="27"/>
          <w:szCs w:val="27"/>
        </w:rPr>
        <w:t>.- - - - - - - - - - - - - - - - - -</w:t>
      </w:r>
      <w:r w:rsidRPr="004157B9">
        <w:rPr>
          <w:rFonts w:ascii="Arial" w:hAnsi="Arial" w:cs="Arial"/>
          <w:sz w:val="27"/>
          <w:szCs w:val="27"/>
          <w:lang w:val="es-MX"/>
        </w:rPr>
        <w:t xml:space="preserve"> - - - - </w:t>
      </w:r>
      <w:r w:rsidR="00DB5AB1" w:rsidRPr="004157B9">
        <w:rPr>
          <w:rFonts w:ascii="Arial" w:hAnsi="Arial" w:cs="Arial"/>
          <w:sz w:val="27"/>
          <w:szCs w:val="27"/>
          <w:lang w:val="es-MX"/>
        </w:rPr>
        <w:t xml:space="preserve">- - </w:t>
      </w:r>
      <w:r w:rsidRPr="004157B9">
        <w:rPr>
          <w:rFonts w:ascii="Arial" w:hAnsi="Arial" w:cs="Arial"/>
          <w:sz w:val="27"/>
          <w:szCs w:val="27"/>
          <w:lang w:val="es-MX"/>
        </w:rPr>
        <w:t xml:space="preserve"> </w:t>
      </w:r>
      <w:r w:rsidRPr="004157B9">
        <w:rPr>
          <w:rFonts w:ascii="Arial" w:hAnsi="Arial" w:cs="Arial"/>
          <w:sz w:val="27"/>
          <w:szCs w:val="27"/>
          <w:lang w:val="es-MX"/>
        </w:rPr>
        <w:tab/>
      </w:r>
      <w:r w:rsidR="00D1248E" w:rsidRPr="00034128">
        <w:rPr>
          <w:rFonts w:ascii="Arial" w:hAnsi="Arial" w:cs="Arial"/>
          <w:sz w:val="27"/>
          <w:szCs w:val="27"/>
        </w:rPr>
        <w:t xml:space="preserve">Así lo resolvió y firma la </w:t>
      </w:r>
      <w:r w:rsidR="00D1248E" w:rsidRPr="00034128">
        <w:rPr>
          <w:rFonts w:ascii="Arial" w:hAnsi="Arial" w:cs="Arial"/>
          <w:b/>
          <w:i/>
          <w:sz w:val="27"/>
          <w:szCs w:val="27"/>
        </w:rPr>
        <w:t>licenciada Frida Jiménez Valencia</w:t>
      </w:r>
      <w:r w:rsidR="00D1248E" w:rsidRPr="00034128">
        <w:rPr>
          <w:rFonts w:ascii="Arial" w:hAnsi="Arial" w:cs="Arial"/>
          <w:sz w:val="27"/>
          <w:szCs w:val="27"/>
        </w:rPr>
        <w:t xml:space="preserve">, Magistrada de la Primera Sala Unitaria de Primera Instancia del Tribunal de </w:t>
      </w:r>
      <w:r w:rsidR="007E61B9">
        <w:rPr>
          <w:rFonts w:ascii="Arial" w:hAnsi="Arial" w:cs="Arial"/>
          <w:sz w:val="27"/>
          <w:szCs w:val="27"/>
        </w:rPr>
        <w:t>Justicia Administrativa</w:t>
      </w:r>
      <w:r w:rsidR="00172F47">
        <w:rPr>
          <w:rFonts w:ascii="Arial" w:hAnsi="Arial" w:cs="Arial"/>
          <w:sz w:val="27"/>
          <w:szCs w:val="27"/>
        </w:rPr>
        <w:t xml:space="preserve"> del Estado de Oaxaca</w:t>
      </w:r>
      <w:r w:rsidR="00D1248E" w:rsidRPr="00034128">
        <w:rPr>
          <w:rFonts w:ascii="Arial" w:hAnsi="Arial" w:cs="Arial"/>
          <w:sz w:val="27"/>
          <w:szCs w:val="27"/>
        </w:rPr>
        <w:t xml:space="preserve">, ante el Secretario de Acuerdos, </w:t>
      </w:r>
      <w:r w:rsidR="00D1248E" w:rsidRPr="00034128">
        <w:rPr>
          <w:rFonts w:ascii="Arial" w:hAnsi="Arial" w:cs="Arial"/>
          <w:i/>
          <w:sz w:val="27"/>
          <w:szCs w:val="27"/>
        </w:rPr>
        <w:t>licenciado Renato Gabriel Ibáñez Castellanos</w:t>
      </w:r>
      <w:r w:rsidR="00D1248E" w:rsidRPr="00034128">
        <w:rPr>
          <w:rFonts w:ascii="Arial" w:hAnsi="Arial" w:cs="Arial"/>
          <w:sz w:val="27"/>
          <w:szCs w:val="27"/>
        </w:rPr>
        <w:t xml:space="preserve">, quien autoriza y da fe. - - - - - - - - - - - </w:t>
      </w:r>
      <w:r w:rsidR="00172F47">
        <w:rPr>
          <w:rFonts w:ascii="Arial" w:hAnsi="Arial" w:cs="Arial"/>
          <w:sz w:val="27"/>
          <w:szCs w:val="27"/>
        </w:rPr>
        <w:t>- - - - - - - - - - - - - - - - - - - - - - - - - - - - - - - - - - - - - -</w:t>
      </w:r>
    </w:p>
    <w:sectPr w:rsidR="00595E5F" w:rsidRPr="004157B9" w:rsidSect="007360AB">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A3" w:rsidRDefault="000668A3" w:rsidP="00F420D4">
      <w:r>
        <w:separator/>
      </w:r>
    </w:p>
  </w:endnote>
  <w:endnote w:type="continuationSeparator" w:id="0">
    <w:p w:rsidR="000668A3" w:rsidRDefault="000668A3"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A3" w:rsidRDefault="000668A3" w:rsidP="00F420D4">
      <w:r>
        <w:separator/>
      </w:r>
    </w:p>
  </w:footnote>
  <w:footnote w:type="continuationSeparator" w:id="0">
    <w:p w:rsidR="000668A3" w:rsidRDefault="000668A3"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AB" w:rsidRPr="00CC4788" w:rsidRDefault="008511D0" w:rsidP="007360AB">
    <w:pPr>
      <w:rPr>
        <w:rFonts w:ascii="Arial" w:hAnsi="Arial" w:cs="Arial"/>
        <w:sz w:val="28"/>
        <w:lang w:val="es-ES_tradnl"/>
      </w:rPr>
    </w:pPr>
    <w:r>
      <w:rPr>
        <w:rFonts w:ascii="Arial" w:hAnsi="Arial" w:cs="Arial"/>
        <w:b/>
        <w:sz w:val="28"/>
        <w:lang w:val="en-US"/>
      </w:rPr>
      <w:t>126</w:t>
    </w:r>
    <w:r w:rsidR="007360AB">
      <w:rPr>
        <w:rFonts w:ascii="Arial" w:hAnsi="Arial" w:cs="Arial"/>
        <w:b/>
        <w:sz w:val="28"/>
        <w:lang w:val="en-US"/>
      </w:rPr>
      <w:t>/2017</w:t>
    </w:r>
    <w:r w:rsidR="007360AB" w:rsidRPr="00CC4788">
      <w:rPr>
        <w:rFonts w:ascii="Arial" w:hAnsi="Arial" w:cs="Arial"/>
        <w:sz w:val="28"/>
        <w:lang w:val="es-ES_tradnl"/>
      </w:rPr>
      <w:t xml:space="preserve">                                      </w:t>
    </w:r>
    <w:r w:rsidR="007360AB">
      <w:rPr>
        <w:rFonts w:ascii="Arial" w:hAnsi="Arial" w:cs="Arial"/>
        <w:sz w:val="28"/>
        <w:lang w:val="es-ES_tradnl"/>
      </w:rPr>
      <w:t xml:space="preserve">             </w:t>
    </w:r>
    <w:r w:rsidR="007360AB" w:rsidRPr="00CC4788">
      <w:rPr>
        <w:rFonts w:ascii="Arial" w:hAnsi="Arial" w:cs="Arial"/>
        <w:b/>
        <w:sz w:val="28"/>
      </w:rPr>
      <w:fldChar w:fldCharType="begin"/>
    </w:r>
    <w:r w:rsidR="007360AB" w:rsidRPr="00CC4788">
      <w:rPr>
        <w:rFonts w:ascii="Arial" w:hAnsi="Arial" w:cs="Arial"/>
        <w:b/>
        <w:sz w:val="28"/>
        <w:lang w:val="en-US"/>
      </w:rPr>
      <w:instrText xml:space="preserve"> PAGE </w:instrText>
    </w:r>
    <w:r w:rsidR="007360AB" w:rsidRPr="00CC4788">
      <w:rPr>
        <w:rFonts w:ascii="Arial" w:hAnsi="Arial" w:cs="Arial"/>
        <w:b/>
        <w:sz w:val="28"/>
      </w:rPr>
      <w:fldChar w:fldCharType="separate"/>
    </w:r>
    <w:r w:rsidR="008F2821">
      <w:rPr>
        <w:rFonts w:ascii="Arial" w:hAnsi="Arial" w:cs="Arial"/>
        <w:b/>
        <w:noProof/>
        <w:sz w:val="28"/>
        <w:lang w:val="en-US"/>
      </w:rPr>
      <w:t>8</w:t>
    </w:r>
    <w:r w:rsidR="007360AB" w:rsidRPr="00CC4788">
      <w:rPr>
        <w:rFonts w:ascii="Arial" w:hAnsi="Arial" w:cs="Arial"/>
        <w:sz w:val="28"/>
        <w:lang w:val="es-ES_tradnl"/>
      </w:rPr>
      <w:fldChar w:fldCharType="end"/>
    </w:r>
    <w:r w:rsidR="007360AB" w:rsidRPr="00CC4788">
      <w:rPr>
        <w:rFonts w:ascii="Arial" w:hAnsi="Arial" w:cs="Arial"/>
        <w:b/>
        <w:sz w:val="28"/>
        <w:lang w:val="en-US"/>
      </w:rPr>
      <w:t xml:space="preserve"> </w:t>
    </w:r>
    <w:r w:rsidR="007360AB">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27" w:rsidRPr="00CC4788" w:rsidRDefault="00795B27"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8F2821">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B64CC9">
      <w:rPr>
        <w:rFonts w:ascii="Arial" w:hAnsi="Arial" w:cs="Arial"/>
        <w:b/>
        <w:sz w:val="28"/>
        <w:lang w:val="en-US"/>
      </w:rPr>
      <w:t xml:space="preserve">         </w:t>
    </w:r>
    <w:r w:rsidR="008511D0">
      <w:rPr>
        <w:rFonts w:ascii="Arial" w:hAnsi="Arial" w:cs="Arial"/>
        <w:b/>
        <w:sz w:val="28"/>
        <w:lang w:val="en-US"/>
      </w:rPr>
      <w:t>126</w:t>
    </w:r>
    <w:r w:rsidR="007360AB">
      <w:rPr>
        <w:rFonts w:ascii="Arial" w:hAnsi="Arial" w:cs="Arial"/>
        <w:b/>
        <w:sz w:val="28"/>
        <w:lang w:val="en-US"/>
      </w:rPr>
      <w:t>/2017</w:t>
    </w:r>
  </w:p>
  <w:p w:rsidR="00795B27" w:rsidRPr="00CC4788" w:rsidRDefault="00795B27">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565"/>
    <w:rsid w:val="000038A9"/>
    <w:rsid w:val="00004A37"/>
    <w:rsid w:val="00004A93"/>
    <w:rsid w:val="000062C7"/>
    <w:rsid w:val="00006EBC"/>
    <w:rsid w:val="0000749C"/>
    <w:rsid w:val="000110C1"/>
    <w:rsid w:val="00011BC3"/>
    <w:rsid w:val="00012AF7"/>
    <w:rsid w:val="00013173"/>
    <w:rsid w:val="00014783"/>
    <w:rsid w:val="00016741"/>
    <w:rsid w:val="00020C7F"/>
    <w:rsid w:val="00021CBE"/>
    <w:rsid w:val="000245C9"/>
    <w:rsid w:val="00024D09"/>
    <w:rsid w:val="00027E3C"/>
    <w:rsid w:val="0003235C"/>
    <w:rsid w:val="00032619"/>
    <w:rsid w:val="00032EB5"/>
    <w:rsid w:val="00033970"/>
    <w:rsid w:val="00034305"/>
    <w:rsid w:val="00036A2F"/>
    <w:rsid w:val="0004107F"/>
    <w:rsid w:val="000416B4"/>
    <w:rsid w:val="00041924"/>
    <w:rsid w:val="0004209E"/>
    <w:rsid w:val="000442F4"/>
    <w:rsid w:val="00044EAF"/>
    <w:rsid w:val="0004548C"/>
    <w:rsid w:val="00050A1C"/>
    <w:rsid w:val="0005190C"/>
    <w:rsid w:val="00053221"/>
    <w:rsid w:val="00053680"/>
    <w:rsid w:val="000538FE"/>
    <w:rsid w:val="00053EE9"/>
    <w:rsid w:val="000549A1"/>
    <w:rsid w:val="00056A5A"/>
    <w:rsid w:val="00056AC0"/>
    <w:rsid w:val="00056AF9"/>
    <w:rsid w:val="00056BFA"/>
    <w:rsid w:val="00062F80"/>
    <w:rsid w:val="00063D1A"/>
    <w:rsid w:val="00064021"/>
    <w:rsid w:val="000643BB"/>
    <w:rsid w:val="00064C73"/>
    <w:rsid w:val="000668A3"/>
    <w:rsid w:val="0006750B"/>
    <w:rsid w:val="00067E0A"/>
    <w:rsid w:val="00070E1B"/>
    <w:rsid w:val="00071182"/>
    <w:rsid w:val="00072F8B"/>
    <w:rsid w:val="0007346E"/>
    <w:rsid w:val="00074812"/>
    <w:rsid w:val="00074EF2"/>
    <w:rsid w:val="00075652"/>
    <w:rsid w:val="00075ABC"/>
    <w:rsid w:val="00075BA5"/>
    <w:rsid w:val="00076C42"/>
    <w:rsid w:val="00076E64"/>
    <w:rsid w:val="00081A52"/>
    <w:rsid w:val="0008218F"/>
    <w:rsid w:val="00083868"/>
    <w:rsid w:val="00083FA3"/>
    <w:rsid w:val="00085C41"/>
    <w:rsid w:val="00086BF5"/>
    <w:rsid w:val="00090AED"/>
    <w:rsid w:val="00091CF1"/>
    <w:rsid w:val="00091E44"/>
    <w:rsid w:val="000921E6"/>
    <w:rsid w:val="0009226D"/>
    <w:rsid w:val="000926F1"/>
    <w:rsid w:val="00093B28"/>
    <w:rsid w:val="00095266"/>
    <w:rsid w:val="00096EEB"/>
    <w:rsid w:val="000970DA"/>
    <w:rsid w:val="000976CD"/>
    <w:rsid w:val="000A3224"/>
    <w:rsid w:val="000A4C8E"/>
    <w:rsid w:val="000A5355"/>
    <w:rsid w:val="000A60D3"/>
    <w:rsid w:val="000A7122"/>
    <w:rsid w:val="000B4639"/>
    <w:rsid w:val="000B4EF2"/>
    <w:rsid w:val="000B6603"/>
    <w:rsid w:val="000B7936"/>
    <w:rsid w:val="000B7FD5"/>
    <w:rsid w:val="000C21BB"/>
    <w:rsid w:val="000C2560"/>
    <w:rsid w:val="000C2B35"/>
    <w:rsid w:val="000D000D"/>
    <w:rsid w:val="000D0E26"/>
    <w:rsid w:val="000D1A0F"/>
    <w:rsid w:val="000D2093"/>
    <w:rsid w:val="000D2F19"/>
    <w:rsid w:val="000D3B92"/>
    <w:rsid w:val="000D4A9A"/>
    <w:rsid w:val="000D684A"/>
    <w:rsid w:val="000D7AC5"/>
    <w:rsid w:val="000E00FC"/>
    <w:rsid w:val="000E0584"/>
    <w:rsid w:val="000E1269"/>
    <w:rsid w:val="000E1521"/>
    <w:rsid w:val="000E1977"/>
    <w:rsid w:val="000E2C2A"/>
    <w:rsid w:val="000E2E62"/>
    <w:rsid w:val="000E2E9E"/>
    <w:rsid w:val="000E69D0"/>
    <w:rsid w:val="000E7BD6"/>
    <w:rsid w:val="000F1AED"/>
    <w:rsid w:val="000F4DF7"/>
    <w:rsid w:val="000F7C83"/>
    <w:rsid w:val="000F7CDD"/>
    <w:rsid w:val="000F7DFD"/>
    <w:rsid w:val="0010413C"/>
    <w:rsid w:val="00105CEA"/>
    <w:rsid w:val="001067FA"/>
    <w:rsid w:val="00106ABF"/>
    <w:rsid w:val="001075B5"/>
    <w:rsid w:val="00107AAC"/>
    <w:rsid w:val="00107FB6"/>
    <w:rsid w:val="00111700"/>
    <w:rsid w:val="00111A27"/>
    <w:rsid w:val="00111BC2"/>
    <w:rsid w:val="001121B3"/>
    <w:rsid w:val="00114FA0"/>
    <w:rsid w:val="00115F08"/>
    <w:rsid w:val="00116AD9"/>
    <w:rsid w:val="0011715F"/>
    <w:rsid w:val="0012103E"/>
    <w:rsid w:val="00121531"/>
    <w:rsid w:val="001253F9"/>
    <w:rsid w:val="00125DF0"/>
    <w:rsid w:val="00126EAC"/>
    <w:rsid w:val="00127456"/>
    <w:rsid w:val="001306B9"/>
    <w:rsid w:val="00130751"/>
    <w:rsid w:val="00130D46"/>
    <w:rsid w:val="001310CA"/>
    <w:rsid w:val="00132836"/>
    <w:rsid w:val="00133411"/>
    <w:rsid w:val="0013412A"/>
    <w:rsid w:val="00134A34"/>
    <w:rsid w:val="00136090"/>
    <w:rsid w:val="00136F7C"/>
    <w:rsid w:val="00137FB8"/>
    <w:rsid w:val="00140E99"/>
    <w:rsid w:val="00141079"/>
    <w:rsid w:val="00141C32"/>
    <w:rsid w:val="0014293B"/>
    <w:rsid w:val="001455B6"/>
    <w:rsid w:val="0014755A"/>
    <w:rsid w:val="00147870"/>
    <w:rsid w:val="00150338"/>
    <w:rsid w:val="00150F3E"/>
    <w:rsid w:val="001520A9"/>
    <w:rsid w:val="001539A2"/>
    <w:rsid w:val="00154035"/>
    <w:rsid w:val="001542DD"/>
    <w:rsid w:val="00155459"/>
    <w:rsid w:val="00156809"/>
    <w:rsid w:val="00160744"/>
    <w:rsid w:val="00160D1F"/>
    <w:rsid w:val="00161AA7"/>
    <w:rsid w:val="00163523"/>
    <w:rsid w:val="00163E4F"/>
    <w:rsid w:val="001643B8"/>
    <w:rsid w:val="0016491E"/>
    <w:rsid w:val="00165602"/>
    <w:rsid w:val="00165B0A"/>
    <w:rsid w:val="001661CB"/>
    <w:rsid w:val="0017017A"/>
    <w:rsid w:val="0017119D"/>
    <w:rsid w:val="001728AE"/>
    <w:rsid w:val="00172F47"/>
    <w:rsid w:val="001742B9"/>
    <w:rsid w:val="00182097"/>
    <w:rsid w:val="00182D6E"/>
    <w:rsid w:val="00182DD7"/>
    <w:rsid w:val="00182E54"/>
    <w:rsid w:val="00183229"/>
    <w:rsid w:val="0018528F"/>
    <w:rsid w:val="00186C77"/>
    <w:rsid w:val="00186ED4"/>
    <w:rsid w:val="00187BF4"/>
    <w:rsid w:val="0019007F"/>
    <w:rsid w:val="00190598"/>
    <w:rsid w:val="00190907"/>
    <w:rsid w:val="001921B2"/>
    <w:rsid w:val="001929BD"/>
    <w:rsid w:val="00192FDB"/>
    <w:rsid w:val="001933DB"/>
    <w:rsid w:val="00193A70"/>
    <w:rsid w:val="00195BE9"/>
    <w:rsid w:val="00196AE3"/>
    <w:rsid w:val="00197A63"/>
    <w:rsid w:val="001A230B"/>
    <w:rsid w:val="001A26B5"/>
    <w:rsid w:val="001A289F"/>
    <w:rsid w:val="001A2BAD"/>
    <w:rsid w:val="001A4B23"/>
    <w:rsid w:val="001A52EC"/>
    <w:rsid w:val="001A613C"/>
    <w:rsid w:val="001B08A3"/>
    <w:rsid w:val="001B2910"/>
    <w:rsid w:val="001B2B46"/>
    <w:rsid w:val="001B3913"/>
    <w:rsid w:val="001B5975"/>
    <w:rsid w:val="001B5D21"/>
    <w:rsid w:val="001B6A7B"/>
    <w:rsid w:val="001B7203"/>
    <w:rsid w:val="001C0A21"/>
    <w:rsid w:val="001C0BE4"/>
    <w:rsid w:val="001C2A34"/>
    <w:rsid w:val="001C4533"/>
    <w:rsid w:val="001D2022"/>
    <w:rsid w:val="001D3824"/>
    <w:rsid w:val="001D46B8"/>
    <w:rsid w:val="001D4BA3"/>
    <w:rsid w:val="001D689D"/>
    <w:rsid w:val="001E0D45"/>
    <w:rsid w:val="001E0DE0"/>
    <w:rsid w:val="001E201B"/>
    <w:rsid w:val="001E3376"/>
    <w:rsid w:val="001E48B8"/>
    <w:rsid w:val="001E5028"/>
    <w:rsid w:val="001E5FF2"/>
    <w:rsid w:val="001E6368"/>
    <w:rsid w:val="001E65CD"/>
    <w:rsid w:val="001E66AE"/>
    <w:rsid w:val="001E6D8B"/>
    <w:rsid w:val="001E72CD"/>
    <w:rsid w:val="001F014F"/>
    <w:rsid w:val="001F0AD3"/>
    <w:rsid w:val="001F0EBB"/>
    <w:rsid w:val="001F1699"/>
    <w:rsid w:val="001F2CDF"/>
    <w:rsid w:val="001F2F05"/>
    <w:rsid w:val="001F4286"/>
    <w:rsid w:val="001F6D14"/>
    <w:rsid w:val="00200672"/>
    <w:rsid w:val="00201DB4"/>
    <w:rsid w:val="002047DF"/>
    <w:rsid w:val="00204BB1"/>
    <w:rsid w:val="00205786"/>
    <w:rsid w:val="00210161"/>
    <w:rsid w:val="00210262"/>
    <w:rsid w:val="00210728"/>
    <w:rsid w:val="00210A5F"/>
    <w:rsid w:val="00210CDB"/>
    <w:rsid w:val="00210E8B"/>
    <w:rsid w:val="002118C5"/>
    <w:rsid w:val="00211F20"/>
    <w:rsid w:val="002124A3"/>
    <w:rsid w:val="002124B4"/>
    <w:rsid w:val="00212B3D"/>
    <w:rsid w:val="002141C7"/>
    <w:rsid w:val="00214464"/>
    <w:rsid w:val="00215DA2"/>
    <w:rsid w:val="00217528"/>
    <w:rsid w:val="0022085C"/>
    <w:rsid w:val="00221ABF"/>
    <w:rsid w:val="00221BAB"/>
    <w:rsid w:val="00224E35"/>
    <w:rsid w:val="00225AC2"/>
    <w:rsid w:val="002267A3"/>
    <w:rsid w:val="00231939"/>
    <w:rsid w:val="0023283B"/>
    <w:rsid w:val="002329D9"/>
    <w:rsid w:val="00233DDE"/>
    <w:rsid w:val="0023407F"/>
    <w:rsid w:val="00237416"/>
    <w:rsid w:val="0024126C"/>
    <w:rsid w:val="002414F6"/>
    <w:rsid w:val="00241E31"/>
    <w:rsid w:val="00244653"/>
    <w:rsid w:val="00244E33"/>
    <w:rsid w:val="002467CD"/>
    <w:rsid w:val="00247718"/>
    <w:rsid w:val="00251684"/>
    <w:rsid w:val="00252101"/>
    <w:rsid w:val="002523D8"/>
    <w:rsid w:val="00252E4B"/>
    <w:rsid w:val="002562A6"/>
    <w:rsid w:val="00256796"/>
    <w:rsid w:val="0025726B"/>
    <w:rsid w:val="00263D08"/>
    <w:rsid w:val="00265AD0"/>
    <w:rsid w:val="00267921"/>
    <w:rsid w:val="002736D1"/>
    <w:rsid w:val="00273DBA"/>
    <w:rsid w:val="002744B0"/>
    <w:rsid w:val="00277B57"/>
    <w:rsid w:val="002811C3"/>
    <w:rsid w:val="00281246"/>
    <w:rsid w:val="00281435"/>
    <w:rsid w:val="00281ABF"/>
    <w:rsid w:val="00282300"/>
    <w:rsid w:val="00283B4C"/>
    <w:rsid w:val="00283EA9"/>
    <w:rsid w:val="00286483"/>
    <w:rsid w:val="00286590"/>
    <w:rsid w:val="0028659A"/>
    <w:rsid w:val="00287F08"/>
    <w:rsid w:val="00291EE6"/>
    <w:rsid w:val="002930D3"/>
    <w:rsid w:val="002955B2"/>
    <w:rsid w:val="002963FC"/>
    <w:rsid w:val="00296F46"/>
    <w:rsid w:val="00297889"/>
    <w:rsid w:val="002A12DB"/>
    <w:rsid w:val="002A199E"/>
    <w:rsid w:val="002A1C28"/>
    <w:rsid w:val="002A1D8C"/>
    <w:rsid w:val="002A2373"/>
    <w:rsid w:val="002A2E41"/>
    <w:rsid w:val="002A412B"/>
    <w:rsid w:val="002A5857"/>
    <w:rsid w:val="002A7520"/>
    <w:rsid w:val="002B3A63"/>
    <w:rsid w:val="002B5B2A"/>
    <w:rsid w:val="002C0D5D"/>
    <w:rsid w:val="002C1889"/>
    <w:rsid w:val="002C2B64"/>
    <w:rsid w:val="002C3769"/>
    <w:rsid w:val="002C4078"/>
    <w:rsid w:val="002C443E"/>
    <w:rsid w:val="002C54BF"/>
    <w:rsid w:val="002C6CFB"/>
    <w:rsid w:val="002D0049"/>
    <w:rsid w:val="002D0C96"/>
    <w:rsid w:val="002D2928"/>
    <w:rsid w:val="002D4696"/>
    <w:rsid w:val="002D58C8"/>
    <w:rsid w:val="002D643E"/>
    <w:rsid w:val="002D6614"/>
    <w:rsid w:val="002D6887"/>
    <w:rsid w:val="002D6AB7"/>
    <w:rsid w:val="002D7764"/>
    <w:rsid w:val="002E1217"/>
    <w:rsid w:val="002E1968"/>
    <w:rsid w:val="002E1B65"/>
    <w:rsid w:val="002E38AE"/>
    <w:rsid w:val="002E77B4"/>
    <w:rsid w:val="002F15B5"/>
    <w:rsid w:val="002F4387"/>
    <w:rsid w:val="002F71AC"/>
    <w:rsid w:val="002F77A0"/>
    <w:rsid w:val="00300678"/>
    <w:rsid w:val="00300FD4"/>
    <w:rsid w:val="00304939"/>
    <w:rsid w:val="00304AD8"/>
    <w:rsid w:val="003059A2"/>
    <w:rsid w:val="00306CC8"/>
    <w:rsid w:val="00310CB8"/>
    <w:rsid w:val="0031194F"/>
    <w:rsid w:val="0031240F"/>
    <w:rsid w:val="0031273C"/>
    <w:rsid w:val="003147F3"/>
    <w:rsid w:val="00314908"/>
    <w:rsid w:val="003168CD"/>
    <w:rsid w:val="00317477"/>
    <w:rsid w:val="00320273"/>
    <w:rsid w:val="00321872"/>
    <w:rsid w:val="00324EB0"/>
    <w:rsid w:val="0032690F"/>
    <w:rsid w:val="00331281"/>
    <w:rsid w:val="00332756"/>
    <w:rsid w:val="0033381A"/>
    <w:rsid w:val="00333C2A"/>
    <w:rsid w:val="00335C82"/>
    <w:rsid w:val="003412D0"/>
    <w:rsid w:val="003425B5"/>
    <w:rsid w:val="00342FE7"/>
    <w:rsid w:val="00343BEF"/>
    <w:rsid w:val="00345283"/>
    <w:rsid w:val="0034657A"/>
    <w:rsid w:val="00350AB5"/>
    <w:rsid w:val="003516F0"/>
    <w:rsid w:val="00352A6A"/>
    <w:rsid w:val="00352B8D"/>
    <w:rsid w:val="0035475D"/>
    <w:rsid w:val="003549C8"/>
    <w:rsid w:val="00357A5B"/>
    <w:rsid w:val="00357E44"/>
    <w:rsid w:val="00360090"/>
    <w:rsid w:val="00360334"/>
    <w:rsid w:val="00360B74"/>
    <w:rsid w:val="003633C7"/>
    <w:rsid w:val="00363E85"/>
    <w:rsid w:val="0036403B"/>
    <w:rsid w:val="003643D4"/>
    <w:rsid w:val="00364FBE"/>
    <w:rsid w:val="003650A9"/>
    <w:rsid w:val="003703F4"/>
    <w:rsid w:val="003713FB"/>
    <w:rsid w:val="003733E3"/>
    <w:rsid w:val="00374498"/>
    <w:rsid w:val="00376A6B"/>
    <w:rsid w:val="00377B4D"/>
    <w:rsid w:val="00377E54"/>
    <w:rsid w:val="00380071"/>
    <w:rsid w:val="00380CB3"/>
    <w:rsid w:val="00380DDD"/>
    <w:rsid w:val="0038194D"/>
    <w:rsid w:val="00382D43"/>
    <w:rsid w:val="00383407"/>
    <w:rsid w:val="0038648B"/>
    <w:rsid w:val="00387E75"/>
    <w:rsid w:val="00390D09"/>
    <w:rsid w:val="00390DC4"/>
    <w:rsid w:val="00390F20"/>
    <w:rsid w:val="00392141"/>
    <w:rsid w:val="003928B2"/>
    <w:rsid w:val="00392B82"/>
    <w:rsid w:val="003948AD"/>
    <w:rsid w:val="00394C09"/>
    <w:rsid w:val="00395314"/>
    <w:rsid w:val="00396650"/>
    <w:rsid w:val="003A21EC"/>
    <w:rsid w:val="003A23DC"/>
    <w:rsid w:val="003A2453"/>
    <w:rsid w:val="003A36F9"/>
    <w:rsid w:val="003A5963"/>
    <w:rsid w:val="003A5AC1"/>
    <w:rsid w:val="003A76C8"/>
    <w:rsid w:val="003B1FE0"/>
    <w:rsid w:val="003B6974"/>
    <w:rsid w:val="003B7573"/>
    <w:rsid w:val="003B789C"/>
    <w:rsid w:val="003C0374"/>
    <w:rsid w:val="003C0931"/>
    <w:rsid w:val="003C09CD"/>
    <w:rsid w:val="003C0D11"/>
    <w:rsid w:val="003C1439"/>
    <w:rsid w:val="003C1E8E"/>
    <w:rsid w:val="003C379F"/>
    <w:rsid w:val="003C5875"/>
    <w:rsid w:val="003C587B"/>
    <w:rsid w:val="003C6379"/>
    <w:rsid w:val="003C6CD2"/>
    <w:rsid w:val="003C73B5"/>
    <w:rsid w:val="003C76E3"/>
    <w:rsid w:val="003D28C2"/>
    <w:rsid w:val="003D2922"/>
    <w:rsid w:val="003D405B"/>
    <w:rsid w:val="003D4AD2"/>
    <w:rsid w:val="003D4B14"/>
    <w:rsid w:val="003D58D4"/>
    <w:rsid w:val="003D600E"/>
    <w:rsid w:val="003E0EA1"/>
    <w:rsid w:val="003E1A4A"/>
    <w:rsid w:val="003E3602"/>
    <w:rsid w:val="003E4018"/>
    <w:rsid w:val="003E40D5"/>
    <w:rsid w:val="003E5E33"/>
    <w:rsid w:val="003E6AE7"/>
    <w:rsid w:val="003E7792"/>
    <w:rsid w:val="003F1454"/>
    <w:rsid w:val="003F1781"/>
    <w:rsid w:val="003F1EF0"/>
    <w:rsid w:val="003F244C"/>
    <w:rsid w:val="003F24CD"/>
    <w:rsid w:val="003F3003"/>
    <w:rsid w:val="003F33CC"/>
    <w:rsid w:val="003F3E00"/>
    <w:rsid w:val="003F465F"/>
    <w:rsid w:val="003F7AA1"/>
    <w:rsid w:val="00400570"/>
    <w:rsid w:val="00401408"/>
    <w:rsid w:val="00402013"/>
    <w:rsid w:val="00402B5F"/>
    <w:rsid w:val="004040F6"/>
    <w:rsid w:val="004050E7"/>
    <w:rsid w:val="00406509"/>
    <w:rsid w:val="00407311"/>
    <w:rsid w:val="00407739"/>
    <w:rsid w:val="0040794D"/>
    <w:rsid w:val="00407F1F"/>
    <w:rsid w:val="00412BDE"/>
    <w:rsid w:val="00414DB3"/>
    <w:rsid w:val="00414DF7"/>
    <w:rsid w:val="004157B9"/>
    <w:rsid w:val="004173A1"/>
    <w:rsid w:val="004210EE"/>
    <w:rsid w:val="0042172D"/>
    <w:rsid w:val="004228F6"/>
    <w:rsid w:val="00422A55"/>
    <w:rsid w:val="004232E3"/>
    <w:rsid w:val="0042370B"/>
    <w:rsid w:val="0042621F"/>
    <w:rsid w:val="0043038B"/>
    <w:rsid w:val="00432032"/>
    <w:rsid w:val="004343D5"/>
    <w:rsid w:val="00434575"/>
    <w:rsid w:val="00434A60"/>
    <w:rsid w:val="004355F2"/>
    <w:rsid w:val="00435BB0"/>
    <w:rsid w:val="00441715"/>
    <w:rsid w:val="00442B5A"/>
    <w:rsid w:val="0044398E"/>
    <w:rsid w:val="004462E1"/>
    <w:rsid w:val="00446692"/>
    <w:rsid w:val="00447137"/>
    <w:rsid w:val="00452313"/>
    <w:rsid w:val="00452FF9"/>
    <w:rsid w:val="0045338B"/>
    <w:rsid w:val="00455894"/>
    <w:rsid w:val="00456797"/>
    <w:rsid w:val="00460B6C"/>
    <w:rsid w:val="004617B3"/>
    <w:rsid w:val="00464420"/>
    <w:rsid w:val="004647E3"/>
    <w:rsid w:val="004648B4"/>
    <w:rsid w:val="00464F07"/>
    <w:rsid w:val="00466311"/>
    <w:rsid w:val="00472472"/>
    <w:rsid w:val="004727E5"/>
    <w:rsid w:val="004736D0"/>
    <w:rsid w:val="00476024"/>
    <w:rsid w:val="00476102"/>
    <w:rsid w:val="00477E8E"/>
    <w:rsid w:val="004805C6"/>
    <w:rsid w:val="0048167A"/>
    <w:rsid w:val="0048229E"/>
    <w:rsid w:val="00482904"/>
    <w:rsid w:val="00482C03"/>
    <w:rsid w:val="00484BB9"/>
    <w:rsid w:val="00484F40"/>
    <w:rsid w:val="00485E22"/>
    <w:rsid w:val="00487715"/>
    <w:rsid w:val="004877CB"/>
    <w:rsid w:val="00491B62"/>
    <w:rsid w:val="00491CA1"/>
    <w:rsid w:val="004952F9"/>
    <w:rsid w:val="004960F4"/>
    <w:rsid w:val="004964EC"/>
    <w:rsid w:val="0049736F"/>
    <w:rsid w:val="004979D2"/>
    <w:rsid w:val="004A0534"/>
    <w:rsid w:val="004A0FA6"/>
    <w:rsid w:val="004A1AB7"/>
    <w:rsid w:val="004A1CE3"/>
    <w:rsid w:val="004A263D"/>
    <w:rsid w:val="004A2D45"/>
    <w:rsid w:val="004A2F74"/>
    <w:rsid w:val="004A32A5"/>
    <w:rsid w:val="004A43F6"/>
    <w:rsid w:val="004A50DB"/>
    <w:rsid w:val="004A6366"/>
    <w:rsid w:val="004A7855"/>
    <w:rsid w:val="004A79AA"/>
    <w:rsid w:val="004B03A4"/>
    <w:rsid w:val="004B0C40"/>
    <w:rsid w:val="004B29AC"/>
    <w:rsid w:val="004C20B6"/>
    <w:rsid w:val="004C5BC5"/>
    <w:rsid w:val="004C6FA4"/>
    <w:rsid w:val="004D02B0"/>
    <w:rsid w:val="004D0C5D"/>
    <w:rsid w:val="004D32E5"/>
    <w:rsid w:val="004D7C34"/>
    <w:rsid w:val="004E17C7"/>
    <w:rsid w:val="004E1D41"/>
    <w:rsid w:val="004E2501"/>
    <w:rsid w:val="004F20D7"/>
    <w:rsid w:val="004F2BF4"/>
    <w:rsid w:val="004F335B"/>
    <w:rsid w:val="004F4D6B"/>
    <w:rsid w:val="0050026E"/>
    <w:rsid w:val="00500713"/>
    <w:rsid w:val="0050260C"/>
    <w:rsid w:val="00502939"/>
    <w:rsid w:val="00505266"/>
    <w:rsid w:val="00512324"/>
    <w:rsid w:val="00513132"/>
    <w:rsid w:val="005136C7"/>
    <w:rsid w:val="00516E85"/>
    <w:rsid w:val="00516F23"/>
    <w:rsid w:val="00520954"/>
    <w:rsid w:val="00521270"/>
    <w:rsid w:val="00522E65"/>
    <w:rsid w:val="00523C25"/>
    <w:rsid w:val="0052490B"/>
    <w:rsid w:val="005253C6"/>
    <w:rsid w:val="005269F7"/>
    <w:rsid w:val="00527D41"/>
    <w:rsid w:val="00531D3F"/>
    <w:rsid w:val="0053215A"/>
    <w:rsid w:val="00532CF8"/>
    <w:rsid w:val="00533C85"/>
    <w:rsid w:val="0053413C"/>
    <w:rsid w:val="00535195"/>
    <w:rsid w:val="00535712"/>
    <w:rsid w:val="00535DF0"/>
    <w:rsid w:val="005405A6"/>
    <w:rsid w:val="005408CC"/>
    <w:rsid w:val="005409B5"/>
    <w:rsid w:val="00541CEF"/>
    <w:rsid w:val="00542C85"/>
    <w:rsid w:val="0054690B"/>
    <w:rsid w:val="00546939"/>
    <w:rsid w:val="00546FBC"/>
    <w:rsid w:val="00547AD5"/>
    <w:rsid w:val="00547E3A"/>
    <w:rsid w:val="00550438"/>
    <w:rsid w:val="005506CF"/>
    <w:rsid w:val="0055693E"/>
    <w:rsid w:val="00557E61"/>
    <w:rsid w:val="00557F7C"/>
    <w:rsid w:val="00562085"/>
    <w:rsid w:val="00562BBC"/>
    <w:rsid w:val="00563D07"/>
    <w:rsid w:val="005641E4"/>
    <w:rsid w:val="00564B2C"/>
    <w:rsid w:val="0056574E"/>
    <w:rsid w:val="00566D2E"/>
    <w:rsid w:val="005711AD"/>
    <w:rsid w:val="00571381"/>
    <w:rsid w:val="005715D2"/>
    <w:rsid w:val="005717DB"/>
    <w:rsid w:val="00573E4D"/>
    <w:rsid w:val="0057485F"/>
    <w:rsid w:val="0057519F"/>
    <w:rsid w:val="005752D4"/>
    <w:rsid w:val="00575BBF"/>
    <w:rsid w:val="00576956"/>
    <w:rsid w:val="00577792"/>
    <w:rsid w:val="005777EE"/>
    <w:rsid w:val="00577E0D"/>
    <w:rsid w:val="00580422"/>
    <w:rsid w:val="005804EA"/>
    <w:rsid w:val="005823F1"/>
    <w:rsid w:val="00582EA6"/>
    <w:rsid w:val="00583179"/>
    <w:rsid w:val="005832A8"/>
    <w:rsid w:val="005859FC"/>
    <w:rsid w:val="005867DB"/>
    <w:rsid w:val="005873E4"/>
    <w:rsid w:val="00587D13"/>
    <w:rsid w:val="0059083C"/>
    <w:rsid w:val="00592EEA"/>
    <w:rsid w:val="00593C2B"/>
    <w:rsid w:val="00595E5F"/>
    <w:rsid w:val="005977B1"/>
    <w:rsid w:val="00597953"/>
    <w:rsid w:val="005A1297"/>
    <w:rsid w:val="005A1648"/>
    <w:rsid w:val="005A2B68"/>
    <w:rsid w:val="005A43C7"/>
    <w:rsid w:val="005A5760"/>
    <w:rsid w:val="005A6091"/>
    <w:rsid w:val="005A618F"/>
    <w:rsid w:val="005A7478"/>
    <w:rsid w:val="005B0BAE"/>
    <w:rsid w:val="005B146E"/>
    <w:rsid w:val="005B4C50"/>
    <w:rsid w:val="005B4C9D"/>
    <w:rsid w:val="005B5845"/>
    <w:rsid w:val="005B6D8E"/>
    <w:rsid w:val="005B76ED"/>
    <w:rsid w:val="005C10FF"/>
    <w:rsid w:val="005C15C4"/>
    <w:rsid w:val="005C1B1A"/>
    <w:rsid w:val="005C1E29"/>
    <w:rsid w:val="005C301C"/>
    <w:rsid w:val="005C4C64"/>
    <w:rsid w:val="005C6489"/>
    <w:rsid w:val="005C6641"/>
    <w:rsid w:val="005D1AC6"/>
    <w:rsid w:val="005D2588"/>
    <w:rsid w:val="005D30E0"/>
    <w:rsid w:val="005D357B"/>
    <w:rsid w:val="005D4F8A"/>
    <w:rsid w:val="005D68F7"/>
    <w:rsid w:val="005E048E"/>
    <w:rsid w:val="005E15A3"/>
    <w:rsid w:val="005E1CFF"/>
    <w:rsid w:val="005E2A4D"/>
    <w:rsid w:val="005E3374"/>
    <w:rsid w:val="005E3390"/>
    <w:rsid w:val="005E4251"/>
    <w:rsid w:val="005E73B4"/>
    <w:rsid w:val="005F0655"/>
    <w:rsid w:val="005F14A2"/>
    <w:rsid w:val="005F2275"/>
    <w:rsid w:val="005F22CD"/>
    <w:rsid w:val="005F3312"/>
    <w:rsid w:val="005F3C4D"/>
    <w:rsid w:val="005F3D16"/>
    <w:rsid w:val="005F4689"/>
    <w:rsid w:val="005F63EE"/>
    <w:rsid w:val="005F784D"/>
    <w:rsid w:val="006028B7"/>
    <w:rsid w:val="00602E7B"/>
    <w:rsid w:val="00603BBC"/>
    <w:rsid w:val="006041EF"/>
    <w:rsid w:val="006046A9"/>
    <w:rsid w:val="0060547C"/>
    <w:rsid w:val="00605555"/>
    <w:rsid w:val="00605B97"/>
    <w:rsid w:val="006066F5"/>
    <w:rsid w:val="00607737"/>
    <w:rsid w:val="00611EEB"/>
    <w:rsid w:val="0061365F"/>
    <w:rsid w:val="006149FE"/>
    <w:rsid w:val="00614DBD"/>
    <w:rsid w:val="00616421"/>
    <w:rsid w:val="00624E42"/>
    <w:rsid w:val="00624EE0"/>
    <w:rsid w:val="00625120"/>
    <w:rsid w:val="006327B1"/>
    <w:rsid w:val="00632D6B"/>
    <w:rsid w:val="006347D2"/>
    <w:rsid w:val="006376E3"/>
    <w:rsid w:val="00637B0D"/>
    <w:rsid w:val="00640682"/>
    <w:rsid w:val="00641377"/>
    <w:rsid w:val="006413BE"/>
    <w:rsid w:val="00643230"/>
    <w:rsid w:val="00644579"/>
    <w:rsid w:val="006453F1"/>
    <w:rsid w:val="00646935"/>
    <w:rsid w:val="00647BD9"/>
    <w:rsid w:val="00647D3F"/>
    <w:rsid w:val="00650341"/>
    <w:rsid w:val="00651F4D"/>
    <w:rsid w:val="006521AE"/>
    <w:rsid w:val="00652850"/>
    <w:rsid w:val="006538BC"/>
    <w:rsid w:val="00653DCE"/>
    <w:rsid w:val="00654118"/>
    <w:rsid w:val="00655C9B"/>
    <w:rsid w:val="00656E30"/>
    <w:rsid w:val="00660D63"/>
    <w:rsid w:val="00663C72"/>
    <w:rsid w:val="00664A6D"/>
    <w:rsid w:val="0066521C"/>
    <w:rsid w:val="00665637"/>
    <w:rsid w:val="00665C4A"/>
    <w:rsid w:val="0066724B"/>
    <w:rsid w:val="0067204D"/>
    <w:rsid w:val="00674816"/>
    <w:rsid w:val="00675E64"/>
    <w:rsid w:val="00677962"/>
    <w:rsid w:val="00677E1D"/>
    <w:rsid w:val="006804CA"/>
    <w:rsid w:val="006807E0"/>
    <w:rsid w:val="00680D66"/>
    <w:rsid w:val="00683A92"/>
    <w:rsid w:val="00683F0E"/>
    <w:rsid w:val="00684BC1"/>
    <w:rsid w:val="006852EA"/>
    <w:rsid w:val="00685A21"/>
    <w:rsid w:val="00685CD7"/>
    <w:rsid w:val="006869BB"/>
    <w:rsid w:val="0068713A"/>
    <w:rsid w:val="00690ACB"/>
    <w:rsid w:val="0069111E"/>
    <w:rsid w:val="00691338"/>
    <w:rsid w:val="006935D3"/>
    <w:rsid w:val="00693F7D"/>
    <w:rsid w:val="00695CFE"/>
    <w:rsid w:val="00695D9F"/>
    <w:rsid w:val="00696E90"/>
    <w:rsid w:val="00697B59"/>
    <w:rsid w:val="006A0DFF"/>
    <w:rsid w:val="006A10B7"/>
    <w:rsid w:val="006A1BB0"/>
    <w:rsid w:val="006A2B96"/>
    <w:rsid w:val="006A3FDF"/>
    <w:rsid w:val="006A4207"/>
    <w:rsid w:val="006A5144"/>
    <w:rsid w:val="006A5775"/>
    <w:rsid w:val="006A6775"/>
    <w:rsid w:val="006A7CFE"/>
    <w:rsid w:val="006B1186"/>
    <w:rsid w:val="006B2526"/>
    <w:rsid w:val="006B2C23"/>
    <w:rsid w:val="006B4C55"/>
    <w:rsid w:val="006B6FB5"/>
    <w:rsid w:val="006C08B8"/>
    <w:rsid w:val="006C1AA2"/>
    <w:rsid w:val="006C1AFE"/>
    <w:rsid w:val="006C2098"/>
    <w:rsid w:val="006C3005"/>
    <w:rsid w:val="006C3E3C"/>
    <w:rsid w:val="006C473F"/>
    <w:rsid w:val="006C481E"/>
    <w:rsid w:val="006C4C9E"/>
    <w:rsid w:val="006C5037"/>
    <w:rsid w:val="006C64DD"/>
    <w:rsid w:val="006C66C5"/>
    <w:rsid w:val="006C6D36"/>
    <w:rsid w:val="006D0644"/>
    <w:rsid w:val="006D0DBB"/>
    <w:rsid w:val="006D1B3F"/>
    <w:rsid w:val="006D1EFB"/>
    <w:rsid w:val="006D2301"/>
    <w:rsid w:val="006D4C6B"/>
    <w:rsid w:val="006D56F8"/>
    <w:rsid w:val="006D5C1E"/>
    <w:rsid w:val="006D6448"/>
    <w:rsid w:val="006D6937"/>
    <w:rsid w:val="006D72A3"/>
    <w:rsid w:val="006E18BC"/>
    <w:rsid w:val="006E1C8E"/>
    <w:rsid w:val="006E3543"/>
    <w:rsid w:val="006E483F"/>
    <w:rsid w:val="006E6887"/>
    <w:rsid w:val="006E7A69"/>
    <w:rsid w:val="006E7B04"/>
    <w:rsid w:val="006F0180"/>
    <w:rsid w:val="006F079D"/>
    <w:rsid w:val="006F1D18"/>
    <w:rsid w:val="006F2DDC"/>
    <w:rsid w:val="006F4CD3"/>
    <w:rsid w:val="006F681E"/>
    <w:rsid w:val="006F6DA9"/>
    <w:rsid w:val="0070000B"/>
    <w:rsid w:val="00702CE1"/>
    <w:rsid w:val="00703477"/>
    <w:rsid w:val="00703624"/>
    <w:rsid w:val="00703A00"/>
    <w:rsid w:val="00704FE5"/>
    <w:rsid w:val="007051A4"/>
    <w:rsid w:val="00706543"/>
    <w:rsid w:val="00711368"/>
    <w:rsid w:val="007153DA"/>
    <w:rsid w:val="00716BD6"/>
    <w:rsid w:val="007203B7"/>
    <w:rsid w:val="00721051"/>
    <w:rsid w:val="00725A70"/>
    <w:rsid w:val="0072623F"/>
    <w:rsid w:val="00727806"/>
    <w:rsid w:val="00731C48"/>
    <w:rsid w:val="00732613"/>
    <w:rsid w:val="00733D84"/>
    <w:rsid w:val="0073471E"/>
    <w:rsid w:val="00734FFC"/>
    <w:rsid w:val="0073549D"/>
    <w:rsid w:val="007360AB"/>
    <w:rsid w:val="00740EA7"/>
    <w:rsid w:val="00741EBE"/>
    <w:rsid w:val="00742847"/>
    <w:rsid w:val="00742953"/>
    <w:rsid w:val="00742E41"/>
    <w:rsid w:val="00745766"/>
    <w:rsid w:val="00745F0A"/>
    <w:rsid w:val="007464C8"/>
    <w:rsid w:val="00746B96"/>
    <w:rsid w:val="007473C6"/>
    <w:rsid w:val="007503DF"/>
    <w:rsid w:val="0075067A"/>
    <w:rsid w:val="00750AC1"/>
    <w:rsid w:val="00752295"/>
    <w:rsid w:val="0075236C"/>
    <w:rsid w:val="00752822"/>
    <w:rsid w:val="00753CEF"/>
    <w:rsid w:val="00756FAD"/>
    <w:rsid w:val="007573E4"/>
    <w:rsid w:val="007605E9"/>
    <w:rsid w:val="007619DD"/>
    <w:rsid w:val="00762BAB"/>
    <w:rsid w:val="0076303B"/>
    <w:rsid w:val="0076346A"/>
    <w:rsid w:val="00770B4D"/>
    <w:rsid w:val="007718E7"/>
    <w:rsid w:val="00774F36"/>
    <w:rsid w:val="007756EB"/>
    <w:rsid w:val="007758DC"/>
    <w:rsid w:val="00775CE4"/>
    <w:rsid w:val="0077658E"/>
    <w:rsid w:val="0077728B"/>
    <w:rsid w:val="00777982"/>
    <w:rsid w:val="00777E51"/>
    <w:rsid w:val="00780CEE"/>
    <w:rsid w:val="00781270"/>
    <w:rsid w:val="0078200B"/>
    <w:rsid w:val="00783E02"/>
    <w:rsid w:val="00786710"/>
    <w:rsid w:val="007901DA"/>
    <w:rsid w:val="00792BD2"/>
    <w:rsid w:val="00793046"/>
    <w:rsid w:val="00793875"/>
    <w:rsid w:val="007946E7"/>
    <w:rsid w:val="0079477F"/>
    <w:rsid w:val="00794BC7"/>
    <w:rsid w:val="00795424"/>
    <w:rsid w:val="00795B27"/>
    <w:rsid w:val="00796FC9"/>
    <w:rsid w:val="007A595E"/>
    <w:rsid w:val="007A5B4E"/>
    <w:rsid w:val="007A70CC"/>
    <w:rsid w:val="007A744C"/>
    <w:rsid w:val="007A74E2"/>
    <w:rsid w:val="007A794A"/>
    <w:rsid w:val="007A7F1F"/>
    <w:rsid w:val="007B032F"/>
    <w:rsid w:val="007B049D"/>
    <w:rsid w:val="007B1019"/>
    <w:rsid w:val="007B1DE9"/>
    <w:rsid w:val="007B392C"/>
    <w:rsid w:val="007B401F"/>
    <w:rsid w:val="007B4B37"/>
    <w:rsid w:val="007B6C5A"/>
    <w:rsid w:val="007B7001"/>
    <w:rsid w:val="007B78E7"/>
    <w:rsid w:val="007C1052"/>
    <w:rsid w:val="007C2745"/>
    <w:rsid w:val="007C3B20"/>
    <w:rsid w:val="007C449E"/>
    <w:rsid w:val="007C481E"/>
    <w:rsid w:val="007C526B"/>
    <w:rsid w:val="007C5FA6"/>
    <w:rsid w:val="007C74DF"/>
    <w:rsid w:val="007D0569"/>
    <w:rsid w:val="007D07B7"/>
    <w:rsid w:val="007D0C90"/>
    <w:rsid w:val="007D3090"/>
    <w:rsid w:val="007D5572"/>
    <w:rsid w:val="007D64A3"/>
    <w:rsid w:val="007E17D0"/>
    <w:rsid w:val="007E255D"/>
    <w:rsid w:val="007E3FE7"/>
    <w:rsid w:val="007E5E3B"/>
    <w:rsid w:val="007E61B9"/>
    <w:rsid w:val="007E626F"/>
    <w:rsid w:val="007E6691"/>
    <w:rsid w:val="007E6B02"/>
    <w:rsid w:val="007E70F4"/>
    <w:rsid w:val="007E7328"/>
    <w:rsid w:val="007E753B"/>
    <w:rsid w:val="007E788C"/>
    <w:rsid w:val="007F36A8"/>
    <w:rsid w:val="007F3CCD"/>
    <w:rsid w:val="007F41E6"/>
    <w:rsid w:val="007F45A6"/>
    <w:rsid w:val="007F5B21"/>
    <w:rsid w:val="007F5CEA"/>
    <w:rsid w:val="007F68F8"/>
    <w:rsid w:val="007F77DC"/>
    <w:rsid w:val="008011B9"/>
    <w:rsid w:val="00801BC4"/>
    <w:rsid w:val="0080368F"/>
    <w:rsid w:val="008064E5"/>
    <w:rsid w:val="008108A6"/>
    <w:rsid w:val="00814C91"/>
    <w:rsid w:val="008150DA"/>
    <w:rsid w:val="00815B97"/>
    <w:rsid w:val="00816445"/>
    <w:rsid w:val="00820837"/>
    <w:rsid w:val="00820C87"/>
    <w:rsid w:val="00824366"/>
    <w:rsid w:val="00825AFE"/>
    <w:rsid w:val="00826695"/>
    <w:rsid w:val="00827EAA"/>
    <w:rsid w:val="00827EEA"/>
    <w:rsid w:val="00830825"/>
    <w:rsid w:val="00830E0C"/>
    <w:rsid w:val="00831124"/>
    <w:rsid w:val="00831DE5"/>
    <w:rsid w:val="00832B03"/>
    <w:rsid w:val="008333BC"/>
    <w:rsid w:val="008342DC"/>
    <w:rsid w:val="00834A94"/>
    <w:rsid w:val="00835275"/>
    <w:rsid w:val="00836571"/>
    <w:rsid w:val="00836E76"/>
    <w:rsid w:val="00841B62"/>
    <w:rsid w:val="00841F5F"/>
    <w:rsid w:val="008420D8"/>
    <w:rsid w:val="00845E3F"/>
    <w:rsid w:val="008511D0"/>
    <w:rsid w:val="00852549"/>
    <w:rsid w:val="008526CD"/>
    <w:rsid w:val="008537D0"/>
    <w:rsid w:val="008558B0"/>
    <w:rsid w:val="008573A8"/>
    <w:rsid w:val="00857681"/>
    <w:rsid w:val="00857964"/>
    <w:rsid w:val="008611D0"/>
    <w:rsid w:val="008635BB"/>
    <w:rsid w:val="00864616"/>
    <w:rsid w:val="00864785"/>
    <w:rsid w:val="00865B67"/>
    <w:rsid w:val="00866DB4"/>
    <w:rsid w:val="00867DD9"/>
    <w:rsid w:val="00871ECE"/>
    <w:rsid w:val="00872F8B"/>
    <w:rsid w:val="00874B6E"/>
    <w:rsid w:val="008758D6"/>
    <w:rsid w:val="008758F9"/>
    <w:rsid w:val="0087745F"/>
    <w:rsid w:val="00877AFE"/>
    <w:rsid w:val="00880F50"/>
    <w:rsid w:val="00880F9A"/>
    <w:rsid w:val="008815DD"/>
    <w:rsid w:val="00881F13"/>
    <w:rsid w:val="008842C8"/>
    <w:rsid w:val="00885044"/>
    <w:rsid w:val="0088512B"/>
    <w:rsid w:val="00890A33"/>
    <w:rsid w:val="008919E4"/>
    <w:rsid w:val="00892019"/>
    <w:rsid w:val="00892058"/>
    <w:rsid w:val="008935BF"/>
    <w:rsid w:val="00893A70"/>
    <w:rsid w:val="00893FE9"/>
    <w:rsid w:val="0089414B"/>
    <w:rsid w:val="00897D8B"/>
    <w:rsid w:val="008A08C6"/>
    <w:rsid w:val="008A0DE1"/>
    <w:rsid w:val="008A13DE"/>
    <w:rsid w:val="008A1F53"/>
    <w:rsid w:val="008A2DFD"/>
    <w:rsid w:val="008A3FCE"/>
    <w:rsid w:val="008A4B4F"/>
    <w:rsid w:val="008B0D08"/>
    <w:rsid w:val="008B0ED0"/>
    <w:rsid w:val="008B1EE7"/>
    <w:rsid w:val="008B23E5"/>
    <w:rsid w:val="008B244E"/>
    <w:rsid w:val="008B41B5"/>
    <w:rsid w:val="008B4412"/>
    <w:rsid w:val="008B519F"/>
    <w:rsid w:val="008B522E"/>
    <w:rsid w:val="008B75F5"/>
    <w:rsid w:val="008C1CFF"/>
    <w:rsid w:val="008C1E3F"/>
    <w:rsid w:val="008C4E1E"/>
    <w:rsid w:val="008C57A9"/>
    <w:rsid w:val="008C5921"/>
    <w:rsid w:val="008C617E"/>
    <w:rsid w:val="008C75EE"/>
    <w:rsid w:val="008D1CDD"/>
    <w:rsid w:val="008D1D3A"/>
    <w:rsid w:val="008D2FBA"/>
    <w:rsid w:val="008D3707"/>
    <w:rsid w:val="008D7025"/>
    <w:rsid w:val="008E2534"/>
    <w:rsid w:val="008E32CA"/>
    <w:rsid w:val="008E33C9"/>
    <w:rsid w:val="008E3733"/>
    <w:rsid w:val="008E408B"/>
    <w:rsid w:val="008E6454"/>
    <w:rsid w:val="008E687B"/>
    <w:rsid w:val="008F1FCC"/>
    <w:rsid w:val="008F2821"/>
    <w:rsid w:val="008F308E"/>
    <w:rsid w:val="008F3515"/>
    <w:rsid w:val="008F351B"/>
    <w:rsid w:val="008F3B08"/>
    <w:rsid w:val="008F3ED5"/>
    <w:rsid w:val="008F541F"/>
    <w:rsid w:val="008F5E5C"/>
    <w:rsid w:val="008F6CC7"/>
    <w:rsid w:val="0090022B"/>
    <w:rsid w:val="00900434"/>
    <w:rsid w:val="009008C1"/>
    <w:rsid w:val="00900F54"/>
    <w:rsid w:val="00901222"/>
    <w:rsid w:val="009014A5"/>
    <w:rsid w:val="00901CBF"/>
    <w:rsid w:val="009025C9"/>
    <w:rsid w:val="00902A45"/>
    <w:rsid w:val="0090575C"/>
    <w:rsid w:val="0090703C"/>
    <w:rsid w:val="009070BA"/>
    <w:rsid w:val="00907BC2"/>
    <w:rsid w:val="00910987"/>
    <w:rsid w:val="0091313D"/>
    <w:rsid w:val="009155DE"/>
    <w:rsid w:val="0091647E"/>
    <w:rsid w:val="00916C3B"/>
    <w:rsid w:val="00921292"/>
    <w:rsid w:val="009238E1"/>
    <w:rsid w:val="0092391C"/>
    <w:rsid w:val="00925F7C"/>
    <w:rsid w:val="0092664F"/>
    <w:rsid w:val="009269A8"/>
    <w:rsid w:val="00926CE9"/>
    <w:rsid w:val="0093455D"/>
    <w:rsid w:val="00934AC5"/>
    <w:rsid w:val="0093679C"/>
    <w:rsid w:val="00936C4D"/>
    <w:rsid w:val="00940D80"/>
    <w:rsid w:val="00941762"/>
    <w:rsid w:val="00941ABE"/>
    <w:rsid w:val="00942107"/>
    <w:rsid w:val="00943444"/>
    <w:rsid w:val="00943AED"/>
    <w:rsid w:val="00943D65"/>
    <w:rsid w:val="00943E6C"/>
    <w:rsid w:val="009447BC"/>
    <w:rsid w:val="00944DBA"/>
    <w:rsid w:val="00944FCC"/>
    <w:rsid w:val="0094502F"/>
    <w:rsid w:val="009453B2"/>
    <w:rsid w:val="009455E5"/>
    <w:rsid w:val="00946A4E"/>
    <w:rsid w:val="00947EA3"/>
    <w:rsid w:val="0095019D"/>
    <w:rsid w:val="00950B93"/>
    <w:rsid w:val="00951823"/>
    <w:rsid w:val="00952F85"/>
    <w:rsid w:val="009567FA"/>
    <w:rsid w:val="0096152F"/>
    <w:rsid w:val="00961800"/>
    <w:rsid w:val="00963250"/>
    <w:rsid w:val="0096383D"/>
    <w:rsid w:val="00964553"/>
    <w:rsid w:val="00964987"/>
    <w:rsid w:val="00967684"/>
    <w:rsid w:val="00967AF0"/>
    <w:rsid w:val="00972ABB"/>
    <w:rsid w:val="009746B2"/>
    <w:rsid w:val="00974DC4"/>
    <w:rsid w:val="00974DD2"/>
    <w:rsid w:val="00975B8F"/>
    <w:rsid w:val="0097662F"/>
    <w:rsid w:val="00976728"/>
    <w:rsid w:val="009772B7"/>
    <w:rsid w:val="00977D97"/>
    <w:rsid w:val="00980D0C"/>
    <w:rsid w:val="009810C1"/>
    <w:rsid w:val="009816AB"/>
    <w:rsid w:val="00982035"/>
    <w:rsid w:val="00982202"/>
    <w:rsid w:val="00982944"/>
    <w:rsid w:val="00983DA4"/>
    <w:rsid w:val="00985543"/>
    <w:rsid w:val="0098669A"/>
    <w:rsid w:val="00986B30"/>
    <w:rsid w:val="00987271"/>
    <w:rsid w:val="00990E6B"/>
    <w:rsid w:val="00991D25"/>
    <w:rsid w:val="00993F45"/>
    <w:rsid w:val="00994221"/>
    <w:rsid w:val="00994798"/>
    <w:rsid w:val="00994A4F"/>
    <w:rsid w:val="00996216"/>
    <w:rsid w:val="009A2DED"/>
    <w:rsid w:val="009A5F61"/>
    <w:rsid w:val="009A6195"/>
    <w:rsid w:val="009A6A76"/>
    <w:rsid w:val="009B031C"/>
    <w:rsid w:val="009B0A7C"/>
    <w:rsid w:val="009B14F2"/>
    <w:rsid w:val="009B1A9E"/>
    <w:rsid w:val="009B236C"/>
    <w:rsid w:val="009B2C85"/>
    <w:rsid w:val="009B4E93"/>
    <w:rsid w:val="009B53ED"/>
    <w:rsid w:val="009C019E"/>
    <w:rsid w:val="009C1F1B"/>
    <w:rsid w:val="009C30A3"/>
    <w:rsid w:val="009C324B"/>
    <w:rsid w:val="009C3CFF"/>
    <w:rsid w:val="009C475B"/>
    <w:rsid w:val="009C5F0D"/>
    <w:rsid w:val="009C6771"/>
    <w:rsid w:val="009C6AAA"/>
    <w:rsid w:val="009C6C41"/>
    <w:rsid w:val="009D2CED"/>
    <w:rsid w:val="009D3C03"/>
    <w:rsid w:val="009D47E7"/>
    <w:rsid w:val="009D4851"/>
    <w:rsid w:val="009D501C"/>
    <w:rsid w:val="009D5533"/>
    <w:rsid w:val="009D5A66"/>
    <w:rsid w:val="009D5BE5"/>
    <w:rsid w:val="009E0403"/>
    <w:rsid w:val="009E174F"/>
    <w:rsid w:val="009E1824"/>
    <w:rsid w:val="009E1A34"/>
    <w:rsid w:val="009E2190"/>
    <w:rsid w:val="009E34EB"/>
    <w:rsid w:val="009E4016"/>
    <w:rsid w:val="009E4154"/>
    <w:rsid w:val="009E4C18"/>
    <w:rsid w:val="009E4C2B"/>
    <w:rsid w:val="009E4F2D"/>
    <w:rsid w:val="009F3F0F"/>
    <w:rsid w:val="009F486C"/>
    <w:rsid w:val="009F67AC"/>
    <w:rsid w:val="009F6844"/>
    <w:rsid w:val="009F6EDF"/>
    <w:rsid w:val="009F7C19"/>
    <w:rsid w:val="00A0054F"/>
    <w:rsid w:val="00A006E0"/>
    <w:rsid w:val="00A0275A"/>
    <w:rsid w:val="00A04A3B"/>
    <w:rsid w:val="00A06C75"/>
    <w:rsid w:val="00A06EB4"/>
    <w:rsid w:val="00A074B1"/>
    <w:rsid w:val="00A07FC3"/>
    <w:rsid w:val="00A130A9"/>
    <w:rsid w:val="00A14C17"/>
    <w:rsid w:val="00A15F99"/>
    <w:rsid w:val="00A16C51"/>
    <w:rsid w:val="00A21598"/>
    <w:rsid w:val="00A21876"/>
    <w:rsid w:val="00A22429"/>
    <w:rsid w:val="00A233DA"/>
    <w:rsid w:val="00A24683"/>
    <w:rsid w:val="00A25CF7"/>
    <w:rsid w:val="00A26393"/>
    <w:rsid w:val="00A26777"/>
    <w:rsid w:val="00A26847"/>
    <w:rsid w:val="00A27039"/>
    <w:rsid w:val="00A276E6"/>
    <w:rsid w:val="00A30046"/>
    <w:rsid w:val="00A302BD"/>
    <w:rsid w:val="00A30761"/>
    <w:rsid w:val="00A30C6D"/>
    <w:rsid w:val="00A32345"/>
    <w:rsid w:val="00A32DDD"/>
    <w:rsid w:val="00A33528"/>
    <w:rsid w:val="00A33807"/>
    <w:rsid w:val="00A33BD0"/>
    <w:rsid w:val="00A343BD"/>
    <w:rsid w:val="00A35F14"/>
    <w:rsid w:val="00A36ED5"/>
    <w:rsid w:val="00A40D14"/>
    <w:rsid w:val="00A41170"/>
    <w:rsid w:val="00A41AE4"/>
    <w:rsid w:val="00A42C77"/>
    <w:rsid w:val="00A442F1"/>
    <w:rsid w:val="00A44693"/>
    <w:rsid w:val="00A448C2"/>
    <w:rsid w:val="00A44CEE"/>
    <w:rsid w:val="00A44F25"/>
    <w:rsid w:val="00A4566C"/>
    <w:rsid w:val="00A47676"/>
    <w:rsid w:val="00A47DB9"/>
    <w:rsid w:val="00A50589"/>
    <w:rsid w:val="00A51BB9"/>
    <w:rsid w:val="00A528C7"/>
    <w:rsid w:val="00A52CBF"/>
    <w:rsid w:val="00A53C0F"/>
    <w:rsid w:val="00A54C68"/>
    <w:rsid w:val="00A57890"/>
    <w:rsid w:val="00A619A4"/>
    <w:rsid w:val="00A61D58"/>
    <w:rsid w:val="00A63FC8"/>
    <w:rsid w:val="00A64F93"/>
    <w:rsid w:val="00A65716"/>
    <w:rsid w:val="00A660E6"/>
    <w:rsid w:val="00A67006"/>
    <w:rsid w:val="00A67C77"/>
    <w:rsid w:val="00A67FBB"/>
    <w:rsid w:val="00A701F1"/>
    <w:rsid w:val="00A7102B"/>
    <w:rsid w:val="00A725CF"/>
    <w:rsid w:val="00A731B2"/>
    <w:rsid w:val="00A7375B"/>
    <w:rsid w:val="00A746DD"/>
    <w:rsid w:val="00A747FC"/>
    <w:rsid w:val="00A75042"/>
    <w:rsid w:val="00A7595B"/>
    <w:rsid w:val="00A76B47"/>
    <w:rsid w:val="00A772AD"/>
    <w:rsid w:val="00A7767C"/>
    <w:rsid w:val="00A77AD0"/>
    <w:rsid w:val="00A81983"/>
    <w:rsid w:val="00A82517"/>
    <w:rsid w:val="00A82541"/>
    <w:rsid w:val="00A8509B"/>
    <w:rsid w:val="00A8590C"/>
    <w:rsid w:val="00A863A1"/>
    <w:rsid w:val="00A86A84"/>
    <w:rsid w:val="00A87F63"/>
    <w:rsid w:val="00A900D5"/>
    <w:rsid w:val="00A90D18"/>
    <w:rsid w:val="00A90EC6"/>
    <w:rsid w:val="00A96E62"/>
    <w:rsid w:val="00AA03F4"/>
    <w:rsid w:val="00AA055E"/>
    <w:rsid w:val="00AA0D97"/>
    <w:rsid w:val="00AA23FA"/>
    <w:rsid w:val="00AA2ED6"/>
    <w:rsid w:val="00AA3A82"/>
    <w:rsid w:val="00AA437D"/>
    <w:rsid w:val="00AA525F"/>
    <w:rsid w:val="00AA5D28"/>
    <w:rsid w:val="00AB0269"/>
    <w:rsid w:val="00AB0915"/>
    <w:rsid w:val="00AB180C"/>
    <w:rsid w:val="00AB1E4A"/>
    <w:rsid w:val="00AB25EF"/>
    <w:rsid w:val="00AB2F2B"/>
    <w:rsid w:val="00AB452C"/>
    <w:rsid w:val="00AB56BF"/>
    <w:rsid w:val="00AB677C"/>
    <w:rsid w:val="00AB683C"/>
    <w:rsid w:val="00AC206A"/>
    <w:rsid w:val="00AC3580"/>
    <w:rsid w:val="00AC4A26"/>
    <w:rsid w:val="00AC503D"/>
    <w:rsid w:val="00AC6427"/>
    <w:rsid w:val="00AC731A"/>
    <w:rsid w:val="00AD31C3"/>
    <w:rsid w:val="00AD3549"/>
    <w:rsid w:val="00AD37D4"/>
    <w:rsid w:val="00AE0FF3"/>
    <w:rsid w:val="00AE139F"/>
    <w:rsid w:val="00AE1E5A"/>
    <w:rsid w:val="00AE1F62"/>
    <w:rsid w:val="00AE47BA"/>
    <w:rsid w:val="00AE4AC6"/>
    <w:rsid w:val="00AE4BCC"/>
    <w:rsid w:val="00AE76CD"/>
    <w:rsid w:val="00AE76E6"/>
    <w:rsid w:val="00AE7C6B"/>
    <w:rsid w:val="00AF032E"/>
    <w:rsid w:val="00AF1BC6"/>
    <w:rsid w:val="00AF21E7"/>
    <w:rsid w:val="00AF25CB"/>
    <w:rsid w:val="00AF3290"/>
    <w:rsid w:val="00AF38B7"/>
    <w:rsid w:val="00AF3A49"/>
    <w:rsid w:val="00AF3EEA"/>
    <w:rsid w:val="00AF59DB"/>
    <w:rsid w:val="00AF6DD4"/>
    <w:rsid w:val="00AF7376"/>
    <w:rsid w:val="00AF7592"/>
    <w:rsid w:val="00AF75EE"/>
    <w:rsid w:val="00AF79D9"/>
    <w:rsid w:val="00B01196"/>
    <w:rsid w:val="00B015C2"/>
    <w:rsid w:val="00B03311"/>
    <w:rsid w:val="00B03494"/>
    <w:rsid w:val="00B03924"/>
    <w:rsid w:val="00B0405B"/>
    <w:rsid w:val="00B042CF"/>
    <w:rsid w:val="00B04444"/>
    <w:rsid w:val="00B05B7E"/>
    <w:rsid w:val="00B06ACB"/>
    <w:rsid w:val="00B071FA"/>
    <w:rsid w:val="00B072DF"/>
    <w:rsid w:val="00B11B1E"/>
    <w:rsid w:val="00B148D5"/>
    <w:rsid w:val="00B20000"/>
    <w:rsid w:val="00B222F2"/>
    <w:rsid w:val="00B22C91"/>
    <w:rsid w:val="00B22FF4"/>
    <w:rsid w:val="00B23C98"/>
    <w:rsid w:val="00B23E16"/>
    <w:rsid w:val="00B242B9"/>
    <w:rsid w:val="00B25046"/>
    <w:rsid w:val="00B25A20"/>
    <w:rsid w:val="00B266F1"/>
    <w:rsid w:val="00B2696D"/>
    <w:rsid w:val="00B2756B"/>
    <w:rsid w:val="00B2762C"/>
    <w:rsid w:val="00B323F9"/>
    <w:rsid w:val="00B33F4A"/>
    <w:rsid w:val="00B3477B"/>
    <w:rsid w:val="00B34921"/>
    <w:rsid w:val="00B35FE9"/>
    <w:rsid w:val="00B36665"/>
    <w:rsid w:val="00B3710E"/>
    <w:rsid w:val="00B4276A"/>
    <w:rsid w:val="00B43986"/>
    <w:rsid w:val="00B44BC9"/>
    <w:rsid w:val="00B45FFE"/>
    <w:rsid w:val="00B46019"/>
    <w:rsid w:val="00B50083"/>
    <w:rsid w:val="00B51187"/>
    <w:rsid w:val="00B52757"/>
    <w:rsid w:val="00B54025"/>
    <w:rsid w:val="00B55A16"/>
    <w:rsid w:val="00B5667A"/>
    <w:rsid w:val="00B5794A"/>
    <w:rsid w:val="00B57B2F"/>
    <w:rsid w:val="00B61BCB"/>
    <w:rsid w:val="00B61FC2"/>
    <w:rsid w:val="00B64109"/>
    <w:rsid w:val="00B64219"/>
    <w:rsid w:val="00B64C51"/>
    <w:rsid w:val="00B64CC9"/>
    <w:rsid w:val="00B65B6E"/>
    <w:rsid w:val="00B71109"/>
    <w:rsid w:val="00B71490"/>
    <w:rsid w:val="00B717C5"/>
    <w:rsid w:val="00B71B11"/>
    <w:rsid w:val="00B71D0A"/>
    <w:rsid w:val="00B74BFD"/>
    <w:rsid w:val="00B752DF"/>
    <w:rsid w:val="00B75F58"/>
    <w:rsid w:val="00B7691F"/>
    <w:rsid w:val="00B77753"/>
    <w:rsid w:val="00B8197F"/>
    <w:rsid w:val="00B81A89"/>
    <w:rsid w:val="00B82572"/>
    <w:rsid w:val="00B8278A"/>
    <w:rsid w:val="00B833C2"/>
    <w:rsid w:val="00B83754"/>
    <w:rsid w:val="00B83B49"/>
    <w:rsid w:val="00B83F5B"/>
    <w:rsid w:val="00B84527"/>
    <w:rsid w:val="00B85503"/>
    <w:rsid w:val="00B859E1"/>
    <w:rsid w:val="00B85B0C"/>
    <w:rsid w:val="00B86B68"/>
    <w:rsid w:val="00B87BB9"/>
    <w:rsid w:val="00B90FA1"/>
    <w:rsid w:val="00B936F6"/>
    <w:rsid w:val="00B93AF1"/>
    <w:rsid w:val="00B94032"/>
    <w:rsid w:val="00B94E89"/>
    <w:rsid w:val="00B95FFA"/>
    <w:rsid w:val="00B97A59"/>
    <w:rsid w:val="00BA0B51"/>
    <w:rsid w:val="00BA2445"/>
    <w:rsid w:val="00BA3129"/>
    <w:rsid w:val="00BA3B47"/>
    <w:rsid w:val="00BA3F78"/>
    <w:rsid w:val="00BA4306"/>
    <w:rsid w:val="00BA452A"/>
    <w:rsid w:val="00BA4573"/>
    <w:rsid w:val="00BA47D8"/>
    <w:rsid w:val="00BA769E"/>
    <w:rsid w:val="00BA7943"/>
    <w:rsid w:val="00BB0B6F"/>
    <w:rsid w:val="00BB1873"/>
    <w:rsid w:val="00BB2FAC"/>
    <w:rsid w:val="00BB5C9D"/>
    <w:rsid w:val="00BB6732"/>
    <w:rsid w:val="00BB6F49"/>
    <w:rsid w:val="00BB7163"/>
    <w:rsid w:val="00BC3304"/>
    <w:rsid w:val="00BC36B2"/>
    <w:rsid w:val="00BC5B67"/>
    <w:rsid w:val="00BC5F57"/>
    <w:rsid w:val="00BC6B51"/>
    <w:rsid w:val="00BC7F7C"/>
    <w:rsid w:val="00BD0F16"/>
    <w:rsid w:val="00BD1A6D"/>
    <w:rsid w:val="00BD25AD"/>
    <w:rsid w:val="00BD2C25"/>
    <w:rsid w:val="00BD344C"/>
    <w:rsid w:val="00BD3917"/>
    <w:rsid w:val="00BD447C"/>
    <w:rsid w:val="00BD7012"/>
    <w:rsid w:val="00BD719B"/>
    <w:rsid w:val="00BD7356"/>
    <w:rsid w:val="00BE0D92"/>
    <w:rsid w:val="00BE23E3"/>
    <w:rsid w:val="00BE25D4"/>
    <w:rsid w:val="00BE2B4A"/>
    <w:rsid w:val="00BE42A0"/>
    <w:rsid w:val="00BE5544"/>
    <w:rsid w:val="00BF211D"/>
    <w:rsid w:val="00BF2FAA"/>
    <w:rsid w:val="00BF44D7"/>
    <w:rsid w:val="00BF6181"/>
    <w:rsid w:val="00BF6F57"/>
    <w:rsid w:val="00BF6FB8"/>
    <w:rsid w:val="00C00292"/>
    <w:rsid w:val="00C011E7"/>
    <w:rsid w:val="00C01975"/>
    <w:rsid w:val="00C01C0B"/>
    <w:rsid w:val="00C01E4D"/>
    <w:rsid w:val="00C0241E"/>
    <w:rsid w:val="00C02475"/>
    <w:rsid w:val="00C02766"/>
    <w:rsid w:val="00C03C51"/>
    <w:rsid w:val="00C05425"/>
    <w:rsid w:val="00C11295"/>
    <w:rsid w:val="00C12465"/>
    <w:rsid w:val="00C1277A"/>
    <w:rsid w:val="00C12DE9"/>
    <w:rsid w:val="00C13CF8"/>
    <w:rsid w:val="00C1429D"/>
    <w:rsid w:val="00C14839"/>
    <w:rsid w:val="00C149A8"/>
    <w:rsid w:val="00C167A4"/>
    <w:rsid w:val="00C16B98"/>
    <w:rsid w:val="00C16C1A"/>
    <w:rsid w:val="00C2179D"/>
    <w:rsid w:val="00C22B16"/>
    <w:rsid w:val="00C300D5"/>
    <w:rsid w:val="00C3031F"/>
    <w:rsid w:val="00C30C6A"/>
    <w:rsid w:val="00C33217"/>
    <w:rsid w:val="00C33C6F"/>
    <w:rsid w:val="00C33E3F"/>
    <w:rsid w:val="00C34AA4"/>
    <w:rsid w:val="00C35494"/>
    <w:rsid w:val="00C3562A"/>
    <w:rsid w:val="00C373D5"/>
    <w:rsid w:val="00C400BF"/>
    <w:rsid w:val="00C400CF"/>
    <w:rsid w:val="00C4157E"/>
    <w:rsid w:val="00C4265D"/>
    <w:rsid w:val="00C42980"/>
    <w:rsid w:val="00C433E0"/>
    <w:rsid w:val="00C4348D"/>
    <w:rsid w:val="00C44CC7"/>
    <w:rsid w:val="00C44F8D"/>
    <w:rsid w:val="00C46650"/>
    <w:rsid w:val="00C47610"/>
    <w:rsid w:val="00C4799B"/>
    <w:rsid w:val="00C510A0"/>
    <w:rsid w:val="00C515F1"/>
    <w:rsid w:val="00C51D3B"/>
    <w:rsid w:val="00C55077"/>
    <w:rsid w:val="00C570F9"/>
    <w:rsid w:val="00C6031E"/>
    <w:rsid w:val="00C612AF"/>
    <w:rsid w:val="00C6164E"/>
    <w:rsid w:val="00C61EDB"/>
    <w:rsid w:val="00C6217F"/>
    <w:rsid w:val="00C635C4"/>
    <w:rsid w:val="00C63A62"/>
    <w:rsid w:val="00C64B12"/>
    <w:rsid w:val="00C67461"/>
    <w:rsid w:val="00C71873"/>
    <w:rsid w:val="00C72D40"/>
    <w:rsid w:val="00C738F6"/>
    <w:rsid w:val="00C7457A"/>
    <w:rsid w:val="00C7650A"/>
    <w:rsid w:val="00C80A79"/>
    <w:rsid w:val="00C8240D"/>
    <w:rsid w:val="00C84BF9"/>
    <w:rsid w:val="00C852DD"/>
    <w:rsid w:val="00C865D8"/>
    <w:rsid w:val="00C87E49"/>
    <w:rsid w:val="00C90CD5"/>
    <w:rsid w:val="00C90D1B"/>
    <w:rsid w:val="00C90FCB"/>
    <w:rsid w:val="00C91FA4"/>
    <w:rsid w:val="00C92941"/>
    <w:rsid w:val="00C94C8E"/>
    <w:rsid w:val="00C9500C"/>
    <w:rsid w:val="00C962D2"/>
    <w:rsid w:val="00CA0E10"/>
    <w:rsid w:val="00CA142B"/>
    <w:rsid w:val="00CA2761"/>
    <w:rsid w:val="00CA2A67"/>
    <w:rsid w:val="00CA75B4"/>
    <w:rsid w:val="00CB0A89"/>
    <w:rsid w:val="00CB18E2"/>
    <w:rsid w:val="00CB18FE"/>
    <w:rsid w:val="00CB1AC5"/>
    <w:rsid w:val="00CB1AF3"/>
    <w:rsid w:val="00CB3DBE"/>
    <w:rsid w:val="00CB497A"/>
    <w:rsid w:val="00CC0F4C"/>
    <w:rsid w:val="00CC2523"/>
    <w:rsid w:val="00CC2932"/>
    <w:rsid w:val="00CC3144"/>
    <w:rsid w:val="00CC4431"/>
    <w:rsid w:val="00CC4788"/>
    <w:rsid w:val="00CC667D"/>
    <w:rsid w:val="00CD15C9"/>
    <w:rsid w:val="00CD69E5"/>
    <w:rsid w:val="00CD7D3E"/>
    <w:rsid w:val="00CD7F55"/>
    <w:rsid w:val="00CE1886"/>
    <w:rsid w:val="00CE1DB2"/>
    <w:rsid w:val="00CE1DF8"/>
    <w:rsid w:val="00CE2E41"/>
    <w:rsid w:val="00CE509C"/>
    <w:rsid w:val="00CE5E5D"/>
    <w:rsid w:val="00CE7CA9"/>
    <w:rsid w:val="00CF0003"/>
    <w:rsid w:val="00CF38EF"/>
    <w:rsid w:val="00CF484F"/>
    <w:rsid w:val="00D01676"/>
    <w:rsid w:val="00D02705"/>
    <w:rsid w:val="00D02DD7"/>
    <w:rsid w:val="00D04652"/>
    <w:rsid w:val="00D04795"/>
    <w:rsid w:val="00D061D5"/>
    <w:rsid w:val="00D101A3"/>
    <w:rsid w:val="00D122FE"/>
    <w:rsid w:val="00D1248E"/>
    <w:rsid w:val="00D13330"/>
    <w:rsid w:val="00D134CA"/>
    <w:rsid w:val="00D16595"/>
    <w:rsid w:val="00D17094"/>
    <w:rsid w:val="00D17143"/>
    <w:rsid w:val="00D1753D"/>
    <w:rsid w:val="00D1781F"/>
    <w:rsid w:val="00D22A56"/>
    <w:rsid w:val="00D23B7C"/>
    <w:rsid w:val="00D25789"/>
    <w:rsid w:val="00D27BEB"/>
    <w:rsid w:val="00D27CBA"/>
    <w:rsid w:val="00D3120E"/>
    <w:rsid w:val="00D316CE"/>
    <w:rsid w:val="00D31FC2"/>
    <w:rsid w:val="00D3570B"/>
    <w:rsid w:val="00D362C9"/>
    <w:rsid w:val="00D36420"/>
    <w:rsid w:val="00D36B48"/>
    <w:rsid w:val="00D37CD3"/>
    <w:rsid w:val="00D40AA5"/>
    <w:rsid w:val="00D40F00"/>
    <w:rsid w:val="00D42190"/>
    <w:rsid w:val="00D4259F"/>
    <w:rsid w:val="00D426C5"/>
    <w:rsid w:val="00D42F3D"/>
    <w:rsid w:val="00D43ABD"/>
    <w:rsid w:val="00D44CE5"/>
    <w:rsid w:val="00D46017"/>
    <w:rsid w:val="00D46084"/>
    <w:rsid w:val="00D47733"/>
    <w:rsid w:val="00D47C9B"/>
    <w:rsid w:val="00D50F1D"/>
    <w:rsid w:val="00D51B19"/>
    <w:rsid w:val="00D51CC6"/>
    <w:rsid w:val="00D52F0E"/>
    <w:rsid w:val="00D54E88"/>
    <w:rsid w:val="00D5570F"/>
    <w:rsid w:val="00D5671E"/>
    <w:rsid w:val="00D56B63"/>
    <w:rsid w:val="00D57952"/>
    <w:rsid w:val="00D579F1"/>
    <w:rsid w:val="00D57B43"/>
    <w:rsid w:val="00D61C26"/>
    <w:rsid w:val="00D626C5"/>
    <w:rsid w:val="00D62E6C"/>
    <w:rsid w:val="00D6359D"/>
    <w:rsid w:val="00D64D8B"/>
    <w:rsid w:val="00D7178E"/>
    <w:rsid w:val="00D73102"/>
    <w:rsid w:val="00D73324"/>
    <w:rsid w:val="00D74975"/>
    <w:rsid w:val="00D758F0"/>
    <w:rsid w:val="00D76E5D"/>
    <w:rsid w:val="00D822F0"/>
    <w:rsid w:val="00D8522B"/>
    <w:rsid w:val="00D901F8"/>
    <w:rsid w:val="00D90C59"/>
    <w:rsid w:val="00D90C5B"/>
    <w:rsid w:val="00D91686"/>
    <w:rsid w:val="00D93BA7"/>
    <w:rsid w:val="00D93CCB"/>
    <w:rsid w:val="00D972DB"/>
    <w:rsid w:val="00D97777"/>
    <w:rsid w:val="00DA03C1"/>
    <w:rsid w:val="00DA1164"/>
    <w:rsid w:val="00DA234D"/>
    <w:rsid w:val="00DA26E6"/>
    <w:rsid w:val="00DA2749"/>
    <w:rsid w:val="00DA2E10"/>
    <w:rsid w:val="00DA2F6B"/>
    <w:rsid w:val="00DA33D3"/>
    <w:rsid w:val="00DA430B"/>
    <w:rsid w:val="00DA4D50"/>
    <w:rsid w:val="00DA609C"/>
    <w:rsid w:val="00DA6B50"/>
    <w:rsid w:val="00DA727C"/>
    <w:rsid w:val="00DB556C"/>
    <w:rsid w:val="00DB5AB1"/>
    <w:rsid w:val="00DB5B82"/>
    <w:rsid w:val="00DC5F02"/>
    <w:rsid w:val="00DD0C2D"/>
    <w:rsid w:val="00DD1ADC"/>
    <w:rsid w:val="00DD1B93"/>
    <w:rsid w:val="00DD220C"/>
    <w:rsid w:val="00DD3AE5"/>
    <w:rsid w:val="00DD7BDE"/>
    <w:rsid w:val="00DE08F1"/>
    <w:rsid w:val="00DE1B09"/>
    <w:rsid w:val="00DE5177"/>
    <w:rsid w:val="00DE64F0"/>
    <w:rsid w:val="00DE7144"/>
    <w:rsid w:val="00DF0B5C"/>
    <w:rsid w:val="00DF0F92"/>
    <w:rsid w:val="00DF217A"/>
    <w:rsid w:val="00DF3354"/>
    <w:rsid w:val="00DF41B9"/>
    <w:rsid w:val="00DF44E9"/>
    <w:rsid w:val="00DF533F"/>
    <w:rsid w:val="00DF5385"/>
    <w:rsid w:val="00DF6128"/>
    <w:rsid w:val="00DF72A0"/>
    <w:rsid w:val="00DF7687"/>
    <w:rsid w:val="00DF7931"/>
    <w:rsid w:val="00DF7A52"/>
    <w:rsid w:val="00E00740"/>
    <w:rsid w:val="00E0077A"/>
    <w:rsid w:val="00E014CF"/>
    <w:rsid w:val="00E0219C"/>
    <w:rsid w:val="00E037A1"/>
    <w:rsid w:val="00E04791"/>
    <w:rsid w:val="00E051BD"/>
    <w:rsid w:val="00E05825"/>
    <w:rsid w:val="00E05EC8"/>
    <w:rsid w:val="00E0775E"/>
    <w:rsid w:val="00E12239"/>
    <w:rsid w:val="00E12734"/>
    <w:rsid w:val="00E12B3D"/>
    <w:rsid w:val="00E12C78"/>
    <w:rsid w:val="00E13F23"/>
    <w:rsid w:val="00E14051"/>
    <w:rsid w:val="00E20529"/>
    <w:rsid w:val="00E21072"/>
    <w:rsid w:val="00E2119E"/>
    <w:rsid w:val="00E21A47"/>
    <w:rsid w:val="00E23DBA"/>
    <w:rsid w:val="00E24D4C"/>
    <w:rsid w:val="00E252D2"/>
    <w:rsid w:val="00E26F29"/>
    <w:rsid w:val="00E3119B"/>
    <w:rsid w:val="00E330FC"/>
    <w:rsid w:val="00E35600"/>
    <w:rsid w:val="00E356E5"/>
    <w:rsid w:val="00E35730"/>
    <w:rsid w:val="00E41939"/>
    <w:rsid w:val="00E4368B"/>
    <w:rsid w:val="00E43C40"/>
    <w:rsid w:val="00E4467D"/>
    <w:rsid w:val="00E463F2"/>
    <w:rsid w:val="00E46D56"/>
    <w:rsid w:val="00E46E47"/>
    <w:rsid w:val="00E46EB8"/>
    <w:rsid w:val="00E47C02"/>
    <w:rsid w:val="00E47ED9"/>
    <w:rsid w:val="00E5009D"/>
    <w:rsid w:val="00E5049B"/>
    <w:rsid w:val="00E5125D"/>
    <w:rsid w:val="00E534DA"/>
    <w:rsid w:val="00E54B8D"/>
    <w:rsid w:val="00E56F21"/>
    <w:rsid w:val="00E60543"/>
    <w:rsid w:val="00E612B5"/>
    <w:rsid w:val="00E614F0"/>
    <w:rsid w:val="00E64983"/>
    <w:rsid w:val="00E64C62"/>
    <w:rsid w:val="00E67187"/>
    <w:rsid w:val="00E70852"/>
    <w:rsid w:val="00E714D5"/>
    <w:rsid w:val="00E71C32"/>
    <w:rsid w:val="00E72813"/>
    <w:rsid w:val="00E739D0"/>
    <w:rsid w:val="00E7476E"/>
    <w:rsid w:val="00E747FA"/>
    <w:rsid w:val="00E7746D"/>
    <w:rsid w:val="00E8000B"/>
    <w:rsid w:val="00E816FE"/>
    <w:rsid w:val="00E84B55"/>
    <w:rsid w:val="00E8512F"/>
    <w:rsid w:val="00E8584F"/>
    <w:rsid w:val="00E8685F"/>
    <w:rsid w:val="00E86DB2"/>
    <w:rsid w:val="00E91A26"/>
    <w:rsid w:val="00E95CB7"/>
    <w:rsid w:val="00E95F2F"/>
    <w:rsid w:val="00E964EF"/>
    <w:rsid w:val="00E9716C"/>
    <w:rsid w:val="00E975AC"/>
    <w:rsid w:val="00E97C0D"/>
    <w:rsid w:val="00EA00DA"/>
    <w:rsid w:val="00EA08F1"/>
    <w:rsid w:val="00EA1067"/>
    <w:rsid w:val="00EA1F4B"/>
    <w:rsid w:val="00EA2281"/>
    <w:rsid w:val="00EA239D"/>
    <w:rsid w:val="00EA254A"/>
    <w:rsid w:val="00EA35EE"/>
    <w:rsid w:val="00EA4E73"/>
    <w:rsid w:val="00EA5286"/>
    <w:rsid w:val="00EA5892"/>
    <w:rsid w:val="00EA62B7"/>
    <w:rsid w:val="00EA77B0"/>
    <w:rsid w:val="00EA7867"/>
    <w:rsid w:val="00EB28CF"/>
    <w:rsid w:val="00EB2989"/>
    <w:rsid w:val="00EB3C4F"/>
    <w:rsid w:val="00EB504C"/>
    <w:rsid w:val="00EB5252"/>
    <w:rsid w:val="00EB5ECC"/>
    <w:rsid w:val="00EB72D4"/>
    <w:rsid w:val="00EB7EEE"/>
    <w:rsid w:val="00EC1BD4"/>
    <w:rsid w:val="00EC2CAE"/>
    <w:rsid w:val="00EC36DC"/>
    <w:rsid w:val="00EC508D"/>
    <w:rsid w:val="00EC55E1"/>
    <w:rsid w:val="00EC5D51"/>
    <w:rsid w:val="00EC7A78"/>
    <w:rsid w:val="00ED0297"/>
    <w:rsid w:val="00ED14FA"/>
    <w:rsid w:val="00ED1BD8"/>
    <w:rsid w:val="00ED6B44"/>
    <w:rsid w:val="00EE0219"/>
    <w:rsid w:val="00EE097B"/>
    <w:rsid w:val="00EE2775"/>
    <w:rsid w:val="00EE2DBA"/>
    <w:rsid w:val="00EE65F1"/>
    <w:rsid w:val="00EE6D5D"/>
    <w:rsid w:val="00EE76E3"/>
    <w:rsid w:val="00EE7953"/>
    <w:rsid w:val="00EF0703"/>
    <w:rsid w:val="00EF12C2"/>
    <w:rsid w:val="00EF1B4F"/>
    <w:rsid w:val="00EF27FB"/>
    <w:rsid w:val="00EF2BF5"/>
    <w:rsid w:val="00EF3020"/>
    <w:rsid w:val="00EF4AAC"/>
    <w:rsid w:val="00EF4C67"/>
    <w:rsid w:val="00EF4CC9"/>
    <w:rsid w:val="00EF549B"/>
    <w:rsid w:val="00EF5B3C"/>
    <w:rsid w:val="00EF7272"/>
    <w:rsid w:val="00EF7CE3"/>
    <w:rsid w:val="00EF7D68"/>
    <w:rsid w:val="00F003A8"/>
    <w:rsid w:val="00F0066B"/>
    <w:rsid w:val="00F0228F"/>
    <w:rsid w:val="00F023D9"/>
    <w:rsid w:val="00F029E5"/>
    <w:rsid w:val="00F0305B"/>
    <w:rsid w:val="00F03671"/>
    <w:rsid w:val="00F03D39"/>
    <w:rsid w:val="00F04482"/>
    <w:rsid w:val="00F05309"/>
    <w:rsid w:val="00F05546"/>
    <w:rsid w:val="00F05F6F"/>
    <w:rsid w:val="00F069C8"/>
    <w:rsid w:val="00F06F47"/>
    <w:rsid w:val="00F0774E"/>
    <w:rsid w:val="00F07778"/>
    <w:rsid w:val="00F11C82"/>
    <w:rsid w:val="00F149CE"/>
    <w:rsid w:val="00F165F9"/>
    <w:rsid w:val="00F17A31"/>
    <w:rsid w:val="00F17F48"/>
    <w:rsid w:val="00F208B8"/>
    <w:rsid w:val="00F213ED"/>
    <w:rsid w:val="00F216B8"/>
    <w:rsid w:val="00F22887"/>
    <w:rsid w:val="00F25866"/>
    <w:rsid w:val="00F259D9"/>
    <w:rsid w:val="00F2615C"/>
    <w:rsid w:val="00F26C51"/>
    <w:rsid w:val="00F279A0"/>
    <w:rsid w:val="00F30028"/>
    <w:rsid w:val="00F30982"/>
    <w:rsid w:val="00F31DED"/>
    <w:rsid w:val="00F32339"/>
    <w:rsid w:val="00F3273C"/>
    <w:rsid w:val="00F33E5A"/>
    <w:rsid w:val="00F3584E"/>
    <w:rsid w:val="00F3594C"/>
    <w:rsid w:val="00F35BC2"/>
    <w:rsid w:val="00F36F18"/>
    <w:rsid w:val="00F375A9"/>
    <w:rsid w:val="00F37C5D"/>
    <w:rsid w:val="00F4064D"/>
    <w:rsid w:val="00F418A4"/>
    <w:rsid w:val="00F420D4"/>
    <w:rsid w:val="00F42728"/>
    <w:rsid w:val="00F42C3E"/>
    <w:rsid w:val="00F44ACE"/>
    <w:rsid w:val="00F45230"/>
    <w:rsid w:val="00F45337"/>
    <w:rsid w:val="00F45BE9"/>
    <w:rsid w:val="00F46D8F"/>
    <w:rsid w:val="00F50C34"/>
    <w:rsid w:val="00F514AA"/>
    <w:rsid w:val="00F5158E"/>
    <w:rsid w:val="00F51F19"/>
    <w:rsid w:val="00F53556"/>
    <w:rsid w:val="00F545A6"/>
    <w:rsid w:val="00F55FF3"/>
    <w:rsid w:val="00F56A3E"/>
    <w:rsid w:val="00F609CA"/>
    <w:rsid w:val="00F60BAC"/>
    <w:rsid w:val="00F61067"/>
    <w:rsid w:val="00F62721"/>
    <w:rsid w:val="00F66527"/>
    <w:rsid w:val="00F66B40"/>
    <w:rsid w:val="00F67293"/>
    <w:rsid w:val="00F67395"/>
    <w:rsid w:val="00F67BDA"/>
    <w:rsid w:val="00F70ED4"/>
    <w:rsid w:val="00F71FAF"/>
    <w:rsid w:val="00F74475"/>
    <w:rsid w:val="00F744BA"/>
    <w:rsid w:val="00F7456A"/>
    <w:rsid w:val="00F75CCC"/>
    <w:rsid w:val="00F776F6"/>
    <w:rsid w:val="00F77FB2"/>
    <w:rsid w:val="00F817ED"/>
    <w:rsid w:val="00F82437"/>
    <w:rsid w:val="00F82B24"/>
    <w:rsid w:val="00F831F2"/>
    <w:rsid w:val="00F85BA2"/>
    <w:rsid w:val="00F8692D"/>
    <w:rsid w:val="00F86C82"/>
    <w:rsid w:val="00F87B7C"/>
    <w:rsid w:val="00F906F4"/>
    <w:rsid w:val="00F90AB0"/>
    <w:rsid w:val="00F922BA"/>
    <w:rsid w:val="00F94942"/>
    <w:rsid w:val="00F9726A"/>
    <w:rsid w:val="00F97946"/>
    <w:rsid w:val="00FA3ACA"/>
    <w:rsid w:val="00FA463E"/>
    <w:rsid w:val="00FA49D4"/>
    <w:rsid w:val="00FA4B0F"/>
    <w:rsid w:val="00FA4DE3"/>
    <w:rsid w:val="00FA5DB7"/>
    <w:rsid w:val="00FA5DBE"/>
    <w:rsid w:val="00FA6D67"/>
    <w:rsid w:val="00FA7ACA"/>
    <w:rsid w:val="00FA7C57"/>
    <w:rsid w:val="00FA7E94"/>
    <w:rsid w:val="00FB2D91"/>
    <w:rsid w:val="00FB43AD"/>
    <w:rsid w:val="00FC146D"/>
    <w:rsid w:val="00FC4547"/>
    <w:rsid w:val="00FC5613"/>
    <w:rsid w:val="00FC6E28"/>
    <w:rsid w:val="00FC6FFA"/>
    <w:rsid w:val="00FD05A5"/>
    <w:rsid w:val="00FD0E1C"/>
    <w:rsid w:val="00FD1806"/>
    <w:rsid w:val="00FD486B"/>
    <w:rsid w:val="00FD4919"/>
    <w:rsid w:val="00FD57D4"/>
    <w:rsid w:val="00FD64D7"/>
    <w:rsid w:val="00FD6D2F"/>
    <w:rsid w:val="00FE0FD3"/>
    <w:rsid w:val="00FE3DC5"/>
    <w:rsid w:val="00FE5033"/>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7013">
      <w:bodyDiv w:val="1"/>
      <w:marLeft w:val="0"/>
      <w:marRight w:val="0"/>
      <w:marTop w:val="0"/>
      <w:marBottom w:val="0"/>
      <w:divBdr>
        <w:top w:val="none" w:sz="0" w:space="0" w:color="auto"/>
        <w:left w:val="none" w:sz="0" w:space="0" w:color="auto"/>
        <w:bottom w:val="none" w:sz="0" w:space="0" w:color="auto"/>
        <w:right w:val="none" w:sz="0" w:space="0" w:color="auto"/>
      </w:divBdr>
      <w:divsChild>
        <w:div w:id="1769428194">
          <w:marLeft w:val="0"/>
          <w:marRight w:val="0"/>
          <w:marTop w:val="0"/>
          <w:marBottom w:val="0"/>
          <w:divBdr>
            <w:top w:val="none" w:sz="0" w:space="0" w:color="auto"/>
            <w:left w:val="none" w:sz="0" w:space="0" w:color="auto"/>
            <w:bottom w:val="none" w:sz="0" w:space="0" w:color="auto"/>
            <w:right w:val="none" w:sz="0" w:space="0" w:color="auto"/>
          </w:divBdr>
        </w:div>
        <w:div w:id="2124230378">
          <w:marLeft w:val="0"/>
          <w:marRight w:val="0"/>
          <w:marTop w:val="0"/>
          <w:marBottom w:val="0"/>
          <w:divBdr>
            <w:top w:val="none" w:sz="0" w:space="0" w:color="auto"/>
            <w:left w:val="none" w:sz="0" w:space="0" w:color="auto"/>
            <w:bottom w:val="none" w:sz="0" w:space="0" w:color="auto"/>
            <w:right w:val="none" w:sz="0" w:space="0" w:color="auto"/>
          </w:divBdr>
        </w:div>
      </w:divsChild>
    </w:div>
    <w:div w:id="276258930">
      <w:bodyDiv w:val="1"/>
      <w:marLeft w:val="0"/>
      <w:marRight w:val="0"/>
      <w:marTop w:val="0"/>
      <w:marBottom w:val="0"/>
      <w:divBdr>
        <w:top w:val="none" w:sz="0" w:space="0" w:color="auto"/>
        <w:left w:val="none" w:sz="0" w:space="0" w:color="auto"/>
        <w:bottom w:val="none" w:sz="0" w:space="0" w:color="auto"/>
        <w:right w:val="none" w:sz="0" w:space="0" w:color="auto"/>
      </w:divBdr>
      <w:divsChild>
        <w:div w:id="656496279">
          <w:marLeft w:val="0"/>
          <w:marRight w:val="0"/>
          <w:marTop w:val="0"/>
          <w:marBottom w:val="0"/>
          <w:divBdr>
            <w:top w:val="none" w:sz="0" w:space="0" w:color="auto"/>
            <w:left w:val="none" w:sz="0" w:space="0" w:color="auto"/>
            <w:bottom w:val="none" w:sz="0" w:space="0" w:color="auto"/>
            <w:right w:val="none" w:sz="0" w:space="0" w:color="auto"/>
          </w:divBdr>
        </w:div>
      </w:divsChild>
    </w:div>
    <w:div w:id="293683474">
      <w:bodyDiv w:val="1"/>
      <w:marLeft w:val="0"/>
      <w:marRight w:val="0"/>
      <w:marTop w:val="0"/>
      <w:marBottom w:val="0"/>
      <w:divBdr>
        <w:top w:val="none" w:sz="0" w:space="0" w:color="auto"/>
        <w:left w:val="none" w:sz="0" w:space="0" w:color="auto"/>
        <w:bottom w:val="none" w:sz="0" w:space="0" w:color="auto"/>
        <w:right w:val="none" w:sz="0" w:space="0" w:color="auto"/>
      </w:divBdr>
      <w:divsChild>
        <w:div w:id="48841905">
          <w:marLeft w:val="0"/>
          <w:marRight w:val="0"/>
          <w:marTop w:val="0"/>
          <w:marBottom w:val="0"/>
          <w:divBdr>
            <w:top w:val="none" w:sz="0" w:space="0" w:color="auto"/>
            <w:left w:val="none" w:sz="0" w:space="0" w:color="auto"/>
            <w:bottom w:val="none" w:sz="0" w:space="0" w:color="auto"/>
            <w:right w:val="none" w:sz="0" w:space="0" w:color="auto"/>
          </w:divBdr>
        </w:div>
        <w:div w:id="92674793">
          <w:marLeft w:val="0"/>
          <w:marRight w:val="0"/>
          <w:marTop w:val="0"/>
          <w:marBottom w:val="0"/>
          <w:divBdr>
            <w:top w:val="none" w:sz="0" w:space="0" w:color="auto"/>
            <w:left w:val="none" w:sz="0" w:space="0" w:color="auto"/>
            <w:bottom w:val="none" w:sz="0" w:space="0" w:color="auto"/>
            <w:right w:val="none" w:sz="0" w:space="0" w:color="auto"/>
          </w:divBdr>
        </w:div>
        <w:div w:id="360016015">
          <w:marLeft w:val="0"/>
          <w:marRight w:val="0"/>
          <w:marTop w:val="0"/>
          <w:marBottom w:val="0"/>
          <w:divBdr>
            <w:top w:val="none" w:sz="0" w:space="0" w:color="auto"/>
            <w:left w:val="none" w:sz="0" w:space="0" w:color="auto"/>
            <w:bottom w:val="none" w:sz="0" w:space="0" w:color="auto"/>
            <w:right w:val="none" w:sz="0" w:space="0" w:color="auto"/>
          </w:divBdr>
        </w:div>
        <w:div w:id="434179885">
          <w:marLeft w:val="0"/>
          <w:marRight w:val="0"/>
          <w:marTop w:val="0"/>
          <w:marBottom w:val="0"/>
          <w:divBdr>
            <w:top w:val="none" w:sz="0" w:space="0" w:color="auto"/>
            <w:left w:val="none" w:sz="0" w:space="0" w:color="auto"/>
            <w:bottom w:val="none" w:sz="0" w:space="0" w:color="auto"/>
            <w:right w:val="none" w:sz="0" w:space="0" w:color="auto"/>
          </w:divBdr>
        </w:div>
        <w:div w:id="445198938">
          <w:marLeft w:val="0"/>
          <w:marRight w:val="0"/>
          <w:marTop w:val="0"/>
          <w:marBottom w:val="0"/>
          <w:divBdr>
            <w:top w:val="none" w:sz="0" w:space="0" w:color="auto"/>
            <w:left w:val="none" w:sz="0" w:space="0" w:color="auto"/>
            <w:bottom w:val="none" w:sz="0" w:space="0" w:color="auto"/>
            <w:right w:val="none" w:sz="0" w:space="0" w:color="auto"/>
          </w:divBdr>
        </w:div>
        <w:div w:id="528379360">
          <w:marLeft w:val="0"/>
          <w:marRight w:val="0"/>
          <w:marTop w:val="0"/>
          <w:marBottom w:val="0"/>
          <w:divBdr>
            <w:top w:val="none" w:sz="0" w:space="0" w:color="auto"/>
            <w:left w:val="none" w:sz="0" w:space="0" w:color="auto"/>
            <w:bottom w:val="none" w:sz="0" w:space="0" w:color="auto"/>
            <w:right w:val="none" w:sz="0" w:space="0" w:color="auto"/>
          </w:divBdr>
        </w:div>
        <w:div w:id="573010012">
          <w:marLeft w:val="0"/>
          <w:marRight w:val="0"/>
          <w:marTop w:val="0"/>
          <w:marBottom w:val="0"/>
          <w:divBdr>
            <w:top w:val="none" w:sz="0" w:space="0" w:color="auto"/>
            <w:left w:val="none" w:sz="0" w:space="0" w:color="auto"/>
            <w:bottom w:val="none" w:sz="0" w:space="0" w:color="auto"/>
            <w:right w:val="none" w:sz="0" w:space="0" w:color="auto"/>
          </w:divBdr>
        </w:div>
        <w:div w:id="698048205">
          <w:marLeft w:val="0"/>
          <w:marRight w:val="0"/>
          <w:marTop w:val="0"/>
          <w:marBottom w:val="0"/>
          <w:divBdr>
            <w:top w:val="none" w:sz="0" w:space="0" w:color="auto"/>
            <w:left w:val="none" w:sz="0" w:space="0" w:color="auto"/>
            <w:bottom w:val="none" w:sz="0" w:space="0" w:color="auto"/>
            <w:right w:val="none" w:sz="0" w:space="0" w:color="auto"/>
          </w:divBdr>
        </w:div>
        <w:div w:id="701633607">
          <w:marLeft w:val="0"/>
          <w:marRight w:val="0"/>
          <w:marTop w:val="0"/>
          <w:marBottom w:val="0"/>
          <w:divBdr>
            <w:top w:val="none" w:sz="0" w:space="0" w:color="auto"/>
            <w:left w:val="none" w:sz="0" w:space="0" w:color="auto"/>
            <w:bottom w:val="none" w:sz="0" w:space="0" w:color="auto"/>
            <w:right w:val="none" w:sz="0" w:space="0" w:color="auto"/>
          </w:divBdr>
        </w:div>
        <w:div w:id="816650431">
          <w:marLeft w:val="0"/>
          <w:marRight w:val="0"/>
          <w:marTop w:val="0"/>
          <w:marBottom w:val="0"/>
          <w:divBdr>
            <w:top w:val="none" w:sz="0" w:space="0" w:color="auto"/>
            <w:left w:val="none" w:sz="0" w:space="0" w:color="auto"/>
            <w:bottom w:val="none" w:sz="0" w:space="0" w:color="auto"/>
            <w:right w:val="none" w:sz="0" w:space="0" w:color="auto"/>
          </w:divBdr>
        </w:div>
        <w:div w:id="827868651">
          <w:marLeft w:val="0"/>
          <w:marRight w:val="0"/>
          <w:marTop w:val="0"/>
          <w:marBottom w:val="0"/>
          <w:divBdr>
            <w:top w:val="none" w:sz="0" w:space="0" w:color="auto"/>
            <w:left w:val="none" w:sz="0" w:space="0" w:color="auto"/>
            <w:bottom w:val="none" w:sz="0" w:space="0" w:color="auto"/>
            <w:right w:val="none" w:sz="0" w:space="0" w:color="auto"/>
          </w:divBdr>
        </w:div>
        <w:div w:id="900821715">
          <w:marLeft w:val="0"/>
          <w:marRight w:val="0"/>
          <w:marTop w:val="0"/>
          <w:marBottom w:val="0"/>
          <w:divBdr>
            <w:top w:val="none" w:sz="0" w:space="0" w:color="auto"/>
            <w:left w:val="none" w:sz="0" w:space="0" w:color="auto"/>
            <w:bottom w:val="none" w:sz="0" w:space="0" w:color="auto"/>
            <w:right w:val="none" w:sz="0" w:space="0" w:color="auto"/>
          </w:divBdr>
        </w:div>
        <w:div w:id="942569151">
          <w:marLeft w:val="0"/>
          <w:marRight w:val="0"/>
          <w:marTop w:val="0"/>
          <w:marBottom w:val="0"/>
          <w:divBdr>
            <w:top w:val="none" w:sz="0" w:space="0" w:color="auto"/>
            <w:left w:val="none" w:sz="0" w:space="0" w:color="auto"/>
            <w:bottom w:val="none" w:sz="0" w:space="0" w:color="auto"/>
            <w:right w:val="none" w:sz="0" w:space="0" w:color="auto"/>
          </w:divBdr>
        </w:div>
        <w:div w:id="960958743">
          <w:marLeft w:val="0"/>
          <w:marRight w:val="0"/>
          <w:marTop w:val="0"/>
          <w:marBottom w:val="0"/>
          <w:divBdr>
            <w:top w:val="none" w:sz="0" w:space="0" w:color="auto"/>
            <w:left w:val="none" w:sz="0" w:space="0" w:color="auto"/>
            <w:bottom w:val="none" w:sz="0" w:space="0" w:color="auto"/>
            <w:right w:val="none" w:sz="0" w:space="0" w:color="auto"/>
          </w:divBdr>
        </w:div>
        <w:div w:id="1191644716">
          <w:marLeft w:val="0"/>
          <w:marRight w:val="0"/>
          <w:marTop w:val="0"/>
          <w:marBottom w:val="0"/>
          <w:divBdr>
            <w:top w:val="none" w:sz="0" w:space="0" w:color="auto"/>
            <w:left w:val="none" w:sz="0" w:space="0" w:color="auto"/>
            <w:bottom w:val="none" w:sz="0" w:space="0" w:color="auto"/>
            <w:right w:val="none" w:sz="0" w:space="0" w:color="auto"/>
          </w:divBdr>
        </w:div>
        <w:div w:id="1206409937">
          <w:marLeft w:val="0"/>
          <w:marRight w:val="0"/>
          <w:marTop w:val="0"/>
          <w:marBottom w:val="0"/>
          <w:divBdr>
            <w:top w:val="none" w:sz="0" w:space="0" w:color="auto"/>
            <w:left w:val="none" w:sz="0" w:space="0" w:color="auto"/>
            <w:bottom w:val="none" w:sz="0" w:space="0" w:color="auto"/>
            <w:right w:val="none" w:sz="0" w:space="0" w:color="auto"/>
          </w:divBdr>
        </w:div>
        <w:div w:id="1282809159">
          <w:marLeft w:val="0"/>
          <w:marRight w:val="0"/>
          <w:marTop w:val="0"/>
          <w:marBottom w:val="0"/>
          <w:divBdr>
            <w:top w:val="none" w:sz="0" w:space="0" w:color="auto"/>
            <w:left w:val="none" w:sz="0" w:space="0" w:color="auto"/>
            <w:bottom w:val="none" w:sz="0" w:space="0" w:color="auto"/>
            <w:right w:val="none" w:sz="0" w:space="0" w:color="auto"/>
          </w:divBdr>
        </w:div>
        <w:div w:id="1292907658">
          <w:marLeft w:val="0"/>
          <w:marRight w:val="0"/>
          <w:marTop w:val="0"/>
          <w:marBottom w:val="0"/>
          <w:divBdr>
            <w:top w:val="none" w:sz="0" w:space="0" w:color="auto"/>
            <w:left w:val="none" w:sz="0" w:space="0" w:color="auto"/>
            <w:bottom w:val="none" w:sz="0" w:space="0" w:color="auto"/>
            <w:right w:val="none" w:sz="0" w:space="0" w:color="auto"/>
          </w:divBdr>
        </w:div>
        <w:div w:id="1498763698">
          <w:marLeft w:val="0"/>
          <w:marRight w:val="0"/>
          <w:marTop w:val="0"/>
          <w:marBottom w:val="0"/>
          <w:divBdr>
            <w:top w:val="none" w:sz="0" w:space="0" w:color="auto"/>
            <w:left w:val="none" w:sz="0" w:space="0" w:color="auto"/>
            <w:bottom w:val="none" w:sz="0" w:space="0" w:color="auto"/>
            <w:right w:val="none" w:sz="0" w:space="0" w:color="auto"/>
          </w:divBdr>
        </w:div>
        <w:div w:id="1507750159">
          <w:marLeft w:val="0"/>
          <w:marRight w:val="0"/>
          <w:marTop w:val="0"/>
          <w:marBottom w:val="0"/>
          <w:divBdr>
            <w:top w:val="none" w:sz="0" w:space="0" w:color="auto"/>
            <w:left w:val="none" w:sz="0" w:space="0" w:color="auto"/>
            <w:bottom w:val="none" w:sz="0" w:space="0" w:color="auto"/>
            <w:right w:val="none" w:sz="0" w:space="0" w:color="auto"/>
          </w:divBdr>
        </w:div>
        <w:div w:id="1558277586">
          <w:marLeft w:val="0"/>
          <w:marRight w:val="0"/>
          <w:marTop w:val="0"/>
          <w:marBottom w:val="0"/>
          <w:divBdr>
            <w:top w:val="none" w:sz="0" w:space="0" w:color="auto"/>
            <w:left w:val="none" w:sz="0" w:space="0" w:color="auto"/>
            <w:bottom w:val="none" w:sz="0" w:space="0" w:color="auto"/>
            <w:right w:val="none" w:sz="0" w:space="0" w:color="auto"/>
          </w:divBdr>
        </w:div>
        <w:div w:id="1576355733">
          <w:marLeft w:val="0"/>
          <w:marRight w:val="0"/>
          <w:marTop w:val="0"/>
          <w:marBottom w:val="0"/>
          <w:divBdr>
            <w:top w:val="none" w:sz="0" w:space="0" w:color="auto"/>
            <w:left w:val="none" w:sz="0" w:space="0" w:color="auto"/>
            <w:bottom w:val="none" w:sz="0" w:space="0" w:color="auto"/>
            <w:right w:val="none" w:sz="0" w:space="0" w:color="auto"/>
          </w:divBdr>
        </w:div>
        <w:div w:id="1601379286">
          <w:marLeft w:val="0"/>
          <w:marRight w:val="0"/>
          <w:marTop w:val="0"/>
          <w:marBottom w:val="0"/>
          <w:divBdr>
            <w:top w:val="none" w:sz="0" w:space="0" w:color="auto"/>
            <w:left w:val="none" w:sz="0" w:space="0" w:color="auto"/>
            <w:bottom w:val="none" w:sz="0" w:space="0" w:color="auto"/>
            <w:right w:val="none" w:sz="0" w:space="0" w:color="auto"/>
          </w:divBdr>
        </w:div>
        <w:div w:id="1648437273">
          <w:marLeft w:val="0"/>
          <w:marRight w:val="0"/>
          <w:marTop w:val="0"/>
          <w:marBottom w:val="0"/>
          <w:divBdr>
            <w:top w:val="none" w:sz="0" w:space="0" w:color="auto"/>
            <w:left w:val="none" w:sz="0" w:space="0" w:color="auto"/>
            <w:bottom w:val="none" w:sz="0" w:space="0" w:color="auto"/>
            <w:right w:val="none" w:sz="0" w:space="0" w:color="auto"/>
          </w:divBdr>
        </w:div>
        <w:div w:id="1725332978">
          <w:marLeft w:val="0"/>
          <w:marRight w:val="0"/>
          <w:marTop w:val="0"/>
          <w:marBottom w:val="0"/>
          <w:divBdr>
            <w:top w:val="none" w:sz="0" w:space="0" w:color="auto"/>
            <w:left w:val="none" w:sz="0" w:space="0" w:color="auto"/>
            <w:bottom w:val="none" w:sz="0" w:space="0" w:color="auto"/>
            <w:right w:val="none" w:sz="0" w:space="0" w:color="auto"/>
          </w:divBdr>
        </w:div>
        <w:div w:id="1801068403">
          <w:marLeft w:val="0"/>
          <w:marRight w:val="0"/>
          <w:marTop w:val="0"/>
          <w:marBottom w:val="0"/>
          <w:divBdr>
            <w:top w:val="none" w:sz="0" w:space="0" w:color="auto"/>
            <w:left w:val="none" w:sz="0" w:space="0" w:color="auto"/>
            <w:bottom w:val="none" w:sz="0" w:space="0" w:color="auto"/>
            <w:right w:val="none" w:sz="0" w:space="0" w:color="auto"/>
          </w:divBdr>
        </w:div>
        <w:div w:id="1840803085">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124351289">
      <w:bodyDiv w:val="1"/>
      <w:marLeft w:val="0"/>
      <w:marRight w:val="0"/>
      <w:marTop w:val="0"/>
      <w:marBottom w:val="0"/>
      <w:divBdr>
        <w:top w:val="none" w:sz="0" w:space="0" w:color="auto"/>
        <w:left w:val="none" w:sz="0" w:space="0" w:color="auto"/>
        <w:bottom w:val="none" w:sz="0" w:space="0" w:color="auto"/>
        <w:right w:val="none" w:sz="0" w:space="0" w:color="auto"/>
      </w:divBdr>
      <w:divsChild>
        <w:div w:id="173033085">
          <w:marLeft w:val="0"/>
          <w:marRight w:val="0"/>
          <w:marTop w:val="0"/>
          <w:marBottom w:val="0"/>
          <w:divBdr>
            <w:top w:val="none" w:sz="0" w:space="0" w:color="auto"/>
            <w:left w:val="none" w:sz="0" w:space="0" w:color="auto"/>
            <w:bottom w:val="none" w:sz="0" w:space="0" w:color="auto"/>
            <w:right w:val="none" w:sz="0" w:space="0" w:color="auto"/>
          </w:divBdr>
        </w:div>
        <w:div w:id="1477986701">
          <w:marLeft w:val="0"/>
          <w:marRight w:val="0"/>
          <w:marTop w:val="0"/>
          <w:marBottom w:val="0"/>
          <w:divBdr>
            <w:top w:val="none" w:sz="0" w:space="0" w:color="auto"/>
            <w:left w:val="none" w:sz="0" w:space="0" w:color="auto"/>
            <w:bottom w:val="none" w:sz="0" w:space="0" w:color="auto"/>
            <w:right w:val="none" w:sz="0" w:space="0" w:color="auto"/>
          </w:divBdr>
        </w:div>
      </w:divsChild>
    </w:div>
    <w:div w:id="1155491757">
      <w:bodyDiv w:val="1"/>
      <w:marLeft w:val="0"/>
      <w:marRight w:val="0"/>
      <w:marTop w:val="0"/>
      <w:marBottom w:val="0"/>
      <w:divBdr>
        <w:top w:val="none" w:sz="0" w:space="0" w:color="auto"/>
        <w:left w:val="none" w:sz="0" w:space="0" w:color="auto"/>
        <w:bottom w:val="none" w:sz="0" w:space="0" w:color="auto"/>
        <w:right w:val="none" w:sz="0" w:space="0" w:color="auto"/>
      </w:divBdr>
      <w:divsChild>
        <w:div w:id="65953280">
          <w:marLeft w:val="0"/>
          <w:marRight w:val="0"/>
          <w:marTop w:val="0"/>
          <w:marBottom w:val="0"/>
          <w:divBdr>
            <w:top w:val="none" w:sz="0" w:space="0" w:color="auto"/>
            <w:left w:val="none" w:sz="0" w:space="0" w:color="auto"/>
            <w:bottom w:val="none" w:sz="0" w:space="0" w:color="auto"/>
            <w:right w:val="none" w:sz="0" w:space="0" w:color="auto"/>
          </w:divBdr>
        </w:div>
        <w:div w:id="86313072">
          <w:marLeft w:val="0"/>
          <w:marRight w:val="0"/>
          <w:marTop w:val="0"/>
          <w:marBottom w:val="0"/>
          <w:divBdr>
            <w:top w:val="none" w:sz="0" w:space="0" w:color="auto"/>
            <w:left w:val="none" w:sz="0" w:space="0" w:color="auto"/>
            <w:bottom w:val="none" w:sz="0" w:space="0" w:color="auto"/>
            <w:right w:val="none" w:sz="0" w:space="0" w:color="auto"/>
          </w:divBdr>
        </w:div>
        <w:div w:id="91323687">
          <w:marLeft w:val="0"/>
          <w:marRight w:val="0"/>
          <w:marTop w:val="0"/>
          <w:marBottom w:val="0"/>
          <w:divBdr>
            <w:top w:val="none" w:sz="0" w:space="0" w:color="auto"/>
            <w:left w:val="none" w:sz="0" w:space="0" w:color="auto"/>
            <w:bottom w:val="none" w:sz="0" w:space="0" w:color="auto"/>
            <w:right w:val="none" w:sz="0" w:space="0" w:color="auto"/>
          </w:divBdr>
        </w:div>
        <w:div w:id="120733676">
          <w:marLeft w:val="0"/>
          <w:marRight w:val="0"/>
          <w:marTop w:val="0"/>
          <w:marBottom w:val="0"/>
          <w:divBdr>
            <w:top w:val="none" w:sz="0" w:space="0" w:color="auto"/>
            <w:left w:val="none" w:sz="0" w:space="0" w:color="auto"/>
            <w:bottom w:val="none" w:sz="0" w:space="0" w:color="auto"/>
            <w:right w:val="none" w:sz="0" w:space="0" w:color="auto"/>
          </w:divBdr>
        </w:div>
        <w:div w:id="124199296">
          <w:marLeft w:val="0"/>
          <w:marRight w:val="0"/>
          <w:marTop w:val="0"/>
          <w:marBottom w:val="0"/>
          <w:divBdr>
            <w:top w:val="none" w:sz="0" w:space="0" w:color="auto"/>
            <w:left w:val="none" w:sz="0" w:space="0" w:color="auto"/>
            <w:bottom w:val="none" w:sz="0" w:space="0" w:color="auto"/>
            <w:right w:val="none" w:sz="0" w:space="0" w:color="auto"/>
          </w:divBdr>
        </w:div>
        <w:div w:id="164325942">
          <w:marLeft w:val="0"/>
          <w:marRight w:val="0"/>
          <w:marTop w:val="0"/>
          <w:marBottom w:val="0"/>
          <w:divBdr>
            <w:top w:val="none" w:sz="0" w:space="0" w:color="auto"/>
            <w:left w:val="none" w:sz="0" w:space="0" w:color="auto"/>
            <w:bottom w:val="none" w:sz="0" w:space="0" w:color="auto"/>
            <w:right w:val="none" w:sz="0" w:space="0" w:color="auto"/>
          </w:divBdr>
        </w:div>
        <w:div w:id="194663074">
          <w:marLeft w:val="0"/>
          <w:marRight w:val="0"/>
          <w:marTop w:val="0"/>
          <w:marBottom w:val="0"/>
          <w:divBdr>
            <w:top w:val="none" w:sz="0" w:space="0" w:color="auto"/>
            <w:left w:val="none" w:sz="0" w:space="0" w:color="auto"/>
            <w:bottom w:val="none" w:sz="0" w:space="0" w:color="auto"/>
            <w:right w:val="none" w:sz="0" w:space="0" w:color="auto"/>
          </w:divBdr>
        </w:div>
        <w:div w:id="244723962">
          <w:marLeft w:val="0"/>
          <w:marRight w:val="0"/>
          <w:marTop w:val="0"/>
          <w:marBottom w:val="0"/>
          <w:divBdr>
            <w:top w:val="none" w:sz="0" w:space="0" w:color="auto"/>
            <w:left w:val="none" w:sz="0" w:space="0" w:color="auto"/>
            <w:bottom w:val="none" w:sz="0" w:space="0" w:color="auto"/>
            <w:right w:val="none" w:sz="0" w:space="0" w:color="auto"/>
          </w:divBdr>
        </w:div>
        <w:div w:id="318460275">
          <w:marLeft w:val="0"/>
          <w:marRight w:val="0"/>
          <w:marTop w:val="0"/>
          <w:marBottom w:val="0"/>
          <w:divBdr>
            <w:top w:val="none" w:sz="0" w:space="0" w:color="auto"/>
            <w:left w:val="none" w:sz="0" w:space="0" w:color="auto"/>
            <w:bottom w:val="none" w:sz="0" w:space="0" w:color="auto"/>
            <w:right w:val="none" w:sz="0" w:space="0" w:color="auto"/>
          </w:divBdr>
        </w:div>
        <w:div w:id="390226381">
          <w:marLeft w:val="0"/>
          <w:marRight w:val="0"/>
          <w:marTop w:val="0"/>
          <w:marBottom w:val="0"/>
          <w:divBdr>
            <w:top w:val="none" w:sz="0" w:space="0" w:color="auto"/>
            <w:left w:val="none" w:sz="0" w:space="0" w:color="auto"/>
            <w:bottom w:val="none" w:sz="0" w:space="0" w:color="auto"/>
            <w:right w:val="none" w:sz="0" w:space="0" w:color="auto"/>
          </w:divBdr>
        </w:div>
        <w:div w:id="483401632">
          <w:marLeft w:val="0"/>
          <w:marRight w:val="0"/>
          <w:marTop w:val="0"/>
          <w:marBottom w:val="0"/>
          <w:divBdr>
            <w:top w:val="none" w:sz="0" w:space="0" w:color="auto"/>
            <w:left w:val="none" w:sz="0" w:space="0" w:color="auto"/>
            <w:bottom w:val="none" w:sz="0" w:space="0" w:color="auto"/>
            <w:right w:val="none" w:sz="0" w:space="0" w:color="auto"/>
          </w:divBdr>
        </w:div>
        <w:div w:id="516849152">
          <w:marLeft w:val="0"/>
          <w:marRight w:val="0"/>
          <w:marTop w:val="0"/>
          <w:marBottom w:val="0"/>
          <w:divBdr>
            <w:top w:val="none" w:sz="0" w:space="0" w:color="auto"/>
            <w:left w:val="none" w:sz="0" w:space="0" w:color="auto"/>
            <w:bottom w:val="none" w:sz="0" w:space="0" w:color="auto"/>
            <w:right w:val="none" w:sz="0" w:space="0" w:color="auto"/>
          </w:divBdr>
        </w:div>
        <w:div w:id="533202469">
          <w:marLeft w:val="0"/>
          <w:marRight w:val="0"/>
          <w:marTop w:val="0"/>
          <w:marBottom w:val="0"/>
          <w:divBdr>
            <w:top w:val="none" w:sz="0" w:space="0" w:color="auto"/>
            <w:left w:val="none" w:sz="0" w:space="0" w:color="auto"/>
            <w:bottom w:val="none" w:sz="0" w:space="0" w:color="auto"/>
            <w:right w:val="none" w:sz="0" w:space="0" w:color="auto"/>
          </w:divBdr>
        </w:div>
        <w:div w:id="596013574">
          <w:marLeft w:val="0"/>
          <w:marRight w:val="0"/>
          <w:marTop w:val="0"/>
          <w:marBottom w:val="0"/>
          <w:divBdr>
            <w:top w:val="none" w:sz="0" w:space="0" w:color="auto"/>
            <w:left w:val="none" w:sz="0" w:space="0" w:color="auto"/>
            <w:bottom w:val="none" w:sz="0" w:space="0" w:color="auto"/>
            <w:right w:val="none" w:sz="0" w:space="0" w:color="auto"/>
          </w:divBdr>
        </w:div>
        <w:div w:id="598835051">
          <w:marLeft w:val="0"/>
          <w:marRight w:val="0"/>
          <w:marTop w:val="0"/>
          <w:marBottom w:val="0"/>
          <w:divBdr>
            <w:top w:val="none" w:sz="0" w:space="0" w:color="auto"/>
            <w:left w:val="none" w:sz="0" w:space="0" w:color="auto"/>
            <w:bottom w:val="none" w:sz="0" w:space="0" w:color="auto"/>
            <w:right w:val="none" w:sz="0" w:space="0" w:color="auto"/>
          </w:divBdr>
        </w:div>
        <w:div w:id="622227466">
          <w:marLeft w:val="0"/>
          <w:marRight w:val="0"/>
          <w:marTop w:val="0"/>
          <w:marBottom w:val="0"/>
          <w:divBdr>
            <w:top w:val="none" w:sz="0" w:space="0" w:color="auto"/>
            <w:left w:val="none" w:sz="0" w:space="0" w:color="auto"/>
            <w:bottom w:val="none" w:sz="0" w:space="0" w:color="auto"/>
            <w:right w:val="none" w:sz="0" w:space="0" w:color="auto"/>
          </w:divBdr>
        </w:div>
        <w:div w:id="738793246">
          <w:marLeft w:val="0"/>
          <w:marRight w:val="0"/>
          <w:marTop w:val="0"/>
          <w:marBottom w:val="0"/>
          <w:divBdr>
            <w:top w:val="none" w:sz="0" w:space="0" w:color="auto"/>
            <w:left w:val="none" w:sz="0" w:space="0" w:color="auto"/>
            <w:bottom w:val="none" w:sz="0" w:space="0" w:color="auto"/>
            <w:right w:val="none" w:sz="0" w:space="0" w:color="auto"/>
          </w:divBdr>
        </w:div>
        <w:div w:id="765267176">
          <w:marLeft w:val="0"/>
          <w:marRight w:val="0"/>
          <w:marTop w:val="0"/>
          <w:marBottom w:val="0"/>
          <w:divBdr>
            <w:top w:val="none" w:sz="0" w:space="0" w:color="auto"/>
            <w:left w:val="none" w:sz="0" w:space="0" w:color="auto"/>
            <w:bottom w:val="none" w:sz="0" w:space="0" w:color="auto"/>
            <w:right w:val="none" w:sz="0" w:space="0" w:color="auto"/>
          </w:divBdr>
        </w:div>
        <w:div w:id="790175465">
          <w:marLeft w:val="0"/>
          <w:marRight w:val="0"/>
          <w:marTop w:val="0"/>
          <w:marBottom w:val="0"/>
          <w:divBdr>
            <w:top w:val="none" w:sz="0" w:space="0" w:color="auto"/>
            <w:left w:val="none" w:sz="0" w:space="0" w:color="auto"/>
            <w:bottom w:val="none" w:sz="0" w:space="0" w:color="auto"/>
            <w:right w:val="none" w:sz="0" w:space="0" w:color="auto"/>
          </w:divBdr>
        </w:div>
        <w:div w:id="816730184">
          <w:marLeft w:val="0"/>
          <w:marRight w:val="0"/>
          <w:marTop w:val="0"/>
          <w:marBottom w:val="0"/>
          <w:divBdr>
            <w:top w:val="none" w:sz="0" w:space="0" w:color="auto"/>
            <w:left w:val="none" w:sz="0" w:space="0" w:color="auto"/>
            <w:bottom w:val="none" w:sz="0" w:space="0" w:color="auto"/>
            <w:right w:val="none" w:sz="0" w:space="0" w:color="auto"/>
          </w:divBdr>
        </w:div>
        <w:div w:id="832379342">
          <w:marLeft w:val="0"/>
          <w:marRight w:val="0"/>
          <w:marTop w:val="0"/>
          <w:marBottom w:val="0"/>
          <w:divBdr>
            <w:top w:val="none" w:sz="0" w:space="0" w:color="auto"/>
            <w:left w:val="none" w:sz="0" w:space="0" w:color="auto"/>
            <w:bottom w:val="none" w:sz="0" w:space="0" w:color="auto"/>
            <w:right w:val="none" w:sz="0" w:space="0" w:color="auto"/>
          </w:divBdr>
        </w:div>
        <w:div w:id="933588206">
          <w:marLeft w:val="0"/>
          <w:marRight w:val="0"/>
          <w:marTop w:val="0"/>
          <w:marBottom w:val="0"/>
          <w:divBdr>
            <w:top w:val="none" w:sz="0" w:space="0" w:color="auto"/>
            <w:left w:val="none" w:sz="0" w:space="0" w:color="auto"/>
            <w:bottom w:val="none" w:sz="0" w:space="0" w:color="auto"/>
            <w:right w:val="none" w:sz="0" w:space="0" w:color="auto"/>
          </w:divBdr>
        </w:div>
        <w:div w:id="943538268">
          <w:marLeft w:val="0"/>
          <w:marRight w:val="0"/>
          <w:marTop w:val="0"/>
          <w:marBottom w:val="0"/>
          <w:divBdr>
            <w:top w:val="none" w:sz="0" w:space="0" w:color="auto"/>
            <w:left w:val="none" w:sz="0" w:space="0" w:color="auto"/>
            <w:bottom w:val="none" w:sz="0" w:space="0" w:color="auto"/>
            <w:right w:val="none" w:sz="0" w:space="0" w:color="auto"/>
          </w:divBdr>
        </w:div>
        <w:div w:id="1025407171">
          <w:marLeft w:val="0"/>
          <w:marRight w:val="0"/>
          <w:marTop w:val="0"/>
          <w:marBottom w:val="0"/>
          <w:divBdr>
            <w:top w:val="none" w:sz="0" w:space="0" w:color="auto"/>
            <w:left w:val="none" w:sz="0" w:space="0" w:color="auto"/>
            <w:bottom w:val="none" w:sz="0" w:space="0" w:color="auto"/>
            <w:right w:val="none" w:sz="0" w:space="0" w:color="auto"/>
          </w:divBdr>
        </w:div>
        <w:div w:id="1030182976">
          <w:marLeft w:val="0"/>
          <w:marRight w:val="0"/>
          <w:marTop w:val="0"/>
          <w:marBottom w:val="0"/>
          <w:divBdr>
            <w:top w:val="none" w:sz="0" w:space="0" w:color="auto"/>
            <w:left w:val="none" w:sz="0" w:space="0" w:color="auto"/>
            <w:bottom w:val="none" w:sz="0" w:space="0" w:color="auto"/>
            <w:right w:val="none" w:sz="0" w:space="0" w:color="auto"/>
          </w:divBdr>
        </w:div>
        <w:div w:id="1032420708">
          <w:marLeft w:val="0"/>
          <w:marRight w:val="0"/>
          <w:marTop w:val="0"/>
          <w:marBottom w:val="0"/>
          <w:divBdr>
            <w:top w:val="none" w:sz="0" w:space="0" w:color="auto"/>
            <w:left w:val="none" w:sz="0" w:space="0" w:color="auto"/>
            <w:bottom w:val="none" w:sz="0" w:space="0" w:color="auto"/>
            <w:right w:val="none" w:sz="0" w:space="0" w:color="auto"/>
          </w:divBdr>
        </w:div>
        <w:div w:id="1094210984">
          <w:marLeft w:val="0"/>
          <w:marRight w:val="0"/>
          <w:marTop w:val="0"/>
          <w:marBottom w:val="0"/>
          <w:divBdr>
            <w:top w:val="none" w:sz="0" w:space="0" w:color="auto"/>
            <w:left w:val="none" w:sz="0" w:space="0" w:color="auto"/>
            <w:bottom w:val="none" w:sz="0" w:space="0" w:color="auto"/>
            <w:right w:val="none" w:sz="0" w:space="0" w:color="auto"/>
          </w:divBdr>
        </w:div>
        <w:div w:id="1248612143">
          <w:marLeft w:val="0"/>
          <w:marRight w:val="0"/>
          <w:marTop w:val="0"/>
          <w:marBottom w:val="0"/>
          <w:divBdr>
            <w:top w:val="none" w:sz="0" w:space="0" w:color="auto"/>
            <w:left w:val="none" w:sz="0" w:space="0" w:color="auto"/>
            <w:bottom w:val="none" w:sz="0" w:space="0" w:color="auto"/>
            <w:right w:val="none" w:sz="0" w:space="0" w:color="auto"/>
          </w:divBdr>
        </w:div>
        <w:div w:id="1324043974">
          <w:marLeft w:val="0"/>
          <w:marRight w:val="0"/>
          <w:marTop w:val="0"/>
          <w:marBottom w:val="0"/>
          <w:divBdr>
            <w:top w:val="none" w:sz="0" w:space="0" w:color="auto"/>
            <w:left w:val="none" w:sz="0" w:space="0" w:color="auto"/>
            <w:bottom w:val="none" w:sz="0" w:space="0" w:color="auto"/>
            <w:right w:val="none" w:sz="0" w:space="0" w:color="auto"/>
          </w:divBdr>
        </w:div>
        <w:div w:id="1325011772">
          <w:marLeft w:val="0"/>
          <w:marRight w:val="0"/>
          <w:marTop w:val="0"/>
          <w:marBottom w:val="0"/>
          <w:divBdr>
            <w:top w:val="none" w:sz="0" w:space="0" w:color="auto"/>
            <w:left w:val="none" w:sz="0" w:space="0" w:color="auto"/>
            <w:bottom w:val="none" w:sz="0" w:space="0" w:color="auto"/>
            <w:right w:val="none" w:sz="0" w:space="0" w:color="auto"/>
          </w:divBdr>
        </w:div>
        <w:div w:id="1420373001">
          <w:marLeft w:val="0"/>
          <w:marRight w:val="0"/>
          <w:marTop w:val="0"/>
          <w:marBottom w:val="0"/>
          <w:divBdr>
            <w:top w:val="none" w:sz="0" w:space="0" w:color="auto"/>
            <w:left w:val="none" w:sz="0" w:space="0" w:color="auto"/>
            <w:bottom w:val="none" w:sz="0" w:space="0" w:color="auto"/>
            <w:right w:val="none" w:sz="0" w:space="0" w:color="auto"/>
          </w:divBdr>
        </w:div>
        <w:div w:id="1446848310">
          <w:marLeft w:val="0"/>
          <w:marRight w:val="0"/>
          <w:marTop w:val="0"/>
          <w:marBottom w:val="0"/>
          <w:divBdr>
            <w:top w:val="none" w:sz="0" w:space="0" w:color="auto"/>
            <w:left w:val="none" w:sz="0" w:space="0" w:color="auto"/>
            <w:bottom w:val="none" w:sz="0" w:space="0" w:color="auto"/>
            <w:right w:val="none" w:sz="0" w:space="0" w:color="auto"/>
          </w:divBdr>
        </w:div>
        <w:div w:id="1672491074">
          <w:marLeft w:val="0"/>
          <w:marRight w:val="0"/>
          <w:marTop w:val="0"/>
          <w:marBottom w:val="0"/>
          <w:divBdr>
            <w:top w:val="none" w:sz="0" w:space="0" w:color="auto"/>
            <w:left w:val="none" w:sz="0" w:space="0" w:color="auto"/>
            <w:bottom w:val="none" w:sz="0" w:space="0" w:color="auto"/>
            <w:right w:val="none" w:sz="0" w:space="0" w:color="auto"/>
          </w:divBdr>
        </w:div>
        <w:div w:id="1673219769">
          <w:marLeft w:val="0"/>
          <w:marRight w:val="0"/>
          <w:marTop w:val="0"/>
          <w:marBottom w:val="0"/>
          <w:divBdr>
            <w:top w:val="none" w:sz="0" w:space="0" w:color="auto"/>
            <w:left w:val="none" w:sz="0" w:space="0" w:color="auto"/>
            <w:bottom w:val="none" w:sz="0" w:space="0" w:color="auto"/>
            <w:right w:val="none" w:sz="0" w:space="0" w:color="auto"/>
          </w:divBdr>
        </w:div>
        <w:div w:id="1711146078">
          <w:marLeft w:val="0"/>
          <w:marRight w:val="0"/>
          <w:marTop w:val="0"/>
          <w:marBottom w:val="0"/>
          <w:divBdr>
            <w:top w:val="none" w:sz="0" w:space="0" w:color="auto"/>
            <w:left w:val="none" w:sz="0" w:space="0" w:color="auto"/>
            <w:bottom w:val="none" w:sz="0" w:space="0" w:color="auto"/>
            <w:right w:val="none" w:sz="0" w:space="0" w:color="auto"/>
          </w:divBdr>
        </w:div>
        <w:div w:id="1726372502">
          <w:marLeft w:val="0"/>
          <w:marRight w:val="0"/>
          <w:marTop w:val="0"/>
          <w:marBottom w:val="0"/>
          <w:divBdr>
            <w:top w:val="none" w:sz="0" w:space="0" w:color="auto"/>
            <w:left w:val="none" w:sz="0" w:space="0" w:color="auto"/>
            <w:bottom w:val="none" w:sz="0" w:space="0" w:color="auto"/>
            <w:right w:val="none" w:sz="0" w:space="0" w:color="auto"/>
          </w:divBdr>
        </w:div>
        <w:div w:id="1741900102">
          <w:marLeft w:val="0"/>
          <w:marRight w:val="0"/>
          <w:marTop w:val="0"/>
          <w:marBottom w:val="0"/>
          <w:divBdr>
            <w:top w:val="none" w:sz="0" w:space="0" w:color="auto"/>
            <w:left w:val="none" w:sz="0" w:space="0" w:color="auto"/>
            <w:bottom w:val="none" w:sz="0" w:space="0" w:color="auto"/>
            <w:right w:val="none" w:sz="0" w:space="0" w:color="auto"/>
          </w:divBdr>
        </w:div>
        <w:div w:id="1759324073">
          <w:marLeft w:val="0"/>
          <w:marRight w:val="0"/>
          <w:marTop w:val="0"/>
          <w:marBottom w:val="0"/>
          <w:divBdr>
            <w:top w:val="none" w:sz="0" w:space="0" w:color="auto"/>
            <w:left w:val="none" w:sz="0" w:space="0" w:color="auto"/>
            <w:bottom w:val="none" w:sz="0" w:space="0" w:color="auto"/>
            <w:right w:val="none" w:sz="0" w:space="0" w:color="auto"/>
          </w:divBdr>
        </w:div>
        <w:div w:id="1806845878">
          <w:marLeft w:val="0"/>
          <w:marRight w:val="0"/>
          <w:marTop w:val="0"/>
          <w:marBottom w:val="0"/>
          <w:divBdr>
            <w:top w:val="none" w:sz="0" w:space="0" w:color="auto"/>
            <w:left w:val="none" w:sz="0" w:space="0" w:color="auto"/>
            <w:bottom w:val="none" w:sz="0" w:space="0" w:color="auto"/>
            <w:right w:val="none" w:sz="0" w:space="0" w:color="auto"/>
          </w:divBdr>
        </w:div>
        <w:div w:id="1822694742">
          <w:marLeft w:val="0"/>
          <w:marRight w:val="0"/>
          <w:marTop w:val="0"/>
          <w:marBottom w:val="0"/>
          <w:divBdr>
            <w:top w:val="none" w:sz="0" w:space="0" w:color="auto"/>
            <w:left w:val="none" w:sz="0" w:space="0" w:color="auto"/>
            <w:bottom w:val="none" w:sz="0" w:space="0" w:color="auto"/>
            <w:right w:val="none" w:sz="0" w:space="0" w:color="auto"/>
          </w:divBdr>
        </w:div>
        <w:div w:id="1855922085">
          <w:marLeft w:val="0"/>
          <w:marRight w:val="0"/>
          <w:marTop w:val="0"/>
          <w:marBottom w:val="0"/>
          <w:divBdr>
            <w:top w:val="none" w:sz="0" w:space="0" w:color="auto"/>
            <w:left w:val="none" w:sz="0" w:space="0" w:color="auto"/>
            <w:bottom w:val="none" w:sz="0" w:space="0" w:color="auto"/>
            <w:right w:val="none" w:sz="0" w:space="0" w:color="auto"/>
          </w:divBdr>
        </w:div>
        <w:div w:id="1900704393">
          <w:marLeft w:val="0"/>
          <w:marRight w:val="0"/>
          <w:marTop w:val="0"/>
          <w:marBottom w:val="0"/>
          <w:divBdr>
            <w:top w:val="none" w:sz="0" w:space="0" w:color="auto"/>
            <w:left w:val="none" w:sz="0" w:space="0" w:color="auto"/>
            <w:bottom w:val="none" w:sz="0" w:space="0" w:color="auto"/>
            <w:right w:val="none" w:sz="0" w:space="0" w:color="auto"/>
          </w:divBdr>
        </w:div>
        <w:div w:id="2065446122">
          <w:marLeft w:val="0"/>
          <w:marRight w:val="0"/>
          <w:marTop w:val="0"/>
          <w:marBottom w:val="0"/>
          <w:divBdr>
            <w:top w:val="none" w:sz="0" w:space="0" w:color="auto"/>
            <w:left w:val="none" w:sz="0" w:space="0" w:color="auto"/>
            <w:bottom w:val="none" w:sz="0" w:space="0" w:color="auto"/>
            <w:right w:val="none" w:sz="0" w:space="0" w:color="auto"/>
          </w:divBdr>
        </w:div>
        <w:div w:id="2092505346">
          <w:marLeft w:val="0"/>
          <w:marRight w:val="0"/>
          <w:marTop w:val="0"/>
          <w:marBottom w:val="0"/>
          <w:divBdr>
            <w:top w:val="none" w:sz="0" w:space="0" w:color="auto"/>
            <w:left w:val="none" w:sz="0" w:space="0" w:color="auto"/>
            <w:bottom w:val="none" w:sz="0" w:space="0" w:color="auto"/>
            <w:right w:val="none" w:sz="0" w:space="0" w:color="auto"/>
          </w:divBdr>
        </w:div>
        <w:div w:id="2111274183">
          <w:marLeft w:val="0"/>
          <w:marRight w:val="0"/>
          <w:marTop w:val="0"/>
          <w:marBottom w:val="0"/>
          <w:divBdr>
            <w:top w:val="none" w:sz="0" w:space="0" w:color="auto"/>
            <w:left w:val="none" w:sz="0" w:space="0" w:color="auto"/>
            <w:bottom w:val="none" w:sz="0" w:space="0" w:color="auto"/>
            <w:right w:val="none" w:sz="0" w:space="0" w:color="auto"/>
          </w:divBdr>
        </w:div>
        <w:div w:id="2124107412">
          <w:marLeft w:val="0"/>
          <w:marRight w:val="0"/>
          <w:marTop w:val="0"/>
          <w:marBottom w:val="0"/>
          <w:divBdr>
            <w:top w:val="none" w:sz="0" w:space="0" w:color="auto"/>
            <w:left w:val="none" w:sz="0" w:space="0" w:color="auto"/>
            <w:bottom w:val="none" w:sz="0" w:space="0" w:color="auto"/>
            <w:right w:val="none" w:sz="0" w:space="0" w:color="auto"/>
          </w:divBdr>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9ED5-0588-44D4-8FD7-F45BEA3C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15661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2018-02-06T19:52:00Z</cp:lastPrinted>
  <dcterms:created xsi:type="dcterms:W3CDTF">2019-01-23T21:25:00Z</dcterms:created>
  <dcterms:modified xsi:type="dcterms:W3CDTF">2019-01-23T21:25:00Z</dcterms:modified>
</cp:coreProperties>
</file>