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BD67C9">
        <w:rPr>
          <w:rFonts w:ascii="Arial" w:hAnsi="Arial" w:cs="Arial"/>
          <w:b/>
          <w:sz w:val="28"/>
          <w:szCs w:val="28"/>
        </w:rPr>
        <w:t>DIECISÉIS DE MARZO</w:t>
      </w:r>
      <w:r w:rsidRPr="00903493">
        <w:rPr>
          <w:rFonts w:ascii="Arial" w:hAnsi="Arial" w:cs="Arial"/>
          <w:b/>
          <w:sz w:val="28"/>
          <w:szCs w:val="28"/>
        </w:rPr>
        <w:t xml:space="preserve"> DE DOS MIL DIECIOCHO (</w:t>
      </w:r>
      <w:r w:rsidR="00BD67C9">
        <w:rPr>
          <w:rFonts w:ascii="Arial" w:hAnsi="Arial" w:cs="Arial"/>
          <w:b/>
          <w:sz w:val="28"/>
          <w:szCs w:val="28"/>
        </w:rPr>
        <w:t>16/03</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DE3ACF" w:rsidRPr="00DE3ACF">
        <w:rPr>
          <w:rFonts w:ascii="Arial" w:hAnsi="Arial" w:cs="Arial"/>
          <w:b/>
          <w:sz w:val="28"/>
          <w:szCs w:val="28"/>
        </w:rPr>
        <w:t>0</w:t>
      </w:r>
      <w:r w:rsidR="006E6FF3">
        <w:rPr>
          <w:rFonts w:ascii="Arial" w:hAnsi="Arial" w:cs="Arial"/>
          <w:b/>
          <w:sz w:val="28"/>
          <w:szCs w:val="28"/>
        </w:rPr>
        <w:t>124</w:t>
      </w:r>
      <w:r w:rsidR="00DE3ACF" w:rsidRPr="00DE3ACF">
        <w:rPr>
          <w:rFonts w:ascii="Arial" w:hAnsi="Arial" w:cs="Arial"/>
          <w:b/>
          <w:sz w:val="28"/>
          <w:szCs w:val="28"/>
        </w:rPr>
        <w:t>/201</w:t>
      </w:r>
      <w:r w:rsidR="003A2734">
        <w:rPr>
          <w:rFonts w:ascii="Arial" w:hAnsi="Arial" w:cs="Arial"/>
          <w:b/>
          <w:sz w:val="28"/>
          <w:szCs w:val="28"/>
        </w:rPr>
        <w:t>7</w:t>
      </w:r>
      <w:r w:rsidR="00A87F63" w:rsidRPr="003C32B8">
        <w:rPr>
          <w:rFonts w:ascii="Arial" w:hAnsi="Arial" w:cs="Arial"/>
          <w:sz w:val="28"/>
          <w:szCs w:val="28"/>
        </w:rPr>
        <w:t xml:space="preserve">, </w:t>
      </w:r>
      <w:r w:rsidR="007D5377">
        <w:rPr>
          <w:rFonts w:ascii="Arial" w:hAnsi="Arial" w:cs="Arial"/>
          <w:sz w:val="28"/>
          <w:szCs w:val="28"/>
        </w:rPr>
        <w:t xml:space="preserve"> </w:t>
      </w:r>
      <w:r w:rsidR="00A87F63" w:rsidRPr="003C32B8">
        <w:rPr>
          <w:rFonts w:ascii="Arial" w:hAnsi="Arial" w:cs="Arial"/>
          <w:sz w:val="28"/>
          <w:szCs w:val="28"/>
        </w:rPr>
        <w:t>promovido por</w:t>
      </w:r>
      <w:r w:rsidR="00386761">
        <w:rPr>
          <w:rFonts w:ascii="Arial" w:hAnsi="Arial" w:cs="Arial"/>
          <w:sz w:val="28"/>
          <w:szCs w:val="28"/>
        </w:rPr>
        <w:t xml:space="preserve"> </w:t>
      </w:r>
      <w:r w:rsidR="00E10A6A">
        <w:rPr>
          <w:rFonts w:ascii="Arial" w:hAnsi="Arial" w:cs="Arial"/>
          <w:color w:val="FF0000"/>
          <w:sz w:val="28"/>
          <w:szCs w:val="28"/>
        </w:rPr>
        <w:t>ELISEO VELASCO GARCÍA</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con número de control </w:t>
      </w:r>
      <w:r w:rsidR="00E10A6A">
        <w:rPr>
          <w:rFonts w:ascii="Arial" w:hAnsi="Arial" w:cs="Arial"/>
          <w:sz w:val="28"/>
          <w:szCs w:val="28"/>
        </w:rPr>
        <w:t>36MI44ER174724</w:t>
      </w:r>
      <w:r w:rsidR="00B54D4F">
        <w:rPr>
          <w:rFonts w:ascii="Arial" w:hAnsi="Arial" w:cs="Arial"/>
          <w:sz w:val="28"/>
          <w:szCs w:val="28"/>
        </w:rPr>
        <w:t xml:space="preserve"> de fecha ocho de marzo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E10A6A">
        <w:rPr>
          <w:rFonts w:ascii="Arial" w:hAnsi="Arial" w:cs="Arial"/>
          <w:sz w:val="28"/>
          <w:szCs w:val="28"/>
        </w:rPr>
        <w:t xml:space="preserve">- - - - - - - - - - - - - - - - - -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BC4318">
        <w:rPr>
          <w:rFonts w:ascii="Arial" w:hAnsi="Arial" w:cs="Arial"/>
          <w:sz w:val="28"/>
          <w:szCs w:val="28"/>
        </w:rPr>
        <w:t>veintisiete</w:t>
      </w:r>
      <w:r w:rsidR="007D5377">
        <w:rPr>
          <w:rFonts w:ascii="Arial" w:hAnsi="Arial" w:cs="Arial"/>
          <w:sz w:val="28"/>
          <w:szCs w:val="28"/>
        </w:rPr>
        <w:t xml:space="preserve"> de </w:t>
      </w:r>
      <w:r w:rsidR="001D21E5">
        <w:rPr>
          <w:rFonts w:ascii="Arial" w:hAnsi="Arial" w:cs="Arial"/>
          <w:sz w:val="28"/>
          <w:szCs w:val="28"/>
        </w:rPr>
        <w:t>octubre de dos mil diecisiete</w:t>
      </w:r>
      <w:r w:rsidR="00581D3C" w:rsidRPr="001A2E13">
        <w:rPr>
          <w:rFonts w:ascii="Arial" w:hAnsi="Arial" w:cs="Arial"/>
          <w:sz w:val="28"/>
          <w:szCs w:val="28"/>
        </w:rPr>
        <w:t xml:space="preserve"> (</w:t>
      </w:r>
      <w:r w:rsidR="00BC4318">
        <w:rPr>
          <w:rFonts w:ascii="Arial" w:hAnsi="Arial" w:cs="Arial"/>
          <w:sz w:val="28"/>
          <w:szCs w:val="28"/>
        </w:rPr>
        <w:t>27</w:t>
      </w:r>
      <w:r w:rsidR="001D21E5">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BC4318">
        <w:rPr>
          <w:rFonts w:ascii="Arial" w:hAnsi="Arial" w:cs="Arial"/>
          <w:color w:val="FF0000"/>
          <w:sz w:val="28"/>
          <w:szCs w:val="28"/>
        </w:rPr>
        <w:t>ELISEO VELASCO GARCÍA</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 xml:space="preserve">de la multa por infracción con número de control </w:t>
      </w:r>
      <w:r w:rsidR="00E90C5F">
        <w:rPr>
          <w:rFonts w:ascii="Arial" w:hAnsi="Arial" w:cs="Arial"/>
          <w:sz w:val="28"/>
          <w:szCs w:val="28"/>
        </w:rPr>
        <w:t>36MI44ER174724</w:t>
      </w:r>
      <w:r w:rsidR="001D21E5">
        <w:rPr>
          <w:rFonts w:ascii="Arial" w:hAnsi="Arial" w:cs="Arial"/>
          <w:sz w:val="28"/>
          <w:szCs w:val="28"/>
        </w:rPr>
        <w:t xml:space="preserve"> de fecha ocho de marzo de dos mil diecisiete,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las autoridades demandadas, para que produjeran su contestación en los términos de ley</w:t>
      </w:r>
      <w:r w:rsidR="002A485F">
        <w:rPr>
          <w:rFonts w:ascii="Arial" w:hAnsi="Arial" w:cs="Arial"/>
          <w:sz w:val="28"/>
          <w:szCs w:val="28"/>
        </w:rPr>
        <w:t>.- - - - - - - - - - - - - - -</w:t>
      </w:r>
      <w:r w:rsidR="00D72803">
        <w:rPr>
          <w:rFonts w:ascii="Arial" w:hAnsi="Arial" w:cs="Arial"/>
          <w:sz w:val="28"/>
          <w:szCs w:val="28"/>
        </w:rPr>
        <w:t xml:space="preserve"> - - - - - - - - - - -</w:t>
      </w:r>
    </w:p>
    <w:p w:rsidR="00BD4017" w:rsidRPr="00722F9C" w:rsidRDefault="00AC4436" w:rsidP="00E33085">
      <w:pPr>
        <w:spacing w:line="360" w:lineRule="auto"/>
        <w:ind w:firstLine="708"/>
        <w:jc w:val="both"/>
        <w:rPr>
          <w:rFonts w:ascii="Arial" w:hAnsi="Arial" w:cs="Arial"/>
          <w:b/>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fecha doce de diciembre de dos mil diecisiete (12-12</w:t>
      </w:r>
      <w:r w:rsidR="00E33085" w:rsidRPr="00E33085">
        <w:rPr>
          <w:rFonts w:ascii="Arial" w:hAnsi="Arial" w:cs="Arial"/>
          <w:sz w:val="28"/>
          <w:szCs w:val="28"/>
        </w:rPr>
        <w:t xml:space="preserve">-2017), se tuvo por recibido el oficio número </w:t>
      </w:r>
      <w:r w:rsidR="00313676">
        <w:rPr>
          <w:rFonts w:ascii="Arial" w:hAnsi="Arial" w:cs="Arial"/>
          <w:sz w:val="28"/>
          <w:szCs w:val="28"/>
        </w:rPr>
        <w:t>S.F./P.F./D.C./12733</w:t>
      </w:r>
      <w:r w:rsidR="00E33085">
        <w:rPr>
          <w:rFonts w:ascii="Arial" w:hAnsi="Arial" w:cs="Arial"/>
          <w:sz w:val="28"/>
          <w:szCs w:val="28"/>
        </w:rPr>
        <w:t>/2017</w:t>
      </w:r>
      <w:r w:rsidR="00E33085" w:rsidRPr="00E33085">
        <w:rPr>
          <w:rFonts w:ascii="Arial" w:hAnsi="Arial" w:cs="Arial"/>
          <w:sz w:val="28"/>
          <w:szCs w:val="28"/>
        </w:rPr>
        <w:t xml:space="preserve"> de fecha </w:t>
      </w:r>
      <w:r w:rsidR="00E33085">
        <w:rPr>
          <w:rFonts w:ascii="Arial" w:hAnsi="Arial" w:cs="Arial"/>
          <w:sz w:val="28"/>
          <w:szCs w:val="28"/>
        </w:rPr>
        <w:t>treinta de noviembre de dos mil diecisiete</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xml:space="preserve">, 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w:t>
      </w:r>
      <w:r w:rsidR="00E33085" w:rsidRPr="00E33085">
        <w:rPr>
          <w:rFonts w:ascii="Arial" w:hAnsi="Arial" w:cs="Arial"/>
          <w:sz w:val="28"/>
          <w:szCs w:val="28"/>
        </w:rPr>
        <w:lastRenderedPageBreak/>
        <w:t>expedida a su favor, mediante el cual daba contestación a la demanda en los términos en los que lo hizo, y se tuvo por admitidas las pruebas que ofreció, ordenándose correr traslado a la parte actora en términos de ley,</w:t>
      </w:r>
      <w:r w:rsidR="00722F9C">
        <w:rPr>
          <w:rFonts w:ascii="Arial" w:hAnsi="Arial" w:cs="Arial"/>
          <w:sz w:val="28"/>
          <w:szCs w:val="28"/>
        </w:rPr>
        <w:t xml:space="preserve"> </w:t>
      </w:r>
      <w:r w:rsidR="00722F9C" w:rsidRPr="00722F9C">
        <w:rPr>
          <w:rFonts w:ascii="Arial" w:hAnsi="Arial" w:cs="Arial"/>
          <w:sz w:val="28"/>
          <w:szCs w:val="28"/>
        </w:rPr>
        <w:t>y en la parte final de éste</w:t>
      </w:r>
      <w:r w:rsidR="00722F9C">
        <w:rPr>
          <w:rFonts w:ascii="Arial" w:hAnsi="Arial" w:cs="Arial"/>
          <w:sz w:val="28"/>
          <w:szCs w:val="28"/>
        </w:rPr>
        <w:t>, se señaló fecha</w:t>
      </w:r>
      <w:r w:rsidR="00722F9C" w:rsidRPr="00722F9C">
        <w:rPr>
          <w:rFonts w:ascii="Arial" w:hAnsi="Arial" w:cs="Arial"/>
          <w:sz w:val="28"/>
          <w:szCs w:val="28"/>
        </w:rPr>
        <w:t xml:space="preserve"> y hora para le celebración de la audiencia final</w:t>
      </w:r>
      <w:r w:rsidR="00E33085" w:rsidRPr="00E33085">
        <w:rPr>
          <w:rFonts w:ascii="Arial" w:hAnsi="Arial" w:cs="Arial"/>
          <w:sz w:val="28"/>
          <w:szCs w:val="28"/>
        </w:rPr>
        <w:t>.- - - - - - - - - - - - - - - - - - -</w:t>
      </w:r>
      <w:r w:rsidR="00722F9C">
        <w:rPr>
          <w:rFonts w:ascii="Arial" w:hAnsi="Arial" w:cs="Arial"/>
          <w:sz w:val="28"/>
          <w:szCs w:val="28"/>
        </w:rPr>
        <w:t xml:space="preserve"> - - - - - - - - - </w:t>
      </w:r>
    </w:p>
    <w:p w:rsidR="00722F9C" w:rsidRPr="00722F9C" w:rsidRDefault="00722F9C" w:rsidP="00722F9C">
      <w:pPr>
        <w:spacing w:line="360" w:lineRule="auto"/>
        <w:ind w:firstLine="708"/>
        <w:jc w:val="both"/>
        <w:rPr>
          <w:rFonts w:ascii="Arial" w:hAnsi="Arial" w:cs="Arial"/>
          <w:sz w:val="28"/>
          <w:szCs w:val="28"/>
        </w:rPr>
      </w:pPr>
      <w:r w:rsidRPr="00722F9C">
        <w:rPr>
          <w:rFonts w:ascii="Arial" w:hAnsi="Arial" w:cs="Arial"/>
          <w:b/>
          <w:sz w:val="28"/>
          <w:szCs w:val="28"/>
        </w:rPr>
        <w:t>TERCERO.-</w:t>
      </w:r>
      <w:r w:rsidRPr="00722F9C">
        <w:rPr>
          <w:rFonts w:ascii="Arial" w:hAnsi="Arial" w:cs="Arial"/>
          <w:sz w:val="28"/>
          <w:szCs w:val="28"/>
        </w:rPr>
        <w:t xml:space="preserve"> El </w:t>
      </w:r>
      <w:r w:rsidR="0066165F">
        <w:rPr>
          <w:rFonts w:ascii="Arial" w:hAnsi="Arial" w:cs="Arial"/>
          <w:sz w:val="28"/>
          <w:szCs w:val="28"/>
        </w:rPr>
        <w:t>trece</w:t>
      </w:r>
      <w:r>
        <w:rPr>
          <w:rFonts w:ascii="Arial" w:hAnsi="Arial" w:cs="Arial"/>
          <w:sz w:val="28"/>
          <w:szCs w:val="28"/>
        </w:rPr>
        <w:t xml:space="preserve"> de marzo de dos mil dieciocho</w:t>
      </w:r>
      <w:r w:rsidRPr="00722F9C">
        <w:rPr>
          <w:rFonts w:ascii="Arial" w:hAnsi="Arial" w:cs="Arial"/>
          <w:sz w:val="28"/>
          <w:szCs w:val="28"/>
        </w:rPr>
        <w:t xml:space="preserve"> </w:t>
      </w:r>
      <w:r w:rsidR="0066165F">
        <w:rPr>
          <w:rFonts w:ascii="Arial" w:hAnsi="Arial" w:cs="Arial"/>
          <w:sz w:val="28"/>
          <w:szCs w:val="28"/>
        </w:rPr>
        <w:t>(13</w:t>
      </w:r>
      <w:r>
        <w:rPr>
          <w:rFonts w:ascii="Arial" w:hAnsi="Arial" w:cs="Arial"/>
          <w:sz w:val="28"/>
          <w:szCs w:val="28"/>
        </w:rPr>
        <w:t>-03-2018</w:t>
      </w:r>
      <w:r w:rsidRPr="00722F9C">
        <w:rPr>
          <w:rFonts w:ascii="Arial" w:hAnsi="Arial" w:cs="Arial"/>
          <w:sz w:val="28"/>
          <w:szCs w:val="28"/>
        </w:rPr>
        <w:t>), se llevó a cabo la audiencia final en todas sus etapas, sin la asistencia de las partes ni persona que legalmente las representara; siendo que ninguna de las partes formularon sus alegatos, citándose así para oír sentencia, y; - - - - - - - - - - - - - - - -</w:t>
      </w:r>
      <w:r w:rsidR="006145C9">
        <w:rPr>
          <w:rFonts w:ascii="Arial" w:hAnsi="Arial" w:cs="Arial"/>
          <w:sz w:val="28"/>
          <w:szCs w:val="28"/>
        </w:rPr>
        <w:t xml:space="preserve"> - - - - - - - - - - - - - - - - - </w:t>
      </w:r>
      <w:r w:rsidRPr="00722F9C">
        <w:rPr>
          <w:rFonts w:ascii="Arial" w:hAnsi="Arial" w:cs="Arial"/>
          <w:sz w:val="28"/>
          <w:szCs w:val="28"/>
        </w:rPr>
        <w:t xml:space="preserve">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6145C9" w:rsidRDefault="006F0180" w:rsidP="00423D77">
      <w:pPr>
        <w:spacing w:line="360" w:lineRule="auto"/>
        <w:jc w:val="both"/>
        <w:rPr>
          <w:rFonts w:ascii="Arial" w:hAnsi="Arial" w:cs="Arial"/>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FC146D" w:rsidRPr="003C32B8">
        <w:rPr>
          <w:rFonts w:ascii="Arial" w:hAnsi="Arial" w:cs="Arial"/>
          <w:sz w:val="28"/>
          <w:szCs w:val="28"/>
        </w:rPr>
        <w:t xml:space="preserve">Esta </w:t>
      </w:r>
      <w:r w:rsidR="006B1186" w:rsidRPr="003C32B8">
        <w:rPr>
          <w:rFonts w:ascii="Arial" w:hAnsi="Arial" w:cs="Arial"/>
          <w:sz w:val="28"/>
          <w:szCs w:val="28"/>
        </w:rPr>
        <w:t xml:space="preserve">Primera </w:t>
      </w:r>
      <w:r w:rsidRPr="003C32B8">
        <w:rPr>
          <w:rFonts w:ascii="Arial" w:hAnsi="Arial" w:cs="Arial"/>
          <w:sz w:val="28"/>
          <w:szCs w:val="28"/>
        </w:rPr>
        <w:t xml:space="preserve">Sala </w:t>
      </w:r>
      <w:r w:rsidR="005E73B4" w:rsidRPr="003C32B8">
        <w:rPr>
          <w:rFonts w:ascii="Arial" w:hAnsi="Arial" w:cs="Arial"/>
          <w:sz w:val="28"/>
          <w:szCs w:val="28"/>
        </w:rPr>
        <w:t xml:space="preserve">Unitaria de Primera Instancia del Tribunal de </w:t>
      </w:r>
      <w:r w:rsidR="004D34C3">
        <w:rPr>
          <w:rFonts w:ascii="Arial" w:hAnsi="Arial" w:cs="Arial"/>
          <w:sz w:val="28"/>
          <w:szCs w:val="28"/>
        </w:rPr>
        <w:t>Justicia Administrativa</w:t>
      </w:r>
      <w:r w:rsidR="005E73B4" w:rsidRPr="003C32B8">
        <w:rPr>
          <w:rFonts w:ascii="Arial" w:hAnsi="Arial" w:cs="Arial"/>
          <w:sz w:val="28"/>
          <w:szCs w:val="28"/>
        </w:rPr>
        <w:t xml:space="preserve"> del Estado de Oaxaca</w:t>
      </w:r>
      <w:r w:rsidRPr="003C32B8">
        <w:rPr>
          <w:rFonts w:ascii="Arial" w:hAnsi="Arial" w:cs="Arial"/>
          <w:sz w:val="28"/>
          <w:szCs w:val="28"/>
        </w:rPr>
        <w:t xml:space="preserve">, es competente para conocer y resolver el </w:t>
      </w:r>
      <w:r w:rsidR="00C400BF" w:rsidRPr="003C32B8">
        <w:rPr>
          <w:rFonts w:ascii="Arial" w:hAnsi="Arial" w:cs="Arial"/>
          <w:sz w:val="28"/>
          <w:szCs w:val="28"/>
        </w:rPr>
        <w:t>presente juicio</w:t>
      </w:r>
      <w:r w:rsidR="00593392">
        <w:rPr>
          <w:rFonts w:ascii="Arial" w:hAnsi="Arial" w:cs="Arial"/>
          <w:sz w:val="28"/>
          <w:szCs w:val="28"/>
        </w:rPr>
        <w:t>,</w:t>
      </w:r>
      <w:r w:rsidR="005E73B4" w:rsidRPr="003C32B8">
        <w:rPr>
          <w:rFonts w:ascii="Arial" w:hAnsi="Arial" w:cs="Arial"/>
          <w:sz w:val="28"/>
          <w:szCs w:val="28"/>
        </w:rPr>
        <w:t xml:space="preserve"> con fundamento en el artículo 111</w:t>
      </w:r>
      <w:r w:rsidR="00375A15" w:rsidRPr="003C32B8">
        <w:rPr>
          <w:rFonts w:ascii="Arial" w:hAnsi="Arial" w:cs="Arial"/>
          <w:sz w:val="28"/>
          <w:szCs w:val="28"/>
        </w:rPr>
        <w:t xml:space="preserve"> fracción VII de la Constitución Política del Es</w:t>
      </w:r>
      <w:r w:rsidR="00593392">
        <w:rPr>
          <w:rFonts w:ascii="Arial" w:hAnsi="Arial" w:cs="Arial"/>
          <w:sz w:val="28"/>
          <w:szCs w:val="28"/>
        </w:rPr>
        <w:t>tado Libre y Soberano de Oaxaca,</w:t>
      </w:r>
      <w:r w:rsidR="000E69A0">
        <w:rPr>
          <w:rFonts w:ascii="Arial" w:hAnsi="Arial" w:cs="Arial"/>
          <w:sz w:val="28"/>
          <w:szCs w:val="28"/>
        </w:rPr>
        <w:t xml:space="preserve"> en términos de los artículos 146, 119, 120 fracción I</w:t>
      </w:r>
      <w:r w:rsidR="00375A15" w:rsidRPr="003C32B8">
        <w:rPr>
          <w:rFonts w:ascii="Arial" w:hAnsi="Arial" w:cs="Arial"/>
          <w:sz w:val="28"/>
          <w:szCs w:val="28"/>
        </w:rPr>
        <w:t xml:space="preserve">, </w:t>
      </w:r>
      <w:r w:rsidR="009E7596">
        <w:rPr>
          <w:rFonts w:ascii="Arial" w:hAnsi="Arial" w:cs="Arial"/>
          <w:sz w:val="28"/>
          <w:szCs w:val="28"/>
        </w:rPr>
        <w:t>123, 129</w:t>
      </w:r>
      <w:r w:rsidR="00375A15" w:rsidRPr="003C32B8">
        <w:rPr>
          <w:rFonts w:ascii="Arial" w:hAnsi="Arial" w:cs="Arial"/>
          <w:sz w:val="28"/>
          <w:szCs w:val="28"/>
        </w:rPr>
        <w:t>,</w:t>
      </w:r>
      <w:r w:rsidR="009E7596">
        <w:rPr>
          <w:rFonts w:ascii="Arial" w:hAnsi="Arial" w:cs="Arial"/>
          <w:sz w:val="28"/>
          <w:szCs w:val="28"/>
        </w:rPr>
        <w:t xml:space="preserve"> 132 fraccio</w:t>
      </w:r>
      <w:r w:rsidR="00375A15" w:rsidRPr="003C32B8">
        <w:rPr>
          <w:rFonts w:ascii="Arial" w:hAnsi="Arial" w:cs="Arial"/>
          <w:sz w:val="28"/>
          <w:szCs w:val="28"/>
        </w:rPr>
        <w:t>n</w:t>
      </w:r>
      <w:r w:rsidR="009E7596">
        <w:rPr>
          <w:rFonts w:ascii="Arial" w:hAnsi="Arial" w:cs="Arial"/>
          <w:sz w:val="28"/>
          <w:szCs w:val="28"/>
        </w:rPr>
        <w:t>es</w:t>
      </w:r>
      <w:r w:rsidR="006145C9">
        <w:rPr>
          <w:rFonts w:ascii="Arial" w:hAnsi="Arial" w:cs="Arial"/>
          <w:sz w:val="28"/>
          <w:szCs w:val="28"/>
        </w:rPr>
        <w:t xml:space="preserve"> I y II y 133</w:t>
      </w:r>
      <w:r w:rsidR="00375A15" w:rsidRPr="003C32B8">
        <w:rPr>
          <w:rFonts w:ascii="Arial" w:hAnsi="Arial" w:cs="Arial"/>
          <w:sz w:val="28"/>
          <w:szCs w:val="28"/>
        </w:rPr>
        <w:t xml:space="preserve">, todos </w:t>
      </w:r>
      <w:r w:rsidR="00C400BF" w:rsidRPr="003C32B8">
        <w:rPr>
          <w:rFonts w:ascii="Arial" w:hAnsi="Arial" w:cs="Arial"/>
          <w:sz w:val="28"/>
          <w:szCs w:val="28"/>
        </w:rPr>
        <w:t xml:space="preserve">de la Ley de </w:t>
      </w:r>
      <w:r w:rsidR="006145C9">
        <w:rPr>
          <w:rFonts w:ascii="Arial" w:hAnsi="Arial" w:cs="Arial"/>
          <w:sz w:val="28"/>
          <w:szCs w:val="28"/>
        </w:rPr>
        <w:t>Procedimiento y Justicia Administrativa</w:t>
      </w:r>
      <w:r w:rsidR="00C400BF" w:rsidRPr="003C32B8">
        <w:rPr>
          <w:rFonts w:ascii="Arial" w:hAnsi="Arial" w:cs="Arial"/>
          <w:sz w:val="28"/>
          <w:szCs w:val="28"/>
        </w:rPr>
        <w:t xml:space="preserve"> para el Estado de Oaxaca</w:t>
      </w:r>
      <w:r w:rsidR="00081A52" w:rsidRPr="003C32B8">
        <w:rPr>
          <w:rFonts w:ascii="Arial" w:hAnsi="Arial" w:cs="Arial"/>
          <w:color w:val="FF0000"/>
          <w:sz w:val="28"/>
          <w:szCs w:val="28"/>
        </w:rPr>
        <w:t>.</w:t>
      </w:r>
      <w:r w:rsidR="00703A00" w:rsidRPr="003C32B8">
        <w:rPr>
          <w:rFonts w:ascii="Arial" w:hAnsi="Arial" w:cs="Arial"/>
          <w:i/>
          <w:sz w:val="28"/>
          <w:szCs w:val="28"/>
        </w:rPr>
        <w:t>-</w:t>
      </w:r>
      <w:r w:rsidR="00703A00" w:rsidRPr="003C32B8">
        <w:rPr>
          <w:rFonts w:ascii="Arial" w:hAnsi="Arial" w:cs="Arial"/>
          <w:sz w:val="28"/>
          <w:szCs w:val="28"/>
        </w:rPr>
        <w:t xml:space="preserve"> </w:t>
      </w:r>
      <w:r w:rsidR="005E3390" w:rsidRPr="003C32B8">
        <w:rPr>
          <w:rFonts w:ascii="Arial" w:hAnsi="Arial" w:cs="Arial"/>
          <w:sz w:val="28"/>
          <w:szCs w:val="28"/>
        </w:rPr>
        <w:t xml:space="preserve">- - </w:t>
      </w:r>
    </w:p>
    <w:p w:rsidR="00423D77" w:rsidRDefault="00C87E49" w:rsidP="00423D77">
      <w:pPr>
        <w:spacing w:line="360" w:lineRule="auto"/>
        <w:jc w:val="both"/>
        <w:rPr>
          <w:rFonts w:ascii="Arial" w:hAnsi="Arial" w:cs="Arial"/>
          <w:sz w:val="32"/>
          <w:szCs w:val="28"/>
        </w:rPr>
      </w:pPr>
      <w:r w:rsidRPr="003C32B8">
        <w:rPr>
          <w:rFonts w:ascii="Arial" w:hAnsi="Arial" w:cs="Arial"/>
          <w:b/>
          <w:snapToGrid w:val="0"/>
          <w:sz w:val="28"/>
          <w:szCs w:val="28"/>
        </w:rPr>
        <w:tab/>
      </w:r>
      <w:r w:rsidR="00422A55"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del artículo</w:t>
      </w:r>
      <w:r w:rsidR="00680890">
        <w:rPr>
          <w:rFonts w:ascii="Arial" w:hAnsi="Arial" w:cs="Arial"/>
          <w:snapToGrid w:val="0"/>
          <w:sz w:val="28"/>
          <w:szCs w:val="28"/>
        </w:rPr>
        <w:t xml:space="preserve"> 148</w:t>
      </w:r>
      <w:r w:rsidR="003F6F51" w:rsidRPr="00593392">
        <w:rPr>
          <w:rFonts w:ascii="Arial" w:hAnsi="Arial" w:cs="Arial"/>
          <w:snapToGrid w:val="0"/>
          <w:sz w:val="28"/>
          <w:szCs w:val="28"/>
        </w:rPr>
        <w:t xml:space="preserve"> </w:t>
      </w:r>
      <w:r w:rsidR="003F6F51" w:rsidRPr="00593392">
        <w:rPr>
          <w:rFonts w:ascii="Arial" w:hAnsi="Arial" w:cs="Arial"/>
          <w:sz w:val="28"/>
          <w:szCs w:val="28"/>
        </w:rPr>
        <w:t xml:space="preserve">de la Ley de </w:t>
      </w:r>
      <w:r w:rsidR="00377277">
        <w:rPr>
          <w:rFonts w:ascii="Arial" w:hAnsi="Arial" w:cs="Arial"/>
          <w:sz w:val="28"/>
          <w:szCs w:val="28"/>
        </w:rPr>
        <w:t xml:space="preserve">Procedimiento y </w:t>
      </w:r>
      <w:r w:rsidR="003F6F51" w:rsidRPr="00593392">
        <w:rPr>
          <w:rFonts w:ascii="Arial" w:hAnsi="Arial" w:cs="Arial"/>
          <w:sz w:val="28"/>
          <w:szCs w:val="28"/>
        </w:rPr>
        <w:t>Justici</w:t>
      </w:r>
      <w:r w:rsidR="00B7605A" w:rsidRPr="00593392">
        <w:rPr>
          <w:rFonts w:ascii="Arial" w:hAnsi="Arial" w:cs="Arial"/>
          <w:sz w:val="28"/>
          <w:szCs w:val="28"/>
        </w:rPr>
        <w:t>a Administrativa para el Estado</w:t>
      </w:r>
      <w:r w:rsidR="00423D77">
        <w:rPr>
          <w:rFonts w:ascii="Arial" w:hAnsi="Arial" w:cs="Arial"/>
          <w:sz w:val="28"/>
          <w:szCs w:val="28"/>
        </w:rPr>
        <w:t xml:space="preserve"> de Oaxaca</w:t>
      </w:r>
      <w:r w:rsidR="001F63FF" w:rsidRPr="00593392">
        <w:rPr>
          <w:rFonts w:ascii="Arial" w:hAnsi="Arial" w:cs="Arial"/>
          <w:sz w:val="28"/>
          <w:szCs w:val="28"/>
        </w:rPr>
        <w:t>,</w:t>
      </w:r>
      <w:r w:rsidR="001F63FF">
        <w:rPr>
          <w:rFonts w:ascii="Arial" w:hAnsi="Arial" w:cs="Arial"/>
          <w:color w:val="2E74B5"/>
          <w:sz w:val="28"/>
          <w:szCs w:val="28"/>
        </w:rPr>
        <w:t xml:space="preserve"> </w:t>
      </w:r>
      <w:r w:rsidR="00593392" w:rsidRPr="00423D77">
        <w:rPr>
          <w:rFonts w:ascii="Arial" w:hAnsi="Arial" w:cs="Arial"/>
          <w:sz w:val="28"/>
          <w:szCs w:val="27"/>
        </w:rPr>
        <w:t xml:space="preserve">pues el actor promueve por su </w:t>
      </w:r>
      <w:r w:rsidR="00423D77">
        <w:rPr>
          <w:rFonts w:ascii="Arial" w:hAnsi="Arial" w:cs="Arial"/>
          <w:sz w:val="28"/>
          <w:szCs w:val="27"/>
        </w:rPr>
        <w:t>propio derecho y la autoridad demandada exhibió</w:t>
      </w:r>
      <w:r w:rsidR="00593392" w:rsidRPr="00423D77">
        <w:rPr>
          <w:rFonts w:ascii="Arial" w:hAnsi="Arial" w:cs="Arial"/>
          <w:sz w:val="28"/>
          <w:szCs w:val="27"/>
        </w:rPr>
        <w:t xml:space="preserve"> copias debidam</w:t>
      </w:r>
      <w:r w:rsidR="00423D77">
        <w:rPr>
          <w:rFonts w:ascii="Arial" w:hAnsi="Arial" w:cs="Arial"/>
          <w:sz w:val="28"/>
          <w:szCs w:val="27"/>
        </w:rPr>
        <w:t>ente certificadas de su nombramiento y protesta de ley</w:t>
      </w:r>
      <w:r w:rsidR="00680890">
        <w:rPr>
          <w:rFonts w:ascii="Arial" w:hAnsi="Arial" w:cs="Arial"/>
          <w:sz w:val="28"/>
          <w:szCs w:val="27"/>
        </w:rPr>
        <w:t xml:space="preserve"> en términos del</w:t>
      </w:r>
      <w:r w:rsidR="00377277">
        <w:rPr>
          <w:rFonts w:ascii="Arial" w:hAnsi="Arial" w:cs="Arial"/>
          <w:sz w:val="28"/>
          <w:szCs w:val="27"/>
        </w:rPr>
        <w:t xml:space="preserve"> artículo 151 la </w:t>
      </w:r>
      <w:r w:rsidR="00377277" w:rsidRPr="00593392">
        <w:rPr>
          <w:rFonts w:ascii="Arial" w:hAnsi="Arial" w:cs="Arial"/>
          <w:sz w:val="28"/>
          <w:szCs w:val="28"/>
        </w:rPr>
        <w:t xml:space="preserve">Ley de </w:t>
      </w:r>
      <w:r w:rsidR="00377277">
        <w:rPr>
          <w:rFonts w:ascii="Arial" w:hAnsi="Arial" w:cs="Arial"/>
          <w:sz w:val="28"/>
          <w:szCs w:val="28"/>
        </w:rPr>
        <w:t xml:space="preserve">Procedimiento y </w:t>
      </w:r>
      <w:r w:rsidR="00377277" w:rsidRPr="00593392">
        <w:rPr>
          <w:rFonts w:ascii="Arial" w:hAnsi="Arial" w:cs="Arial"/>
          <w:sz w:val="28"/>
          <w:szCs w:val="28"/>
        </w:rPr>
        <w:t>Justicia Administrativa para el Estado</w:t>
      </w:r>
      <w:r w:rsidR="00377277">
        <w:rPr>
          <w:rFonts w:ascii="Arial" w:hAnsi="Arial" w:cs="Arial"/>
          <w:sz w:val="28"/>
          <w:szCs w:val="28"/>
        </w:rPr>
        <w:t xml:space="preserve"> de Oaxaca</w:t>
      </w:r>
      <w:r w:rsidR="00423D77">
        <w:rPr>
          <w:rFonts w:ascii="Arial" w:hAnsi="Arial" w:cs="Arial"/>
          <w:sz w:val="28"/>
          <w:szCs w:val="27"/>
        </w:rPr>
        <w:t>, d</w:t>
      </w:r>
      <w:r w:rsidR="00593392" w:rsidRPr="00423D77">
        <w:rPr>
          <w:rFonts w:ascii="Arial" w:hAnsi="Arial" w:cs="Arial"/>
          <w:sz w:val="28"/>
          <w:szCs w:val="27"/>
        </w:rPr>
        <w:t>ocumental</w:t>
      </w:r>
      <w:r w:rsidR="00423D77">
        <w:rPr>
          <w:rFonts w:ascii="Arial" w:hAnsi="Arial" w:cs="Arial"/>
          <w:sz w:val="28"/>
          <w:szCs w:val="27"/>
        </w:rPr>
        <w:t>es</w:t>
      </w:r>
      <w:r w:rsidR="00593392" w:rsidRPr="00423D77">
        <w:rPr>
          <w:rFonts w:ascii="Arial" w:hAnsi="Arial" w:cs="Arial"/>
          <w:sz w:val="28"/>
          <w:szCs w:val="27"/>
        </w:rPr>
        <w:t xml:space="preserve"> que adquiere</w:t>
      </w:r>
      <w:r w:rsidR="00423D77">
        <w:rPr>
          <w:rFonts w:ascii="Arial" w:hAnsi="Arial" w:cs="Arial"/>
          <w:sz w:val="28"/>
          <w:szCs w:val="27"/>
        </w:rPr>
        <w:t>n</w:t>
      </w:r>
      <w:r w:rsidR="00593392" w:rsidRPr="00423D77">
        <w:rPr>
          <w:rFonts w:ascii="Arial" w:hAnsi="Arial" w:cs="Arial"/>
          <w:sz w:val="28"/>
          <w:szCs w:val="27"/>
        </w:rPr>
        <w:t xml:space="preserve"> valor probatorio p</w:t>
      </w:r>
      <w:r w:rsidR="00377277">
        <w:rPr>
          <w:rFonts w:ascii="Arial" w:hAnsi="Arial" w:cs="Arial"/>
          <w:sz w:val="28"/>
          <w:szCs w:val="27"/>
        </w:rPr>
        <w:t>leno en términos del artículo 20</w:t>
      </w:r>
      <w:r w:rsidR="00593392" w:rsidRPr="00423D77">
        <w:rPr>
          <w:rFonts w:ascii="Arial" w:hAnsi="Arial" w:cs="Arial"/>
          <w:sz w:val="28"/>
          <w:szCs w:val="27"/>
        </w:rPr>
        <w:t>3 fracción I de la Ley Eiusdem.</w:t>
      </w:r>
      <w:r w:rsidR="004F0A97" w:rsidRPr="00423D77">
        <w:rPr>
          <w:rFonts w:ascii="Arial" w:hAnsi="Arial" w:cs="Arial"/>
          <w:color w:val="2E74B5"/>
          <w:sz w:val="32"/>
          <w:szCs w:val="28"/>
        </w:rPr>
        <w:t>-</w:t>
      </w:r>
      <w:r w:rsidR="004F0A97" w:rsidRPr="00423D77">
        <w:rPr>
          <w:rFonts w:ascii="Arial" w:hAnsi="Arial" w:cs="Arial"/>
          <w:sz w:val="32"/>
          <w:szCs w:val="28"/>
        </w:rPr>
        <w:t xml:space="preserve"> - - - - - - - - - - - - - - - </w:t>
      </w:r>
      <w:r w:rsidR="001F63FF" w:rsidRPr="00423D77">
        <w:rPr>
          <w:rFonts w:ascii="Arial" w:hAnsi="Arial" w:cs="Arial"/>
          <w:sz w:val="32"/>
          <w:szCs w:val="28"/>
        </w:rPr>
        <w:t>-</w:t>
      </w:r>
      <w:r w:rsidR="00423D77">
        <w:rPr>
          <w:rFonts w:ascii="Arial" w:hAnsi="Arial" w:cs="Arial"/>
          <w:sz w:val="32"/>
          <w:szCs w:val="28"/>
        </w:rPr>
        <w:t xml:space="preserve"> - - - - - - - - - - - -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652526">
        <w:rPr>
          <w:rFonts w:ascii="Arial" w:hAnsi="Arial" w:cs="Arial"/>
          <w:sz w:val="28"/>
          <w:szCs w:val="28"/>
          <w:lang w:val="es-ES_tradnl"/>
        </w:rPr>
        <w:t>acen referencia los artículos 161 y 16</w:t>
      </w:r>
      <w:r w:rsidR="00523AA9">
        <w:rPr>
          <w:rFonts w:ascii="Arial" w:hAnsi="Arial" w:cs="Arial"/>
          <w:sz w:val="28"/>
          <w:szCs w:val="28"/>
          <w:lang w:val="es-ES_tradnl"/>
        </w:rPr>
        <w:t>2 de la ley de</w:t>
      </w:r>
      <w:r w:rsidR="00652526">
        <w:rPr>
          <w:rFonts w:ascii="Arial" w:hAnsi="Arial" w:cs="Arial"/>
          <w:sz w:val="28"/>
          <w:szCs w:val="28"/>
          <w:lang w:val="es-ES_tradnl"/>
        </w:rPr>
        <w:t xml:space="preserve"> Procedimiento y</w:t>
      </w:r>
      <w:r w:rsidR="00523AA9">
        <w:rPr>
          <w:rFonts w:ascii="Arial" w:hAnsi="Arial" w:cs="Arial"/>
          <w:sz w:val="28"/>
          <w:szCs w:val="28"/>
          <w:lang w:val="es-ES_tradnl"/>
        </w:rPr>
        <w:t xml:space="preserve"> 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 - - - - - - - - - - - - - - - - - - - - - - - - - - - - - - - - - -</w:t>
      </w:r>
    </w:p>
    <w:p w:rsidR="001B1089" w:rsidRDefault="00290013" w:rsidP="00894183">
      <w:pPr>
        <w:spacing w:after="240" w:line="360" w:lineRule="auto"/>
        <w:ind w:firstLine="708"/>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3E4F35">
        <w:rPr>
          <w:rFonts w:ascii="Arial" w:hAnsi="Arial" w:cs="Arial"/>
          <w:bCs/>
          <w:sz w:val="28"/>
          <w:szCs w:val="28"/>
          <w:lang w:val="es-MX"/>
        </w:rPr>
        <w:t>La parte actora manifiesta</w:t>
      </w:r>
      <w:r w:rsidR="005B3502">
        <w:rPr>
          <w:rFonts w:ascii="Arial" w:hAnsi="Arial" w:cs="Arial"/>
          <w:bCs/>
          <w:sz w:val="28"/>
          <w:szCs w:val="28"/>
          <w:lang w:val="es-MX"/>
        </w:rPr>
        <w:t xml:space="preserve"> en su concepto de impugnación PRIMERO,</w:t>
      </w:r>
      <w:r w:rsidR="003E4F35">
        <w:rPr>
          <w:rFonts w:ascii="Arial" w:hAnsi="Arial" w:cs="Arial"/>
          <w:bCs/>
          <w:sz w:val="28"/>
          <w:szCs w:val="28"/>
          <w:lang w:val="es-MX"/>
        </w:rPr>
        <w:t xml:space="preserve"> que </w:t>
      </w:r>
      <w:r w:rsidR="00EB1158">
        <w:rPr>
          <w:rFonts w:ascii="Arial" w:hAnsi="Arial" w:cs="Arial"/>
          <w:bCs/>
          <w:sz w:val="28"/>
          <w:szCs w:val="28"/>
          <w:lang w:val="es-MX"/>
        </w:rPr>
        <w:t xml:space="preserve">la aludida </w:t>
      </w:r>
      <w:r w:rsidR="00A1115E">
        <w:rPr>
          <w:rFonts w:ascii="Arial" w:hAnsi="Arial" w:cs="Arial"/>
          <w:bCs/>
          <w:sz w:val="28"/>
          <w:szCs w:val="28"/>
          <w:lang w:val="es-MX"/>
        </w:rPr>
        <w:t>multa por infracción</w:t>
      </w:r>
      <w:r w:rsidR="00EB1158">
        <w:rPr>
          <w:rFonts w:ascii="Arial" w:hAnsi="Arial" w:cs="Arial"/>
          <w:bCs/>
          <w:sz w:val="28"/>
          <w:szCs w:val="28"/>
          <w:lang w:val="es-MX"/>
        </w:rPr>
        <w:t xml:space="preserve">, </w:t>
      </w:r>
      <w:r w:rsidR="0077578E">
        <w:rPr>
          <w:rFonts w:ascii="Arial" w:hAnsi="Arial" w:cs="Arial"/>
          <w:bCs/>
          <w:sz w:val="28"/>
          <w:szCs w:val="28"/>
          <w:lang w:val="es-MX"/>
        </w:rPr>
        <w:t>es violatoria del derecho humano tutelado en el artículo 16 Constitucional, respecto a la debida notificación de todo acto de molestia,</w:t>
      </w:r>
      <w:r w:rsidR="00B61938">
        <w:rPr>
          <w:rFonts w:ascii="Arial" w:hAnsi="Arial" w:cs="Arial"/>
          <w:bCs/>
          <w:sz w:val="28"/>
          <w:szCs w:val="28"/>
          <w:lang w:val="es-MX"/>
        </w:rPr>
        <w:t xml:space="preserve"> mismo que manifiesta no haber sido notificado legalmente, tal y como lo mencionan</w:t>
      </w:r>
      <w:r w:rsidR="0077578E">
        <w:rPr>
          <w:rFonts w:ascii="Arial" w:hAnsi="Arial" w:cs="Arial"/>
          <w:bCs/>
          <w:sz w:val="28"/>
          <w:szCs w:val="28"/>
          <w:lang w:val="es-MX"/>
        </w:rPr>
        <w:t xml:space="preserve"> los artículos 138, 140 y 141 del Código Fiscal del Estado de Oaxaca, que a la letra dicen</w:t>
      </w:r>
      <w:r w:rsidR="002F2022">
        <w:rPr>
          <w:rFonts w:ascii="Arial" w:hAnsi="Arial" w:cs="Arial"/>
          <w:bCs/>
          <w:sz w:val="28"/>
          <w:szCs w:val="28"/>
          <w:lang w:val="es-MX"/>
        </w:rPr>
        <w:t>:</w:t>
      </w:r>
      <w:r w:rsidR="00B61938">
        <w:rPr>
          <w:rFonts w:ascii="Arial" w:hAnsi="Arial" w:cs="Arial"/>
          <w:bCs/>
          <w:sz w:val="28"/>
          <w:szCs w:val="28"/>
          <w:lang w:val="es-MX"/>
        </w:rPr>
        <w:t xml:space="preserve">- - - - - - - - - - - - - - - - - - - - </w:t>
      </w:r>
      <w:r w:rsidR="002D72A1">
        <w:rPr>
          <w:rFonts w:ascii="Arial" w:hAnsi="Arial" w:cs="Arial"/>
          <w:bCs/>
          <w:sz w:val="28"/>
          <w:szCs w:val="28"/>
          <w:lang w:val="es-MX"/>
        </w:rPr>
        <w:t>- - - - - - - - -</w:t>
      </w:r>
    </w:p>
    <w:p w:rsidR="0077578E" w:rsidRPr="0077578E" w:rsidRDefault="0077578E" w:rsidP="00CD0FFE">
      <w:pPr>
        <w:spacing w:after="240" w:line="276" w:lineRule="auto"/>
        <w:ind w:left="567" w:right="618"/>
        <w:jc w:val="both"/>
        <w:rPr>
          <w:rFonts w:ascii="Arial" w:hAnsi="Arial" w:cs="Arial"/>
          <w:bCs/>
          <w:i/>
          <w:sz w:val="28"/>
          <w:szCs w:val="28"/>
          <w:lang w:val="es-MX"/>
        </w:rPr>
      </w:pPr>
      <w:r w:rsidRPr="0077578E">
        <w:rPr>
          <w:rFonts w:ascii="Arial" w:hAnsi="Arial" w:cs="Arial"/>
          <w:b/>
          <w:bCs/>
          <w:i/>
          <w:sz w:val="28"/>
          <w:szCs w:val="28"/>
          <w:lang w:val="es-MX"/>
        </w:rPr>
        <w:t xml:space="preserve">ARTÍCULO 138. </w:t>
      </w:r>
      <w:r w:rsidRPr="0077578E">
        <w:rPr>
          <w:rFonts w:ascii="Arial" w:hAnsi="Arial" w:cs="Arial"/>
          <w:bCs/>
          <w:i/>
          <w:sz w:val="28"/>
          <w:szCs w:val="28"/>
          <w:lang w:val="es-MX"/>
        </w:rPr>
        <w:t>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rsidR="0077578E" w:rsidRPr="0077578E" w:rsidRDefault="0077578E" w:rsidP="00CD0FFE">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2F2022" w:rsidRDefault="0077578E" w:rsidP="0077578E">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Toda notificación personal que se realice con el afectado por el acto que se notifica o con su representante legal, será legalmente válida</w:t>
      </w:r>
      <w:r>
        <w:rPr>
          <w:rFonts w:ascii="Arial" w:hAnsi="Arial" w:cs="Arial"/>
          <w:bCs/>
          <w:i/>
          <w:sz w:val="28"/>
          <w:szCs w:val="28"/>
          <w:lang w:val="es-MX"/>
        </w:rPr>
        <w:t>.</w:t>
      </w:r>
    </w:p>
    <w:p w:rsidR="0077578E" w:rsidRPr="0077578E" w:rsidRDefault="0077578E" w:rsidP="0077578E">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140.</w:t>
      </w:r>
      <w:r w:rsidRPr="0077578E">
        <w:rPr>
          <w:rFonts w:ascii="Arial" w:hAnsi="Arial" w:cs="Arial"/>
          <w:bCs/>
          <w:i/>
          <w:sz w:val="28"/>
          <w:szCs w:val="28"/>
        </w:rPr>
        <w:t xml:space="preserve"> 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domiciliarias la notificación de la orden se llevará a cabo en el lugar o lugares señalados en la misma.</w:t>
      </w:r>
    </w:p>
    <w:p w:rsidR="0077578E" w:rsidRDefault="0077578E" w:rsidP="0077578E">
      <w:pPr>
        <w:spacing w:after="240" w:line="276" w:lineRule="auto"/>
        <w:ind w:left="567" w:right="618"/>
        <w:jc w:val="both"/>
        <w:rPr>
          <w:rFonts w:ascii="Arial" w:hAnsi="Arial" w:cs="Arial"/>
          <w:bCs/>
          <w:i/>
          <w:sz w:val="28"/>
          <w:szCs w:val="28"/>
        </w:rPr>
      </w:pPr>
      <w:r w:rsidRPr="0077578E">
        <w:rPr>
          <w:rFonts w:ascii="Arial" w:hAnsi="Arial" w:cs="Arial"/>
          <w:bCs/>
          <w:i/>
          <w:sz w:val="28"/>
          <w:szCs w:val="28"/>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141</w:t>
      </w:r>
      <w:r w:rsidRPr="0077578E">
        <w:rPr>
          <w:rFonts w:ascii="Arial" w:hAnsi="Arial" w:cs="Arial"/>
          <w:bCs/>
          <w:i/>
          <w:sz w:val="28"/>
          <w:szCs w:val="28"/>
        </w:rPr>
        <w:t>. Cuando se realicen personalmente las notificaciones, al practicarlas deberá proporcionarse al interesado o a la persona con quien se entienda la diligencia, el original del acto administrativo que se notifique.</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Cs/>
          <w:i/>
          <w:sz w:val="28"/>
          <w:szCs w:val="28"/>
        </w:rPr>
        <w:t>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Las notificaciones realizadas en términos de este artículo se consideran efectuadas el día en que el documento a notificar fue entregado al contribuyente, su representante legal o la persona con quien se entendió la diligencia.</w:t>
      </w:r>
    </w:p>
    <w:p w:rsidR="001C6E47" w:rsidRDefault="00AE5FC9" w:rsidP="0077578E">
      <w:pPr>
        <w:spacing w:after="240" w:line="360" w:lineRule="auto"/>
        <w:ind w:firstLine="567"/>
        <w:jc w:val="both"/>
        <w:rPr>
          <w:rFonts w:ascii="Arial" w:hAnsi="Arial" w:cs="Arial"/>
          <w:sz w:val="28"/>
          <w:szCs w:val="27"/>
        </w:rPr>
      </w:pPr>
      <w:r w:rsidRPr="00AE5FC9">
        <w:rPr>
          <w:rFonts w:ascii="Arial" w:hAnsi="Arial" w:cs="Arial"/>
          <w:sz w:val="28"/>
          <w:szCs w:val="27"/>
        </w:rPr>
        <w:t>De</w:t>
      </w:r>
      <w:r>
        <w:rPr>
          <w:rFonts w:ascii="Arial" w:hAnsi="Arial" w:cs="Arial"/>
          <w:sz w:val="28"/>
          <w:szCs w:val="27"/>
        </w:rPr>
        <w:t xml:space="preserve"> los artículos transcritos anteriormente, se </w:t>
      </w:r>
      <w:r w:rsidR="001C6E47">
        <w:rPr>
          <w:rFonts w:ascii="Arial" w:hAnsi="Arial" w:cs="Arial"/>
          <w:sz w:val="28"/>
          <w:szCs w:val="27"/>
        </w:rPr>
        <w:t xml:space="preserve">advierte que efectivamente las notificaciones que tienen el carácter de personal, deberá realizarse en el domicilio manifestado por el contribuyente, además de dejar una constancia de notificación en la que </w:t>
      </w:r>
      <w:r w:rsidR="00C5214C">
        <w:rPr>
          <w:rFonts w:ascii="Arial" w:hAnsi="Arial" w:cs="Arial"/>
          <w:sz w:val="28"/>
          <w:szCs w:val="27"/>
        </w:rPr>
        <w:t xml:space="preserve">conste el acto, así como la fecha y hora de la notificación, entrega del documento, firma de quien recibe y entrega así como sus datos de identificación si los tuviese, no obstante el hoy actor niega en términos del artículo 120 del Código en mención haber sido notificado legalmente de la multa que hoy impugna, para contravenir lo anterior, la autoridad demanda manifiesta que, si bien es cierto que una notificación personal debe contener los requisitos a los que los numerales anteriormente descritos hacen mención, también es cierto que el acto consistente en la multa por infracción </w:t>
      </w:r>
      <w:r w:rsidR="0006252E">
        <w:rPr>
          <w:rFonts w:ascii="Arial" w:hAnsi="Arial" w:cs="Arial"/>
          <w:sz w:val="28"/>
          <w:szCs w:val="27"/>
        </w:rPr>
        <w:t xml:space="preserve">adquiere la naturaleza de ser un acto susceptible de notificarse por correo certificado con acuse de recibo, </w:t>
      </w:r>
      <w:r w:rsidR="00AA76A3">
        <w:rPr>
          <w:rFonts w:ascii="Arial" w:hAnsi="Arial" w:cs="Arial"/>
          <w:sz w:val="28"/>
          <w:szCs w:val="27"/>
        </w:rPr>
        <w:t>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para lo que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 - -</w:t>
      </w:r>
    </w:p>
    <w:p w:rsidR="00AA76A3" w:rsidRDefault="00AA76A3" w:rsidP="00F31248">
      <w:pPr>
        <w:spacing w:after="240" w:line="276" w:lineRule="auto"/>
        <w:ind w:left="567" w:right="618"/>
        <w:jc w:val="both"/>
        <w:rPr>
          <w:rFonts w:ascii="Arial" w:hAnsi="Arial" w:cs="Arial"/>
          <w:sz w:val="28"/>
          <w:szCs w:val="27"/>
        </w:rPr>
      </w:pPr>
      <w:r w:rsidRPr="00F31248">
        <w:rPr>
          <w:rFonts w:ascii="Arial" w:hAnsi="Arial" w:cs="Arial"/>
          <w:b/>
          <w:sz w:val="28"/>
          <w:szCs w:val="27"/>
        </w:rPr>
        <w:t>NOTIFICACIÓN FISCAL POR CORREO CERTIFICADO. LA FIRMA QUE CONSTA EN EL ACUSE DE RECIBO DEMUESTRA QUE SE REALIZÓ LA COMUNICACIÓN Y CORRESPONDERÁ AL IMPUGNA</w:t>
      </w:r>
      <w:r w:rsidR="00A50555">
        <w:rPr>
          <w:rFonts w:ascii="Arial" w:hAnsi="Arial" w:cs="Arial"/>
          <w:b/>
          <w:sz w:val="28"/>
          <w:szCs w:val="27"/>
        </w:rPr>
        <w:t>N</w:t>
      </w:r>
      <w:r w:rsidRPr="00F31248">
        <w:rPr>
          <w:rFonts w:ascii="Arial" w:hAnsi="Arial" w:cs="Arial"/>
          <w:b/>
          <w:sz w:val="28"/>
          <w:szCs w:val="27"/>
        </w:rPr>
        <w:t>TE DESVIRTUAR LA PRESUNCIÓN LEGAL DE QUE GOZA ESE ACTO.</w:t>
      </w:r>
      <w:r>
        <w:rPr>
          <w:rFonts w:ascii="Arial" w:hAnsi="Arial" w:cs="Arial"/>
          <w:sz w:val="28"/>
          <w:szCs w:val="27"/>
        </w:rPr>
        <w:t xml:space="preserve"> De acuerdo con los artícu</w:t>
      </w:r>
      <w:r w:rsidR="00A0351A">
        <w:rPr>
          <w:rFonts w:ascii="Arial" w:hAnsi="Arial" w:cs="Arial"/>
          <w:sz w:val="28"/>
          <w:szCs w:val="27"/>
        </w:rPr>
        <w:t xml:space="preserve">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preconstitución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w:t>
      </w:r>
      <w:r w:rsidR="003A0CE2">
        <w:rPr>
          <w:rFonts w:ascii="Arial" w:hAnsi="Arial" w:cs="Arial"/>
          <w:sz w:val="28"/>
          <w:szCs w:val="27"/>
        </w:rPr>
        <w:t>suscribe</w:t>
      </w:r>
      <w:r w:rsidR="00A0351A">
        <w:rPr>
          <w:rFonts w:ascii="Arial" w:hAnsi="Arial" w:cs="Arial"/>
          <w:sz w:val="28"/>
          <w:szCs w:val="27"/>
        </w:rPr>
        <w:t xml:space="preserve"> la pieza es realmente a quien debió entregarla, lo que generalmente se exige tratándose de notificaciones que de manera</w:t>
      </w:r>
      <w:r w:rsidR="003A0CE2">
        <w:rPr>
          <w:rFonts w:ascii="Arial" w:hAnsi="Arial" w:cs="Arial"/>
          <w:sz w:val="28"/>
          <w:szCs w:val="27"/>
        </w:rPr>
        <w:t xml:space="preserve"> personal</w:t>
      </w:r>
      <w:r w:rsidR="00A0351A">
        <w:rPr>
          <w:rFonts w:ascii="Arial" w:hAnsi="Arial" w:cs="Arial"/>
          <w:sz w:val="28"/>
          <w:szCs w:val="27"/>
        </w:rPr>
        <w:t xml:space="preserve"> </w:t>
      </w:r>
      <w:r w:rsidR="00F31248">
        <w:rPr>
          <w:rFonts w:ascii="Arial" w:hAnsi="Arial" w:cs="Arial"/>
          <w:sz w:val="28"/>
          <w:szCs w:val="27"/>
        </w:rPr>
        <w:t>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1C6E47" w:rsidRDefault="00F31248" w:rsidP="00494131">
      <w:pPr>
        <w:spacing w:line="360" w:lineRule="auto"/>
        <w:ind w:firstLine="567"/>
        <w:jc w:val="both"/>
        <w:rPr>
          <w:rFonts w:ascii="Arial" w:hAnsi="Arial" w:cs="Arial"/>
          <w:sz w:val="28"/>
          <w:szCs w:val="27"/>
        </w:rPr>
      </w:pPr>
      <w:r>
        <w:rPr>
          <w:rFonts w:ascii="Arial" w:hAnsi="Arial" w:cs="Arial"/>
          <w:sz w:val="28"/>
          <w:szCs w:val="27"/>
        </w:rPr>
        <w:t xml:space="preserve">Derivado de lo anterior, manifiesta la autoridad demandada, que la notificación se hizo con apego a derecho, tomando como base lo estipulado en el último párrafo del artículo 132 del multicitado Código, </w:t>
      </w:r>
      <w:r w:rsidR="00091464">
        <w:rPr>
          <w:rFonts w:ascii="Arial" w:hAnsi="Arial" w:cs="Arial"/>
          <w:sz w:val="28"/>
          <w:szCs w:val="27"/>
        </w:rPr>
        <w:t>es decir, mediante correo certificado con acuse de recibo, no obstante</w:t>
      </w:r>
      <w:r w:rsidR="007A7F0C">
        <w:rPr>
          <w:rFonts w:ascii="Arial" w:hAnsi="Arial" w:cs="Arial"/>
          <w:sz w:val="28"/>
          <w:szCs w:val="27"/>
        </w:rPr>
        <w:t>,</w:t>
      </w:r>
      <w:r w:rsidR="00091464">
        <w:rPr>
          <w:rFonts w:ascii="Arial" w:hAnsi="Arial" w:cs="Arial"/>
          <w:sz w:val="28"/>
          <w:szCs w:val="27"/>
        </w:rPr>
        <w:t xml:space="preserve"> </w:t>
      </w:r>
      <w:r w:rsidR="00CF35AE">
        <w:rPr>
          <w:rFonts w:ascii="Arial" w:hAnsi="Arial" w:cs="Arial"/>
          <w:sz w:val="28"/>
          <w:szCs w:val="27"/>
        </w:rPr>
        <w:t xml:space="preserve">tal afirmación no quedó acreditada </w:t>
      </w:r>
      <w:r w:rsidR="00824E62">
        <w:rPr>
          <w:rFonts w:ascii="Arial" w:hAnsi="Arial" w:cs="Arial"/>
          <w:sz w:val="28"/>
          <w:szCs w:val="27"/>
        </w:rPr>
        <w:t xml:space="preserve">de ninguna manera, sin embargo, el actor tuvo conocimiento de dicho requerimiento que era la finalidad de la notificación lo que viene a convalidar la misma y no afecta de modo alguno su esfera jurídica, toda vez que derivado </w:t>
      </w:r>
      <w:r w:rsidR="007A7F0C">
        <w:rPr>
          <w:rFonts w:ascii="Arial" w:hAnsi="Arial" w:cs="Arial"/>
          <w:sz w:val="28"/>
          <w:szCs w:val="27"/>
        </w:rPr>
        <w:t xml:space="preserve"> de ello se planteó el presente juicio .</w:t>
      </w:r>
      <w:r w:rsidR="00494131">
        <w:rPr>
          <w:rFonts w:ascii="Arial" w:hAnsi="Arial" w:cs="Arial"/>
          <w:sz w:val="28"/>
          <w:szCs w:val="27"/>
        </w:rPr>
        <w:t xml:space="preserve"> - - -</w:t>
      </w:r>
      <w:r w:rsidR="007A7F0C">
        <w:rPr>
          <w:rFonts w:ascii="Arial" w:hAnsi="Arial" w:cs="Arial"/>
          <w:sz w:val="28"/>
          <w:szCs w:val="27"/>
        </w:rPr>
        <w:t xml:space="preserve">- - - - - - - - - - - - - - - - - - - - - - - - - - - - - </w:t>
      </w:r>
    </w:p>
    <w:p w:rsidR="00494131" w:rsidRDefault="00494131" w:rsidP="00494131">
      <w:pPr>
        <w:spacing w:line="360" w:lineRule="auto"/>
        <w:ind w:firstLine="567"/>
        <w:jc w:val="both"/>
        <w:rPr>
          <w:rFonts w:ascii="Arial" w:hAnsi="Arial" w:cs="Arial"/>
          <w:sz w:val="28"/>
          <w:szCs w:val="27"/>
        </w:rPr>
      </w:pPr>
      <w:r w:rsidRPr="00494131">
        <w:rPr>
          <w:rFonts w:ascii="Arial" w:hAnsi="Arial" w:cs="Arial"/>
          <w:b/>
          <w:sz w:val="28"/>
          <w:szCs w:val="27"/>
        </w:rPr>
        <w:t>QUINTO.-</w:t>
      </w:r>
      <w:r>
        <w:rPr>
          <w:rFonts w:ascii="Arial" w:hAnsi="Arial" w:cs="Arial"/>
          <w:sz w:val="28"/>
          <w:szCs w:val="27"/>
        </w:rPr>
        <w:t xml:space="preserve"> Manifiesta el actor en su </w:t>
      </w:r>
      <w:r w:rsidR="006403E6">
        <w:rPr>
          <w:rFonts w:ascii="Arial" w:hAnsi="Arial" w:cs="Arial"/>
          <w:sz w:val="28"/>
          <w:szCs w:val="27"/>
        </w:rPr>
        <w:t>SEGUNDO</w:t>
      </w:r>
      <w:r>
        <w:rPr>
          <w:rFonts w:ascii="Arial" w:hAnsi="Arial" w:cs="Arial"/>
          <w:sz w:val="28"/>
          <w:szCs w:val="27"/>
        </w:rPr>
        <w:t xml:space="preserve"> concepto de impugnación, </w:t>
      </w:r>
      <w:r w:rsidR="00FA563D">
        <w:rPr>
          <w:rFonts w:ascii="Arial" w:hAnsi="Arial" w:cs="Arial"/>
          <w:sz w:val="28"/>
          <w:szCs w:val="27"/>
        </w:rPr>
        <w:t>que la multa por infracción carece de validez</w:t>
      </w:r>
      <w:r w:rsidR="00B654F9">
        <w:rPr>
          <w:rFonts w:ascii="Arial" w:hAnsi="Arial" w:cs="Arial"/>
          <w:sz w:val="28"/>
          <w:szCs w:val="27"/>
        </w:rPr>
        <w:t xml:space="preserve"> al no contener firma autógrafa, lo </w:t>
      </w:r>
      <w:r w:rsidR="00652526">
        <w:rPr>
          <w:rFonts w:ascii="Arial" w:hAnsi="Arial" w:cs="Arial"/>
          <w:sz w:val="28"/>
          <w:szCs w:val="27"/>
        </w:rPr>
        <w:t>que en términos del artículo 149</w:t>
      </w:r>
      <w:r w:rsidR="00B654F9">
        <w:rPr>
          <w:rFonts w:ascii="Arial" w:hAnsi="Arial" w:cs="Arial"/>
          <w:sz w:val="28"/>
          <w:szCs w:val="27"/>
        </w:rPr>
        <w:t xml:space="preserve"> de la Ley de </w:t>
      </w:r>
      <w:r w:rsidR="00652526">
        <w:rPr>
          <w:rFonts w:ascii="Arial" w:hAnsi="Arial" w:cs="Arial"/>
          <w:sz w:val="28"/>
          <w:szCs w:val="27"/>
        </w:rPr>
        <w:t xml:space="preserve">Procedimiento y </w:t>
      </w:r>
      <w:r w:rsidR="00B654F9">
        <w:rPr>
          <w:rFonts w:ascii="Arial" w:hAnsi="Arial" w:cs="Arial"/>
          <w:sz w:val="28"/>
          <w:szCs w:val="27"/>
        </w:rPr>
        <w:t>Justicia Administrativa para el Estado</w:t>
      </w:r>
      <w:r w:rsidR="00DF614F">
        <w:rPr>
          <w:rFonts w:ascii="Arial" w:hAnsi="Arial" w:cs="Arial"/>
          <w:sz w:val="28"/>
          <w:szCs w:val="27"/>
        </w:rPr>
        <w:t xml:space="preserve"> de Oaxaca, lo que la</w:t>
      </w:r>
      <w:r w:rsidR="00B654F9">
        <w:rPr>
          <w:rFonts w:ascii="Arial" w:hAnsi="Arial" w:cs="Arial"/>
          <w:sz w:val="28"/>
          <w:szCs w:val="27"/>
        </w:rPr>
        <w:t xml:space="preserve"> hoy actor pretende hacer valer es que la firma autógrafa no pertenece realmente a la emisora del acto</w:t>
      </w:r>
      <w:r w:rsidR="007A7F0C">
        <w:rPr>
          <w:rFonts w:ascii="Arial" w:hAnsi="Arial" w:cs="Arial"/>
          <w:sz w:val="28"/>
          <w:szCs w:val="27"/>
        </w:rPr>
        <w:t xml:space="preserve"> sin que quedara acreditada tal afirmación durante la secuela del juicio por lo que </w:t>
      </w:r>
      <w:r w:rsidR="0075130B">
        <w:rPr>
          <w:rFonts w:ascii="Arial" w:hAnsi="Arial" w:cs="Arial"/>
          <w:sz w:val="28"/>
          <w:szCs w:val="27"/>
        </w:rPr>
        <w:t xml:space="preserve">dicho concepto de impugnación resulta </w:t>
      </w:r>
      <w:r w:rsidR="0075130B" w:rsidRPr="0075130B">
        <w:rPr>
          <w:rFonts w:ascii="Arial" w:hAnsi="Arial" w:cs="Arial"/>
          <w:sz w:val="28"/>
          <w:szCs w:val="27"/>
          <w:u w:val="single"/>
        </w:rPr>
        <w:t>INFUNDADO</w:t>
      </w:r>
      <w:r w:rsidR="0075130B">
        <w:rPr>
          <w:rFonts w:ascii="Arial" w:hAnsi="Arial" w:cs="Arial"/>
          <w:sz w:val="28"/>
          <w:szCs w:val="27"/>
        </w:rPr>
        <w:t xml:space="preserve">, máxime que como </w:t>
      </w:r>
      <w:r w:rsidR="007A7F0C">
        <w:rPr>
          <w:rFonts w:ascii="Arial" w:hAnsi="Arial" w:cs="Arial"/>
          <w:sz w:val="28"/>
          <w:szCs w:val="27"/>
        </w:rPr>
        <w:t>se aprecia  a simple vista ,</w:t>
      </w:r>
      <w:r w:rsidR="0075130B">
        <w:rPr>
          <w:rFonts w:ascii="Arial" w:hAnsi="Arial" w:cs="Arial"/>
          <w:sz w:val="28"/>
          <w:szCs w:val="27"/>
        </w:rPr>
        <w:t xml:space="preserve">la multa por infracción con número de control </w:t>
      </w:r>
      <w:r w:rsidR="002F3B05">
        <w:rPr>
          <w:rFonts w:ascii="Arial" w:hAnsi="Arial" w:cs="Arial"/>
          <w:sz w:val="28"/>
          <w:szCs w:val="28"/>
        </w:rPr>
        <w:t>36MI44ER174724</w:t>
      </w:r>
      <w:r w:rsidR="0075130B">
        <w:rPr>
          <w:rFonts w:ascii="Arial" w:hAnsi="Arial" w:cs="Arial"/>
          <w:sz w:val="28"/>
          <w:szCs w:val="27"/>
        </w:rPr>
        <w:t xml:space="preserve"> de fecha ocho de agost</w:t>
      </w:r>
      <w:r w:rsidR="00B86AD0">
        <w:rPr>
          <w:rFonts w:ascii="Arial" w:hAnsi="Arial" w:cs="Arial"/>
          <w:sz w:val="28"/>
          <w:szCs w:val="27"/>
        </w:rPr>
        <w:t>o de dos mil diecisiete (foja 33</w:t>
      </w:r>
      <w:r w:rsidR="0075130B">
        <w:rPr>
          <w:rFonts w:ascii="Arial" w:hAnsi="Arial" w:cs="Arial"/>
          <w:sz w:val="28"/>
          <w:szCs w:val="27"/>
        </w:rPr>
        <w:t>) si contiene firma autógrafa en tinta azul así como el sello de esa dependencia. - - - - - - - - - - - - - - - - - - - - - - - - - -</w:t>
      </w:r>
      <w:r w:rsidR="00A22EA4">
        <w:rPr>
          <w:rFonts w:ascii="Arial" w:hAnsi="Arial" w:cs="Arial"/>
          <w:sz w:val="28"/>
          <w:szCs w:val="27"/>
        </w:rPr>
        <w:t xml:space="preserve">- - - - - - - - - - - - - - - - </w:t>
      </w:r>
    </w:p>
    <w:p w:rsidR="00163188" w:rsidRDefault="00163188" w:rsidP="005062F7">
      <w:pPr>
        <w:spacing w:after="240" w:line="360" w:lineRule="auto"/>
        <w:ind w:firstLine="567"/>
        <w:jc w:val="both"/>
        <w:rPr>
          <w:rFonts w:ascii="Arial" w:hAnsi="Arial" w:cs="Arial"/>
          <w:sz w:val="28"/>
          <w:szCs w:val="27"/>
        </w:rPr>
      </w:pPr>
      <w:r w:rsidRPr="004D76D8">
        <w:rPr>
          <w:rFonts w:ascii="Arial" w:hAnsi="Arial" w:cs="Arial"/>
          <w:b/>
          <w:sz w:val="28"/>
          <w:szCs w:val="27"/>
        </w:rPr>
        <w:t>SEXTO.-</w:t>
      </w:r>
      <w:r>
        <w:rPr>
          <w:rFonts w:ascii="Arial" w:hAnsi="Arial" w:cs="Arial"/>
          <w:sz w:val="28"/>
          <w:szCs w:val="27"/>
        </w:rPr>
        <w:t xml:space="preserve"> </w:t>
      </w:r>
      <w:r w:rsidR="006A6BDF">
        <w:rPr>
          <w:rFonts w:ascii="Arial" w:hAnsi="Arial" w:cs="Arial"/>
          <w:sz w:val="28"/>
          <w:szCs w:val="27"/>
        </w:rPr>
        <w:t>Señala el hoy actor en sus conceptos de impugnación</w:t>
      </w:r>
      <w:r w:rsidR="00075089">
        <w:rPr>
          <w:rFonts w:ascii="Arial" w:hAnsi="Arial" w:cs="Arial"/>
          <w:sz w:val="28"/>
          <w:szCs w:val="27"/>
        </w:rPr>
        <w:t xml:space="preserve"> </w:t>
      </w:r>
      <w:r w:rsidR="00347729">
        <w:rPr>
          <w:rFonts w:ascii="Arial" w:hAnsi="Arial" w:cs="Arial"/>
          <w:sz w:val="28"/>
          <w:szCs w:val="27"/>
        </w:rPr>
        <w:t>TERCERO</w:t>
      </w:r>
      <w:r w:rsidR="00A242BF">
        <w:rPr>
          <w:rFonts w:ascii="Arial" w:hAnsi="Arial" w:cs="Arial"/>
          <w:sz w:val="28"/>
          <w:szCs w:val="27"/>
        </w:rPr>
        <w:t xml:space="preserve"> a </w:t>
      </w:r>
      <w:r w:rsidR="00347729">
        <w:rPr>
          <w:rFonts w:ascii="Arial" w:hAnsi="Arial" w:cs="Arial"/>
          <w:sz w:val="28"/>
          <w:szCs w:val="27"/>
        </w:rPr>
        <w:t>SÉPTIMO</w:t>
      </w:r>
      <w:r w:rsidR="00A242BF">
        <w:rPr>
          <w:rFonts w:ascii="Arial" w:hAnsi="Arial" w:cs="Arial"/>
          <w:sz w:val="28"/>
          <w:szCs w:val="27"/>
        </w:rPr>
        <w:t xml:space="preserve"> que la multa por infracción carece de debida fundamentación y motivación por parte de la autoridad emisora, toda vez que la misma no señala las causas específicas del por</w:t>
      </w:r>
      <w:r w:rsidR="00A22EA4">
        <w:rPr>
          <w:rFonts w:ascii="Arial" w:hAnsi="Arial" w:cs="Arial"/>
          <w:sz w:val="28"/>
          <w:szCs w:val="27"/>
        </w:rPr>
        <w:t xml:space="preserve"> </w:t>
      </w:r>
      <w:r w:rsidR="00A242BF">
        <w:rPr>
          <w:rFonts w:ascii="Arial" w:hAnsi="Arial" w:cs="Arial"/>
          <w:sz w:val="28"/>
          <w:szCs w:val="27"/>
        </w:rPr>
        <w:t>qu</w:t>
      </w:r>
      <w:r w:rsidR="00A22EA4">
        <w:rPr>
          <w:rFonts w:ascii="Arial" w:hAnsi="Arial" w:cs="Arial"/>
          <w:sz w:val="28"/>
          <w:szCs w:val="27"/>
        </w:rPr>
        <w:t>é</w:t>
      </w:r>
      <w:r w:rsidR="00A242BF">
        <w:rPr>
          <w:rFonts w:ascii="Arial" w:hAnsi="Arial" w:cs="Arial"/>
          <w:sz w:val="28"/>
          <w:szCs w:val="27"/>
        </w:rPr>
        <w:t xml:space="preserve"> considera dicha autoridad que efectivamente el hoy actor </w:t>
      </w:r>
      <w:r w:rsidR="00A242BF" w:rsidRPr="005364AE">
        <w:rPr>
          <w:rFonts w:ascii="Arial" w:hAnsi="Arial" w:cs="Arial"/>
          <w:color w:val="FF0000"/>
          <w:sz w:val="28"/>
          <w:szCs w:val="27"/>
        </w:rPr>
        <w:t xml:space="preserve">C. </w:t>
      </w:r>
      <w:r w:rsidR="001D71CE">
        <w:rPr>
          <w:rFonts w:ascii="Arial" w:hAnsi="Arial" w:cs="Arial"/>
          <w:color w:val="FF0000"/>
          <w:sz w:val="28"/>
          <w:szCs w:val="27"/>
        </w:rPr>
        <w:t>ELISEO VELASCO GARCÍA</w:t>
      </w:r>
      <w:r w:rsidR="00A242BF">
        <w:rPr>
          <w:rFonts w:ascii="Arial" w:hAnsi="Arial" w:cs="Arial"/>
          <w:sz w:val="28"/>
          <w:szCs w:val="27"/>
        </w:rPr>
        <w:t xml:space="preserve"> es sujeto obligado de inscripción al Registro Estatal de Contribuyentes por tener que pagar el Impuesto Sobre Erogaciones por Remuneraciones al Trabajo Personal, además que la ley de la materia señala que se está obligado a inscribirse en dicho Registro dentro del plazo de un mes </w:t>
      </w:r>
      <w:r w:rsidR="0031693C">
        <w:rPr>
          <w:rFonts w:ascii="Arial" w:hAnsi="Arial" w:cs="Arial"/>
          <w:sz w:val="28"/>
          <w:szCs w:val="27"/>
        </w:rPr>
        <w:t xml:space="preserve">contado a partir de que se ubica dentro de la hipótesis normativa, tal y como lo establece el artículo 64 del Código Fiscal para el Estado de Oaxaca, que a la letra dice:- - - - -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b/>
          <w:i/>
          <w:sz w:val="28"/>
          <w:szCs w:val="27"/>
        </w:rPr>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Los obligados a presentar los avisos a que se refiere el Reglamento de este Código, deberán citar la clave que se haya asignado en todo documento que se presente ante las autoridades fiscales, y en su caso, ante las jurisdiccionales, cuando en este último caso se trate de asuntos en los que la Secretaría sea parte.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t>Derivado de lo anterior, efectivamente</w:t>
      </w:r>
      <w:r w:rsidR="00A22EA4">
        <w:rPr>
          <w:rFonts w:ascii="Arial" w:hAnsi="Arial" w:cs="Arial"/>
          <w:sz w:val="28"/>
          <w:szCs w:val="27"/>
        </w:rPr>
        <w:t>,</w:t>
      </w:r>
      <w:r>
        <w:rPr>
          <w:rFonts w:ascii="Arial" w:hAnsi="Arial" w:cs="Arial"/>
          <w:sz w:val="28"/>
          <w:szCs w:val="27"/>
        </w:rPr>
        <w:t xml:space="preserve"> una vez actualizado el supuesto jurídico o de hecho, el contribuyente tiene la obligación de solicitar dentro del plazo de un mes su inscripción al Registro Estatal de Contribuyentes, no obstante dicha situación se desconoce, ya que ni el hoy actor ni la demandada señalan cuando se </w:t>
      </w:r>
      <w:r w:rsidR="003D0376">
        <w:rPr>
          <w:rFonts w:ascii="Arial" w:hAnsi="Arial" w:cs="Arial"/>
          <w:sz w:val="28"/>
          <w:szCs w:val="27"/>
        </w:rPr>
        <w:t>actualizó dicha hipótesis y con ello la fecha exacta en que comenzó a correr el término de un mes para solicitar la inscripción antes mencionada</w:t>
      </w:r>
      <w:r w:rsidR="00201786">
        <w:rPr>
          <w:rFonts w:ascii="Arial" w:hAnsi="Arial" w:cs="Arial"/>
          <w:sz w:val="28"/>
          <w:szCs w:val="27"/>
        </w:rPr>
        <w:t>, por lo que el actor al negar lisa y llanamente el acto u obligación a la que se está supuestamente 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3A1BA0">
      <w:pPr>
        <w:spacing w:line="276" w:lineRule="auto"/>
        <w:ind w:left="567" w:right="618"/>
        <w:jc w:val="both"/>
        <w:rPr>
          <w:rFonts w:ascii="Arial" w:hAnsi="Arial" w:cs="Arial"/>
          <w:i/>
          <w:sz w:val="28"/>
          <w:szCs w:val="27"/>
        </w:rPr>
      </w:pPr>
      <w:r w:rsidRPr="003A1BA0">
        <w:rPr>
          <w:rFonts w:ascii="Arial" w:hAnsi="Arial" w:cs="Arial"/>
          <w:b/>
          <w:i/>
          <w:sz w:val="28"/>
          <w:szCs w:val="27"/>
        </w:rPr>
        <w:t>ARTÍCULO 97.</w:t>
      </w:r>
      <w:r w:rsidRPr="003A1BA0">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3A1BA0" w:rsidRDefault="003A1BA0" w:rsidP="003A1BA0">
      <w:pPr>
        <w:spacing w:after="240" w:line="276" w:lineRule="auto"/>
        <w:ind w:left="567" w:right="618"/>
        <w:jc w:val="both"/>
        <w:rPr>
          <w:rFonts w:ascii="Arial" w:hAnsi="Arial" w:cs="Arial"/>
          <w:sz w:val="28"/>
          <w:szCs w:val="27"/>
        </w:rPr>
      </w:pPr>
      <w:r w:rsidRPr="003A1BA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De la lectura hecho a los artículos transcritos anteriormente, ciertamente la autoridad fiscal se encuentra legalmente facultada para 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 xml:space="preserve">mpetencias para garantizar un adecuado ejercicio de sus funciones, no obstante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Pr>
          <w:rFonts w:ascii="Arial" w:hAnsi="Arial" w:cs="Arial"/>
          <w:sz w:val="28"/>
          <w:szCs w:val="27"/>
        </w:rPr>
        <w:t>sin que se le haya dado oportunidad al actor de manifestar lo que a su derecho conviniera, la consecuencia que es la multa en cantidad de $3,775.00 (tres mil setecientos setenta y cinco pesos 00/100 m.n.) resulta ilegal por ser producto de un procedimiento viciado</w:t>
      </w:r>
      <w:r w:rsidR="00B648D1">
        <w:rPr>
          <w:rFonts w:ascii="Arial" w:hAnsi="Arial" w:cs="Arial"/>
          <w:sz w:val="28"/>
          <w:szCs w:val="27"/>
        </w:rPr>
        <w:t>,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el </w:t>
      </w:r>
      <w:r w:rsidR="00E41DAE" w:rsidRPr="00E41DAE">
        <w:rPr>
          <w:rFonts w:ascii="Arial" w:hAnsi="Arial" w:cs="Arial"/>
          <w:color w:val="FF0000"/>
          <w:sz w:val="28"/>
          <w:szCs w:val="27"/>
        </w:rPr>
        <w:t xml:space="preserve">C. </w:t>
      </w:r>
      <w:r w:rsidR="002E0D42">
        <w:rPr>
          <w:rFonts w:ascii="Arial" w:hAnsi="Arial" w:cs="Arial"/>
          <w:color w:val="FF0000"/>
          <w:sz w:val="28"/>
          <w:szCs w:val="27"/>
        </w:rPr>
        <w:t>ELISEO VÁSQUEZ GARCÍA</w:t>
      </w:r>
      <w:r w:rsidR="00E41DAE">
        <w:rPr>
          <w:rFonts w:ascii="Arial" w:hAnsi="Arial" w:cs="Arial"/>
          <w:sz w:val="28"/>
          <w:szCs w:val="27"/>
        </w:rPr>
        <w:t xml:space="preserve"> es sujeto de Inscripción al Registro Estatal de Contribuyentes por estar dentro del supuesto de pago del Impuesto por Remuneraciones al Trabajo Personal, ya que de la información que se allegó dicha autoridad no le fue puesta a disposición por el plazo 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e los Estados Unidos Mexicanos así como lo estipulado en el artículo 17 fracción V de la Ley de Procedimiento y Justicia Administrativa.- - - - - - - - - - - - - - - - - - - - -</w:t>
      </w:r>
      <w:r w:rsidR="002E0D42">
        <w:rPr>
          <w:rFonts w:ascii="Arial" w:hAnsi="Arial" w:cs="Arial"/>
          <w:bCs/>
          <w:sz w:val="28"/>
          <w:szCs w:val="28"/>
          <w:lang w:val="es-MX"/>
        </w:rPr>
        <w:t xml:space="preserve"> - - - - - - - - - - - - -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Por lo anteriormente expuesto fundado, esta Sala estima</w:t>
      </w:r>
      <w:r w:rsidR="00B61010">
        <w:rPr>
          <w:rFonts w:ascii="Arial" w:hAnsi="Arial" w:cs="Arial"/>
          <w:bCs/>
          <w:sz w:val="28"/>
          <w:szCs w:val="28"/>
          <w:lang w:val="es-MX"/>
        </w:rPr>
        <w:t xml:space="preserve"> que</w:t>
      </w:r>
      <w:r w:rsidR="00D4075B">
        <w:rPr>
          <w:rFonts w:ascii="Arial" w:hAnsi="Arial" w:cs="Arial"/>
          <w:bCs/>
          <w:sz w:val="28"/>
          <w:szCs w:val="28"/>
          <w:lang w:val="es-MX"/>
        </w:rPr>
        <w:t xml:space="preserve"> sus conceptos de impugnación </w:t>
      </w:r>
      <w:r w:rsidR="00D03F3F">
        <w:rPr>
          <w:rFonts w:ascii="Arial" w:hAnsi="Arial" w:cs="Arial"/>
          <w:bCs/>
          <w:sz w:val="28"/>
          <w:szCs w:val="28"/>
          <w:lang w:val="es-MX"/>
        </w:rPr>
        <w:t>TERCERO</w:t>
      </w:r>
      <w:r w:rsidR="00D4075B">
        <w:rPr>
          <w:rFonts w:ascii="Arial" w:hAnsi="Arial" w:cs="Arial"/>
          <w:bCs/>
          <w:sz w:val="28"/>
          <w:szCs w:val="28"/>
          <w:lang w:val="es-MX"/>
        </w:rPr>
        <w:t xml:space="preserve"> a </w:t>
      </w:r>
      <w:r w:rsidR="00D03F3F">
        <w:rPr>
          <w:rFonts w:ascii="Arial" w:hAnsi="Arial" w:cs="Arial"/>
          <w:bCs/>
          <w:sz w:val="28"/>
          <w:szCs w:val="28"/>
          <w:lang w:val="es-MX"/>
        </w:rPr>
        <w:t>SÉPTIMO</w:t>
      </w:r>
      <w:r w:rsidR="00D4075B">
        <w:rPr>
          <w:rFonts w:ascii="Arial" w:hAnsi="Arial" w:cs="Arial"/>
          <w:bCs/>
          <w:sz w:val="28"/>
          <w:szCs w:val="28"/>
          <w:lang w:val="es-MX"/>
        </w:rPr>
        <w:t xml:space="preserve"> son </w:t>
      </w:r>
      <w:r w:rsidR="00D4075B" w:rsidRPr="00D4075B">
        <w:rPr>
          <w:rFonts w:ascii="Arial" w:hAnsi="Arial" w:cs="Arial"/>
          <w:bCs/>
          <w:sz w:val="28"/>
          <w:szCs w:val="28"/>
          <w:u w:val="single"/>
          <w:lang w:val="es-MX"/>
        </w:rPr>
        <w:t>FUNDADOS</w:t>
      </w:r>
      <w:r w:rsidR="00D4075B">
        <w:rPr>
          <w:rFonts w:ascii="Arial" w:hAnsi="Arial" w:cs="Arial"/>
          <w:bCs/>
          <w:sz w:val="28"/>
          <w:szCs w:val="28"/>
          <w:lang w:val="es-MX"/>
        </w:rPr>
        <w:t>, y por ello</w:t>
      </w:r>
      <w:r w:rsidR="0003139E">
        <w:rPr>
          <w:rFonts w:ascii="Arial" w:hAnsi="Arial" w:cs="Arial"/>
          <w:bCs/>
          <w:sz w:val="28"/>
          <w:szCs w:val="28"/>
          <w:lang w:val="es-MX"/>
        </w:rPr>
        <w:t xml:space="preserve"> </w:t>
      </w:r>
      <w:r w:rsidR="00B61010">
        <w:rPr>
          <w:rFonts w:ascii="Arial" w:hAnsi="Arial" w:cs="Arial"/>
          <w:sz w:val="28"/>
          <w:szCs w:val="28"/>
          <w:lang w:val="es-MX"/>
        </w:rPr>
        <w:t>es</w:t>
      </w:r>
      <w:r w:rsidR="00F630DA" w:rsidRPr="00A528BD">
        <w:rPr>
          <w:rFonts w:ascii="Arial" w:hAnsi="Arial" w:cs="Arial"/>
          <w:sz w:val="28"/>
          <w:szCs w:val="28"/>
        </w:rPr>
        <w:t xml:space="preserve"> 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 xml:space="preserve">por infracción con número de control </w:t>
      </w:r>
      <w:r w:rsidR="00F223BD">
        <w:rPr>
          <w:rFonts w:ascii="Arial" w:hAnsi="Arial" w:cs="Arial"/>
          <w:sz w:val="28"/>
          <w:szCs w:val="28"/>
        </w:rPr>
        <w:t>36MI44ER174724</w:t>
      </w:r>
      <w:r>
        <w:rPr>
          <w:rFonts w:ascii="Arial" w:hAnsi="Arial" w:cs="Arial"/>
          <w:sz w:val="28"/>
          <w:szCs w:val="27"/>
        </w:rPr>
        <w:t xml:space="preserve"> de fecha ocho de agosto de dos mil diecisiete (foj</w:t>
      </w:r>
      <w:r w:rsidR="00F223BD">
        <w:rPr>
          <w:rFonts w:ascii="Arial" w:hAnsi="Arial" w:cs="Arial"/>
          <w:sz w:val="28"/>
          <w:szCs w:val="27"/>
        </w:rPr>
        <w:t>a 33</w:t>
      </w:r>
      <w:r>
        <w:rPr>
          <w:rFonts w:ascii="Arial" w:hAnsi="Arial" w:cs="Arial"/>
          <w:sz w:val="28"/>
          <w:szCs w:val="27"/>
        </w:rPr>
        <w:t>),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 - - - - - - - - - -</w:t>
      </w:r>
    </w:p>
    <w:p w:rsidR="00091CA5" w:rsidRPr="008B340D" w:rsidRDefault="00091CA5" w:rsidP="00F223BD">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 xml:space="preserve">tesis 16oA.33A, Registro 187,531 Materia: Administrativa, Época Novena, Instancia: Tribunales Colegiados de Circuito, Fuente: Semanario Judicial de la Federación y su Gaceta, correspondiente al mes de Marzo de 2002, página 1350, con el siguiente rubro y texto: - - </w:t>
      </w:r>
    </w:p>
    <w:p w:rsidR="00091CA5" w:rsidRPr="00BD643E" w:rsidRDefault="00091CA5" w:rsidP="00F223BD">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323207"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t>SÉPTIMO</w:t>
      </w:r>
      <w:r w:rsidR="007F70A0" w:rsidRPr="007F70A0">
        <w:rPr>
          <w:rFonts w:ascii="Arial" w:hAnsi="Arial" w:cs="Arial"/>
          <w:b/>
          <w:color w:val="000000"/>
          <w:sz w:val="28"/>
          <w:szCs w:val="28"/>
        </w:rPr>
        <w:t>.-</w:t>
      </w:r>
      <w:r w:rsidR="007F70A0">
        <w:rPr>
          <w:rFonts w:ascii="Arial" w:hAnsi="Arial" w:cs="Arial"/>
          <w:color w:val="000000"/>
          <w:sz w:val="28"/>
          <w:szCs w:val="28"/>
        </w:rPr>
        <w:t xml:space="preserve"> Ahora bien, no obstante lo determinado en el considerando que antecede, es de decirle a dicha autoridad</w:t>
      </w:r>
      <w:r w:rsidR="00F805B2">
        <w:rPr>
          <w:rFonts w:ascii="Arial" w:hAnsi="Arial" w:cs="Arial"/>
          <w:color w:val="000000"/>
          <w:sz w:val="28"/>
          <w:szCs w:val="28"/>
        </w:rPr>
        <w:t xml:space="preserve"> que </w:t>
      </w:r>
      <w:r>
        <w:rPr>
          <w:rFonts w:ascii="Arial" w:hAnsi="Arial" w:cs="Arial"/>
          <w:color w:val="000000"/>
          <w:sz w:val="28"/>
          <w:szCs w:val="28"/>
        </w:rPr>
        <w:t xml:space="preserve">al tratarse de facultades discreciones y con ello, contribuciones fiscales, y estos al ser de interés público, se dejan a salvo los derechos </w:t>
      </w:r>
      <w:r w:rsidR="00D4075B">
        <w:rPr>
          <w:rFonts w:ascii="Arial" w:hAnsi="Arial" w:cs="Arial"/>
          <w:color w:val="000000"/>
          <w:sz w:val="28"/>
          <w:szCs w:val="28"/>
        </w:rPr>
        <w:t xml:space="preserve">de dicha autoridad para que dentro del ejercicio de sus facultes y si está legalmente en tiempo, emita un nuevo acto en el que subsane las irregularidades aquí detectadas.- - - - - - - - - - - - - - - - - - - - - - - - - - - - </w:t>
      </w:r>
    </w:p>
    <w:p w:rsidR="00F223BD" w:rsidRDefault="00D4075B" w:rsidP="00F223BD">
      <w:pPr>
        <w:spacing w:after="240" w:line="360" w:lineRule="auto"/>
        <w:ind w:firstLine="567"/>
        <w:jc w:val="both"/>
        <w:rPr>
          <w:rFonts w:ascii="Arial" w:hAnsi="Arial" w:cs="Arial"/>
          <w:sz w:val="28"/>
          <w:szCs w:val="28"/>
        </w:rPr>
      </w:pPr>
      <w:r>
        <w:rPr>
          <w:rFonts w:ascii="Arial" w:hAnsi="Arial" w:cs="Arial"/>
          <w:color w:val="000000"/>
          <w:sz w:val="28"/>
          <w:szCs w:val="28"/>
        </w:rPr>
        <w:t>Ahora bien, esta autoridad jurisdiccional no entra al estudio del concepto de impugnación restante, ya que su estudio resulta innecesario al observar que algunos conceptos de impugnación a este fueron fundados, además que de dejar de estudiar dicho concepto de impugnación no irroga agravios al actor ni tampoco le concede un mayor beneficio</w:t>
      </w:r>
      <w:r w:rsidR="00F223BD">
        <w:rPr>
          <w:rFonts w:ascii="Arial" w:hAnsi="Arial" w:cs="Arial"/>
          <w:color w:val="000000"/>
          <w:sz w:val="28"/>
          <w:szCs w:val="28"/>
        </w:rPr>
        <w:t xml:space="preserve">, </w:t>
      </w:r>
      <w:r w:rsidR="00F223BD">
        <w:rPr>
          <w:rFonts w:ascii="Arial" w:hAnsi="Arial" w:cs="Arial"/>
          <w:sz w:val="28"/>
          <w:szCs w:val="28"/>
        </w:rPr>
        <w:t>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 - - - -</w:t>
      </w:r>
    </w:p>
    <w:p w:rsidR="00F223BD" w:rsidRDefault="00F223BD" w:rsidP="00F223BD">
      <w:pPr>
        <w:spacing w:after="240" w:line="276" w:lineRule="auto"/>
        <w:ind w:left="567" w:right="618"/>
        <w:jc w:val="both"/>
        <w:rPr>
          <w:rFonts w:ascii="Arial" w:hAnsi="Arial" w:cs="Arial"/>
          <w:sz w:val="28"/>
          <w:szCs w:val="28"/>
        </w:rPr>
      </w:pPr>
      <w:r w:rsidRPr="006673F2">
        <w:rPr>
          <w:rFonts w:ascii="Arial" w:hAnsi="Arial" w:cs="Arial"/>
          <w:b/>
          <w:sz w:val="28"/>
          <w:szCs w:val="28"/>
        </w:rPr>
        <w:t>CONCEPTOS DE VIOLACION. CUANDO SU ESTUDIO ES INNECESARIO</w:t>
      </w:r>
      <w:r w:rsidRPr="006673F2">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4877E1" w:rsidRPr="00A528BD" w:rsidRDefault="004877E1" w:rsidP="00C845B6">
      <w:pPr>
        <w:spacing w:line="360" w:lineRule="auto"/>
        <w:ind w:firstLine="708"/>
        <w:jc w:val="both"/>
        <w:rPr>
          <w:rFonts w:ascii="Arial" w:hAnsi="Arial" w:cs="Arial"/>
          <w:bCs/>
          <w:sz w:val="28"/>
          <w:szCs w:val="28"/>
          <w:lang w:val="es-MX"/>
        </w:rPr>
      </w:pPr>
      <w:r w:rsidRPr="00A528BD">
        <w:rPr>
          <w:rFonts w:ascii="Arial" w:hAnsi="Arial" w:cs="Arial"/>
          <w:sz w:val="28"/>
          <w:szCs w:val="28"/>
        </w:rPr>
        <w:t>Por todo lo anteriormente expuesto, co</w:t>
      </w:r>
      <w:r w:rsidR="00F43908">
        <w:rPr>
          <w:rFonts w:ascii="Arial" w:hAnsi="Arial" w:cs="Arial"/>
          <w:sz w:val="28"/>
          <w:szCs w:val="28"/>
        </w:rPr>
        <w:t>n fundamento en los artículos 133, fracción II, 207 y 20</w:t>
      </w:r>
      <w:r w:rsidRPr="00A528BD">
        <w:rPr>
          <w:rFonts w:ascii="Arial" w:hAnsi="Arial" w:cs="Arial"/>
          <w:sz w:val="28"/>
          <w:szCs w:val="28"/>
        </w:rPr>
        <w:t xml:space="preserve">9 de la Ley de </w:t>
      </w:r>
      <w:r w:rsidR="00F43908">
        <w:rPr>
          <w:rFonts w:ascii="Arial" w:hAnsi="Arial" w:cs="Arial"/>
          <w:sz w:val="28"/>
          <w:szCs w:val="28"/>
        </w:rPr>
        <w:t xml:space="preserve">Procedimiento y </w:t>
      </w:r>
      <w:r w:rsidRPr="00A528BD">
        <w:rPr>
          <w:rFonts w:ascii="Arial" w:hAnsi="Arial" w:cs="Arial"/>
          <w:sz w:val="28"/>
          <w:szCs w:val="28"/>
        </w:rPr>
        <w:t xml:space="preserve">Justicia Administrativa para el Estado de Oaxaca, se;- - - - - - - - - - - - - </w:t>
      </w:r>
    </w:p>
    <w:p w:rsidR="00F223BD" w:rsidRDefault="00F223BD" w:rsidP="00DB2899">
      <w:pPr>
        <w:spacing w:line="360" w:lineRule="auto"/>
        <w:jc w:val="center"/>
        <w:rPr>
          <w:rFonts w:ascii="Arial" w:hAnsi="Arial" w:cs="Arial"/>
          <w:b/>
          <w:bCs/>
          <w:sz w:val="28"/>
          <w:szCs w:val="28"/>
        </w:rPr>
      </w:pPr>
    </w:p>
    <w:p w:rsidR="00F223BD" w:rsidRDefault="00F223BD" w:rsidP="00DB2899">
      <w:pPr>
        <w:spacing w:line="360" w:lineRule="auto"/>
        <w:jc w:val="center"/>
        <w:rPr>
          <w:rFonts w:ascii="Arial" w:hAnsi="Arial" w:cs="Arial"/>
          <w:b/>
          <w:bCs/>
          <w:sz w:val="28"/>
          <w:szCs w:val="28"/>
        </w:rPr>
      </w:pP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F43908">
        <w:rPr>
          <w:rFonts w:ascii="Arial" w:hAnsi="Arial" w:cs="Arial"/>
          <w:sz w:val="28"/>
          <w:szCs w:val="28"/>
        </w:rPr>
        <w:t>es contenida en los artículos 161 y 16</w:t>
      </w:r>
      <w:r w:rsidR="00C81E7C">
        <w:rPr>
          <w:rFonts w:ascii="Arial" w:hAnsi="Arial" w:cs="Arial"/>
          <w:sz w:val="28"/>
          <w:szCs w:val="28"/>
        </w:rPr>
        <w:t xml:space="preserve">2 de la Ley </w:t>
      </w:r>
      <w:r w:rsidR="00F43908">
        <w:rPr>
          <w:rFonts w:ascii="Arial" w:hAnsi="Arial" w:cs="Arial"/>
          <w:sz w:val="28"/>
          <w:szCs w:val="28"/>
        </w:rPr>
        <w:t>Procedimiento y</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 - - - - - - - - - - - - - - - - - - - - - - - - - - - - - - - - - -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254743">
        <w:rPr>
          <w:rFonts w:ascii="Arial" w:hAnsi="Arial" w:cs="Arial"/>
          <w:sz w:val="28"/>
          <w:szCs w:val="28"/>
        </w:rPr>
        <w:t>SEXTO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 xml:space="preserve">de la multa </w:t>
      </w:r>
      <w:r w:rsidR="00254743">
        <w:rPr>
          <w:rFonts w:ascii="Arial" w:hAnsi="Arial" w:cs="Arial"/>
          <w:sz w:val="28"/>
          <w:szCs w:val="27"/>
        </w:rPr>
        <w:t xml:space="preserve">por infracción con número de control </w:t>
      </w:r>
      <w:r w:rsidR="005A5376">
        <w:rPr>
          <w:rFonts w:ascii="Arial" w:hAnsi="Arial" w:cs="Arial"/>
          <w:sz w:val="28"/>
          <w:szCs w:val="28"/>
        </w:rPr>
        <w:t>36MI44ER174724</w:t>
      </w:r>
      <w:r w:rsidR="00254743">
        <w:rPr>
          <w:rFonts w:ascii="Arial" w:hAnsi="Arial" w:cs="Arial"/>
          <w:sz w:val="28"/>
          <w:szCs w:val="27"/>
        </w:rPr>
        <w:t xml:space="preserve"> de fecha ocho de agost</w:t>
      </w:r>
      <w:r w:rsidR="00B86AD0">
        <w:rPr>
          <w:rFonts w:ascii="Arial" w:hAnsi="Arial" w:cs="Arial"/>
          <w:sz w:val="28"/>
          <w:szCs w:val="27"/>
        </w:rPr>
        <w:t>o de dos mil diecisiete (foja 33</w:t>
      </w:r>
      <w:r w:rsidR="00254743">
        <w:rPr>
          <w:rFonts w:ascii="Arial" w:hAnsi="Arial" w:cs="Arial"/>
          <w:sz w:val="28"/>
          <w:szCs w:val="27"/>
        </w:rPr>
        <w:t>),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A528BD" w:rsidRDefault="00FF4055" w:rsidP="00FF4055">
      <w:pPr>
        <w:spacing w:line="360" w:lineRule="auto"/>
        <w:ind w:firstLine="567"/>
        <w:jc w:val="both"/>
        <w:rPr>
          <w:rFonts w:ascii="Arial" w:hAnsi="Arial" w:cs="Arial"/>
          <w:sz w:val="28"/>
          <w:szCs w:val="28"/>
        </w:rPr>
      </w:pPr>
      <w:r w:rsidRPr="00034128">
        <w:rPr>
          <w:rFonts w:ascii="Arial" w:hAnsi="Arial" w:cs="Arial"/>
          <w:sz w:val="27"/>
          <w:szCs w:val="27"/>
        </w:rPr>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w:t>
      </w:r>
      <w:r w:rsidR="00FA2FB9">
        <w:rPr>
          <w:rFonts w:ascii="Arial" w:hAnsi="Arial" w:cs="Arial"/>
          <w:sz w:val="27"/>
          <w:szCs w:val="27"/>
        </w:rPr>
        <w:t>Justicia Administrativa del Estado de Oaxaca</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w:t>
      </w:r>
      <w:r w:rsidR="00FA2FB9">
        <w:rPr>
          <w:rFonts w:ascii="Arial" w:hAnsi="Arial" w:cs="Arial"/>
          <w:sz w:val="27"/>
          <w:szCs w:val="27"/>
        </w:rPr>
        <w:t>- - - - - - - - - - - - - - - - - - - - - - - - - - - - - - - - - - -</w:t>
      </w:r>
    </w:p>
    <w:p w:rsidR="001B1089" w:rsidRPr="00A528BD" w:rsidRDefault="001B1089" w:rsidP="00E67A88">
      <w:pPr>
        <w:spacing w:line="360" w:lineRule="auto"/>
        <w:ind w:firstLine="708"/>
        <w:jc w:val="both"/>
        <w:rPr>
          <w:rFonts w:ascii="Arial" w:hAnsi="Arial" w:cs="Arial"/>
          <w:bCs/>
          <w:sz w:val="28"/>
          <w:szCs w:val="28"/>
          <w:lang w:val="es-MX"/>
        </w:rPr>
      </w:pPr>
    </w:p>
    <w:sectPr w:rsidR="001B1089" w:rsidRPr="00A528BD" w:rsidSect="001D46B8">
      <w:headerReference w:type="default" r:id="rId9"/>
      <w:pgSz w:w="12242" w:h="20163" w:code="5"/>
      <w:pgMar w:top="1701" w:right="1134"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7E" w:rsidRDefault="0050137E" w:rsidP="00F420D4">
      <w:r>
        <w:separator/>
      </w:r>
    </w:p>
  </w:endnote>
  <w:endnote w:type="continuationSeparator" w:id="0">
    <w:p w:rsidR="0050137E" w:rsidRDefault="0050137E"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7E" w:rsidRDefault="0050137E" w:rsidP="00F420D4">
      <w:r>
        <w:separator/>
      </w:r>
    </w:p>
  </w:footnote>
  <w:footnote w:type="continuationSeparator" w:id="0">
    <w:p w:rsidR="0050137E" w:rsidRDefault="0050137E"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A22EA4">
      <w:rPr>
        <w:rFonts w:ascii="Arial" w:hAnsi="Arial" w:cs="Arial"/>
        <w:b/>
        <w:noProof/>
        <w:sz w:val="28"/>
        <w:lang w:val="en-US"/>
      </w:rPr>
      <w:t>14</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6E6FF3">
      <w:rPr>
        <w:rFonts w:ascii="Arial" w:hAnsi="Arial" w:cs="Arial"/>
        <w:b/>
        <w:sz w:val="28"/>
        <w:lang w:val="en-US"/>
      </w:rPr>
      <w:t xml:space="preserve">                            0124</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6EEB"/>
    <w:rsid w:val="000970DA"/>
    <w:rsid w:val="000A4C8E"/>
    <w:rsid w:val="000A5355"/>
    <w:rsid w:val="000A60D3"/>
    <w:rsid w:val="000A7122"/>
    <w:rsid w:val="000B4EF2"/>
    <w:rsid w:val="000B6603"/>
    <w:rsid w:val="000B7936"/>
    <w:rsid w:val="000B7FD5"/>
    <w:rsid w:val="000C2B35"/>
    <w:rsid w:val="000D0E26"/>
    <w:rsid w:val="000D1A0F"/>
    <w:rsid w:val="000D2093"/>
    <w:rsid w:val="000D2F19"/>
    <w:rsid w:val="000D684A"/>
    <w:rsid w:val="000D7AC5"/>
    <w:rsid w:val="000E0584"/>
    <w:rsid w:val="000E0B1C"/>
    <w:rsid w:val="000E1977"/>
    <w:rsid w:val="000E2E62"/>
    <w:rsid w:val="000E2E9E"/>
    <w:rsid w:val="000E69A0"/>
    <w:rsid w:val="000E69D0"/>
    <w:rsid w:val="000E7BD6"/>
    <w:rsid w:val="000F2F6E"/>
    <w:rsid w:val="000F4DF7"/>
    <w:rsid w:val="000F7C83"/>
    <w:rsid w:val="000F7CDD"/>
    <w:rsid w:val="000F7DFD"/>
    <w:rsid w:val="0010413C"/>
    <w:rsid w:val="00105CEA"/>
    <w:rsid w:val="001075B5"/>
    <w:rsid w:val="00107FB6"/>
    <w:rsid w:val="00111401"/>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5242"/>
    <w:rsid w:val="00156809"/>
    <w:rsid w:val="00160744"/>
    <w:rsid w:val="00161AA7"/>
    <w:rsid w:val="00163003"/>
    <w:rsid w:val="00163188"/>
    <w:rsid w:val="00164948"/>
    <w:rsid w:val="00165602"/>
    <w:rsid w:val="00165B0A"/>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5DEC"/>
    <w:rsid w:val="002D0049"/>
    <w:rsid w:val="002D0C96"/>
    <w:rsid w:val="002D2928"/>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77A0"/>
    <w:rsid w:val="003001FC"/>
    <w:rsid w:val="00300678"/>
    <w:rsid w:val="00300FD4"/>
    <w:rsid w:val="00304939"/>
    <w:rsid w:val="00304AD8"/>
    <w:rsid w:val="003059A2"/>
    <w:rsid w:val="003066EA"/>
    <w:rsid w:val="00306CC8"/>
    <w:rsid w:val="00310CB8"/>
    <w:rsid w:val="0031194F"/>
    <w:rsid w:val="0031273C"/>
    <w:rsid w:val="00313676"/>
    <w:rsid w:val="003147F3"/>
    <w:rsid w:val="00314908"/>
    <w:rsid w:val="00315232"/>
    <w:rsid w:val="003168CD"/>
    <w:rsid w:val="0031693C"/>
    <w:rsid w:val="00316FF8"/>
    <w:rsid w:val="00317477"/>
    <w:rsid w:val="00320273"/>
    <w:rsid w:val="00321872"/>
    <w:rsid w:val="00321DF3"/>
    <w:rsid w:val="00322EAF"/>
    <w:rsid w:val="00323207"/>
    <w:rsid w:val="00323DCE"/>
    <w:rsid w:val="00324EB0"/>
    <w:rsid w:val="003267F8"/>
    <w:rsid w:val="00331281"/>
    <w:rsid w:val="00332179"/>
    <w:rsid w:val="0033381A"/>
    <w:rsid w:val="00333C2A"/>
    <w:rsid w:val="00335C82"/>
    <w:rsid w:val="00336F6E"/>
    <w:rsid w:val="003412D0"/>
    <w:rsid w:val="003425B5"/>
    <w:rsid w:val="003428A3"/>
    <w:rsid w:val="00342FE7"/>
    <w:rsid w:val="00343BEF"/>
    <w:rsid w:val="00345283"/>
    <w:rsid w:val="0034657A"/>
    <w:rsid w:val="00347729"/>
    <w:rsid w:val="00350AB5"/>
    <w:rsid w:val="00351616"/>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3618"/>
    <w:rsid w:val="003D405B"/>
    <w:rsid w:val="003D4D2C"/>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4081"/>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41715"/>
    <w:rsid w:val="00442B5A"/>
    <w:rsid w:val="0044398E"/>
    <w:rsid w:val="00446692"/>
    <w:rsid w:val="00447F1D"/>
    <w:rsid w:val="00452313"/>
    <w:rsid w:val="00452FF9"/>
    <w:rsid w:val="0045338B"/>
    <w:rsid w:val="00456797"/>
    <w:rsid w:val="00460B6C"/>
    <w:rsid w:val="00460F48"/>
    <w:rsid w:val="00461084"/>
    <w:rsid w:val="00464420"/>
    <w:rsid w:val="00464548"/>
    <w:rsid w:val="004647E3"/>
    <w:rsid w:val="004648B4"/>
    <w:rsid w:val="00464F07"/>
    <w:rsid w:val="00470FBB"/>
    <w:rsid w:val="00472472"/>
    <w:rsid w:val="004736D0"/>
    <w:rsid w:val="00473FA1"/>
    <w:rsid w:val="00477E8E"/>
    <w:rsid w:val="00481181"/>
    <w:rsid w:val="00482BCF"/>
    <w:rsid w:val="00484BB9"/>
    <w:rsid w:val="00484F40"/>
    <w:rsid w:val="00485E22"/>
    <w:rsid w:val="004877CB"/>
    <w:rsid w:val="004877E1"/>
    <w:rsid w:val="00491B62"/>
    <w:rsid w:val="00494131"/>
    <w:rsid w:val="00494C81"/>
    <w:rsid w:val="004952F9"/>
    <w:rsid w:val="004960F4"/>
    <w:rsid w:val="004964EC"/>
    <w:rsid w:val="0049736F"/>
    <w:rsid w:val="004A0534"/>
    <w:rsid w:val="004A0FA6"/>
    <w:rsid w:val="004A1AB7"/>
    <w:rsid w:val="004A263D"/>
    <w:rsid w:val="004A2D45"/>
    <w:rsid w:val="004A2F74"/>
    <w:rsid w:val="004A32A5"/>
    <w:rsid w:val="004A5DEF"/>
    <w:rsid w:val="004A79AA"/>
    <w:rsid w:val="004B29AC"/>
    <w:rsid w:val="004B4692"/>
    <w:rsid w:val="004C20B6"/>
    <w:rsid w:val="004C5BC5"/>
    <w:rsid w:val="004C6FA4"/>
    <w:rsid w:val="004C7D29"/>
    <w:rsid w:val="004D085E"/>
    <w:rsid w:val="004D0C5D"/>
    <w:rsid w:val="004D32E5"/>
    <w:rsid w:val="004D34C3"/>
    <w:rsid w:val="004D76D8"/>
    <w:rsid w:val="004D7C34"/>
    <w:rsid w:val="004E17C7"/>
    <w:rsid w:val="004E1D41"/>
    <w:rsid w:val="004E2501"/>
    <w:rsid w:val="004F0A97"/>
    <w:rsid w:val="004F20D7"/>
    <w:rsid w:val="004F335B"/>
    <w:rsid w:val="004F77BF"/>
    <w:rsid w:val="0050026E"/>
    <w:rsid w:val="00500713"/>
    <w:rsid w:val="0050137E"/>
    <w:rsid w:val="0050260C"/>
    <w:rsid w:val="00502939"/>
    <w:rsid w:val="00505266"/>
    <w:rsid w:val="005062F7"/>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FBC"/>
    <w:rsid w:val="00547AD5"/>
    <w:rsid w:val="00547E3A"/>
    <w:rsid w:val="005506CF"/>
    <w:rsid w:val="00551A96"/>
    <w:rsid w:val="00553904"/>
    <w:rsid w:val="0055693E"/>
    <w:rsid w:val="00557E61"/>
    <w:rsid w:val="00557F7C"/>
    <w:rsid w:val="005641E4"/>
    <w:rsid w:val="00564805"/>
    <w:rsid w:val="00564B2C"/>
    <w:rsid w:val="0056574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A1297"/>
    <w:rsid w:val="005A1648"/>
    <w:rsid w:val="005A2B68"/>
    <w:rsid w:val="005A43C7"/>
    <w:rsid w:val="005A5376"/>
    <w:rsid w:val="005B0BAE"/>
    <w:rsid w:val="005B3502"/>
    <w:rsid w:val="005B4C50"/>
    <w:rsid w:val="005B5845"/>
    <w:rsid w:val="005B76ED"/>
    <w:rsid w:val="005C1E29"/>
    <w:rsid w:val="005C4C64"/>
    <w:rsid w:val="005C6489"/>
    <w:rsid w:val="005C6641"/>
    <w:rsid w:val="005D1AC6"/>
    <w:rsid w:val="005D4F8A"/>
    <w:rsid w:val="005D68F7"/>
    <w:rsid w:val="005D6D95"/>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6421"/>
    <w:rsid w:val="0061791B"/>
    <w:rsid w:val="00620ACF"/>
    <w:rsid w:val="00624E42"/>
    <w:rsid w:val="006327B1"/>
    <w:rsid w:val="006376E3"/>
    <w:rsid w:val="006403E6"/>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165F"/>
    <w:rsid w:val="00663B60"/>
    <w:rsid w:val="00663C72"/>
    <w:rsid w:val="00664A6D"/>
    <w:rsid w:val="0066521C"/>
    <w:rsid w:val="00665C4A"/>
    <w:rsid w:val="0066724B"/>
    <w:rsid w:val="00670B88"/>
    <w:rsid w:val="0067204D"/>
    <w:rsid w:val="00673121"/>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4207"/>
    <w:rsid w:val="006A5775"/>
    <w:rsid w:val="006A6775"/>
    <w:rsid w:val="006A6BDF"/>
    <w:rsid w:val="006A76A2"/>
    <w:rsid w:val="006A792F"/>
    <w:rsid w:val="006B1186"/>
    <w:rsid w:val="006B1341"/>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1FE0"/>
    <w:rsid w:val="006D2301"/>
    <w:rsid w:val="006D4C6B"/>
    <w:rsid w:val="006D56F8"/>
    <w:rsid w:val="006D5C1E"/>
    <w:rsid w:val="006D5FB6"/>
    <w:rsid w:val="006D6448"/>
    <w:rsid w:val="006E0739"/>
    <w:rsid w:val="006E18BC"/>
    <w:rsid w:val="006E1C8E"/>
    <w:rsid w:val="006E3543"/>
    <w:rsid w:val="006E5D00"/>
    <w:rsid w:val="006E6887"/>
    <w:rsid w:val="006E6FF3"/>
    <w:rsid w:val="006E7A69"/>
    <w:rsid w:val="006E7B04"/>
    <w:rsid w:val="006F0180"/>
    <w:rsid w:val="006F079D"/>
    <w:rsid w:val="006F1D18"/>
    <w:rsid w:val="006F2870"/>
    <w:rsid w:val="006F2DDC"/>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7341"/>
    <w:rsid w:val="007503DF"/>
    <w:rsid w:val="0075130B"/>
    <w:rsid w:val="0075236C"/>
    <w:rsid w:val="0075263E"/>
    <w:rsid w:val="00752822"/>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79DA"/>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20C87"/>
    <w:rsid w:val="008215EF"/>
    <w:rsid w:val="0082238B"/>
    <w:rsid w:val="00823B8D"/>
    <w:rsid w:val="00824366"/>
    <w:rsid w:val="00824E62"/>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571"/>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903BC"/>
    <w:rsid w:val="00890A33"/>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30A3"/>
    <w:rsid w:val="009C324B"/>
    <w:rsid w:val="009C3CFF"/>
    <w:rsid w:val="009C475B"/>
    <w:rsid w:val="009C5F0D"/>
    <w:rsid w:val="009C6C41"/>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C206A"/>
    <w:rsid w:val="00AC3580"/>
    <w:rsid w:val="00AC4436"/>
    <w:rsid w:val="00AC486D"/>
    <w:rsid w:val="00AC4A26"/>
    <w:rsid w:val="00AC503D"/>
    <w:rsid w:val="00AC578F"/>
    <w:rsid w:val="00AC731A"/>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2C91"/>
    <w:rsid w:val="00B22FF4"/>
    <w:rsid w:val="00B23E16"/>
    <w:rsid w:val="00B25046"/>
    <w:rsid w:val="00B25A20"/>
    <w:rsid w:val="00B266F1"/>
    <w:rsid w:val="00B2696D"/>
    <w:rsid w:val="00B2756B"/>
    <w:rsid w:val="00B323F9"/>
    <w:rsid w:val="00B33F4A"/>
    <w:rsid w:val="00B3710E"/>
    <w:rsid w:val="00B4276A"/>
    <w:rsid w:val="00B44534"/>
    <w:rsid w:val="00B45FF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23E3"/>
    <w:rsid w:val="00BE2B4A"/>
    <w:rsid w:val="00BE42A0"/>
    <w:rsid w:val="00BE437B"/>
    <w:rsid w:val="00BE5544"/>
    <w:rsid w:val="00BF211D"/>
    <w:rsid w:val="00BF44D7"/>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DE9"/>
    <w:rsid w:val="00C13CF8"/>
    <w:rsid w:val="00C1429D"/>
    <w:rsid w:val="00C14839"/>
    <w:rsid w:val="00C149A8"/>
    <w:rsid w:val="00C167A4"/>
    <w:rsid w:val="00C16B98"/>
    <w:rsid w:val="00C16C1A"/>
    <w:rsid w:val="00C2022B"/>
    <w:rsid w:val="00C203EC"/>
    <w:rsid w:val="00C2179D"/>
    <w:rsid w:val="00C26AD8"/>
    <w:rsid w:val="00C300D5"/>
    <w:rsid w:val="00C30C6A"/>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64E"/>
    <w:rsid w:val="00C61EDB"/>
    <w:rsid w:val="00C63A62"/>
    <w:rsid w:val="00C70771"/>
    <w:rsid w:val="00C71873"/>
    <w:rsid w:val="00C72D40"/>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497A"/>
    <w:rsid w:val="00CC2523"/>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5AE"/>
    <w:rsid w:val="00CF38EF"/>
    <w:rsid w:val="00CF484F"/>
    <w:rsid w:val="00D01676"/>
    <w:rsid w:val="00D03F3F"/>
    <w:rsid w:val="00D101A3"/>
    <w:rsid w:val="00D122FE"/>
    <w:rsid w:val="00D134CA"/>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570F"/>
    <w:rsid w:val="00D5671E"/>
    <w:rsid w:val="00D57952"/>
    <w:rsid w:val="00D579F1"/>
    <w:rsid w:val="00D626C5"/>
    <w:rsid w:val="00D62E6C"/>
    <w:rsid w:val="00D64D8B"/>
    <w:rsid w:val="00D652FF"/>
    <w:rsid w:val="00D7178E"/>
    <w:rsid w:val="00D72803"/>
    <w:rsid w:val="00D7441F"/>
    <w:rsid w:val="00D74975"/>
    <w:rsid w:val="00D758F0"/>
    <w:rsid w:val="00D76E5D"/>
    <w:rsid w:val="00D822F0"/>
    <w:rsid w:val="00D847BA"/>
    <w:rsid w:val="00D84EE2"/>
    <w:rsid w:val="00D8522B"/>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614F"/>
    <w:rsid w:val="00DF72A0"/>
    <w:rsid w:val="00DF7687"/>
    <w:rsid w:val="00DF7931"/>
    <w:rsid w:val="00DF7A52"/>
    <w:rsid w:val="00E00740"/>
    <w:rsid w:val="00E00A28"/>
    <w:rsid w:val="00E0219C"/>
    <w:rsid w:val="00E037A1"/>
    <w:rsid w:val="00E04791"/>
    <w:rsid w:val="00E04A6D"/>
    <w:rsid w:val="00E04F60"/>
    <w:rsid w:val="00E0775E"/>
    <w:rsid w:val="00E10A6A"/>
    <w:rsid w:val="00E11713"/>
    <w:rsid w:val="00E12239"/>
    <w:rsid w:val="00E12613"/>
    <w:rsid w:val="00E12734"/>
    <w:rsid w:val="00E14051"/>
    <w:rsid w:val="00E20529"/>
    <w:rsid w:val="00E2119E"/>
    <w:rsid w:val="00E21A47"/>
    <w:rsid w:val="00E23DBA"/>
    <w:rsid w:val="00E24D4C"/>
    <w:rsid w:val="00E252D2"/>
    <w:rsid w:val="00E3119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14D5"/>
    <w:rsid w:val="00E72E44"/>
    <w:rsid w:val="00E747FA"/>
    <w:rsid w:val="00E75414"/>
    <w:rsid w:val="00E7746D"/>
    <w:rsid w:val="00E8000B"/>
    <w:rsid w:val="00E801F1"/>
    <w:rsid w:val="00E816FE"/>
    <w:rsid w:val="00E81D28"/>
    <w:rsid w:val="00E8584F"/>
    <w:rsid w:val="00E8685F"/>
    <w:rsid w:val="00E90C5F"/>
    <w:rsid w:val="00E9156A"/>
    <w:rsid w:val="00E95CB7"/>
    <w:rsid w:val="00E95F2F"/>
    <w:rsid w:val="00E964EF"/>
    <w:rsid w:val="00E97C0D"/>
    <w:rsid w:val="00EA00DA"/>
    <w:rsid w:val="00EA0208"/>
    <w:rsid w:val="00EA08F1"/>
    <w:rsid w:val="00EA2281"/>
    <w:rsid w:val="00EA254A"/>
    <w:rsid w:val="00EA35EE"/>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4275"/>
    <w:rsid w:val="00F742F2"/>
    <w:rsid w:val="00F74475"/>
    <w:rsid w:val="00F744BA"/>
    <w:rsid w:val="00F7456A"/>
    <w:rsid w:val="00F776F6"/>
    <w:rsid w:val="00F805B2"/>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942"/>
    <w:rsid w:val="00F9726A"/>
    <w:rsid w:val="00FA2FB9"/>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6444"/>
    <w:rsid w:val="00FC146D"/>
    <w:rsid w:val="00FC484D"/>
    <w:rsid w:val="00FC5613"/>
    <w:rsid w:val="00FC6E28"/>
    <w:rsid w:val="00FC6FFA"/>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927E-B2CB-4C7C-B920-1786297C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4759</Words>
  <Characters>26175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2014-02-06T18:35:00Z</cp:lastPrinted>
  <dcterms:created xsi:type="dcterms:W3CDTF">2019-01-23T21:25:00Z</dcterms:created>
  <dcterms:modified xsi:type="dcterms:W3CDTF">2019-01-23T21:25:00Z</dcterms:modified>
</cp:coreProperties>
</file>