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33" w:rsidRPr="00FC11AE" w:rsidRDefault="00395C33" w:rsidP="00395C33">
      <w:pPr>
        <w:pStyle w:val="corte4fondo"/>
        <w:spacing w:line="276" w:lineRule="auto"/>
        <w:ind w:left="3969" w:right="51" w:firstLine="0"/>
        <w:rPr>
          <w:rFonts w:cs="Arial"/>
          <w:b/>
          <w:sz w:val="24"/>
          <w:szCs w:val="24"/>
        </w:rPr>
      </w:pPr>
      <w:r w:rsidRPr="00FC11AE">
        <w:rPr>
          <w:rFonts w:cs="Arial"/>
          <w:b/>
          <w:sz w:val="24"/>
          <w:szCs w:val="24"/>
        </w:rPr>
        <w:t>SEGUNDA SA</w:t>
      </w:r>
      <w:bookmarkStart w:id="0" w:name="_GoBack"/>
      <w:bookmarkEnd w:id="0"/>
      <w:r w:rsidRPr="00FC11AE">
        <w:rPr>
          <w:rFonts w:cs="Arial"/>
          <w:b/>
          <w:sz w:val="24"/>
          <w:szCs w:val="24"/>
        </w:rPr>
        <w:t>LA UNITARIA DE PRIMERA INSTANCIA DEL TRIBUNAL DE JUSTICIA ADMINISTRATIVA DEL ESTADO DE OAXACA.</w:t>
      </w:r>
    </w:p>
    <w:p w:rsidR="00395C33" w:rsidRPr="001D3F2A" w:rsidRDefault="00395C33" w:rsidP="00395C33">
      <w:pPr>
        <w:pStyle w:val="corte4fondo"/>
        <w:spacing w:line="276" w:lineRule="auto"/>
        <w:ind w:left="3544" w:right="51" w:firstLine="0"/>
        <w:rPr>
          <w:rFonts w:cs="Arial"/>
          <w:b/>
          <w:sz w:val="18"/>
          <w:szCs w:val="24"/>
        </w:rPr>
      </w:pPr>
    </w:p>
    <w:p w:rsidR="00395C33" w:rsidRPr="00FC11AE" w:rsidRDefault="00395C33" w:rsidP="00395C33">
      <w:pPr>
        <w:pStyle w:val="corte4fondo"/>
        <w:spacing w:line="276" w:lineRule="auto"/>
        <w:ind w:left="3969" w:right="51" w:firstLine="0"/>
        <w:rPr>
          <w:rFonts w:cs="Arial"/>
          <w:b/>
          <w:sz w:val="24"/>
          <w:szCs w:val="24"/>
        </w:rPr>
      </w:pPr>
      <w:r w:rsidRPr="00FC11AE">
        <w:rPr>
          <w:rFonts w:cs="Arial"/>
          <w:b/>
          <w:sz w:val="24"/>
          <w:szCs w:val="24"/>
        </w:rPr>
        <w:t xml:space="preserve">JUICIO DE NULIDAD: </w:t>
      </w:r>
      <w:r w:rsidR="00F80D4A">
        <w:rPr>
          <w:rFonts w:cs="Arial"/>
          <w:b/>
          <w:sz w:val="24"/>
          <w:szCs w:val="24"/>
        </w:rPr>
        <w:t>1</w:t>
      </w:r>
      <w:r w:rsidR="008D246B">
        <w:rPr>
          <w:rFonts w:cs="Arial"/>
          <w:b/>
          <w:sz w:val="24"/>
          <w:szCs w:val="24"/>
        </w:rPr>
        <w:t>20</w:t>
      </w:r>
      <w:r w:rsidRPr="00FC11AE">
        <w:rPr>
          <w:rFonts w:cs="Arial"/>
          <w:b/>
          <w:sz w:val="24"/>
          <w:szCs w:val="24"/>
        </w:rPr>
        <w:t>/2017.</w:t>
      </w:r>
    </w:p>
    <w:p w:rsidR="00395C33" w:rsidRPr="001D3F2A" w:rsidRDefault="00395C33" w:rsidP="00395C33">
      <w:pPr>
        <w:pStyle w:val="corte4fondo"/>
        <w:spacing w:line="276" w:lineRule="auto"/>
        <w:ind w:left="3544" w:right="51" w:firstLine="0"/>
        <w:rPr>
          <w:rFonts w:cs="Arial"/>
          <w:b/>
          <w:sz w:val="20"/>
          <w:szCs w:val="24"/>
        </w:rPr>
      </w:pPr>
    </w:p>
    <w:p w:rsidR="00395C33" w:rsidRPr="00FC11AE" w:rsidRDefault="00395C33" w:rsidP="00395C33">
      <w:pPr>
        <w:ind w:right="51"/>
        <w:rPr>
          <w:rFonts w:ascii="Arial" w:hAnsi="Arial" w:cs="Arial"/>
          <w:color w:val="FF0000"/>
          <w:sz w:val="24"/>
          <w:szCs w:val="24"/>
        </w:rPr>
      </w:pPr>
    </w:p>
    <w:p w:rsidR="00395C33" w:rsidRPr="00FC11AE" w:rsidRDefault="00395C33" w:rsidP="00395C33">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sidR="00F8493A">
        <w:rPr>
          <w:rFonts w:ascii="Arial" w:hAnsi="Arial" w:cs="Arial"/>
          <w:b/>
          <w:szCs w:val="24"/>
        </w:rPr>
        <w:t>VEINTICINCO</w:t>
      </w:r>
      <w:r w:rsidRPr="00FC11AE">
        <w:rPr>
          <w:rFonts w:ascii="Arial" w:hAnsi="Arial" w:cs="Arial"/>
          <w:b/>
          <w:szCs w:val="24"/>
        </w:rPr>
        <w:t xml:space="preserve"> DE ABRIL DE DOS MIL DIECINUEVE.</w:t>
      </w:r>
      <w:r w:rsidRPr="00FC11AE">
        <w:rPr>
          <w:rFonts w:ascii="Arial" w:hAnsi="Arial" w:cs="Arial"/>
          <w:szCs w:val="24"/>
        </w:rPr>
        <w:t xml:space="preserve"> </w:t>
      </w:r>
    </w:p>
    <w:p w:rsidR="00395C33" w:rsidRPr="00FC11AE" w:rsidRDefault="00395C33" w:rsidP="00395C33">
      <w:pPr>
        <w:pStyle w:val="corte4fondo"/>
        <w:ind w:right="51"/>
        <w:rPr>
          <w:rFonts w:cs="Arial"/>
          <w:b/>
          <w:sz w:val="24"/>
          <w:szCs w:val="24"/>
          <w:lang w:val="es-ES"/>
        </w:rPr>
      </w:pPr>
    </w:p>
    <w:p w:rsidR="00395C33" w:rsidRPr="00FC11AE" w:rsidRDefault="00395C33" w:rsidP="00395C33">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w:t>
      </w:r>
      <w:r w:rsidR="00F80D4A">
        <w:rPr>
          <w:rFonts w:cs="Arial"/>
          <w:sz w:val="24"/>
          <w:szCs w:val="24"/>
        </w:rPr>
        <w:t>s autos del juicio de nulidad 1</w:t>
      </w:r>
      <w:r w:rsidR="008D246B">
        <w:rPr>
          <w:rFonts w:cs="Arial"/>
          <w:sz w:val="24"/>
          <w:szCs w:val="24"/>
        </w:rPr>
        <w:t>20</w:t>
      </w:r>
      <w:r w:rsidRPr="00FC11AE">
        <w:rPr>
          <w:rFonts w:cs="Arial"/>
          <w:sz w:val="24"/>
          <w:szCs w:val="24"/>
        </w:rPr>
        <w:t xml:space="preserve">/2017, promovido por </w:t>
      </w:r>
      <w:r w:rsidR="00B7160E">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sidR="00486702">
        <w:rPr>
          <w:rFonts w:cs="Arial"/>
          <w:sz w:val="24"/>
          <w:szCs w:val="24"/>
        </w:rPr>
        <w:t xml:space="preserve"> </w:t>
      </w:r>
    </w:p>
    <w:p w:rsidR="00F80D4A" w:rsidRDefault="00F80D4A" w:rsidP="00395C33">
      <w:pPr>
        <w:pStyle w:val="Textoindependiente21"/>
        <w:spacing w:line="360" w:lineRule="auto"/>
        <w:ind w:firstLine="0"/>
        <w:rPr>
          <w:rFonts w:ascii="Arial" w:hAnsi="Arial" w:cs="Arial"/>
          <w:b/>
          <w:szCs w:val="24"/>
          <w:lang w:val="es-ES_tradnl"/>
        </w:rPr>
      </w:pPr>
    </w:p>
    <w:p w:rsidR="00395C33" w:rsidRPr="00FC11AE" w:rsidRDefault="00395C33" w:rsidP="00395C33">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395C33" w:rsidRPr="00FC11AE" w:rsidRDefault="00395C33" w:rsidP="00395C33">
      <w:pPr>
        <w:pStyle w:val="Textoindependiente21"/>
        <w:spacing w:line="360" w:lineRule="auto"/>
        <w:ind w:firstLine="0"/>
        <w:jc w:val="center"/>
        <w:rPr>
          <w:rFonts w:ascii="Arial" w:hAnsi="Arial" w:cs="Arial"/>
          <w:b/>
          <w:sz w:val="16"/>
          <w:szCs w:val="24"/>
        </w:rPr>
      </w:pPr>
    </w:p>
    <w:p w:rsidR="00395C33" w:rsidRDefault="00395C33" w:rsidP="00497FB8">
      <w:pPr>
        <w:spacing w:line="360" w:lineRule="auto"/>
        <w:ind w:right="51" w:firstLine="709"/>
        <w:jc w:val="both"/>
        <w:rPr>
          <w:rFonts w:ascii="Arial" w:hAnsi="Arial" w:cs="Arial"/>
          <w:b/>
          <w:bCs/>
          <w:sz w:val="16"/>
          <w:szCs w:val="24"/>
        </w:rPr>
      </w:pPr>
      <w:r w:rsidRPr="001163BF">
        <w:rPr>
          <w:rFonts w:ascii="Arial" w:hAnsi="Arial" w:cs="Arial"/>
          <w:b/>
          <w:bCs/>
          <w:sz w:val="24"/>
          <w:szCs w:val="24"/>
        </w:rPr>
        <w:t>PRIMERO.</w:t>
      </w:r>
      <w:r w:rsidRPr="001163BF">
        <w:rPr>
          <w:rFonts w:ascii="Arial" w:hAnsi="Arial" w:cs="Arial"/>
          <w:b/>
          <w:sz w:val="24"/>
          <w:szCs w:val="24"/>
        </w:rPr>
        <w:t xml:space="preserve"> </w:t>
      </w:r>
      <w:r w:rsidR="00BC6DFA" w:rsidRPr="001163BF">
        <w:rPr>
          <w:rFonts w:ascii="Arial" w:hAnsi="Arial" w:cs="Arial"/>
          <w:b/>
          <w:sz w:val="24"/>
          <w:szCs w:val="24"/>
        </w:rPr>
        <w:t xml:space="preserve">Datos </w:t>
      </w:r>
      <w:r w:rsidRPr="001163BF">
        <w:rPr>
          <w:rFonts w:ascii="Arial" w:hAnsi="Arial" w:cs="Arial"/>
          <w:b/>
          <w:sz w:val="24"/>
          <w:szCs w:val="24"/>
        </w:rPr>
        <w:t xml:space="preserve">de la demanda.- </w:t>
      </w:r>
      <w:r w:rsidRPr="001163BF">
        <w:rPr>
          <w:rFonts w:ascii="Arial" w:hAnsi="Arial" w:cs="Arial"/>
          <w:sz w:val="24"/>
          <w:szCs w:val="24"/>
        </w:rPr>
        <w:t xml:space="preserve">Mediante acuerdo de </w:t>
      </w:r>
      <w:r w:rsidR="00AC74C2">
        <w:rPr>
          <w:rFonts w:ascii="Arial" w:hAnsi="Arial" w:cs="Arial"/>
          <w:sz w:val="24"/>
          <w:szCs w:val="24"/>
        </w:rPr>
        <w:t>seis</w:t>
      </w:r>
      <w:r w:rsidRPr="001163BF">
        <w:rPr>
          <w:rFonts w:ascii="Arial" w:hAnsi="Arial" w:cs="Arial"/>
          <w:sz w:val="24"/>
          <w:szCs w:val="24"/>
        </w:rPr>
        <w:t xml:space="preserve"> de noviembre de dos mil diecisiete, </w:t>
      </w:r>
      <w:r w:rsidRPr="001163BF">
        <w:rPr>
          <w:rFonts w:ascii="Arial" w:hAnsi="Arial" w:cs="Arial"/>
          <w:color w:val="000000"/>
          <w:sz w:val="24"/>
          <w:szCs w:val="24"/>
        </w:rPr>
        <w:t>se tuvo a la actora</w:t>
      </w:r>
      <w:r w:rsidRPr="001163BF">
        <w:rPr>
          <w:rFonts w:ascii="Arial" w:hAnsi="Arial" w:cs="Arial"/>
          <w:b/>
          <w:sz w:val="24"/>
          <w:szCs w:val="24"/>
        </w:rPr>
        <w:t xml:space="preserve"> </w:t>
      </w:r>
      <w:r w:rsidR="00B7160E">
        <w:rPr>
          <w:rFonts w:ascii="Arial" w:hAnsi="Arial" w:cs="Arial"/>
          <w:sz w:val="24"/>
          <w:szCs w:val="24"/>
        </w:rPr>
        <w:t>**********</w:t>
      </w:r>
      <w:r w:rsidRPr="001163BF">
        <w:rPr>
          <w:rFonts w:ascii="Arial" w:hAnsi="Arial" w:cs="Arial"/>
          <w:sz w:val="24"/>
          <w:szCs w:val="24"/>
        </w:rPr>
        <w:t xml:space="preserve">, </w:t>
      </w:r>
      <w:r w:rsidRPr="001163BF">
        <w:rPr>
          <w:rFonts w:ascii="Arial" w:hAnsi="Arial" w:cs="Arial"/>
          <w:bCs/>
          <w:color w:val="000000"/>
          <w:sz w:val="24"/>
          <w:szCs w:val="24"/>
        </w:rPr>
        <w:t xml:space="preserve">demandando por su propio derecho, </w:t>
      </w:r>
      <w:r w:rsidRPr="001163BF">
        <w:rPr>
          <w:rFonts w:ascii="Arial" w:hAnsi="Arial" w:cs="Arial"/>
          <w:color w:val="000000"/>
          <w:sz w:val="24"/>
          <w:szCs w:val="24"/>
        </w:rPr>
        <w:t>la nulidad de</w:t>
      </w:r>
      <w:r w:rsidRPr="001163BF">
        <w:rPr>
          <w:rFonts w:ascii="Arial" w:hAnsi="Arial" w:cs="Arial"/>
          <w:sz w:val="24"/>
          <w:szCs w:val="24"/>
        </w:rPr>
        <w:t xml:space="preserve"> la multa por infracción establecida en el artículo 26</w:t>
      </w:r>
      <w:r w:rsidR="00962303">
        <w:rPr>
          <w:rFonts w:ascii="Arial" w:hAnsi="Arial" w:cs="Arial"/>
          <w:sz w:val="24"/>
          <w:szCs w:val="24"/>
        </w:rPr>
        <w:t>9</w:t>
      </w:r>
      <w:r w:rsidRPr="001163BF">
        <w:rPr>
          <w:rFonts w:ascii="Arial" w:hAnsi="Arial" w:cs="Arial"/>
          <w:sz w:val="24"/>
          <w:szCs w:val="24"/>
        </w:rPr>
        <w:t xml:space="preserve"> fracción I, del Código Fiscal para el Estado, contenida en el oficio con número de control </w:t>
      </w:r>
      <w:r w:rsidR="00B7160E">
        <w:rPr>
          <w:rFonts w:ascii="Arial" w:hAnsi="Arial" w:cs="Arial"/>
          <w:sz w:val="24"/>
          <w:szCs w:val="24"/>
        </w:rPr>
        <w:t>**********</w:t>
      </w:r>
      <w:r w:rsidR="00962303">
        <w:rPr>
          <w:rFonts w:ascii="Arial" w:hAnsi="Arial" w:cs="Arial"/>
          <w:sz w:val="24"/>
          <w:szCs w:val="24"/>
        </w:rPr>
        <w:t>, de fecha diecisiete de agosto de dos mil diecisiete</w:t>
      </w:r>
      <w:r w:rsidRPr="001163BF">
        <w:rPr>
          <w:rFonts w:ascii="Arial" w:hAnsi="Arial" w:cs="Arial"/>
          <w:sz w:val="24"/>
          <w:szCs w:val="24"/>
        </w:rPr>
        <w:t xml:space="preserve">, impuesta por la Directora de Ingresos y Recaudación de la Secretaría de Finanzas del Gobierno del Estado; por lo que se ordenó notificar, emplazar y correr traslado a la autoridad demandada, </w:t>
      </w:r>
      <w:r w:rsidRPr="001163BF">
        <w:rPr>
          <w:rFonts w:ascii="Arial" w:hAnsi="Arial" w:cs="Arial"/>
          <w:color w:val="000000"/>
          <w:sz w:val="24"/>
          <w:szCs w:val="24"/>
        </w:rPr>
        <w:t>para que produjera su contestación en el término previsto en la ley, apercibida que de no hacerlo se declararía precluido su derecho, y se le tendría por contestada la demanda en sentido afirmativo</w:t>
      </w:r>
      <w:r w:rsidR="001163BF" w:rsidRPr="001163BF">
        <w:rPr>
          <w:rFonts w:ascii="Arial" w:hAnsi="Arial" w:cs="Arial"/>
          <w:color w:val="000000"/>
          <w:sz w:val="24"/>
          <w:szCs w:val="24"/>
        </w:rPr>
        <w:t>, e</w:t>
      </w:r>
      <w:r w:rsidR="00902E32" w:rsidRPr="001163BF">
        <w:rPr>
          <w:rFonts w:ascii="Arial" w:hAnsi="Arial" w:cs="Arial"/>
          <w:color w:val="000000"/>
          <w:sz w:val="24"/>
          <w:szCs w:val="24"/>
        </w:rPr>
        <w:t xml:space="preserve">n cuanto a las pruebas ofrecidas </w:t>
      </w:r>
      <w:r w:rsidR="00CF097D" w:rsidRPr="001163BF">
        <w:rPr>
          <w:rFonts w:ascii="Arial" w:hAnsi="Arial" w:cs="Arial"/>
          <w:color w:val="000000"/>
          <w:sz w:val="24"/>
          <w:szCs w:val="24"/>
        </w:rPr>
        <w:t>por la actora</w:t>
      </w:r>
      <w:r w:rsidR="00497FB8">
        <w:rPr>
          <w:rFonts w:ascii="Arial" w:hAnsi="Arial" w:cs="Arial"/>
          <w:color w:val="000000"/>
          <w:sz w:val="24"/>
          <w:szCs w:val="24"/>
        </w:rPr>
        <w:t xml:space="preserve"> fueron admitidas al estar relacionadas con los hechos de la presente demandada.</w:t>
      </w:r>
      <w:r w:rsidR="00497FB8" w:rsidRPr="00FC11AE">
        <w:rPr>
          <w:rFonts w:ascii="Arial" w:hAnsi="Arial" w:cs="Arial"/>
          <w:b/>
          <w:bCs/>
          <w:sz w:val="16"/>
          <w:szCs w:val="24"/>
        </w:rPr>
        <w:t xml:space="preserve"> </w:t>
      </w:r>
    </w:p>
    <w:p w:rsidR="00497FB8" w:rsidRPr="00FC11AE" w:rsidRDefault="00497FB8" w:rsidP="00497FB8">
      <w:pPr>
        <w:spacing w:line="360" w:lineRule="auto"/>
        <w:ind w:right="51" w:firstLine="709"/>
        <w:jc w:val="both"/>
        <w:rPr>
          <w:rFonts w:ascii="Arial" w:hAnsi="Arial" w:cs="Arial"/>
          <w:b/>
          <w:bCs/>
          <w:sz w:val="16"/>
          <w:szCs w:val="24"/>
        </w:rPr>
      </w:pPr>
    </w:p>
    <w:p w:rsidR="005A00E1" w:rsidRPr="0090369D" w:rsidRDefault="00395C33" w:rsidP="005A00E1">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Por auto de </w:t>
      </w:r>
      <w:r w:rsidR="00F8687C">
        <w:rPr>
          <w:rFonts w:ascii="Arial" w:hAnsi="Arial" w:cs="Arial"/>
          <w:sz w:val="24"/>
          <w:szCs w:val="24"/>
        </w:rPr>
        <w:t xml:space="preserve">dieciséis </w:t>
      </w:r>
      <w:r w:rsidRPr="00FC11AE">
        <w:rPr>
          <w:rFonts w:ascii="Arial" w:hAnsi="Arial" w:cs="Arial"/>
          <w:sz w:val="24"/>
          <w:szCs w:val="24"/>
        </w:rPr>
        <w:t>de enero de dos mil dieciocho,</w:t>
      </w:r>
      <w:r w:rsidR="00F8687C">
        <w:rPr>
          <w:rFonts w:ascii="Arial" w:hAnsi="Arial" w:cs="Arial"/>
          <w:sz w:val="24"/>
          <w:szCs w:val="24"/>
        </w:rPr>
        <w:t xml:space="preserve"> </w:t>
      </w:r>
      <w:r w:rsidR="005A00E1" w:rsidRPr="0090369D">
        <w:rPr>
          <w:rFonts w:ascii="Arial" w:hAnsi="Arial" w:cs="Arial"/>
          <w:sz w:val="24"/>
          <w:szCs w:val="24"/>
        </w:rPr>
        <w:t>se le hizo del conocimiento a las partes el Decreto por medio del cual se deroga la Ley de Justicia Administrativa para el Estado y se crea la Ley de Procedimiento y Justicia Administrativa</w:t>
      </w:r>
      <w:r w:rsidR="005A00E1">
        <w:rPr>
          <w:rFonts w:ascii="Arial" w:hAnsi="Arial" w:cs="Arial"/>
          <w:sz w:val="24"/>
          <w:szCs w:val="24"/>
        </w:rPr>
        <w:t xml:space="preserve"> del Estado de Oaxaca</w:t>
      </w:r>
      <w:r w:rsidR="005A00E1" w:rsidRPr="0090369D">
        <w:rPr>
          <w:rFonts w:ascii="Arial" w:hAnsi="Arial" w:cs="Arial"/>
          <w:sz w:val="24"/>
          <w:szCs w:val="24"/>
        </w:rPr>
        <w:t xml:space="preserve">, </w:t>
      </w:r>
      <w:r w:rsidR="005A00E1">
        <w:rPr>
          <w:rFonts w:ascii="Arial" w:hAnsi="Arial" w:cs="Arial"/>
          <w:sz w:val="24"/>
          <w:szCs w:val="24"/>
        </w:rPr>
        <w:t>publicada en el Extra del Periódico Oficial del Estado, de fecha veinte de octubre de dos mil dieciocho.</w:t>
      </w:r>
      <w:r w:rsidR="005A00E1" w:rsidRPr="0090369D">
        <w:rPr>
          <w:rFonts w:ascii="Arial" w:hAnsi="Arial" w:cs="Arial"/>
          <w:sz w:val="24"/>
          <w:szCs w:val="24"/>
        </w:rPr>
        <w:t xml:space="preserve"> </w:t>
      </w:r>
    </w:p>
    <w:p w:rsidR="005A00E1" w:rsidRDefault="005A00E1" w:rsidP="00395C33">
      <w:pPr>
        <w:spacing w:line="360" w:lineRule="auto"/>
        <w:ind w:right="51" w:firstLine="709"/>
        <w:jc w:val="both"/>
        <w:rPr>
          <w:rFonts w:ascii="Arial" w:hAnsi="Arial" w:cs="Arial"/>
          <w:sz w:val="24"/>
          <w:szCs w:val="24"/>
        </w:rPr>
      </w:pPr>
    </w:p>
    <w:p w:rsidR="00395C33" w:rsidRPr="00FC11AE" w:rsidRDefault="00AE6916" w:rsidP="00395C33">
      <w:pPr>
        <w:spacing w:line="360" w:lineRule="auto"/>
        <w:ind w:right="51" w:firstLine="709"/>
        <w:jc w:val="both"/>
        <w:rPr>
          <w:rFonts w:ascii="Arial" w:hAnsi="Arial" w:cs="Arial"/>
          <w:sz w:val="24"/>
          <w:szCs w:val="24"/>
        </w:rPr>
      </w:pPr>
      <w:r>
        <w:rPr>
          <w:rFonts w:ascii="Arial" w:hAnsi="Arial" w:cs="Arial"/>
          <w:sz w:val="24"/>
          <w:szCs w:val="24"/>
        </w:rPr>
        <w:t>Por otra parte, se tuvo a</w:t>
      </w:r>
      <w:r w:rsidR="00395C33" w:rsidRPr="00FC11AE">
        <w:rPr>
          <w:rFonts w:ascii="Arial" w:hAnsi="Arial" w:cs="Arial"/>
          <w:sz w:val="24"/>
          <w:szCs w:val="24"/>
        </w:rPr>
        <w:t xml:space="preserve"> la Directora de lo Contencioso de la Secretaría de Finanzas del Poder Ejecutivo del Estado, en representación </w:t>
      </w:r>
      <w:r w:rsidR="00BF6A73">
        <w:rPr>
          <w:rFonts w:ascii="Arial" w:hAnsi="Arial" w:cs="Arial"/>
          <w:sz w:val="24"/>
          <w:szCs w:val="24"/>
        </w:rPr>
        <w:t xml:space="preserve">de la </w:t>
      </w:r>
      <w:r w:rsidR="00395C33" w:rsidRPr="00FC11AE">
        <w:rPr>
          <w:rFonts w:ascii="Arial" w:hAnsi="Arial" w:cs="Arial"/>
          <w:sz w:val="24"/>
          <w:szCs w:val="24"/>
        </w:rPr>
        <w:t xml:space="preserve">autoridad demanda, contestando la demanda en </w:t>
      </w:r>
      <w:r w:rsidR="00B666FB">
        <w:rPr>
          <w:rFonts w:ascii="Arial" w:hAnsi="Arial" w:cs="Arial"/>
          <w:sz w:val="24"/>
          <w:szCs w:val="24"/>
        </w:rPr>
        <w:t xml:space="preserve"> </w:t>
      </w:r>
      <w:r w:rsidR="00395C33" w:rsidRPr="00FC11AE">
        <w:rPr>
          <w:rFonts w:ascii="Arial" w:hAnsi="Arial" w:cs="Arial"/>
          <w:sz w:val="24"/>
          <w:szCs w:val="24"/>
        </w:rPr>
        <w:t xml:space="preserve">tiempo y forma, en cuanto a las pruebas se tuvieron por admitidas las que se ofreció, asimismo, se señaló fecha y hora para la celebración de la audiencia final. </w:t>
      </w:r>
    </w:p>
    <w:p w:rsidR="00395C33" w:rsidRPr="00FC11AE" w:rsidRDefault="00395C33" w:rsidP="00395C33">
      <w:pPr>
        <w:spacing w:line="360" w:lineRule="auto"/>
        <w:ind w:right="51"/>
        <w:jc w:val="both"/>
        <w:rPr>
          <w:rFonts w:ascii="Arial" w:hAnsi="Arial" w:cs="Arial"/>
          <w:sz w:val="24"/>
          <w:szCs w:val="24"/>
        </w:rPr>
      </w:pPr>
    </w:p>
    <w:p w:rsidR="00395C33" w:rsidRPr="00FC11AE" w:rsidRDefault="00395C33" w:rsidP="00395C33">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w:t>
      </w:r>
      <w:r w:rsidR="00BC2FA2">
        <w:rPr>
          <w:rFonts w:ascii="Arial" w:hAnsi="Arial" w:cs="Arial"/>
          <w:sz w:val="24"/>
          <w:szCs w:val="24"/>
        </w:rPr>
        <w:t xml:space="preserve"> lo que a su derecho conviniera; asimismo atendiendo a las constancias de autos se señaló de nueva cuenta fecha y hora para la celebración de la audiencia final. </w:t>
      </w:r>
    </w:p>
    <w:p w:rsidR="00395C33" w:rsidRPr="00FC11AE" w:rsidRDefault="00395C33" w:rsidP="00395C33">
      <w:pPr>
        <w:spacing w:line="360" w:lineRule="auto"/>
        <w:ind w:right="51" w:firstLine="993"/>
        <w:jc w:val="both"/>
        <w:rPr>
          <w:rFonts w:ascii="Arial" w:hAnsi="Arial" w:cs="Arial"/>
          <w:sz w:val="24"/>
          <w:szCs w:val="24"/>
        </w:rPr>
      </w:pPr>
    </w:p>
    <w:p w:rsidR="00AC5C89" w:rsidRDefault="00395C33" w:rsidP="00395C33">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sidR="00503EC6" w:rsidRPr="00503EC6">
        <w:rPr>
          <w:rFonts w:ascii="Arial" w:hAnsi="Arial" w:cs="Arial"/>
          <w:sz w:val="24"/>
          <w:szCs w:val="24"/>
        </w:rPr>
        <w:t xml:space="preserve">El </w:t>
      </w:r>
      <w:r w:rsidR="00BC2FA2">
        <w:rPr>
          <w:rFonts w:ascii="Arial" w:hAnsi="Arial" w:cs="Arial"/>
          <w:sz w:val="24"/>
          <w:szCs w:val="24"/>
        </w:rPr>
        <w:t xml:space="preserve">dieciocho de mayo de </w:t>
      </w:r>
      <w:r w:rsidR="00D53F38">
        <w:rPr>
          <w:rFonts w:ascii="Arial" w:hAnsi="Arial" w:cs="Arial"/>
          <w:sz w:val="24"/>
          <w:szCs w:val="24"/>
        </w:rPr>
        <w:t xml:space="preserve">dos mil dieciocho, </w:t>
      </w:r>
      <w:r w:rsidRPr="00503EC6">
        <w:rPr>
          <w:rFonts w:ascii="Arial" w:hAnsi="Arial" w:cs="Arial"/>
          <w:sz w:val="24"/>
          <w:szCs w:val="24"/>
        </w:rPr>
        <w:t>se</w:t>
      </w:r>
      <w:r w:rsidRPr="00FC11AE">
        <w:rPr>
          <w:rFonts w:ascii="Arial" w:hAnsi="Arial" w:cs="Arial"/>
          <w:sz w:val="24"/>
          <w:szCs w:val="24"/>
        </w:rPr>
        <w:t xml:space="preserve"> celebró la audiencia final, sin comparecencia de las partes ni de persona alguna que legalmente las representara; en la etapa de desahogo de pruebas se relacionaron las pruebas ofrecidas por la actora </w:t>
      </w:r>
      <w:r w:rsidR="00B7160E">
        <w:rPr>
          <w:rFonts w:ascii="Arial" w:hAnsi="Arial" w:cs="Arial"/>
          <w:sz w:val="24"/>
          <w:szCs w:val="24"/>
        </w:rPr>
        <w:t>**********</w:t>
      </w:r>
      <w:r w:rsidR="00AC5C89">
        <w:rPr>
          <w:rFonts w:ascii="Arial" w:hAnsi="Arial" w:cs="Arial"/>
          <w:sz w:val="24"/>
          <w:szCs w:val="24"/>
        </w:rPr>
        <w:t>,</w:t>
      </w:r>
      <w:r w:rsidRPr="00FC11AE">
        <w:rPr>
          <w:rFonts w:ascii="Arial" w:hAnsi="Arial" w:cs="Arial"/>
          <w:sz w:val="24"/>
          <w:szCs w:val="24"/>
        </w:rPr>
        <w:t xml:space="preserve"> consistentes en: </w:t>
      </w:r>
      <w:r w:rsidRPr="00643A40">
        <w:rPr>
          <w:rFonts w:ascii="Arial" w:hAnsi="Arial" w:cs="Arial"/>
          <w:sz w:val="24"/>
          <w:szCs w:val="24"/>
        </w:rPr>
        <w:t>1.</w:t>
      </w:r>
      <w:r w:rsidR="00643A40">
        <w:rPr>
          <w:rFonts w:ascii="Arial" w:hAnsi="Arial" w:cs="Arial"/>
          <w:sz w:val="24"/>
          <w:szCs w:val="24"/>
        </w:rPr>
        <w:t xml:space="preserve">- </w:t>
      </w:r>
      <w:r w:rsidR="009334C7">
        <w:rPr>
          <w:rFonts w:ascii="Arial" w:hAnsi="Arial" w:cs="Arial"/>
          <w:sz w:val="24"/>
          <w:szCs w:val="24"/>
        </w:rPr>
        <w:t xml:space="preserve">Copia simple de la multa con número de control </w:t>
      </w:r>
      <w:r w:rsidR="00B7160E">
        <w:rPr>
          <w:rFonts w:ascii="Arial" w:hAnsi="Arial" w:cs="Arial"/>
          <w:sz w:val="24"/>
          <w:szCs w:val="24"/>
        </w:rPr>
        <w:t>**********</w:t>
      </w:r>
      <w:r w:rsidR="009334C7">
        <w:rPr>
          <w:rFonts w:ascii="Arial" w:hAnsi="Arial" w:cs="Arial"/>
          <w:sz w:val="24"/>
          <w:szCs w:val="24"/>
        </w:rPr>
        <w:t>, de fecha diecisiete de agosto de dos mil diecisiet</w:t>
      </w:r>
      <w:r w:rsidR="00C24F29">
        <w:rPr>
          <w:rFonts w:ascii="Arial" w:hAnsi="Arial" w:cs="Arial"/>
          <w:sz w:val="24"/>
          <w:szCs w:val="24"/>
        </w:rPr>
        <w:t>e</w:t>
      </w:r>
      <w:r w:rsidR="00AC5C89">
        <w:rPr>
          <w:rFonts w:ascii="Arial" w:hAnsi="Arial" w:cs="Arial"/>
          <w:sz w:val="24"/>
          <w:szCs w:val="24"/>
        </w:rPr>
        <w:t xml:space="preserve">; </w:t>
      </w:r>
      <w:r w:rsidR="00AC5C89" w:rsidRPr="00643A40">
        <w:rPr>
          <w:rFonts w:ascii="Arial" w:hAnsi="Arial" w:cs="Arial"/>
          <w:sz w:val="24"/>
          <w:szCs w:val="24"/>
        </w:rPr>
        <w:t>2.</w:t>
      </w:r>
      <w:r w:rsidR="00643A40">
        <w:rPr>
          <w:rFonts w:ascii="Arial" w:hAnsi="Arial" w:cs="Arial"/>
          <w:sz w:val="24"/>
          <w:szCs w:val="24"/>
        </w:rPr>
        <w:t>-</w:t>
      </w:r>
      <w:r w:rsidR="00AC5C89">
        <w:rPr>
          <w:rFonts w:ascii="Arial" w:hAnsi="Arial" w:cs="Arial"/>
          <w:sz w:val="24"/>
          <w:szCs w:val="24"/>
        </w:rPr>
        <w:t xml:space="preserve"> </w:t>
      </w:r>
      <w:r w:rsidR="00C24F29">
        <w:rPr>
          <w:rFonts w:ascii="Arial" w:hAnsi="Arial" w:cs="Arial"/>
          <w:sz w:val="24"/>
          <w:szCs w:val="24"/>
        </w:rPr>
        <w:t xml:space="preserve">Formato de declaración definitiva de Impuestos Estatales con la cadena digital; </w:t>
      </w:r>
      <w:r w:rsidR="00C24F29" w:rsidRPr="00643A40">
        <w:rPr>
          <w:rFonts w:ascii="Arial" w:hAnsi="Arial" w:cs="Arial"/>
          <w:sz w:val="24"/>
          <w:szCs w:val="24"/>
        </w:rPr>
        <w:t>3.-</w:t>
      </w:r>
      <w:r w:rsidR="00C24F29">
        <w:rPr>
          <w:rFonts w:ascii="Arial" w:hAnsi="Arial" w:cs="Arial"/>
          <w:b/>
          <w:sz w:val="24"/>
          <w:szCs w:val="24"/>
        </w:rPr>
        <w:t xml:space="preserve"> </w:t>
      </w:r>
      <w:r w:rsidR="00AC5C89">
        <w:rPr>
          <w:rFonts w:ascii="Arial" w:hAnsi="Arial" w:cs="Arial"/>
          <w:sz w:val="24"/>
          <w:szCs w:val="24"/>
        </w:rPr>
        <w:t xml:space="preserve">Presunción legal y humana; y, </w:t>
      </w:r>
      <w:r w:rsidR="00C24F29" w:rsidRPr="00643A40">
        <w:rPr>
          <w:rFonts w:ascii="Arial" w:hAnsi="Arial" w:cs="Arial"/>
          <w:sz w:val="24"/>
          <w:szCs w:val="24"/>
        </w:rPr>
        <w:t>4</w:t>
      </w:r>
      <w:r w:rsidR="00AC5C89" w:rsidRPr="00643A40">
        <w:rPr>
          <w:rFonts w:ascii="Arial" w:hAnsi="Arial" w:cs="Arial"/>
          <w:sz w:val="24"/>
          <w:szCs w:val="24"/>
        </w:rPr>
        <w:t>.</w:t>
      </w:r>
      <w:r w:rsidR="00643A40">
        <w:rPr>
          <w:rFonts w:ascii="Arial" w:hAnsi="Arial" w:cs="Arial"/>
          <w:sz w:val="24"/>
          <w:szCs w:val="24"/>
        </w:rPr>
        <w:t>-</w:t>
      </w:r>
      <w:r w:rsidR="00AC5C89">
        <w:rPr>
          <w:rFonts w:ascii="Arial" w:hAnsi="Arial" w:cs="Arial"/>
          <w:sz w:val="24"/>
          <w:szCs w:val="24"/>
        </w:rPr>
        <w:t xml:space="preserve"> La instrumental de actuaciones.   </w:t>
      </w:r>
    </w:p>
    <w:p w:rsidR="00AC5C89" w:rsidRDefault="00AC5C89" w:rsidP="00395C33">
      <w:pPr>
        <w:spacing w:line="360" w:lineRule="auto"/>
        <w:ind w:right="51" w:firstLine="567"/>
        <w:jc w:val="both"/>
        <w:rPr>
          <w:rFonts w:ascii="Arial" w:hAnsi="Arial" w:cs="Arial"/>
          <w:sz w:val="24"/>
          <w:szCs w:val="24"/>
        </w:rPr>
      </w:pPr>
    </w:p>
    <w:p w:rsidR="00395C33" w:rsidRPr="00FC11AE" w:rsidRDefault="00395C33" w:rsidP="00395C33">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643A40">
        <w:rPr>
          <w:rFonts w:ascii="Arial" w:hAnsi="Arial" w:cs="Arial"/>
          <w:sz w:val="24"/>
          <w:szCs w:val="24"/>
        </w:rPr>
        <w:t>1.-</w:t>
      </w:r>
      <w:r w:rsidRPr="00FC11AE">
        <w:rPr>
          <w:rFonts w:ascii="Arial" w:hAnsi="Arial" w:cs="Arial"/>
          <w:sz w:val="24"/>
          <w:szCs w:val="24"/>
        </w:rPr>
        <w:t xml:space="preserve"> C</w:t>
      </w:r>
      <w:r w:rsidR="00D53F38">
        <w:rPr>
          <w:rFonts w:ascii="Arial" w:hAnsi="Arial" w:cs="Arial"/>
          <w:sz w:val="24"/>
          <w:szCs w:val="24"/>
        </w:rPr>
        <w:t>opia certificada d</w:t>
      </w:r>
      <w:r w:rsidRPr="00FC11AE">
        <w:rPr>
          <w:rFonts w:ascii="Arial" w:hAnsi="Arial" w:cs="Arial"/>
          <w:sz w:val="24"/>
          <w:szCs w:val="24"/>
        </w:rPr>
        <w:t xml:space="preserve">e la multa con número de control </w:t>
      </w:r>
      <w:r w:rsidR="00B7160E">
        <w:rPr>
          <w:rFonts w:ascii="Arial" w:hAnsi="Arial" w:cs="Arial"/>
          <w:sz w:val="24"/>
          <w:szCs w:val="24"/>
        </w:rPr>
        <w:t>**********</w:t>
      </w:r>
      <w:r w:rsidR="00806C22">
        <w:rPr>
          <w:rFonts w:ascii="Arial" w:hAnsi="Arial" w:cs="Arial"/>
          <w:sz w:val="24"/>
          <w:szCs w:val="24"/>
        </w:rPr>
        <w:t>, de fecha diecisiete de agosto de dos mil diecisiete</w:t>
      </w:r>
      <w:r w:rsidRPr="00FC11AE">
        <w:rPr>
          <w:rFonts w:ascii="Arial" w:hAnsi="Arial" w:cs="Arial"/>
          <w:sz w:val="24"/>
          <w:szCs w:val="24"/>
        </w:rPr>
        <w:t xml:space="preserve">; </w:t>
      </w:r>
      <w:r w:rsidRPr="00643A40">
        <w:rPr>
          <w:rFonts w:ascii="Arial" w:hAnsi="Arial" w:cs="Arial"/>
          <w:sz w:val="24"/>
          <w:szCs w:val="24"/>
        </w:rPr>
        <w:t>2.-</w:t>
      </w:r>
      <w:r w:rsidR="00806C22">
        <w:rPr>
          <w:rFonts w:ascii="Arial" w:hAnsi="Arial" w:cs="Arial"/>
          <w:b/>
          <w:sz w:val="24"/>
          <w:szCs w:val="24"/>
        </w:rPr>
        <w:t xml:space="preserve"> </w:t>
      </w:r>
      <w:r w:rsidR="00806C22" w:rsidRPr="00FC11AE">
        <w:rPr>
          <w:rFonts w:ascii="Arial" w:hAnsi="Arial" w:cs="Arial"/>
          <w:sz w:val="24"/>
          <w:szCs w:val="24"/>
        </w:rPr>
        <w:t xml:space="preserve">La </w:t>
      </w:r>
      <w:r w:rsidR="00806C22">
        <w:rPr>
          <w:rFonts w:ascii="Arial" w:hAnsi="Arial" w:cs="Arial"/>
          <w:sz w:val="24"/>
          <w:szCs w:val="24"/>
        </w:rPr>
        <w:t xml:space="preserve">presuncional legal y humana; </w:t>
      </w:r>
      <w:r w:rsidR="00D53F38">
        <w:rPr>
          <w:rFonts w:ascii="Arial" w:hAnsi="Arial" w:cs="Arial"/>
          <w:sz w:val="24"/>
          <w:szCs w:val="24"/>
        </w:rPr>
        <w:t xml:space="preserve">y, </w:t>
      </w:r>
      <w:r w:rsidR="00D53F38" w:rsidRPr="00643A40">
        <w:rPr>
          <w:rFonts w:ascii="Arial" w:hAnsi="Arial" w:cs="Arial"/>
          <w:sz w:val="24"/>
          <w:szCs w:val="24"/>
        </w:rPr>
        <w:t>3.-</w:t>
      </w:r>
      <w:r w:rsidR="00D53F38">
        <w:rPr>
          <w:rFonts w:ascii="Arial" w:hAnsi="Arial" w:cs="Arial"/>
          <w:sz w:val="24"/>
          <w:szCs w:val="24"/>
        </w:rPr>
        <w:t xml:space="preserve"> </w:t>
      </w:r>
      <w:r w:rsidR="00806C22" w:rsidRPr="00FC11AE">
        <w:rPr>
          <w:rFonts w:ascii="Arial" w:hAnsi="Arial" w:cs="Arial"/>
          <w:sz w:val="24"/>
          <w:szCs w:val="24"/>
        </w:rPr>
        <w:t>La instrumental de actuaciones</w:t>
      </w:r>
      <w:r w:rsidR="00806C22">
        <w:rPr>
          <w:rFonts w:ascii="Arial" w:hAnsi="Arial" w:cs="Arial"/>
          <w:sz w:val="24"/>
          <w:szCs w:val="24"/>
        </w:rPr>
        <w:t>.</w:t>
      </w:r>
      <w:r w:rsidR="00806C22" w:rsidRPr="00FC11AE">
        <w:rPr>
          <w:rFonts w:ascii="Arial" w:hAnsi="Arial" w:cs="Arial"/>
          <w:sz w:val="24"/>
          <w:szCs w:val="24"/>
        </w:rPr>
        <w:t xml:space="preserve"> </w:t>
      </w:r>
    </w:p>
    <w:p w:rsidR="00395C33" w:rsidRPr="00806C22" w:rsidRDefault="00395C33" w:rsidP="00395C33">
      <w:pPr>
        <w:spacing w:line="360" w:lineRule="auto"/>
        <w:ind w:right="51" w:firstLine="567"/>
        <w:jc w:val="both"/>
        <w:rPr>
          <w:rFonts w:ascii="Arial" w:hAnsi="Arial" w:cs="Arial"/>
          <w:color w:val="000000"/>
          <w:szCs w:val="24"/>
        </w:rPr>
      </w:pPr>
    </w:p>
    <w:p w:rsidR="00395C33" w:rsidRDefault="00395C33" w:rsidP="00806C22">
      <w:pPr>
        <w:spacing w:line="360" w:lineRule="auto"/>
        <w:ind w:right="51" w:firstLine="567"/>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sidR="000D07FA">
        <w:rPr>
          <w:rFonts w:ascii="Arial" w:hAnsi="Arial" w:cs="Arial"/>
          <w:sz w:val="24"/>
          <w:szCs w:val="24"/>
        </w:rPr>
        <w:t>;</w:t>
      </w:r>
      <w:r w:rsidR="005106D5">
        <w:rPr>
          <w:rFonts w:ascii="Arial" w:hAnsi="Arial" w:cs="Arial"/>
          <w:sz w:val="24"/>
          <w:szCs w:val="24"/>
        </w:rPr>
        <w:t xml:space="preserve"> </w:t>
      </w:r>
      <w:r w:rsidR="00585363">
        <w:rPr>
          <w:rFonts w:ascii="Arial" w:hAnsi="Arial" w:cs="Arial"/>
          <w:sz w:val="24"/>
          <w:szCs w:val="24"/>
        </w:rPr>
        <w:t>asimismo, se hizo del conocimiento a las partes, que mediante sesión aprobada por el Pleno de la Sala Superior de este Tribunal de Justicia Administrativa del Estado, se determinó la adscripción del licenciado Javier Martín Villanueva Hernández, como titular de esta Sala Unitaria, por lo que se dio vista a las partes, para que dentro del plazo de tres días hábiles manifestaran los que a sus derechos convengan</w:t>
      </w:r>
      <w:r w:rsidR="00B9707D">
        <w:rPr>
          <w:rFonts w:ascii="Arial" w:hAnsi="Arial" w:cs="Arial"/>
          <w:sz w:val="24"/>
          <w:szCs w:val="24"/>
        </w:rPr>
        <w:t>.</w:t>
      </w:r>
      <w:r w:rsidR="00585363">
        <w:rPr>
          <w:rFonts w:ascii="Arial" w:hAnsi="Arial" w:cs="Arial"/>
          <w:sz w:val="24"/>
          <w:szCs w:val="24"/>
        </w:rPr>
        <w:t xml:space="preserve"> </w:t>
      </w:r>
      <w:r w:rsidR="000D07FA">
        <w:rPr>
          <w:rFonts w:ascii="Arial" w:hAnsi="Arial" w:cs="Arial"/>
          <w:sz w:val="24"/>
          <w:szCs w:val="24"/>
        </w:rPr>
        <w:t>F</w:t>
      </w:r>
      <w:r w:rsidR="005106D5" w:rsidRPr="00FC11AE">
        <w:rPr>
          <w:rFonts w:ascii="Arial" w:hAnsi="Arial" w:cs="Arial"/>
          <w:sz w:val="24"/>
          <w:szCs w:val="24"/>
        </w:rPr>
        <w:t xml:space="preserve">inalmente </w:t>
      </w:r>
      <w:r>
        <w:rPr>
          <w:rFonts w:ascii="Arial" w:hAnsi="Arial" w:cs="Arial"/>
          <w:sz w:val="24"/>
          <w:szCs w:val="24"/>
        </w:rPr>
        <w:t>se pronuncia la sentencia en los siguientes términos</w:t>
      </w:r>
      <w:r w:rsidRPr="00FC11AE">
        <w:rPr>
          <w:rFonts w:ascii="Arial" w:hAnsi="Arial" w:cs="Arial"/>
          <w:sz w:val="24"/>
          <w:szCs w:val="24"/>
        </w:rPr>
        <w:t>.</w:t>
      </w:r>
    </w:p>
    <w:p w:rsidR="00395C33" w:rsidRPr="00E66DB8" w:rsidRDefault="00395C33" w:rsidP="00395C33">
      <w:pPr>
        <w:spacing w:line="360" w:lineRule="auto"/>
        <w:ind w:right="51"/>
        <w:jc w:val="both"/>
        <w:rPr>
          <w:rFonts w:ascii="Arial" w:hAnsi="Arial" w:cs="Arial"/>
          <w:b/>
          <w:sz w:val="24"/>
          <w:szCs w:val="24"/>
        </w:rPr>
      </w:pPr>
    </w:p>
    <w:p w:rsidR="00395C33" w:rsidRPr="00E66DB8" w:rsidRDefault="00395C33" w:rsidP="00395C33">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395C33" w:rsidRPr="00186253" w:rsidRDefault="00395C33" w:rsidP="00395C33">
      <w:pPr>
        <w:spacing w:line="360" w:lineRule="auto"/>
        <w:ind w:right="51"/>
        <w:jc w:val="center"/>
        <w:rPr>
          <w:rFonts w:ascii="Arial" w:hAnsi="Arial" w:cs="Arial"/>
          <w:b/>
          <w:sz w:val="18"/>
          <w:szCs w:val="24"/>
          <w:lang w:val="pt-BR"/>
        </w:rPr>
      </w:pPr>
    </w:p>
    <w:p w:rsidR="00395C33" w:rsidRDefault="00395C33" w:rsidP="00395C33">
      <w:pPr>
        <w:spacing w:line="360" w:lineRule="auto"/>
        <w:ind w:right="51" w:hanging="426"/>
        <w:jc w:val="both"/>
        <w:rPr>
          <w:rFonts w:ascii="Arial" w:hAnsi="Arial" w:cs="Arial"/>
          <w:sz w:val="24"/>
          <w:szCs w:val="24"/>
        </w:rPr>
      </w:pPr>
      <w:r w:rsidRPr="00E66DB8">
        <w:rPr>
          <w:rFonts w:ascii="Arial" w:hAnsi="Arial" w:cs="Arial"/>
          <w:b/>
          <w:sz w:val="24"/>
          <w:szCs w:val="24"/>
        </w:rPr>
        <w:lastRenderedPageBreak/>
        <w:t xml:space="preserve">      </w:t>
      </w:r>
      <w:r w:rsidRPr="00E66DB8">
        <w:rPr>
          <w:rFonts w:ascii="Arial" w:hAnsi="Arial" w:cs="Arial"/>
          <w:b/>
          <w:sz w:val="24"/>
          <w:szCs w:val="24"/>
        </w:rPr>
        <w:tab/>
      </w:r>
      <w:r w:rsidRPr="00E66DB8">
        <w:rPr>
          <w:rFonts w:ascii="Arial" w:hAnsi="Arial" w:cs="Arial"/>
          <w:b/>
          <w:sz w:val="24"/>
          <w:szCs w:val="24"/>
        </w:rPr>
        <w:tab/>
      </w:r>
      <w:r w:rsidR="005106D5" w:rsidRPr="00F15E02">
        <w:rPr>
          <w:rFonts w:ascii="Arial" w:hAnsi="Arial" w:cs="Arial"/>
          <w:b/>
          <w:sz w:val="24"/>
          <w:szCs w:val="24"/>
        </w:rPr>
        <w:t>PRIMERO. Competencia.-</w:t>
      </w:r>
      <w:r w:rsidR="005106D5"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sidR="005708DB">
        <w:rPr>
          <w:rFonts w:ascii="Arial" w:hAnsi="Arial" w:cs="Arial"/>
          <w:sz w:val="24"/>
          <w:szCs w:val="24"/>
        </w:rPr>
        <w:t>y</w:t>
      </w:r>
      <w:r w:rsidR="005106D5" w:rsidRPr="00F15E02">
        <w:rPr>
          <w:rFonts w:ascii="Arial" w:hAnsi="Arial" w:cs="Arial"/>
          <w:sz w:val="24"/>
          <w:szCs w:val="24"/>
        </w:rPr>
        <w:t xml:space="preserve"> 1</w:t>
      </w:r>
      <w:r w:rsidR="00C45DFF">
        <w:rPr>
          <w:rFonts w:ascii="Arial" w:hAnsi="Arial" w:cs="Arial"/>
          <w:sz w:val="24"/>
          <w:szCs w:val="24"/>
        </w:rPr>
        <w:t>3</w:t>
      </w:r>
      <w:r w:rsidR="003B0EB1">
        <w:rPr>
          <w:rFonts w:ascii="Arial" w:hAnsi="Arial" w:cs="Arial"/>
          <w:sz w:val="24"/>
          <w:szCs w:val="24"/>
        </w:rPr>
        <w:t>3</w:t>
      </w:r>
      <w:r w:rsidR="00C45DFF">
        <w:rPr>
          <w:rFonts w:ascii="Arial" w:hAnsi="Arial" w:cs="Arial"/>
          <w:sz w:val="24"/>
          <w:szCs w:val="24"/>
        </w:rPr>
        <w:t xml:space="preserve"> fracción I y II</w:t>
      </w:r>
      <w:r w:rsidR="005106D5"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C45DFF" w:rsidRDefault="00C45DFF" w:rsidP="00C45DFF">
      <w:pPr>
        <w:pStyle w:val="corte4fondoCarCarCar"/>
        <w:spacing w:before="240"/>
        <w:ind w:right="51" w:firstLine="708"/>
        <w:rPr>
          <w:rFonts w:cs="Arial"/>
          <w:sz w:val="24"/>
        </w:rPr>
      </w:pPr>
      <w:r w:rsidRPr="005D0FB4">
        <w:rPr>
          <w:rFonts w:cs="Arial"/>
          <w:b/>
          <w:sz w:val="24"/>
        </w:rPr>
        <w:t>SEGUNDO. Personalidad.</w:t>
      </w:r>
      <w:r w:rsidR="00582BF4">
        <w:rPr>
          <w:rFonts w:cs="Arial"/>
          <w:b/>
          <w:sz w:val="24"/>
        </w:rPr>
        <w:t>-</w:t>
      </w:r>
      <w:r w:rsidRPr="005D0FB4">
        <w:rPr>
          <w:rFonts w:cs="Arial"/>
          <w:sz w:val="24"/>
        </w:rPr>
        <w:t xml:space="preserve"> </w:t>
      </w:r>
      <w:r w:rsidR="005D6114" w:rsidRPr="0090369D">
        <w:rPr>
          <w:rFonts w:cs="Arial"/>
          <w:sz w:val="24"/>
        </w:rPr>
        <w:t xml:space="preserve">Quedó acreditada de conformidad con los artículos 150 y 151 de la Ley de Procedimiento y Justicia Administrativa para el Estado, toda vez que la actora promueve por propio derecho y respecto a la autoridad </w:t>
      </w:r>
      <w:r w:rsidR="005D6114">
        <w:rPr>
          <w:rFonts w:cs="Arial"/>
          <w:sz w:val="24"/>
        </w:rPr>
        <w:t xml:space="preserve">demandada </w:t>
      </w:r>
      <w:r w:rsidR="005D6114" w:rsidRPr="0090369D">
        <w:rPr>
          <w:rFonts w:cs="Arial"/>
          <w:sz w:val="24"/>
        </w:rPr>
        <w:t xml:space="preserve">se tiene por acreditada, </w:t>
      </w:r>
      <w:r w:rsidR="005D6114">
        <w:rPr>
          <w:rFonts w:cs="Arial"/>
          <w:sz w:val="24"/>
        </w:rPr>
        <w:t xml:space="preserve">dado que </w:t>
      </w:r>
      <w:r w:rsidR="005D6114" w:rsidRPr="0090369D">
        <w:rPr>
          <w:rFonts w:cs="Arial"/>
          <w:sz w:val="24"/>
        </w:rPr>
        <w:t>no se advierte que l</w:t>
      </w:r>
      <w:r w:rsidR="005D6114">
        <w:rPr>
          <w:rFonts w:cs="Arial"/>
          <w:sz w:val="24"/>
        </w:rPr>
        <w:t>a</w:t>
      </w:r>
      <w:r w:rsidR="005D6114" w:rsidRPr="0090369D">
        <w:rPr>
          <w:rFonts w:cs="Arial"/>
          <w:sz w:val="24"/>
        </w:rPr>
        <w:t xml:space="preserve"> </w:t>
      </w:r>
      <w:r w:rsidR="00582BF4">
        <w:rPr>
          <w:rFonts w:cs="Arial"/>
          <w:sz w:val="24"/>
        </w:rPr>
        <w:t>administrada</w:t>
      </w:r>
      <w:r w:rsidR="005D6114" w:rsidRPr="0090369D">
        <w:rPr>
          <w:rFonts w:cs="Arial"/>
          <w:sz w:val="24"/>
        </w:rPr>
        <w:t xml:space="preserve"> la impugnara.</w:t>
      </w:r>
    </w:p>
    <w:p w:rsidR="00395C33" w:rsidRDefault="00395C33" w:rsidP="00395C33">
      <w:pPr>
        <w:pStyle w:val="corte4fondo"/>
        <w:ind w:right="51" w:firstLine="708"/>
        <w:rPr>
          <w:rFonts w:cs="Arial"/>
          <w:sz w:val="24"/>
          <w:szCs w:val="24"/>
        </w:rPr>
      </w:pPr>
    </w:p>
    <w:p w:rsidR="00395C33" w:rsidRPr="00E66DB8" w:rsidRDefault="00395C33" w:rsidP="00395C33">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sidR="00C45DFF">
        <w:rPr>
          <w:rFonts w:cs="Arial"/>
          <w:szCs w:val="24"/>
        </w:rPr>
        <w:t>6</w:t>
      </w:r>
      <w:r>
        <w:rPr>
          <w:rFonts w:cs="Arial"/>
          <w:szCs w:val="24"/>
        </w:rPr>
        <w:t>1</w:t>
      </w:r>
      <w:r w:rsidRPr="00E66DB8">
        <w:rPr>
          <w:rFonts w:cs="Arial"/>
          <w:szCs w:val="24"/>
        </w:rPr>
        <w:t xml:space="preserve"> y 1</w:t>
      </w:r>
      <w:r w:rsidR="00C45DFF">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00582BF4">
        <w:rPr>
          <w:rFonts w:cs="Arial"/>
          <w:szCs w:val="24"/>
        </w:rPr>
        <w:t xml:space="preserve">, por </w:t>
      </w:r>
      <w:r w:rsidRPr="00E66DB8">
        <w:rPr>
          <w:rFonts w:cs="Arial"/>
          <w:szCs w:val="24"/>
        </w:rPr>
        <w:t xml:space="preserve">tanto, </w:t>
      </w:r>
      <w:r w:rsidRPr="00E66DB8">
        <w:rPr>
          <w:rFonts w:cs="Arial"/>
          <w:b/>
          <w:szCs w:val="24"/>
        </w:rPr>
        <w:t>NO SE SOBRESEE EL PRESENTE JUICIO</w:t>
      </w:r>
      <w:r>
        <w:rPr>
          <w:rFonts w:cs="Arial"/>
          <w:szCs w:val="24"/>
        </w:rPr>
        <w:t>.</w:t>
      </w:r>
      <w:r w:rsidRPr="00E66DB8">
        <w:rPr>
          <w:rFonts w:cs="Arial"/>
          <w:szCs w:val="24"/>
        </w:rPr>
        <w:t xml:space="preserve"> </w:t>
      </w:r>
    </w:p>
    <w:p w:rsidR="00395C33" w:rsidRPr="00E66DB8" w:rsidRDefault="00395C33" w:rsidP="00395C33">
      <w:pPr>
        <w:pStyle w:val="Sangra2detindependiente2"/>
        <w:spacing w:line="360" w:lineRule="auto"/>
        <w:rPr>
          <w:rFonts w:cs="Arial"/>
          <w:szCs w:val="24"/>
        </w:rPr>
      </w:pPr>
    </w:p>
    <w:p w:rsidR="00395C33" w:rsidRPr="00E66DB8" w:rsidRDefault="00582BF4" w:rsidP="00395C33">
      <w:pPr>
        <w:spacing w:line="360" w:lineRule="auto"/>
        <w:ind w:right="51" w:firstLine="708"/>
        <w:jc w:val="both"/>
        <w:rPr>
          <w:rFonts w:ascii="Arial" w:hAnsi="Arial" w:cs="Arial"/>
          <w:sz w:val="24"/>
          <w:szCs w:val="24"/>
        </w:rPr>
      </w:pPr>
      <w:r>
        <w:rPr>
          <w:rFonts w:ascii="Arial" w:hAnsi="Arial" w:cs="Arial"/>
          <w:b/>
          <w:sz w:val="24"/>
          <w:szCs w:val="24"/>
        </w:rPr>
        <w:t>CUARTO.</w:t>
      </w:r>
      <w:r w:rsidR="00395C33" w:rsidRPr="00E66DB8">
        <w:rPr>
          <w:rFonts w:ascii="Arial" w:hAnsi="Arial" w:cs="Arial"/>
          <w:sz w:val="24"/>
          <w:szCs w:val="24"/>
        </w:rPr>
        <w:t xml:space="preserve"> </w:t>
      </w:r>
      <w:r w:rsidR="00395C33" w:rsidRPr="00E66DB8">
        <w:rPr>
          <w:rFonts w:ascii="Arial" w:hAnsi="Arial" w:cs="Arial"/>
          <w:b/>
          <w:bCs/>
          <w:sz w:val="24"/>
          <w:szCs w:val="24"/>
        </w:rPr>
        <w:t xml:space="preserve">Estudio de los </w:t>
      </w:r>
      <w:r w:rsidRPr="00E66DB8">
        <w:rPr>
          <w:rFonts w:ascii="Arial" w:hAnsi="Arial" w:cs="Arial"/>
          <w:b/>
          <w:bCs/>
          <w:sz w:val="24"/>
          <w:szCs w:val="24"/>
        </w:rPr>
        <w:t xml:space="preserve">conceptos </w:t>
      </w:r>
      <w:r>
        <w:rPr>
          <w:rFonts w:ascii="Arial" w:hAnsi="Arial" w:cs="Arial"/>
          <w:b/>
          <w:bCs/>
          <w:sz w:val="24"/>
          <w:szCs w:val="24"/>
        </w:rPr>
        <w:t>de i</w:t>
      </w:r>
      <w:r w:rsidR="00395C33" w:rsidRPr="00E66DB8">
        <w:rPr>
          <w:rFonts w:ascii="Arial" w:hAnsi="Arial" w:cs="Arial"/>
          <w:b/>
          <w:bCs/>
          <w:sz w:val="24"/>
          <w:szCs w:val="24"/>
        </w:rPr>
        <w:t>mpugnación y pruebas ofrecidas por la parte actora.</w:t>
      </w:r>
      <w:r>
        <w:rPr>
          <w:rFonts w:ascii="Arial" w:hAnsi="Arial" w:cs="Arial"/>
          <w:b/>
          <w:bCs/>
          <w:sz w:val="24"/>
          <w:szCs w:val="24"/>
        </w:rPr>
        <w:t>-</w:t>
      </w:r>
      <w:r w:rsidR="00395C33" w:rsidRPr="00E66DB8">
        <w:rPr>
          <w:rFonts w:ascii="Arial" w:hAnsi="Arial" w:cs="Arial"/>
          <w:b/>
          <w:bCs/>
          <w:sz w:val="24"/>
          <w:szCs w:val="24"/>
        </w:rPr>
        <w:t xml:space="preserve"> </w:t>
      </w:r>
      <w:r w:rsidR="00395C33" w:rsidRPr="00E66DB8">
        <w:rPr>
          <w:rFonts w:ascii="Arial" w:hAnsi="Arial" w:cs="Arial"/>
          <w:bCs/>
          <w:sz w:val="24"/>
          <w:szCs w:val="24"/>
        </w:rPr>
        <w:t xml:space="preserve">Los conceptos de impugnación hechos valer por </w:t>
      </w:r>
      <w:r w:rsidR="00B7160E">
        <w:rPr>
          <w:rFonts w:ascii="Arial" w:hAnsi="Arial" w:cs="Arial"/>
          <w:sz w:val="24"/>
          <w:szCs w:val="24"/>
        </w:rPr>
        <w:t>**********</w:t>
      </w:r>
      <w:r w:rsidR="00C45DFF">
        <w:rPr>
          <w:rFonts w:ascii="Arial" w:hAnsi="Arial" w:cs="Arial"/>
          <w:sz w:val="24"/>
          <w:szCs w:val="24"/>
        </w:rPr>
        <w:t>,</w:t>
      </w:r>
      <w:r w:rsidR="00395C33"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863531">
        <w:rPr>
          <w:rFonts w:ascii="Arial" w:hAnsi="Arial" w:cs="Arial"/>
          <w:bCs/>
          <w:sz w:val="24"/>
          <w:szCs w:val="24"/>
        </w:rPr>
        <w:t>.</w:t>
      </w:r>
      <w:r w:rsidR="00395C33" w:rsidRPr="00E66DB8">
        <w:rPr>
          <w:rFonts w:ascii="Arial" w:hAnsi="Arial" w:cs="Arial"/>
          <w:sz w:val="24"/>
          <w:szCs w:val="24"/>
        </w:rPr>
        <w:t xml:space="preserve"> </w:t>
      </w:r>
    </w:p>
    <w:p w:rsidR="00395C33" w:rsidRPr="00E66DB8" w:rsidRDefault="005D6114" w:rsidP="00395C33">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 xml:space="preserve">Resulta </w:t>
      </w:r>
      <w:r w:rsidR="00395C33" w:rsidRPr="00E66DB8">
        <w:rPr>
          <w:rFonts w:ascii="Arial" w:hAnsi="Arial" w:cs="Arial"/>
          <w:sz w:val="24"/>
          <w:szCs w:val="24"/>
          <w:lang w:val="es-MX" w:eastAsia="es-MX"/>
        </w:rPr>
        <w:t>aplicable</w:t>
      </w:r>
      <w:r w:rsidR="00395C33" w:rsidRPr="00E66DB8">
        <w:rPr>
          <w:rFonts w:ascii="Arial" w:hAnsi="Arial" w:cs="Arial"/>
          <w:sz w:val="24"/>
          <w:szCs w:val="24"/>
          <w:lang w:eastAsia="es-MX"/>
        </w:rPr>
        <w:t xml:space="preserve"> la </w:t>
      </w:r>
      <w:r w:rsidR="00582BF4">
        <w:rPr>
          <w:rFonts w:ascii="Arial" w:hAnsi="Arial" w:cs="Arial"/>
          <w:sz w:val="24"/>
          <w:szCs w:val="24"/>
          <w:lang w:eastAsia="es-MX"/>
        </w:rPr>
        <w:t>Ju</w:t>
      </w:r>
      <w:r w:rsidR="00395C33" w:rsidRPr="00E66DB8">
        <w:rPr>
          <w:rFonts w:ascii="Arial" w:hAnsi="Arial" w:cs="Arial"/>
          <w:sz w:val="24"/>
          <w:szCs w:val="24"/>
          <w:lang w:eastAsia="es-MX"/>
        </w:rPr>
        <w:t xml:space="preserve">risprudencia por contradicción de tesis 2a./J. 58/2010, publicada en la Novena Época, por la Segunda Sala de la Suprema Corte de Justicia de la Nación, consultable en el </w:t>
      </w:r>
      <w:r w:rsidR="00395C33" w:rsidRPr="00E66DB8">
        <w:rPr>
          <w:rFonts w:ascii="Arial" w:hAnsi="Arial" w:cs="Arial"/>
          <w:i/>
          <w:sz w:val="24"/>
          <w:szCs w:val="24"/>
          <w:lang w:eastAsia="es-MX"/>
        </w:rPr>
        <w:t>Semanario Judicial de la Federación y su Gaceta</w:t>
      </w:r>
      <w:r w:rsidR="00395C33" w:rsidRPr="00E66DB8">
        <w:rPr>
          <w:rFonts w:ascii="Arial" w:hAnsi="Arial" w:cs="Arial"/>
          <w:sz w:val="24"/>
          <w:szCs w:val="24"/>
          <w:lang w:eastAsia="es-MX"/>
        </w:rPr>
        <w:t>, Tomo XXXI, mayo de 2010, página 830, de rubro</w:t>
      </w:r>
      <w:r w:rsidR="00395C33">
        <w:rPr>
          <w:rFonts w:ascii="Arial" w:hAnsi="Arial" w:cs="Arial"/>
          <w:sz w:val="24"/>
          <w:szCs w:val="24"/>
          <w:lang w:eastAsia="es-MX"/>
        </w:rPr>
        <w:t xml:space="preserve"> y texto siguiente</w:t>
      </w:r>
      <w:r w:rsidR="00395C33" w:rsidRPr="00E66DB8">
        <w:rPr>
          <w:rFonts w:ascii="Arial" w:hAnsi="Arial" w:cs="Arial"/>
          <w:sz w:val="24"/>
          <w:szCs w:val="24"/>
          <w:lang w:eastAsia="es-MX"/>
        </w:rPr>
        <w:t>:</w:t>
      </w:r>
    </w:p>
    <w:p w:rsidR="00395C33" w:rsidRPr="00E66DB8" w:rsidRDefault="00395C33" w:rsidP="00395C33">
      <w:pPr>
        <w:pStyle w:val="Textonotapie"/>
        <w:widowControl w:val="0"/>
        <w:spacing w:line="276" w:lineRule="auto"/>
        <w:ind w:right="51" w:firstLine="708"/>
        <w:jc w:val="both"/>
        <w:rPr>
          <w:rFonts w:ascii="Arial" w:hAnsi="Arial" w:cs="Arial"/>
          <w:sz w:val="24"/>
          <w:szCs w:val="24"/>
          <w:lang w:eastAsia="es-MX"/>
        </w:rPr>
      </w:pPr>
    </w:p>
    <w:p w:rsidR="00395C33" w:rsidRPr="00150C17" w:rsidRDefault="00395C33" w:rsidP="00395C33">
      <w:pPr>
        <w:ind w:left="567" w:right="476"/>
        <w:jc w:val="both"/>
        <w:rPr>
          <w:rFonts w:ascii="Arial" w:hAnsi="Arial" w:cs="Arial"/>
          <w:sz w:val="24"/>
          <w:szCs w:val="24"/>
        </w:rPr>
      </w:pPr>
      <w:r w:rsidRPr="00150C17">
        <w:rPr>
          <w:rFonts w:ascii="Arial" w:hAnsi="Arial" w:cs="Arial"/>
          <w:i/>
          <w:sz w:val="24"/>
          <w:szCs w:val="24"/>
        </w:rPr>
        <w:lastRenderedPageBreak/>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395C33" w:rsidRPr="00E66DB8" w:rsidRDefault="00395C33" w:rsidP="00395C33">
      <w:pPr>
        <w:pStyle w:val="Textonotapie"/>
        <w:widowControl w:val="0"/>
        <w:spacing w:line="360" w:lineRule="auto"/>
        <w:ind w:left="1701" w:right="51"/>
        <w:jc w:val="both"/>
        <w:rPr>
          <w:rFonts w:ascii="Arial" w:hAnsi="Arial" w:cs="Arial"/>
          <w:b/>
          <w:sz w:val="24"/>
          <w:szCs w:val="24"/>
          <w:lang w:eastAsia="es-MX"/>
        </w:rPr>
      </w:pPr>
    </w:p>
    <w:p w:rsidR="00582BF4" w:rsidRPr="00E66DB8" w:rsidRDefault="00582BF4" w:rsidP="00582BF4">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 xml:space="preserve">MULTA POR INFRACCIÓN ESTABLECIDA EN EL ARTÍCULO </w:t>
      </w:r>
      <w:r>
        <w:rPr>
          <w:rFonts w:ascii="Arial" w:hAnsi="Arial" w:cs="Arial"/>
          <w:b/>
          <w:sz w:val="24"/>
          <w:szCs w:val="24"/>
        </w:rPr>
        <w:t>269 fracción I</w:t>
      </w:r>
      <w:r w:rsidRPr="00E66DB8">
        <w:rPr>
          <w:rFonts w:ascii="Arial" w:hAnsi="Arial" w:cs="Arial"/>
          <w:b/>
          <w:sz w:val="24"/>
          <w:szCs w:val="24"/>
        </w:rPr>
        <w:t>, DEL CÓDIGO FISCAL PARA EL ESTADO DE OAXACA,</w:t>
      </w:r>
      <w:r w:rsidRPr="00E66DB8">
        <w:rPr>
          <w:rFonts w:ascii="Arial" w:hAnsi="Arial" w:cs="Arial"/>
          <w:sz w:val="24"/>
          <w:szCs w:val="24"/>
        </w:rPr>
        <w:t xml:space="preserve"> contenida en el oficio con número de control </w:t>
      </w:r>
      <w:r w:rsidR="00B7160E">
        <w:rPr>
          <w:rFonts w:ascii="Arial" w:hAnsi="Arial" w:cs="Arial"/>
          <w:sz w:val="24"/>
          <w:szCs w:val="24"/>
        </w:rPr>
        <w:t>**********</w:t>
      </w:r>
      <w:r>
        <w:rPr>
          <w:rFonts w:ascii="Arial" w:hAnsi="Arial" w:cs="Arial"/>
          <w:sz w:val="24"/>
          <w:szCs w:val="24"/>
        </w:rPr>
        <w:t>, de fecha diecisiete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w:t>
      </w:r>
      <w:r w:rsidR="00863531">
        <w:rPr>
          <w:rFonts w:ascii="Arial" w:hAnsi="Arial" w:cs="Arial"/>
          <w:sz w:val="24"/>
          <w:szCs w:val="24"/>
        </w:rPr>
        <w:t xml:space="preserve">parte actora </w:t>
      </w:r>
      <w:r w:rsidRPr="00E66DB8">
        <w:rPr>
          <w:rFonts w:ascii="Arial" w:hAnsi="Arial" w:cs="Arial"/>
          <w:sz w:val="24"/>
          <w:szCs w:val="24"/>
        </w:rPr>
        <w:t xml:space="preserve">se advierte, que la </w:t>
      </w:r>
      <w:r>
        <w:rPr>
          <w:rFonts w:ascii="Arial" w:hAnsi="Arial" w:cs="Arial"/>
          <w:sz w:val="24"/>
          <w:szCs w:val="24"/>
        </w:rPr>
        <w:t>autoridad demandada</w:t>
      </w:r>
      <w:r w:rsidRPr="00E66DB8">
        <w:rPr>
          <w:rFonts w:ascii="Arial" w:hAnsi="Arial" w:cs="Arial"/>
          <w:sz w:val="24"/>
          <w:szCs w:val="24"/>
        </w:rPr>
        <w:t xml:space="preserve"> señaló lo siguiente:</w:t>
      </w:r>
    </w:p>
    <w:p w:rsidR="00582BF4" w:rsidRPr="00E66DB8" w:rsidRDefault="00582BF4" w:rsidP="00582BF4">
      <w:pPr>
        <w:pStyle w:val="corte4fondo"/>
        <w:ind w:right="51" w:firstLine="0"/>
        <w:rPr>
          <w:rFonts w:cs="Arial"/>
          <w:sz w:val="24"/>
          <w:szCs w:val="24"/>
        </w:rPr>
      </w:pPr>
    </w:p>
    <w:p w:rsidR="00582BF4" w:rsidRPr="00E3297B" w:rsidRDefault="000D07FA" w:rsidP="00582BF4">
      <w:pPr>
        <w:pStyle w:val="corte3centro"/>
        <w:ind w:right="51" w:firstLine="708"/>
        <w:jc w:val="both"/>
        <w:rPr>
          <w:rFonts w:cs="Arial"/>
          <w:b w:val="0"/>
          <w:i/>
          <w:sz w:val="24"/>
          <w:szCs w:val="24"/>
        </w:rPr>
      </w:pPr>
      <w:r>
        <w:rPr>
          <w:rFonts w:cs="Arial"/>
          <w:b w:val="0"/>
          <w:i/>
          <w:sz w:val="24"/>
          <w:szCs w:val="24"/>
        </w:rPr>
        <w:t>“</w:t>
      </w:r>
      <w:r w:rsidR="00582BF4" w:rsidRPr="00E3297B">
        <w:rPr>
          <w:rFonts w:cs="Arial"/>
          <w:b w:val="0"/>
          <w:i/>
          <w:sz w:val="24"/>
          <w:szCs w:val="24"/>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582BF4" w:rsidRPr="00E3297B" w:rsidRDefault="00582BF4" w:rsidP="00582BF4">
      <w:pPr>
        <w:pStyle w:val="corte3centro"/>
        <w:ind w:right="51"/>
        <w:jc w:val="both"/>
        <w:rPr>
          <w:rFonts w:cs="Arial"/>
          <w:b w:val="0"/>
          <w:i/>
          <w:sz w:val="24"/>
          <w:szCs w:val="24"/>
        </w:rPr>
      </w:pPr>
    </w:p>
    <w:p w:rsidR="00582BF4" w:rsidRPr="00E3297B" w:rsidRDefault="00582BF4" w:rsidP="00582BF4">
      <w:pPr>
        <w:pStyle w:val="corte3centro"/>
        <w:ind w:right="51" w:firstLine="708"/>
        <w:jc w:val="both"/>
        <w:rPr>
          <w:rFonts w:cs="Arial"/>
          <w:b w:val="0"/>
          <w:i/>
          <w:sz w:val="24"/>
          <w:szCs w:val="24"/>
        </w:rPr>
      </w:pPr>
      <w:r w:rsidRPr="00E3297B">
        <w:rPr>
          <w:rFonts w:cs="Arial"/>
          <w:b w:val="0"/>
          <w:i/>
          <w:sz w:val="24"/>
          <w:szCs w:val="24"/>
        </w:rPr>
        <w:t xml:space="preserve">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w:t>
      </w:r>
      <w:r w:rsidRPr="00E3297B">
        <w:rPr>
          <w:rFonts w:cs="Arial"/>
          <w:b w:val="0"/>
          <w:i/>
          <w:sz w:val="24"/>
          <w:szCs w:val="24"/>
        </w:rPr>
        <w:lastRenderedPageBreak/>
        <w:t xml:space="preserve">incurrido en el incumplimiento de su(s) obligación(es), toda vez que ha transcurrido en exceso el plazo a que se refiere el artículo </w:t>
      </w:r>
      <w:r>
        <w:rPr>
          <w:rFonts w:cs="Arial"/>
          <w:b w:val="0"/>
          <w:i/>
          <w:sz w:val="24"/>
          <w:szCs w:val="24"/>
        </w:rPr>
        <w:t>27</w:t>
      </w:r>
      <w:r w:rsidRPr="00E3297B">
        <w:rPr>
          <w:rFonts w:cs="Arial"/>
          <w:b w:val="0"/>
          <w:i/>
          <w:sz w:val="24"/>
          <w:szCs w:val="24"/>
        </w:rPr>
        <w:t xml:space="preserve"> de la </w:t>
      </w:r>
      <w:r>
        <w:rPr>
          <w:rFonts w:cs="Arial"/>
          <w:b w:val="0"/>
          <w:i/>
          <w:sz w:val="24"/>
          <w:szCs w:val="24"/>
        </w:rPr>
        <w:t xml:space="preserve">Ley Estatal de Hacienda vigente, </w:t>
      </w:r>
      <w:r w:rsidRPr="00E3297B">
        <w:rPr>
          <w:rFonts w:cs="Arial"/>
          <w:b w:val="0"/>
          <w:i/>
          <w:sz w:val="24"/>
          <w:szCs w:val="24"/>
        </w:rPr>
        <w:t>para la presentación de la(s) declaración(es) bimestrales(es) definitiva(s) y enterar el Impuesto que nos ocupa, conforme a lo siguiente:</w:t>
      </w:r>
    </w:p>
    <w:p w:rsidR="00582BF4" w:rsidRPr="00E3297B" w:rsidRDefault="00582BF4" w:rsidP="00582BF4">
      <w:pPr>
        <w:pStyle w:val="corte3centro"/>
        <w:ind w:right="51"/>
        <w:jc w:val="both"/>
        <w:rPr>
          <w:rFonts w:cs="Arial"/>
          <w:b w:val="0"/>
          <w:i/>
          <w:sz w:val="24"/>
          <w:szCs w:val="24"/>
        </w:rPr>
      </w:pPr>
      <w:r w:rsidRPr="00E3297B">
        <w:rPr>
          <w:rFonts w:cs="Arial"/>
          <w:b w:val="0"/>
          <w:i/>
          <w:sz w:val="24"/>
          <w:szCs w:val="24"/>
        </w:rPr>
        <w:t>…</w:t>
      </w:r>
    </w:p>
    <w:p w:rsidR="00582BF4" w:rsidRPr="00E3297B" w:rsidRDefault="00582BF4" w:rsidP="00582BF4">
      <w:pPr>
        <w:pStyle w:val="corte3centro"/>
        <w:ind w:right="51" w:firstLine="708"/>
        <w:jc w:val="both"/>
        <w:rPr>
          <w:rFonts w:cs="Arial"/>
          <w:b w:val="0"/>
          <w:i/>
          <w:sz w:val="24"/>
          <w:szCs w:val="24"/>
        </w:rPr>
      </w:pPr>
      <w:r w:rsidRPr="00E3297B">
        <w:rPr>
          <w:rFonts w:cs="Arial"/>
          <w:b w:val="0"/>
          <w:i/>
          <w:sz w:val="24"/>
          <w:szCs w:val="24"/>
        </w:rPr>
        <w:t xml:space="preserve">Considerando que con fecha </w:t>
      </w:r>
      <w:r w:rsidR="001D5589">
        <w:rPr>
          <w:rFonts w:cs="Arial"/>
          <w:b w:val="0"/>
          <w:i/>
          <w:sz w:val="24"/>
          <w:szCs w:val="24"/>
        </w:rPr>
        <w:t>5</w:t>
      </w:r>
      <w:r w:rsidRPr="00E3297B">
        <w:rPr>
          <w:rFonts w:cs="Arial"/>
          <w:b w:val="0"/>
          <w:i/>
          <w:sz w:val="24"/>
          <w:szCs w:val="24"/>
        </w:rPr>
        <w:t xml:space="preserve"> de </w:t>
      </w:r>
      <w:r w:rsidR="001D5589">
        <w:rPr>
          <w:rFonts w:cs="Arial"/>
          <w:b w:val="0"/>
          <w:i/>
          <w:sz w:val="24"/>
          <w:szCs w:val="24"/>
        </w:rPr>
        <w:t>mayo</w:t>
      </w:r>
      <w:r w:rsidRPr="00E3297B">
        <w:rPr>
          <w:rFonts w:cs="Arial"/>
          <w:b w:val="0"/>
          <w:i/>
          <w:sz w:val="24"/>
          <w:szCs w:val="24"/>
        </w:rPr>
        <w:t xml:space="preserve"> de 20</w:t>
      </w:r>
      <w:r w:rsidR="001D5589">
        <w:rPr>
          <w:rFonts w:cs="Arial"/>
          <w:b w:val="0"/>
          <w:i/>
          <w:sz w:val="24"/>
          <w:szCs w:val="24"/>
        </w:rPr>
        <w:t>08</w:t>
      </w:r>
      <w:r w:rsidRPr="00E3297B">
        <w:rPr>
          <w:rFonts w:cs="Arial"/>
          <w:b w:val="0"/>
          <w:i/>
          <w:sz w:val="24"/>
          <w:szCs w:val="24"/>
        </w:rPr>
        <w:t xml:space="preserve">, </w:t>
      </w:r>
      <w:r>
        <w:rPr>
          <w:rFonts w:cs="Arial"/>
          <w:b w:val="0"/>
          <w:i/>
          <w:sz w:val="24"/>
          <w:szCs w:val="24"/>
        </w:rPr>
        <w:t xml:space="preserve">usted </w:t>
      </w:r>
      <w:r w:rsidRPr="00E3297B">
        <w:rPr>
          <w:rFonts w:cs="Arial"/>
          <w:b w:val="0"/>
          <w:i/>
          <w:sz w:val="24"/>
          <w:szCs w:val="24"/>
        </w:rPr>
        <w:t xml:space="preserve">presentó ante la Delegación o Subdelegación Fiscal correspondiente a su domicilio fiscal, formulario múltiple de Registro Estatal de Contribuyente, a fin de quedar inscrito(a), con la obligación del </w:t>
      </w:r>
      <w:r>
        <w:rPr>
          <w:rFonts w:cs="Arial"/>
          <w:b w:val="0"/>
          <w:i/>
          <w:sz w:val="24"/>
          <w:szCs w:val="24"/>
        </w:rPr>
        <w:t>impuesto Cedular a los Ingresos por el otorgamiento del Uso o Goce Temporal de Bienes Inmuebles</w:t>
      </w:r>
      <w:r w:rsidRPr="00E3297B">
        <w:rPr>
          <w:rFonts w:cs="Arial"/>
          <w:b w:val="0"/>
          <w:i/>
          <w:sz w:val="24"/>
          <w:szCs w:val="24"/>
        </w:rPr>
        <w:t>; y a la fecha esta Secretaría no cuenta con documentales que acrediten el cumplimiento de la (s) obligación (es) 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4"/>
          <w:szCs w:val="24"/>
        </w:rPr>
        <w:t>7</w:t>
      </w:r>
      <w:r w:rsidRPr="00E3297B">
        <w:rPr>
          <w:rFonts w:cs="Arial"/>
          <w:b w:val="0"/>
          <w:i/>
          <w:sz w:val="24"/>
          <w:szCs w:val="24"/>
        </w:rPr>
        <w:t>, por considerar que no existen agravantes ni antecedentes del contribuyente, en consecuencia se le impone la multa citada en los términos siguientes</w:t>
      </w:r>
      <w:r w:rsidR="000D07FA">
        <w:rPr>
          <w:rFonts w:cs="Arial"/>
          <w:b w:val="0"/>
          <w:i/>
          <w:sz w:val="24"/>
          <w:szCs w:val="24"/>
        </w:rPr>
        <w:t>”</w:t>
      </w:r>
      <w:r w:rsidRPr="00E3297B">
        <w:rPr>
          <w:rFonts w:cs="Arial"/>
          <w:b w:val="0"/>
          <w:i/>
          <w:sz w:val="24"/>
          <w:szCs w:val="24"/>
        </w:rPr>
        <w:t>:</w:t>
      </w:r>
    </w:p>
    <w:tbl>
      <w:tblPr>
        <w:tblpPr w:leftFromText="141" w:rightFromText="141" w:vertAnchor="text" w:horzAnchor="margin" w:tblpX="70" w:tblpY="2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84"/>
        <w:gridCol w:w="1985"/>
        <w:gridCol w:w="2056"/>
      </w:tblGrid>
      <w:tr w:rsidR="00582BF4" w:rsidRPr="00ED7311" w:rsidTr="0076098C">
        <w:trPr>
          <w:trHeight w:val="153"/>
        </w:trPr>
        <w:tc>
          <w:tcPr>
            <w:tcW w:w="2764" w:type="dxa"/>
          </w:tcPr>
          <w:p w:rsidR="00582BF4" w:rsidRPr="00E3297B" w:rsidRDefault="00582BF4" w:rsidP="0076098C">
            <w:pPr>
              <w:pStyle w:val="corte4fondo"/>
              <w:ind w:right="51" w:firstLine="0"/>
              <w:jc w:val="center"/>
              <w:rPr>
                <w:rFonts w:cs="Arial"/>
                <w:b/>
                <w:i/>
                <w:sz w:val="24"/>
                <w:szCs w:val="24"/>
              </w:rPr>
            </w:pPr>
            <w:r w:rsidRPr="00E3297B">
              <w:rPr>
                <w:rFonts w:cs="Arial"/>
                <w:b/>
                <w:i/>
                <w:sz w:val="24"/>
                <w:szCs w:val="24"/>
              </w:rPr>
              <w:t>INFRACCIÓN</w:t>
            </w:r>
          </w:p>
        </w:tc>
        <w:tc>
          <w:tcPr>
            <w:tcW w:w="1984" w:type="dxa"/>
          </w:tcPr>
          <w:p w:rsidR="00582BF4" w:rsidRPr="00E3297B" w:rsidRDefault="00582BF4" w:rsidP="0076098C">
            <w:pPr>
              <w:pStyle w:val="corte4fondo"/>
              <w:ind w:right="51" w:firstLine="0"/>
              <w:jc w:val="center"/>
              <w:rPr>
                <w:rFonts w:cs="Arial"/>
                <w:b/>
                <w:i/>
                <w:sz w:val="24"/>
                <w:szCs w:val="24"/>
              </w:rPr>
            </w:pPr>
            <w:r w:rsidRPr="00E3297B">
              <w:rPr>
                <w:rFonts w:cs="Arial"/>
                <w:b/>
                <w:i/>
                <w:sz w:val="24"/>
                <w:szCs w:val="24"/>
              </w:rPr>
              <w:t>SANCIÓN</w:t>
            </w:r>
          </w:p>
        </w:tc>
        <w:tc>
          <w:tcPr>
            <w:tcW w:w="1985" w:type="dxa"/>
          </w:tcPr>
          <w:p w:rsidR="00582BF4" w:rsidRPr="00E3297B" w:rsidRDefault="00582BF4" w:rsidP="0076098C">
            <w:pPr>
              <w:pStyle w:val="corte4fondo"/>
              <w:ind w:right="51" w:firstLine="0"/>
              <w:jc w:val="center"/>
              <w:rPr>
                <w:rFonts w:cs="Arial"/>
                <w:b/>
                <w:i/>
                <w:sz w:val="24"/>
                <w:szCs w:val="24"/>
              </w:rPr>
            </w:pPr>
            <w:r w:rsidRPr="00E3297B">
              <w:rPr>
                <w:rFonts w:cs="Arial"/>
                <w:b/>
                <w:i/>
                <w:sz w:val="24"/>
                <w:szCs w:val="24"/>
              </w:rPr>
              <w:t>UMA VIGENTE</w:t>
            </w:r>
          </w:p>
        </w:tc>
        <w:tc>
          <w:tcPr>
            <w:tcW w:w="2056" w:type="dxa"/>
          </w:tcPr>
          <w:p w:rsidR="00582BF4" w:rsidRPr="00E3297B" w:rsidRDefault="00582BF4" w:rsidP="0076098C">
            <w:pPr>
              <w:pStyle w:val="corte4fondo"/>
              <w:ind w:right="51" w:firstLine="0"/>
              <w:jc w:val="center"/>
              <w:rPr>
                <w:rFonts w:cs="Arial"/>
                <w:b/>
                <w:i/>
                <w:sz w:val="24"/>
                <w:szCs w:val="24"/>
              </w:rPr>
            </w:pPr>
            <w:r w:rsidRPr="00E3297B">
              <w:rPr>
                <w:rFonts w:cs="Arial"/>
                <w:b/>
                <w:i/>
                <w:sz w:val="24"/>
                <w:szCs w:val="24"/>
              </w:rPr>
              <w:t>MULTA A PAGAR</w:t>
            </w:r>
          </w:p>
        </w:tc>
      </w:tr>
      <w:tr w:rsidR="00582BF4" w:rsidRPr="00ED7311" w:rsidTr="0076098C">
        <w:trPr>
          <w:trHeight w:val="336"/>
        </w:trPr>
        <w:tc>
          <w:tcPr>
            <w:tcW w:w="2764" w:type="dxa"/>
          </w:tcPr>
          <w:p w:rsidR="00582BF4" w:rsidRPr="00E3297B" w:rsidRDefault="00582BF4" w:rsidP="0076098C">
            <w:pPr>
              <w:pStyle w:val="corte4fondo"/>
              <w:ind w:right="51" w:firstLine="0"/>
              <w:rPr>
                <w:rFonts w:cs="Arial"/>
                <w:i/>
                <w:sz w:val="24"/>
                <w:szCs w:val="24"/>
              </w:rPr>
            </w:pPr>
            <w:r w:rsidRPr="00E3297B">
              <w:rPr>
                <w:rFonts w:cs="Arial"/>
                <w:i/>
                <w:sz w:val="24"/>
                <w:szCs w:val="24"/>
              </w:rPr>
              <w:t>Artículo 269 fracción I del Código Fiscal para el Estado de Oaxaca vigente</w:t>
            </w:r>
          </w:p>
        </w:tc>
        <w:tc>
          <w:tcPr>
            <w:tcW w:w="1984" w:type="dxa"/>
          </w:tcPr>
          <w:p w:rsidR="00582BF4" w:rsidRPr="00E3297B" w:rsidRDefault="00582BF4" w:rsidP="0076098C">
            <w:pPr>
              <w:pStyle w:val="corte4fondo"/>
              <w:ind w:right="51" w:firstLine="0"/>
              <w:rPr>
                <w:rFonts w:cs="Arial"/>
                <w:i/>
                <w:sz w:val="24"/>
                <w:szCs w:val="24"/>
              </w:rPr>
            </w:pPr>
            <w:r w:rsidRPr="00E3297B">
              <w:rPr>
                <w:rFonts w:cs="Arial"/>
                <w:i/>
                <w:sz w:val="24"/>
                <w:szCs w:val="24"/>
              </w:rPr>
              <w:t>50 UMA</w:t>
            </w:r>
          </w:p>
          <w:p w:rsidR="00582BF4" w:rsidRPr="00E3297B" w:rsidRDefault="00582BF4" w:rsidP="0076098C">
            <w:pPr>
              <w:pStyle w:val="corte4fondo"/>
              <w:ind w:right="51" w:firstLine="0"/>
              <w:rPr>
                <w:rFonts w:cs="Arial"/>
                <w:i/>
                <w:sz w:val="24"/>
                <w:szCs w:val="24"/>
              </w:rPr>
            </w:pPr>
            <w:r w:rsidRPr="00E3297B">
              <w:rPr>
                <w:rFonts w:cs="Arial"/>
                <w:i/>
                <w:sz w:val="24"/>
                <w:szCs w:val="24"/>
              </w:rPr>
              <w:t>Artículo 269 fracción I del Código Fiscal para el estado de Oaxaca vigente.</w:t>
            </w:r>
          </w:p>
        </w:tc>
        <w:tc>
          <w:tcPr>
            <w:tcW w:w="1985" w:type="dxa"/>
          </w:tcPr>
          <w:p w:rsidR="00582BF4" w:rsidRPr="00E3297B" w:rsidRDefault="00582BF4" w:rsidP="0076098C">
            <w:pPr>
              <w:pStyle w:val="corte4fondo"/>
              <w:ind w:right="51" w:firstLine="0"/>
              <w:rPr>
                <w:rFonts w:cs="Arial"/>
                <w:i/>
                <w:sz w:val="24"/>
                <w:szCs w:val="24"/>
              </w:rPr>
            </w:pPr>
            <w:r w:rsidRPr="00E3297B">
              <w:rPr>
                <w:rFonts w:cs="Arial"/>
                <w:i/>
                <w:sz w:val="24"/>
                <w:szCs w:val="24"/>
              </w:rPr>
              <w:t xml:space="preserve">$ </w:t>
            </w:r>
            <w:r>
              <w:rPr>
                <w:rFonts w:cs="Arial"/>
                <w:i/>
                <w:sz w:val="24"/>
                <w:szCs w:val="24"/>
              </w:rPr>
              <w:t>75</w:t>
            </w:r>
            <w:r w:rsidRPr="00E3297B">
              <w:rPr>
                <w:rFonts w:cs="Arial"/>
                <w:i/>
                <w:sz w:val="24"/>
                <w:szCs w:val="24"/>
              </w:rPr>
              <w:t>.</w:t>
            </w:r>
            <w:r>
              <w:rPr>
                <w:rFonts w:cs="Arial"/>
                <w:i/>
                <w:sz w:val="24"/>
                <w:szCs w:val="24"/>
              </w:rPr>
              <w:t>49</w:t>
            </w:r>
          </w:p>
        </w:tc>
        <w:tc>
          <w:tcPr>
            <w:tcW w:w="2056" w:type="dxa"/>
          </w:tcPr>
          <w:p w:rsidR="00582BF4" w:rsidRPr="00E3297B" w:rsidRDefault="00582BF4" w:rsidP="0076098C">
            <w:pPr>
              <w:pStyle w:val="corte4fondo"/>
              <w:ind w:right="51" w:firstLine="0"/>
              <w:rPr>
                <w:rFonts w:cs="Arial"/>
                <w:i/>
                <w:sz w:val="24"/>
                <w:szCs w:val="24"/>
              </w:rPr>
            </w:pPr>
            <w:r w:rsidRPr="00E3297B">
              <w:rPr>
                <w:rFonts w:cs="Arial"/>
                <w:i/>
                <w:sz w:val="24"/>
                <w:szCs w:val="24"/>
              </w:rPr>
              <w:t xml:space="preserve">$ </w:t>
            </w:r>
            <w:r>
              <w:rPr>
                <w:rFonts w:cs="Arial"/>
                <w:i/>
                <w:sz w:val="24"/>
                <w:szCs w:val="24"/>
              </w:rPr>
              <w:t>3,775.00</w:t>
            </w:r>
          </w:p>
        </w:tc>
      </w:tr>
    </w:tbl>
    <w:p w:rsidR="00582BF4" w:rsidRPr="00E66DB8" w:rsidRDefault="00582BF4" w:rsidP="00582BF4">
      <w:pPr>
        <w:pStyle w:val="corte4fondo"/>
        <w:ind w:left="851" w:right="51" w:firstLine="0"/>
        <w:rPr>
          <w:rFonts w:cs="Arial"/>
          <w:sz w:val="24"/>
          <w:szCs w:val="24"/>
        </w:rPr>
      </w:pPr>
    </w:p>
    <w:p w:rsidR="00A25113" w:rsidRDefault="00A25113" w:rsidP="00582BF4">
      <w:pPr>
        <w:spacing w:line="360" w:lineRule="auto"/>
        <w:ind w:right="51" w:firstLine="567"/>
        <w:jc w:val="both"/>
        <w:rPr>
          <w:rFonts w:ascii="Arial" w:hAnsi="Arial" w:cs="Arial"/>
          <w:sz w:val="24"/>
          <w:szCs w:val="24"/>
        </w:rPr>
      </w:pPr>
    </w:p>
    <w:p w:rsidR="00582BF4" w:rsidRDefault="00582BF4" w:rsidP="00582BF4">
      <w:pPr>
        <w:spacing w:line="360" w:lineRule="auto"/>
        <w:ind w:right="51" w:firstLine="567"/>
        <w:jc w:val="both"/>
        <w:rPr>
          <w:rFonts w:ascii="Arial" w:hAnsi="Arial" w:cs="Arial"/>
          <w:sz w:val="24"/>
          <w:szCs w:val="24"/>
        </w:rPr>
      </w:pPr>
      <w:r>
        <w:rPr>
          <w:rFonts w:ascii="Arial" w:hAnsi="Arial" w:cs="Arial"/>
          <w:sz w:val="24"/>
          <w:szCs w:val="24"/>
        </w:rPr>
        <w:t>En ese orden de ideas, en primer lugar</w:t>
      </w:r>
      <w:r w:rsidRPr="00D24A00">
        <w:rPr>
          <w:rFonts w:ascii="Arial" w:hAnsi="Arial" w:cs="Arial"/>
          <w:sz w:val="24"/>
          <w:szCs w:val="24"/>
        </w:rPr>
        <w:t xml:space="preserve"> la autoridad demandada al emitir la multa por infracción establecida en el Código Fiscal para el Estado, con número de control </w:t>
      </w:r>
      <w:r w:rsidR="00B7160E">
        <w:rPr>
          <w:rFonts w:ascii="Arial" w:hAnsi="Arial" w:cs="Arial"/>
          <w:sz w:val="24"/>
          <w:szCs w:val="24"/>
        </w:rPr>
        <w:t>**********</w:t>
      </w:r>
      <w:r>
        <w:rPr>
          <w:rFonts w:ascii="Arial" w:hAnsi="Arial" w:cs="Arial"/>
          <w:sz w:val="24"/>
          <w:szCs w:val="24"/>
        </w:rPr>
        <w:t>,</w:t>
      </w:r>
      <w:r w:rsidRPr="00446B50">
        <w:rPr>
          <w:rFonts w:ascii="Arial" w:hAnsi="Arial" w:cs="Arial"/>
          <w:sz w:val="24"/>
          <w:szCs w:val="24"/>
        </w:rPr>
        <w:t xml:space="preserve"> </w:t>
      </w:r>
      <w:r w:rsidRPr="00D24A00">
        <w:rPr>
          <w:rFonts w:ascii="Arial" w:hAnsi="Arial" w:cs="Arial"/>
          <w:sz w:val="24"/>
          <w:szCs w:val="24"/>
        </w:rPr>
        <w:t xml:space="preserve">de </w:t>
      </w:r>
      <w:r>
        <w:rPr>
          <w:rFonts w:ascii="Arial" w:hAnsi="Arial" w:cs="Arial"/>
          <w:sz w:val="24"/>
          <w:szCs w:val="24"/>
        </w:rPr>
        <w:t>fecha diecisiete de agosto de dos mil diecisiete</w:t>
      </w:r>
      <w:r w:rsidRPr="00D24A00">
        <w:rPr>
          <w:rFonts w:ascii="Arial" w:hAnsi="Arial" w:cs="Arial"/>
          <w:sz w:val="24"/>
          <w:szCs w:val="24"/>
        </w:rPr>
        <w:t xml:space="preserve">, no señala en qué consiste el </w:t>
      </w:r>
      <w:r>
        <w:rPr>
          <w:rFonts w:ascii="Arial" w:hAnsi="Arial" w:cs="Arial"/>
          <w:sz w:val="24"/>
          <w:szCs w:val="24"/>
        </w:rPr>
        <w:t>I</w:t>
      </w:r>
      <w:r w:rsidRPr="00D24A00">
        <w:rPr>
          <w:rFonts w:ascii="Arial" w:hAnsi="Arial" w:cs="Arial"/>
          <w:sz w:val="24"/>
          <w:szCs w:val="24"/>
        </w:rPr>
        <w:t xml:space="preserve">mpuesto </w:t>
      </w:r>
      <w:r w:rsidRPr="003D606D">
        <w:rPr>
          <w:rFonts w:ascii="Arial" w:hAnsi="Arial" w:cs="Arial"/>
          <w:sz w:val="24"/>
          <w:szCs w:val="24"/>
        </w:rPr>
        <w:t>Cedular a los Ingresos por el otorgamiento del Uso o Goce Temporal de Bienes Inmuebles</w:t>
      </w:r>
      <w:r w:rsidRPr="00D24A00">
        <w:rPr>
          <w:rFonts w:ascii="Arial" w:hAnsi="Arial" w:cs="Arial"/>
          <w:sz w:val="24"/>
          <w:szCs w:val="24"/>
        </w:rPr>
        <w:t xml:space="preserve">; tampoco señala de qué información se basó, para identificar </w:t>
      </w:r>
      <w:r>
        <w:rPr>
          <w:rFonts w:ascii="Arial" w:hAnsi="Arial" w:cs="Arial"/>
          <w:sz w:val="24"/>
          <w:szCs w:val="24"/>
        </w:rPr>
        <w:t>a</w:t>
      </w:r>
      <w:r w:rsidR="001D5589">
        <w:rPr>
          <w:rFonts w:ascii="Arial" w:hAnsi="Arial" w:cs="Arial"/>
          <w:sz w:val="24"/>
          <w:szCs w:val="24"/>
        </w:rPr>
        <w:t xml:space="preserve"> </w:t>
      </w:r>
      <w:r>
        <w:rPr>
          <w:rFonts w:ascii="Arial" w:hAnsi="Arial" w:cs="Arial"/>
          <w:sz w:val="24"/>
          <w:szCs w:val="24"/>
        </w:rPr>
        <w:t>l</w:t>
      </w:r>
      <w:r w:rsidR="001D5589">
        <w:rPr>
          <w:rFonts w:ascii="Arial" w:hAnsi="Arial" w:cs="Arial"/>
          <w:sz w:val="24"/>
          <w:szCs w:val="24"/>
        </w:rPr>
        <w:t xml:space="preserve">a administrada </w:t>
      </w:r>
      <w:r w:rsidR="00B7160E">
        <w:rPr>
          <w:rFonts w:ascii="Arial" w:hAnsi="Arial" w:cs="Arial"/>
          <w:sz w:val="24"/>
          <w:szCs w:val="24"/>
        </w:rPr>
        <w:t>**********</w:t>
      </w:r>
      <w:r w:rsidRPr="00D24A00">
        <w:rPr>
          <w:rFonts w:ascii="Arial" w:hAnsi="Arial" w:cs="Arial"/>
          <w:sz w:val="24"/>
          <w:szCs w:val="24"/>
        </w:rPr>
        <w:t>, como sujeto obligad</w:t>
      </w:r>
      <w:r w:rsidR="001D5589">
        <w:rPr>
          <w:rFonts w:ascii="Arial" w:hAnsi="Arial" w:cs="Arial"/>
          <w:sz w:val="24"/>
          <w:szCs w:val="24"/>
        </w:rPr>
        <w:t>a</w:t>
      </w:r>
      <w:r w:rsidRPr="00D24A00">
        <w:rPr>
          <w:rFonts w:ascii="Arial" w:hAnsi="Arial" w:cs="Arial"/>
          <w:sz w:val="24"/>
          <w:szCs w:val="24"/>
        </w:rPr>
        <w:t xml:space="preserve"> al pago de dicho impuesto</w:t>
      </w:r>
      <w:r>
        <w:rPr>
          <w:rFonts w:ascii="Arial" w:hAnsi="Arial" w:cs="Arial"/>
          <w:sz w:val="24"/>
          <w:szCs w:val="24"/>
        </w:rPr>
        <w:t xml:space="preserve">; asimismo no </w:t>
      </w:r>
      <w:r w:rsidRPr="00D24A00">
        <w:rPr>
          <w:rFonts w:ascii="Arial" w:hAnsi="Arial" w:cs="Arial"/>
          <w:sz w:val="24"/>
          <w:szCs w:val="24"/>
        </w:rPr>
        <w:t>señala las actividades que realiz</w:t>
      </w:r>
      <w:r>
        <w:rPr>
          <w:rFonts w:ascii="Arial" w:hAnsi="Arial" w:cs="Arial"/>
          <w:sz w:val="24"/>
          <w:szCs w:val="24"/>
        </w:rPr>
        <w:t xml:space="preserve">a </w:t>
      </w:r>
      <w:r w:rsidR="001D5589">
        <w:rPr>
          <w:rFonts w:ascii="Arial" w:hAnsi="Arial" w:cs="Arial"/>
          <w:sz w:val="24"/>
          <w:szCs w:val="24"/>
        </w:rPr>
        <w:t>la actora</w:t>
      </w:r>
      <w:r w:rsidRPr="00D24A00">
        <w:rPr>
          <w:rFonts w:ascii="Arial" w:hAnsi="Arial" w:cs="Arial"/>
          <w:sz w:val="24"/>
          <w:szCs w:val="24"/>
        </w:rPr>
        <w:t xml:space="preserve"> para </w:t>
      </w:r>
      <w:r w:rsidRPr="00D24A00">
        <w:rPr>
          <w:rFonts w:ascii="Arial" w:hAnsi="Arial" w:cs="Arial"/>
          <w:sz w:val="24"/>
          <w:szCs w:val="24"/>
        </w:rPr>
        <w:lastRenderedPageBreak/>
        <w:t xml:space="preserve">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que se encuentra obligada la autoridad demandada al emitir todo acto administrativo, ya que con</w:t>
      </w:r>
      <w:r>
        <w:rPr>
          <w:rFonts w:ascii="Arial" w:hAnsi="Arial" w:cs="Arial"/>
          <w:sz w:val="24"/>
          <w:szCs w:val="24"/>
        </w:rPr>
        <w:t xml:space="preserve"> la sola manifestación de que l</w:t>
      </w:r>
      <w:r w:rsidR="001D5589">
        <w:rPr>
          <w:rFonts w:ascii="Arial" w:hAnsi="Arial" w:cs="Arial"/>
          <w:sz w:val="24"/>
          <w:szCs w:val="24"/>
        </w:rPr>
        <w:t>a</w:t>
      </w:r>
      <w:r w:rsidRPr="00D24A00">
        <w:rPr>
          <w:rFonts w:ascii="Arial" w:hAnsi="Arial" w:cs="Arial"/>
          <w:sz w:val="24"/>
          <w:szCs w:val="24"/>
        </w:rPr>
        <w:t xml:space="preserve"> </w:t>
      </w:r>
      <w:r>
        <w:rPr>
          <w:rFonts w:ascii="Arial" w:hAnsi="Arial" w:cs="Arial"/>
          <w:sz w:val="24"/>
          <w:szCs w:val="24"/>
        </w:rPr>
        <w:t>actor</w:t>
      </w:r>
      <w:r w:rsidR="001D5589">
        <w:rPr>
          <w:rFonts w:ascii="Arial" w:hAnsi="Arial" w:cs="Arial"/>
          <w:sz w:val="24"/>
          <w:szCs w:val="24"/>
        </w:rPr>
        <w:t xml:space="preserve">a </w:t>
      </w:r>
      <w:r w:rsidR="00B7160E">
        <w:rPr>
          <w:rFonts w:ascii="Arial" w:hAnsi="Arial" w:cs="Arial"/>
          <w:sz w:val="24"/>
          <w:szCs w:val="24"/>
        </w:rPr>
        <w:t>**********</w:t>
      </w:r>
      <w:r w:rsidR="001D5589">
        <w:rPr>
          <w:rFonts w:ascii="Arial" w:hAnsi="Arial" w:cs="Arial"/>
          <w:sz w:val="24"/>
          <w:szCs w:val="24"/>
        </w:rPr>
        <w:t>,</w:t>
      </w:r>
      <w:r w:rsidRPr="00D24A00">
        <w:rPr>
          <w:rFonts w:ascii="Arial" w:hAnsi="Arial" w:cs="Arial"/>
          <w:sz w:val="24"/>
          <w:szCs w:val="24"/>
        </w:rPr>
        <w:t xml:space="preserve"> fue identificad</w:t>
      </w:r>
      <w:r w:rsidR="001D5589">
        <w:rPr>
          <w:rFonts w:ascii="Arial" w:hAnsi="Arial" w:cs="Arial"/>
          <w:sz w:val="24"/>
          <w:szCs w:val="24"/>
        </w:rPr>
        <w:t>a</w:t>
      </w:r>
      <w:r w:rsidRPr="00D24A00">
        <w:rPr>
          <w:rFonts w:ascii="Arial" w:hAnsi="Arial" w:cs="Arial"/>
          <w:sz w:val="24"/>
          <w:szCs w:val="24"/>
        </w:rPr>
        <w:t xml:space="preserve"> como sujeto obligad</w:t>
      </w:r>
      <w:r w:rsidR="001D5589">
        <w:rPr>
          <w:rFonts w:ascii="Arial" w:hAnsi="Arial" w:cs="Arial"/>
          <w:sz w:val="24"/>
          <w:szCs w:val="24"/>
        </w:rPr>
        <w:t>a</w:t>
      </w:r>
      <w:r w:rsidRPr="00D24A00">
        <w:rPr>
          <w:rFonts w:ascii="Arial" w:hAnsi="Arial" w:cs="Arial"/>
          <w:sz w:val="24"/>
          <w:szCs w:val="24"/>
        </w:rPr>
        <w:t xml:space="preserve"> al pago del citado impuesto, no hay argumento lógico-jurídico para señalar que realiza actividades que </w:t>
      </w:r>
      <w:r>
        <w:rPr>
          <w:rFonts w:ascii="Arial" w:hAnsi="Arial" w:cs="Arial"/>
          <w:sz w:val="24"/>
          <w:szCs w:val="24"/>
        </w:rPr>
        <w:t>l</w:t>
      </w:r>
      <w:r w:rsidR="001D5589">
        <w:rPr>
          <w:rFonts w:ascii="Arial" w:hAnsi="Arial" w:cs="Arial"/>
          <w:sz w:val="24"/>
          <w:szCs w:val="24"/>
        </w:rPr>
        <w:t>a</w:t>
      </w:r>
      <w:r w:rsidRPr="00D24A00">
        <w:rPr>
          <w:rFonts w:ascii="Arial" w:hAnsi="Arial" w:cs="Arial"/>
          <w:sz w:val="24"/>
          <w:szCs w:val="24"/>
        </w:rPr>
        <w:t xml:space="preserve"> obliguen a pagar el impuesto</w:t>
      </w:r>
      <w:r>
        <w:rPr>
          <w:rFonts w:ascii="Arial" w:hAnsi="Arial" w:cs="Arial"/>
          <w:sz w:val="24"/>
          <w:szCs w:val="24"/>
        </w:rPr>
        <w:t xml:space="preserve"> establecido en el artículo 269 fracción I del Código Fiscal del Estado</w:t>
      </w:r>
      <w:r w:rsidRPr="00D24A00">
        <w:rPr>
          <w:rFonts w:ascii="Arial" w:hAnsi="Arial" w:cs="Arial"/>
          <w:sz w:val="24"/>
          <w:szCs w:val="24"/>
        </w:rPr>
        <w:t>.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w:t>
      </w:r>
      <w:r>
        <w:rPr>
          <w:rFonts w:ascii="Arial" w:hAnsi="Arial" w:cs="Arial"/>
          <w:sz w:val="24"/>
          <w:szCs w:val="24"/>
        </w:rPr>
        <w:t>a</w:t>
      </w:r>
      <w:r w:rsidR="00AF319F">
        <w:rPr>
          <w:rFonts w:ascii="Arial" w:hAnsi="Arial" w:cs="Arial"/>
          <w:sz w:val="24"/>
          <w:szCs w:val="24"/>
        </w:rPr>
        <w:t xml:space="preserve"> </w:t>
      </w:r>
      <w:r>
        <w:rPr>
          <w:rFonts w:ascii="Arial" w:hAnsi="Arial" w:cs="Arial"/>
          <w:sz w:val="24"/>
          <w:szCs w:val="24"/>
        </w:rPr>
        <w:t>l</w:t>
      </w:r>
      <w:r w:rsidR="00AF319F">
        <w:rPr>
          <w:rFonts w:ascii="Arial" w:hAnsi="Arial" w:cs="Arial"/>
          <w:sz w:val="24"/>
          <w:szCs w:val="24"/>
        </w:rPr>
        <w:t>a</w:t>
      </w:r>
      <w:r>
        <w:rPr>
          <w:rFonts w:ascii="Arial" w:hAnsi="Arial" w:cs="Arial"/>
          <w:sz w:val="24"/>
          <w:szCs w:val="24"/>
        </w:rPr>
        <w:t xml:space="preserve"> administrad</w:t>
      </w:r>
      <w:r w:rsidR="00AF319F">
        <w:rPr>
          <w:rFonts w:ascii="Arial" w:hAnsi="Arial" w:cs="Arial"/>
          <w:sz w:val="24"/>
          <w:szCs w:val="24"/>
        </w:rPr>
        <w:t>a</w:t>
      </w:r>
      <w:r w:rsidRPr="00D24A00">
        <w:rPr>
          <w:rFonts w:ascii="Arial" w:hAnsi="Arial" w:cs="Arial"/>
          <w:sz w:val="24"/>
          <w:szCs w:val="24"/>
        </w:rPr>
        <w:t xml:space="preserve">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 xml:space="preserve">ción que le impone el artículo </w:t>
      </w:r>
      <w:r w:rsidR="00AF319F">
        <w:rPr>
          <w:rFonts w:ascii="Arial" w:hAnsi="Arial" w:cs="Arial"/>
          <w:sz w:val="24"/>
          <w:szCs w:val="24"/>
        </w:rPr>
        <w:t>1</w:t>
      </w:r>
      <w:r w:rsidRPr="00D24A00">
        <w:rPr>
          <w:rFonts w:ascii="Arial" w:hAnsi="Arial" w:cs="Arial"/>
          <w:sz w:val="24"/>
          <w:szCs w:val="24"/>
        </w:rPr>
        <w:t>7 fracción V de la Ley de</w:t>
      </w:r>
      <w:r>
        <w:rPr>
          <w:rFonts w:ascii="Arial" w:hAnsi="Arial" w:cs="Arial"/>
          <w:sz w:val="24"/>
          <w:szCs w:val="24"/>
        </w:rPr>
        <w:t xml:space="preserve"> </w:t>
      </w:r>
      <w:r w:rsidR="00AF319F">
        <w:rPr>
          <w:rFonts w:ascii="Arial" w:hAnsi="Arial" w:cs="Arial"/>
          <w:sz w:val="24"/>
          <w:szCs w:val="24"/>
        </w:rPr>
        <w:t xml:space="preserve">Procedimiento y </w:t>
      </w:r>
      <w:r w:rsidRPr="00D24A00">
        <w:rPr>
          <w:rFonts w:ascii="Arial" w:hAnsi="Arial" w:cs="Arial"/>
          <w:sz w:val="24"/>
          <w:szCs w:val="24"/>
        </w:rPr>
        <w:t>Justicia Administ</w:t>
      </w:r>
      <w:r>
        <w:rPr>
          <w:rFonts w:ascii="Arial" w:hAnsi="Arial" w:cs="Arial"/>
          <w:sz w:val="24"/>
          <w:szCs w:val="24"/>
        </w:rPr>
        <w:t>rativa para el Estado;</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 xml:space="preserve">oda </w:t>
      </w:r>
      <w:r>
        <w:rPr>
          <w:rFonts w:ascii="Arial" w:hAnsi="Arial" w:cs="Arial"/>
          <w:sz w:val="24"/>
          <w:szCs w:val="24"/>
        </w:rPr>
        <w:t>vez que la autoridad demandada</w:t>
      </w:r>
      <w:r w:rsidRPr="00D24A00">
        <w:rPr>
          <w:rFonts w:ascii="Arial" w:hAnsi="Arial" w:cs="Arial"/>
          <w:sz w:val="24"/>
          <w:szCs w:val="24"/>
        </w:rPr>
        <w:t xml:space="preserve"> tiene la carga de </w:t>
      </w:r>
      <w:r>
        <w:rPr>
          <w:rFonts w:ascii="Arial" w:hAnsi="Arial" w:cs="Arial"/>
          <w:sz w:val="24"/>
          <w:szCs w:val="24"/>
        </w:rPr>
        <w:t>la prueba para demostrar, que</w:t>
      </w:r>
      <w:r w:rsidRPr="00D24A00">
        <w:rPr>
          <w:rFonts w:ascii="Arial" w:hAnsi="Arial" w:cs="Arial"/>
          <w:sz w:val="24"/>
          <w:szCs w:val="24"/>
        </w:rPr>
        <w:t xml:space="preserve"> </w:t>
      </w:r>
      <w:r w:rsidR="00AF319F">
        <w:rPr>
          <w:rFonts w:ascii="Arial" w:hAnsi="Arial" w:cs="Arial"/>
          <w:sz w:val="24"/>
          <w:szCs w:val="24"/>
        </w:rPr>
        <w:t>la actora</w:t>
      </w:r>
      <w:r>
        <w:rPr>
          <w:rFonts w:ascii="Arial" w:hAnsi="Arial" w:cs="Arial"/>
          <w:sz w:val="24"/>
          <w:szCs w:val="24"/>
        </w:rPr>
        <w:t xml:space="preserve"> </w:t>
      </w:r>
      <w:r w:rsidR="00B7160E">
        <w:rPr>
          <w:rFonts w:ascii="Arial" w:hAnsi="Arial" w:cs="Arial"/>
          <w:sz w:val="24"/>
          <w:szCs w:val="24"/>
        </w:rPr>
        <w:t>**********</w:t>
      </w:r>
      <w:r>
        <w:rPr>
          <w:rFonts w:ascii="Arial" w:hAnsi="Arial" w:cs="Arial"/>
          <w:sz w:val="24"/>
          <w:szCs w:val="24"/>
        </w:rPr>
        <w:t>, está sujet</w:t>
      </w:r>
      <w:r w:rsidR="00AF319F">
        <w:rPr>
          <w:rFonts w:ascii="Arial" w:hAnsi="Arial" w:cs="Arial"/>
          <w:sz w:val="24"/>
          <w:szCs w:val="24"/>
        </w:rPr>
        <w:t>a</w:t>
      </w:r>
      <w:r>
        <w:rPr>
          <w:rFonts w:ascii="Arial" w:hAnsi="Arial" w:cs="Arial"/>
          <w:sz w:val="24"/>
          <w:szCs w:val="24"/>
        </w:rPr>
        <w:t xml:space="preserve"> al pago del I</w:t>
      </w:r>
      <w:r w:rsidRPr="00D24A00">
        <w:rPr>
          <w:rFonts w:ascii="Arial" w:hAnsi="Arial" w:cs="Arial"/>
          <w:sz w:val="24"/>
          <w:szCs w:val="24"/>
        </w:rPr>
        <w:t xml:space="preserve">mpuesto </w:t>
      </w:r>
      <w:r w:rsidRPr="003D606D">
        <w:rPr>
          <w:rFonts w:ascii="Arial" w:hAnsi="Arial" w:cs="Arial"/>
          <w:sz w:val="24"/>
          <w:szCs w:val="24"/>
        </w:rPr>
        <w:t>Cedular a los Ingresos por el otorgamiento del Uso o Goce Temporal de Bienes Inmuebles</w:t>
      </w:r>
      <w:r w:rsidRPr="00D24A00">
        <w:rPr>
          <w:rFonts w:ascii="Arial" w:hAnsi="Arial" w:cs="Arial"/>
          <w:sz w:val="24"/>
          <w:szCs w:val="24"/>
        </w:rPr>
        <w:t xml:space="preserve">. </w:t>
      </w:r>
    </w:p>
    <w:p w:rsidR="00582BF4" w:rsidRPr="00B31CB7" w:rsidRDefault="00582BF4" w:rsidP="00582BF4">
      <w:pPr>
        <w:autoSpaceDE w:val="0"/>
        <w:autoSpaceDN w:val="0"/>
        <w:adjustRightInd w:val="0"/>
        <w:spacing w:line="360" w:lineRule="auto"/>
        <w:ind w:firstLine="567"/>
        <w:jc w:val="both"/>
        <w:rPr>
          <w:rFonts w:ascii="Arial" w:hAnsi="Arial" w:cs="Arial"/>
          <w:sz w:val="14"/>
          <w:szCs w:val="24"/>
        </w:rPr>
      </w:pPr>
    </w:p>
    <w:p w:rsidR="00582BF4" w:rsidRPr="00E46667" w:rsidRDefault="00582BF4" w:rsidP="00582BF4">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Sirve de apoyo</w:t>
      </w:r>
      <w:r w:rsidRPr="00E46667">
        <w:rPr>
          <w:rFonts w:ascii="Arial" w:hAnsi="Arial" w:cs="Arial"/>
          <w:sz w:val="24"/>
          <w:szCs w:val="24"/>
        </w:rPr>
        <w:t xml:space="preserve"> la Jurisprudencia VI. 2o. J/248, emitida por el Segundo Tribunal Colegiado del Sexto Circuito publicada en la Gaceta del Semanario Judicial de la Federación, Núm. 64, Abril de 1993, visible a página 43, Octava Época, de rubro y texto siguientes: </w:t>
      </w:r>
    </w:p>
    <w:p w:rsidR="00582BF4" w:rsidRPr="00E46667" w:rsidRDefault="00582BF4" w:rsidP="00582BF4">
      <w:pPr>
        <w:autoSpaceDE w:val="0"/>
        <w:autoSpaceDN w:val="0"/>
        <w:adjustRightInd w:val="0"/>
        <w:spacing w:line="360" w:lineRule="auto"/>
        <w:ind w:firstLine="567"/>
        <w:jc w:val="both"/>
        <w:rPr>
          <w:rFonts w:ascii="Arial" w:hAnsi="Arial" w:cs="Arial"/>
          <w:sz w:val="24"/>
          <w:szCs w:val="24"/>
        </w:rPr>
      </w:pPr>
    </w:p>
    <w:p w:rsidR="00582BF4" w:rsidRPr="00E46667" w:rsidRDefault="00582BF4" w:rsidP="00582BF4">
      <w:pPr>
        <w:spacing w:line="276" w:lineRule="auto"/>
        <w:ind w:left="567" w:right="616"/>
        <w:jc w:val="both"/>
        <w:rPr>
          <w:rFonts w:ascii="Arial" w:hAnsi="Arial" w:cs="Arial"/>
          <w:b/>
          <w:bCs/>
          <w:i/>
          <w:color w:val="000000"/>
          <w:sz w:val="24"/>
          <w:szCs w:val="24"/>
          <w:lang w:eastAsia="es-MX"/>
        </w:rPr>
      </w:pPr>
      <w:r w:rsidRPr="00E46667">
        <w:rPr>
          <w:rFonts w:ascii="Arial" w:hAnsi="Arial" w:cs="Arial"/>
          <w:b/>
          <w:bCs/>
          <w:i/>
          <w:color w:val="000000"/>
          <w:sz w:val="24"/>
          <w:szCs w:val="24"/>
          <w:lang w:eastAsia="es-MX"/>
        </w:rPr>
        <w:t>FUNDAMENTACION Y MOTIVACION DE LOS ACTOS ADMINISTRATIVOS.</w:t>
      </w:r>
    </w:p>
    <w:p w:rsidR="00582BF4" w:rsidRPr="00E46667" w:rsidRDefault="00582BF4" w:rsidP="00582BF4">
      <w:pPr>
        <w:spacing w:line="276" w:lineRule="auto"/>
        <w:ind w:left="567" w:right="616"/>
        <w:jc w:val="both"/>
        <w:rPr>
          <w:rFonts w:ascii="Arial" w:hAnsi="Arial" w:cs="Arial"/>
          <w:i/>
          <w:color w:val="000000"/>
          <w:sz w:val="24"/>
          <w:szCs w:val="24"/>
          <w:lang w:eastAsia="es-MX"/>
        </w:rPr>
      </w:pPr>
      <w:r w:rsidRPr="00E46667">
        <w:rPr>
          <w:rFonts w:ascii="Arial" w:hAnsi="Arial" w:cs="Arial"/>
          <w:i/>
          <w:color w:val="000000"/>
          <w:sz w:val="24"/>
          <w:szCs w:val="24"/>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w:t>
      </w:r>
      <w:r w:rsidRPr="00BF62D6">
        <w:rPr>
          <w:rFonts w:ascii="Arial" w:hAnsi="Arial" w:cs="Arial"/>
          <w:b/>
          <w:i/>
          <w:color w:val="000000"/>
          <w:sz w:val="24"/>
          <w:szCs w:val="24"/>
          <w:lang w:eastAsia="es-MX"/>
        </w:rPr>
        <w:t>a).-</w:t>
      </w:r>
      <w:r w:rsidRPr="00E46667">
        <w:rPr>
          <w:rFonts w:ascii="Arial" w:hAnsi="Arial" w:cs="Arial"/>
          <w:i/>
          <w:color w:val="000000"/>
          <w:sz w:val="24"/>
          <w:szCs w:val="24"/>
          <w:lang w:eastAsia="es-MX"/>
        </w:rPr>
        <w:t xml:space="preserve"> Los cuerpos legales y preceptos que se estén aplicando al caso concreto, es decir, los supuestos normativos en que se encuadra </w:t>
      </w:r>
      <w:r w:rsidRPr="00E46667">
        <w:rPr>
          <w:rFonts w:ascii="Arial" w:hAnsi="Arial" w:cs="Arial"/>
          <w:i/>
          <w:color w:val="000000"/>
          <w:sz w:val="24"/>
          <w:szCs w:val="24"/>
          <w:lang w:eastAsia="es-MX"/>
        </w:rPr>
        <w:lastRenderedPageBreak/>
        <w:t xml:space="preserve">la conducta del gobernado para que esté obligado al pago, que serán señalados con toda exactitud, precisándose los incisos, </w:t>
      </w:r>
      <w:proofErr w:type="spellStart"/>
      <w:r w:rsidRPr="00E46667">
        <w:rPr>
          <w:rFonts w:ascii="Arial" w:hAnsi="Arial" w:cs="Arial"/>
          <w:i/>
          <w:color w:val="000000"/>
          <w:sz w:val="24"/>
          <w:szCs w:val="24"/>
          <w:lang w:eastAsia="es-MX"/>
        </w:rPr>
        <w:t>subincisos</w:t>
      </w:r>
      <w:proofErr w:type="spellEnd"/>
      <w:r w:rsidRPr="00E46667">
        <w:rPr>
          <w:rFonts w:ascii="Arial" w:hAnsi="Arial" w:cs="Arial"/>
          <w:i/>
          <w:color w:val="000000"/>
          <w:sz w:val="24"/>
          <w:szCs w:val="24"/>
          <w:lang w:eastAsia="es-MX"/>
        </w:rPr>
        <w:t>, fracciones y preceptos aplicables, y b).- Los cuerpos legales, y preceptos que otorgan competencia o facultades a las autoridades para emitir el acto en agravio del gobernado.</w:t>
      </w:r>
    </w:p>
    <w:p w:rsidR="00582BF4" w:rsidRPr="00B31CB7" w:rsidRDefault="00582BF4" w:rsidP="00582BF4">
      <w:pPr>
        <w:spacing w:line="360" w:lineRule="auto"/>
        <w:ind w:right="51" w:firstLine="567"/>
        <w:jc w:val="both"/>
        <w:rPr>
          <w:rFonts w:ascii="Arial" w:hAnsi="Arial" w:cs="Arial"/>
          <w:szCs w:val="24"/>
        </w:rPr>
      </w:pPr>
    </w:p>
    <w:p w:rsidR="00582BF4" w:rsidRPr="003C0E2A" w:rsidRDefault="00582BF4" w:rsidP="00582BF4">
      <w:pPr>
        <w:pStyle w:val="corte3centro"/>
        <w:ind w:right="51"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 autoridad demandada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fundó en el artículo 269 fracción I del Código Fiscal para el Estado de Oaxaca vigente, consistente en una multa de cincuenta veces el valor de la unidad de Medida y Actualización vigente, también lo es, que la autoridad demandada, únicamente se limita a señalar como motivación que </w:t>
      </w:r>
      <w:r w:rsidR="00AF319F">
        <w:rPr>
          <w:rFonts w:cs="Arial"/>
          <w:b w:val="0"/>
          <w:sz w:val="24"/>
          <w:szCs w:val="24"/>
        </w:rPr>
        <w:t>la actora</w:t>
      </w:r>
      <w:r>
        <w:rPr>
          <w:rFonts w:cs="Arial"/>
          <w:b w:val="0"/>
          <w:sz w:val="24"/>
          <w:szCs w:val="24"/>
        </w:rPr>
        <w:t>, fue identificad</w:t>
      </w:r>
      <w:r w:rsidR="00AF319F">
        <w:rPr>
          <w:rFonts w:cs="Arial"/>
          <w:b w:val="0"/>
          <w:sz w:val="24"/>
          <w:szCs w:val="24"/>
        </w:rPr>
        <w:t>a</w:t>
      </w:r>
      <w:r>
        <w:rPr>
          <w:rFonts w:cs="Arial"/>
          <w:b w:val="0"/>
          <w:sz w:val="24"/>
          <w:szCs w:val="24"/>
        </w:rPr>
        <w:t xml:space="preserve"> como sujeto obligad</w:t>
      </w:r>
      <w:r w:rsidR="00AF319F">
        <w:rPr>
          <w:rFonts w:cs="Arial"/>
          <w:b w:val="0"/>
          <w:sz w:val="24"/>
          <w:szCs w:val="24"/>
        </w:rPr>
        <w:t>o</w:t>
      </w:r>
      <w:r>
        <w:rPr>
          <w:rFonts w:cs="Arial"/>
          <w:b w:val="0"/>
          <w:sz w:val="24"/>
          <w:szCs w:val="24"/>
        </w:rPr>
        <w:t xml:space="preserve"> al pago del </w:t>
      </w:r>
      <w:r w:rsidRPr="003A775E">
        <w:rPr>
          <w:rFonts w:cs="Arial"/>
          <w:b w:val="0"/>
          <w:sz w:val="24"/>
          <w:szCs w:val="24"/>
        </w:rPr>
        <w:t>Impuesto</w:t>
      </w:r>
      <w:r w:rsidRPr="00D24A00">
        <w:rPr>
          <w:rFonts w:cs="Arial"/>
          <w:sz w:val="24"/>
          <w:szCs w:val="24"/>
        </w:rPr>
        <w:t xml:space="preserve"> </w:t>
      </w:r>
      <w:r w:rsidRPr="003D606D">
        <w:rPr>
          <w:rFonts w:cs="Arial"/>
          <w:b w:val="0"/>
          <w:sz w:val="24"/>
          <w:szCs w:val="24"/>
        </w:rPr>
        <w:t>Cedular a los Ingresos por el otorgamiento del Uso o Goce Temporal de Bienes Inmuebles</w:t>
      </w:r>
      <w:r w:rsidRPr="00B93312">
        <w:rPr>
          <w:rFonts w:cs="Arial"/>
          <w:b w:val="0"/>
          <w:sz w:val="24"/>
          <w:szCs w:val="24"/>
        </w:rPr>
        <w:t>, sin mencionar, en qué consiste el citado impuesto, ni cuáles son las actividades que</w:t>
      </w:r>
      <w:r>
        <w:rPr>
          <w:rFonts w:cs="Arial"/>
          <w:b w:val="0"/>
          <w:sz w:val="24"/>
          <w:szCs w:val="24"/>
        </w:rPr>
        <w:t xml:space="preserve"> realiza l</w:t>
      </w:r>
      <w:r w:rsidR="00AF319F">
        <w:rPr>
          <w:rFonts w:cs="Arial"/>
          <w:b w:val="0"/>
          <w:sz w:val="24"/>
          <w:szCs w:val="24"/>
        </w:rPr>
        <w:t>a</w:t>
      </w:r>
      <w:r>
        <w:rPr>
          <w:rFonts w:cs="Arial"/>
          <w:b w:val="0"/>
          <w:sz w:val="24"/>
          <w:szCs w:val="24"/>
        </w:rPr>
        <w:t xml:space="preserve"> actor</w:t>
      </w:r>
      <w:r w:rsidR="00AF319F">
        <w:rPr>
          <w:rFonts w:cs="Arial"/>
          <w:b w:val="0"/>
          <w:sz w:val="24"/>
          <w:szCs w:val="24"/>
        </w:rPr>
        <w:t>a</w:t>
      </w:r>
      <w:r>
        <w:rPr>
          <w:rFonts w:cs="Arial"/>
          <w:b w:val="0"/>
          <w:sz w:val="24"/>
          <w:szCs w:val="24"/>
        </w:rPr>
        <w:t xml:space="preserve"> para que esté obligad</w:t>
      </w:r>
      <w:r w:rsidR="00AF319F">
        <w:rPr>
          <w:rFonts w:cs="Arial"/>
          <w:b w:val="0"/>
          <w:sz w:val="24"/>
          <w:szCs w:val="24"/>
        </w:rPr>
        <w:t>a</w:t>
      </w:r>
      <w:r>
        <w:rPr>
          <w:rFonts w:cs="Arial"/>
          <w:b w:val="0"/>
          <w:sz w:val="24"/>
          <w:szCs w:val="24"/>
        </w:rPr>
        <w:t xml:space="preserve">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sidR="00AF319F">
        <w:rPr>
          <w:rFonts w:cs="Arial"/>
          <w:b w:val="0"/>
          <w:sz w:val="24"/>
          <w:szCs w:val="24"/>
        </w:rPr>
        <w:t>1</w:t>
      </w:r>
      <w:r w:rsidRPr="00E1058C">
        <w:rPr>
          <w:rFonts w:cs="Arial"/>
          <w:b w:val="0"/>
          <w:sz w:val="24"/>
          <w:szCs w:val="24"/>
        </w:rPr>
        <w:t>7 de la</w:t>
      </w:r>
      <w:r>
        <w:rPr>
          <w:rFonts w:cs="Arial"/>
          <w:b w:val="0"/>
          <w:sz w:val="24"/>
          <w:szCs w:val="24"/>
        </w:rPr>
        <w:t xml:space="preserve"> Ley de </w:t>
      </w:r>
      <w:r w:rsidR="00AF319F">
        <w:rPr>
          <w:rFonts w:cs="Arial"/>
          <w:b w:val="0"/>
          <w:sz w:val="24"/>
          <w:szCs w:val="24"/>
        </w:rPr>
        <w:t xml:space="preserve">Procedimiento y </w:t>
      </w:r>
      <w:r>
        <w:rPr>
          <w:rFonts w:cs="Arial"/>
          <w:b w:val="0"/>
          <w:sz w:val="24"/>
          <w:szCs w:val="24"/>
        </w:rPr>
        <w:t>Justicia Administrativa del Estado;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Pr="003A775E">
        <w:rPr>
          <w:rFonts w:cs="Arial"/>
          <w:b w:val="0"/>
          <w:sz w:val="24"/>
          <w:szCs w:val="24"/>
        </w:rPr>
        <w:t>Impuesto</w:t>
      </w:r>
      <w:r w:rsidRPr="00D24A00">
        <w:rPr>
          <w:rFonts w:cs="Arial"/>
          <w:sz w:val="24"/>
          <w:szCs w:val="24"/>
        </w:rPr>
        <w:t xml:space="preserve"> </w:t>
      </w:r>
      <w:r w:rsidRPr="003D606D">
        <w:rPr>
          <w:rFonts w:cs="Arial"/>
          <w:b w:val="0"/>
          <w:sz w:val="24"/>
          <w:szCs w:val="24"/>
        </w:rPr>
        <w:t>Cedular a los Ingresos por el otorgamiento del Uso o Goce Temporal de Bienes Inmuebles</w:t>
      </w:r>
      <w:r w:rsidRPr="00B93312">
        <w:rPr>
          <w:b w:val="0"/>
          <w:sz w:val="24"/>
          <w:szCs w:val="24"/>
        </w:rPr>
        <w:t>, c</w:t>
      </w:r>
      <w:r w:rsidRPr="00E1058C">
        <w:rPr>
          <w:b w:val="0"/>
          <w:sz w:val="24"/>
          <w:szCs w:val="24"/>
        </w:rPr>
        <w:t xml:space="preserve">on número de control </w:t>
      </w:r>
      <w:r w:rsidR="00B7160E">
        <w:rPr>
          <w:rFonts w:cs="Arial"/>
          <w:b w:val="0"/>
          <w:sz w:val="24"/>
          <w:szCs w:val="24"/>
        </w:rPr>
        <w:t>**********</w:t>
      </w:r>
      <w:r w:rsidRPr="003A775E">
        <w:rPr>
          <w:rFonts w:cs="Arial"/>
          <w:b w:val="0"/>
          <w:sz w:val="24"/>
          <w:szCs w:val="24"/>
        </w:rPr>
        <w:t>, de fecha diecisiete de agosto de dos mil diecisiete</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582BF4" w:rsidRPr="00B31CB7" w:rsidRDefault="00582BF4" w:rsidP="00582BF4">
      <w:pPr>
        <w:pStyle w:val="corte3centro"/>
        <w:ind w:right="51" w:firstLine="567"/>
        <w:jc w:val="both"/>
        <w:rPr>
          <w:b w:val="0"/>
          <w:sz w:val="18"/>
          <w:szCs w:val="24"/>
        </w:rPr>
      </w:pPr>
    </w:p>
    <w:p w:rsidR="00582BF4" w:rsidRDefault="00582BF4" w:rsidP="00582BF4">
      <w:pPr>
        <w:pStyle w:val="corte3centro"/>
        <w:ind w:right="51" w:firstLine="567"/>
        <w:jc w:val="both"/>
        <w:rPr>
          <w:rFonts w:cs="Arial"/>
          <w:b w:val="0"/>
          <w:sz w:val="24"/>
          <w:szCs w:val="24"/>
        </w:rPr>
      </w:pPr>
      <w:r>
        <w:rPr>
          <w:rFonts w:cs="Arial"/>
          <w:b w:val="0"/>
          <w:sz w:val="24"/>
          <w:szCs w:val="24"/>
        </w:rPr>
        <w:t xml:space="preserve">Por último, </w:t>
      </w:r>
      <w:r w:rsidRPr="00F5368D">
        <w:rPr>
          <w:rFonts w:cs="Arial"/>
          <w:b w:val="0"/>
          <w:sz w:val="24"/>
          <w:szCs w:val="24"/>
        </w:rPr>
        <w:t>es preciso establecer que si bien es verdad que los Tribunales</w:t>
      </w:r>
      <w:r>
        <w:rPr>
          <w:rFonts w:cs="Arial"/>
          <w:b w:val="0"/>
          <w:sz w:val="24"/>
          <w:szCs w:val="24"/>
        </w:rPr>
        <w:t xml:space="preserve"> Jurisdiccionales </w:t>
      </w:r>
      <w:r w:rsidRPr="00F5368D">
        <w:rPr>
          <w:rFonts w:cs="Arial"/>
          <w:b w:val="0"/>
          <w:sz w:val="24"/>
          <w:szCs w:val="24"/>
        </w:rPr>
        <w:t>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w:t>
      </w:r>
      <w:r>
        <w:rPr>
          <w:rFonts w:cs="Arial"/>
          <w:b w:val="0"/>
          <w:sz w:val="24"/>
          <w:szCs w:val="24"/>
        </w:rPr>
        <w:t xml:space="preserve">planteado por </w:t>
      </w:r>
      <w:r w:rsidR="00BC6DFA">
        <w:rPr>
          <w:rFonts w:cs="Arial"/>
          <w:b w:val="0"/>
          <w:sz w:val="24"/>
          <w:szCs w:val="24"/>
        </w:rPr>
        <w:t xml:space="preserve">la actora </w:t>
      </w:r>
      <w:r w:rsidR="00B7160E">
        <w:rPr>
          <w:rFonts w:cs="Arial"/>
          <w:b w:val="0"/>
          <w:sz w:val="24"/>
          <w:szCs w:val="24"/>
        </w:rPr>
        <w:t>**********</w:t>
      </w:r>
      <w:r w:rsidRPr="00F5368D">
        <w:rPr>
          <w:rFonts w:cs="Arial"/>
          <w:b w:val="0"/>
          <w:sz w:val="24"/>
          <w:szCs w:val="24"/>
        </w:rPr>
        <w:t>,</w:t>
      </w:r>
      <w:r>
        <w:rPr>
          <w:rFonts w:cs="Arial"/>
          <w:b w:val="0"/>
          <w:sz w:val="24"/>
          <w:szCs w:val="24"/>
        </w:rPr>
        <w:t xml:space="preserve"> consistente en la falta de fundamentación y motivación, por lo que se considera</w:t>
      </w:r>
      <w:r w:rsidRPr="00F5368D">
        <w:rPr>
          <w:rFonts w:cs="Arial"/>
          <w:b w:val="0"/>
          <w:sz w:val="24"/>
          <w:szCs w:val="24"/>
        </w:rPr>
        <w:t xml:space="preserve"> suficiente para arribar a la declaración de nulidad</w:t>
      </w:r>
      <w:r>
        <w:rPr>
          <w:rFonts w:cs="Arial"/>
          <w:b w:val="0"/>
          <w:sz w:val="24"/>
          <w:szCs w:val="24"/>
        </w:rPr>
        <w:t xml:space="preserve"> lisa y llana</w:t>
      </w:r>
      <w:r w:rsidRPr="00F5368D">
        <w:rPr>
          <w:rFonts w:cs="Arial"/>
          <w:b w:val="0"/>
          <w:sz w:val="24"/>
          <w:szCs w:val="24"/>
        </w:rPr>
        <w:t xml:space="preserve">; </w:t>
      </w:r>
      <w:r>
        <w:rPr>
          <w:rFonts w:cs="Arial"/>
          <w:b w:val="0"/>
          <w:sz w:val="24"/>
          <w:szCs w:val="24"/>
        </w:rPr>
        <w:t xml:space="preserve">resultando </w:t>
      </w:r>
      <w:r w:rsidRPr="00F5368D">
        <w:rPr>
          <w:rFonts w:cs="Arial"/>
          <w:b w:val="0"/>
          <w:sz w:val="24"/>
          <w:szCs w:val="24"/>
        </w:rPr>
        <w:t>innecesario el análisis de los demás planteamientos formulados en la demanda, atento al principio de economía procesal, dado que no tendría el efecto de re</w:t>
      </w:r>
      <w:r>
        <w:rPr>
          <w:rFonts w:cs="Arial"/>
          <w:b w:val="0"/>
          <w:sz w:val="24"/>
          <w:szCs w:val="24"/>
        </w:rPr>
        <w:t xml:space="preserve">vertir la ilegalidad señalada, </w:t>
      </w:r>
      <w:r w:rsidRPr="00F5368D">
        <w:rPr>
          <w:rFonts w:cs="Arial"/>
          <w:b w:val="0"/>
          <w:sz w:val="24"/>
          <w:szCs w:val="24"/>
        </w:rPr>
        <w:t xml:space="preserve">virtud a que fue suficiente lo analizado para declarar la nulidad </w:t>
      </w:r>
      <w:r>
        <w:rPr>
          <w:rFonts w:cs="Arial"/>
          <w:b w:val="0"/>
          <w:sz w:val="24"/>
          <w:szCs w:val="24"/>
        </w:rPr>
        <w:t xml:space="preserve">lisa y llana </w:t>
      </w:r>
      <w:r w:rsidRPr="00F5368D">
        <w:rPr>
          <w:rFonts w:cs="Arial"/>
          <w:b w:val="0"/>
          <w:sz w:val="24"/>
          <w:szCs w:val="24"/>
        </w:rPr>
        <w:t>del acto impugnado, pretensión principal de</w:t>
      </w:r>
      <w:r w:rsidR="00863531">
        <w:rPr>
          <w:rFonts w:cs="Arial"/>
          <w:b w:val="0"/>
          <w:sz w:val="24"/>
          <w:szCs w:val="24"/>
        </w:rPr>
        <w:t xml:space="preserve"> </w:t>
      </w:r>
      <w:r w:rsidRPr="00F5368D">
        <w:rPr>
          <w:rFonts w:cs="Arial"/>
          <w:b w:val="0"/>
          <w:sz w:val="24"/>
          <w:szCs w:val="24"/>
        </w:rPr>
        <w:t>l</w:t>
      </w:r>
      <w:r w:rsidR="00863531">
        <w:rPr>
          <w:rFonts w:cs="Arial"/>
          <w:b w:val="0"/>
          <w:sz w:val="24"/>
          <w:szCs w:val="24"/>
        </w:rPr>
        <w:t>a</w:t>
      </w:r>
      <w:r w:rsidRPr="00F5368D">
        <w:rPr>
          <w:rFonts w:cs="Arial"/>
          <w:b w:val="0"/>
          <w:sz w:val="24"/>
          <w:szCs w:val="24"/>
        </w:rPr>
        <w:t xml:space="preserve"> </w:t>
      </w:r>
      <w:r>
        <w:rPr>
          <w:rFonts w:cs="Arial"/>
          <w:b w:val="0"/>
          <w:sz w:val="24"/>
          <w:szCs w:val="24"/>
        </w:rPr>
        <w:t>actor</w:t>
      </w:r>
      <w:r w:rsidR="00863531">
        <w:rPr>
          <w:rFonts w:cs="Arial"/>
          <w:b w:val="0"/>
          <w:sz w:val="24"/>
          <w:szCs w:val="24"/>
        </w:rPr>
        <w:t>a</w:t>
      </w:r>
      <w:r w:rsidRPr="00F5368D">
        <w:rPr>
          <w:rFonts w:cs="Arial"/>
          <w:b w:val="0"/>
          <w:sz w:val="24"/>
          <w:szCs w:val="24"/>
        </w:rPr>
        <w:t>. Tiene exacta aplicación la Jurisprudencia Registro No. 174.974, Materia Administrativa, Novena Época, Instancia: Tribunales Colegiados de Circuito, Fuente: Semanario Judicial de la Federación y su Gaceta, Mayo 2006, página 1646, bajo el siguiente rubro y texto:</w:t>
      </w:r>
    </w:p>
    <w:p w:rsidR="00582BF4" w:rsidRPr="001A1CD6" w:rsidRDefault="00582BF4" w:rsidP="00582BF4">
      <w:pPr>
        <w:pStyle w:val="corte3centro"/>
        <w:spacing w:line="276" w:lineRule="auto"/>
        <w:ind w:right="-518" w:firstLine="567"/>
        <w:jc w:val="both"/>
        <w:rPr>
          <w:rFonts w:cs="Arial"/>
          <w:sz w:val="22"/>
          <w:szCs w:val="24"/>
        </w:rPr>
      </w:pPr>
    </w:p>
    <w:p w:rsidR="00582BF4" w:rsidRPr="00BB7C99" w:rsidRDefault="00582BF4" w:rsidP="00582BF4">
      <w:pPr>
        <w:pStyle w:val="corte3centro"/>
        <w:spacing w:line="276" w:lineRule="auto"/>
        <w:ind w:left="567" w:right="760"/>
        <w:jc w:val="both"/>
        <w:rPr>
          <w:rFonts w:cs="Arial"/>
          <w:b w:val="0"/>
          <w:i/>
          <w:sz w:val="24"/>
          <w:szCs w:val="24"/>
        </w:rPr>
      </w:pPr>
      <w:r w:rsidRPr="00BB7C99">
        <w:rPr>
          <w:rFonts w:cs="Arial"/>
          <w:i/>
          <w:sz w:val="24"/>
          <w:szCs w:val="24"/>
        </w:rPr>
        <w:lastRenderedPageBreak/>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BB7C99">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BB7C99">
        <w:rPr>
          <w:rFonts w:cs="Arial"/>
          <w:i/>
          <w:sz w:val="24"/>
          <w:szCs w:val="24"/>
        </w:rPr>
        <w:t xml:space="preserve"> </w:t>
      </w:r>
      <w:r w:rsidRPr="00BB7C99">
        <w:rPr>
          <w:rFonts w:cs="Arial"/>
          <w:b w:val="0"/>
          <w:i/>
          <w:sz w:val="24"/>
          <w:szCs w:val="24"/>
        </w:rPr>
        <w:t>actor, y sólo en el evento de estimarlos infundados, se</w:t>
      </w:r>
      <w:r w:rsidRPr="00BB7C99">
        <w:rPr>
          <w:rFonts w:cs="Arial"/>
          <w:i/>
          <w:sz w:val="24"/>
          <w:szCs w:val="24"/>
        </w:rPr>
        <w:t xml:space="preserve"> </w:t>
      </w:r>
      <w:r w:rsidRPr="00BB7C99">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582BF4" w:rsidRPr="001A1CD6" w:rsidRDefault="00582BF4" w:rsidP="00582BF4">
      <w:pPr>
        <w:spacing w:line="360" w:lineRule="auto"/>
        <w:ind w:right="-518" w:firstLine="708"/>
        <w:jc w:val="both"/>
        <w:rPr>
          <w:rFonts w:ascii="Arial" w:hAnsi="Arial" w:cs="Arial"/>
          <w:bCs/>
          <w:color w:val="000000"/>
          <w:sz w:val="18"/>
          <w:szCs w:val="24"/>
        </w:rPr>
      </w:pPr>
    </w:p>
    <w:p w:rsidR="00BC6DFA" w:rsidRDefault="00BC6DFA" w:rsidP="00BC6DFA">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Por lo expuesto y con fundamento en los artículos 207, 208 y 209, de la Ley de Procedimiento y Justicia Administrativa para el Estado, se</w:t>
      </w:r>
    </w:p>
    <w:p w:rsidR="00582BF4" w:rsidRPr="00B31CB7" w:rsidRDefault="00582BF4" w:rsidP="00582BF4">
      <w:pPr>
        <w:spacing w:line="360" w:lineRule="auto"/>
        <w:ind w:right="51" w:firstLine="708"/>
        <w:jc w:val="both"/>
        <w:rPr>
          <w:rFonts w:ascii="Arial" w:hAnsi="Arial" w:cs="Arial"/>
          <w:szCs w:val="24"/>
        </w:rPr>
      </w:pPr>
    </w:p>
    <w:p w:rsidR="00582BF4" w:rsidRPr="00240426" w:rsidRDefault="00582BF4" w:rsidP="00582BF4">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582BF4" w:rsidRPr="00AB4B3B" w:rsidRDefault="00582BF4" w:rsidP="00582BF4">
      <w:pPr>
        <w:pStyle w:val="Textoindependiente"/>
        <w:spacing w:line="360" w:lineRule="auto"/>
        <w:ind w:right="51" w:firstLine="0"/>
        <w:rPr>
          <w:rFonts w:ascii="Arial" w:hAnsi="Arial" w:cs="Arial"/>
          <w:b/>
          <w:sz w:val="12"/>
          <w:szCs w:val="24"/>
        </w:rPr>
      </w:pPr>
    </w:p>
    <w:p w:rsidR="00582BF4" w:rsidRDefault="00582BF4" w:rsidP="00582BF4">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582BF4" w:rsidRDefault="00582BF4" w:rsidP="00582BF4">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582BF4" w:rsidRPr="00F51FA7" w:rsidRDefault="00582BF4" w:rsidP="00582BF4">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582BF4" w:rsidRDefault="00582BF4" w:rsidP="00582BF4">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sidR="00B7160E">
        <w:rPr>
          <w:rFonts w:ascii="Arial" w:hAnsi="Arial" w:cs="Arial"/>
          <w:sz w:val="24"/>
          <w:szCs w:val="24"/>
        </w:rPr>
        <w:t>**********</w:t>
      </w:r>
      <w:r>
        <w:rPr>
          <w:rFonts w:ascii="Arial" w:hAnsi="Arial" w:cs="Arial"/>
          <w:sz w:val="24"/>
          <w:szCs w:val="24"/>
        </w:rPr>
        <w:t>, de fecha diecisiete de agosto de dos mil diecisiete</w:t>
      </w:r>
      <w:r w:rsidRPr="00E66DB8">
        <w:rPr>
          <w:rFonts w:ascii="Arial" w:hAnsi="Arial" w:cs="Arial"/>
          <w:sz w:val="24"/>
          <w:szCs w:val="24"/>
        </w:rPr>
        <w:t xml:space="preserv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582BF4" w:rsidRPr="001D3F2A" w:rsidRDefault="00582BF4" w:rsidP="00582BF4">
      <w:pPr>
        <w:spacing w:line="360" w:lineRule="auto"/>
        <w:ind w:right="51" w:firstLine="708"/>
        <w:jc w:val="both"/>
        <w:rPr>
          <w:rFonts w:ascii="Arial" w:hAnsi="Arial" w:cs="Arial"/>
          <w:sz w:val="6"/>
          <w:szCs w:val="24"/>
        </w:rPr>
      </w:pPr>
    </w:p>
    <w:p w:rsidR="00582BF4" w:rsidRPr="00496A38" w:rsidRDefault="00582BF4" w:rsidP="00582BF4">
      <w:pPr>
        <w:spacing w:line="360" w:lineRule="auto"/>
        <w:ind w:right="51" w:firstLine="708"/>
        <w:jc w:val="both"/>
        <w:rPr>
          <w:rFonts w:ascii="Arial" w:hAnsi="Arial" w:cs="Arial"/>
          <w:sz w:val="8"/>
          <w:szCs w:val="24"/>
        </w:rPr>
      </w:pPr>
    </w:p>
    <w:p w:rsidR="00582BF4" w:rsidRDefault="00582BF4" w:rsidP="00582BF4">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w:t>
      </w:r>
      <w:r>
        <w:rPr>
          <w:rFonts w:ascii="Arial" w:hAnsi="Arial" w:cs="Arial"/>
          <w:sz w:val="24"/>
          <w:szCs w:val="24"/>
        </w:rPr>
        <w:t>a</w:t>
      </w:r>
      <w:r w:rsidR="00BC6DFA">
        <w:rPr>
          <w:rFonts w:ascii="Arial" w:hAnsi="Arial" w:cs="Arial"/>
          <w:sz w:val="24"/>
          <w:szCs w:val="24"/>
        </w:rPr>
        <w:t xml:space="preserve"> </w:t>
      </w:r>
      <w:r>
        <w:rPr>
          <w:rFonts w:ascii="Arial" w:hAnsi="Arial" w:cs="Arial"/>
          <w:sz w:val="24"/>
          <w:szCs w:val="24"/>
        </w:rPr>
        <w:t>l</w:t>
      </w:r>
      <w:r w:rsidR="00BC6DFA">
        <w:rPr>
          <w:rFonts w:ascii="Arial" w:hAnsi="Arial" w:cs="Arial"/>
          <w:sz w:val="24"/>
          <w:szCs w:val="24"/>
        </w:rPr>
        <w:t>a</w:t>
      </w:r>
      <w:r>
        <w:rPr>
          <w:rFonts w:ascii="Arial" w:hAnsi="Arial" w:cs="Arial"/>
          <w:sz w:val="24"/>
          <w:szCs w:val="24"/>
        </w:rPr>
        <w:t xml:space="preserve"> actor</w:t>
      </w:r>
      <w:r w:rsidR="00BC6DFA">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582BF4" w:rsidRPr="001D3F2A" w:rsidRDefault="00582BF4" w:rsidP="00582BF4">
      <w:pPr>
        <w:spacing w:line="360" w:lineRule="auto"/>
        <w:ind w:right="51" w:firstLine="708"/>
        <w:jc w:val="both"/>
        <w:rPr>
          <w:rFonts w:ascii="Arial" w:hAnsi="Arial" w:cs="Arial"/>
          <w:sz w:val="6"/>
          <w:szCs w:val="24"/>
        </w:rPr>
      </w:pPr>
    </w:p>
    <w:p w:rsidR="00582BF4" w:rsidRPr="00496A38" w:rsidRDefault="00582BF4" w:rsidP="00582BF4">
      <w:pPr>
        <w:spacing w:line="360" w:lineRule="auto"/>
        <w:ind w:right="51" w:firstLine="708"/>
        <w:jc w:val="both"/>
        <w:rPr>
          <w:rFonts w:ascii="Arial" w:hAnsi="Arial" w:cs="Arial"/>
          <w:sz w:val="8"/>
          <w:szCs w:val="24"/>
        </w:rPr>
      </w:pPr>
    </w:p>
    <w:p w:rsidR="00582BF4" w:rsidRDefault="00582BF4" w:rsidP="00582BF4">
      <w:pPr>
        <w:spacing w:line="360" w:lineRule="auto"/>
        <w:ind w:right="51" w:firstLine="567"/>
        <w:jc w:val="both"/>
        <w:rPr>
          <w:rFonts w:ascii="Arial" w:hAnsi="Arial" w:cs="Arial"/>
          <w:sz w:val="24"/>
          <w:szCs w:val="24"/>
        </w:rPr>
      </w:pPr>
      <w:r w:rsidRPr="00EC67F2">
        <w:rPr>
          <w:rFonts w:ascii="Arial" w:hAnsi="Arial" w:cs="Arial"/>
          <w:sz w:val="24"/>
          <w:szCs w:val="24"/>
        </w:rPr>
        <w:t xml:space="preserve">Así lo resolvió y firma el Magistrado </w:t>
      </w:r>
      <w:r w:rsidR="00BC6DFA">
        <w:rPr>
          <w:rFonts w:ascii="Arial" w:hAnsi="Arial" w:cs="Arial"/>
          <w:sz w:val="24"/>
          <w:szCs w:val="24"/>
        </w:rPr>
        <w:t xml:space="preserve">Titular </w:t>
      </w:r>
      <w:r w:rsidRPr="00EC67F2">
        <w:rPr>
          <w:rFonts w:ascii="Arial" w:hAnsi="Arial" w:cs="Arial"/>
          <w:sz w:val="24"/>
          <w:szCs w:val="24"/>
        </w:rPr>
        <w:t xml:space="preserve">de la Segunda Sala Unitaria de </w:t>
      </w:r>
      <w:r w:rsidRPr="00EC67F2">
        <w:rPr>
          <w:rFonts w:ascii="Arial" w:hAnsi="Arial" w:cs="Arial"/>
          <w:sz w:val="24"/>
          <w:szCs w:val="24"/>
        </w:rPr>
        <w:lastRenderedPageBreak/>
        <w:t>Primera Instancia del Tribunal de Justicia Administrativa del Estado de Oaxaca, quien actúa con el Secretario de Acuerdos, que autoriza y da fe.</w:t>
      </w:r>
    </w:p>
    <w:p w:rsidR="00582BF4" w:rsidRDefault="00582BF4" w:rsidP="00582BF4">
      <w:pPr>
        <w:spacing w:line="360" w:lineRule="auto"/>
        <w:ind w:right="51" w:firstLine="567"/>
        <w:jc w:val="both"/>
        <w:rPr>
          <w:rFonts w:ascii="Arial" w:hAnsi="Arial" w:cs="Arial"/>
          <w:sz w:val="24"/>
          <w:szCs w:val="24"/>
        </w:rPr>
      </w:pPr>
    </w:p>
    <w:p w:rsidR="00582BF4" w:rsidRDefault="00582BF4" w:rsidP="00B7160E">
      <w:pPr>
        <w:spacing w:line="360" w:lineRule="auto"/>
        <w:ind w:right="51"/>
        <w:jc w:val="both"/>
        <w:rPr>
          <w:rFonts w:ascii="Arial" w:hAnsi="Arial" w:cs="Arial"/>
          <w:sz w:val="24"/>
          <w:szCs w:val="24"/>
        </w:rPr>
      </w:pPr>
    </w:p>
    <w:sectPr w:rsidR="00582BF4"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7160E">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B7160E" w:rsidP="00837B71">
    <w:pPr>
      <w:pStyle w:val="Encabezado"/>
      <w:widowControl/>
      <w:tabs>
        <w:tab w:val="clear" w:pos="4252"/>
        <w:tab w:val="clear" w:pos="8504"/>
      </w:tabs>
      <w:jc w:val="center"/>
      <w:rPr>
        <w:rStyle w:val="Nmerodepgina"/>
        <w:rFonts w:ascii="Arial" w:hAnsi="Arial" w:cs="Arial"/>
        <w:bCs/>
        <w:sz w:val="24"/>
        <w:szCs w:val="22"/>
      </w:rPr>
    </w:pPr>
  </w:p>
  <w:p w:rsidR="0087100A" w:rsidRDefault="00B7160E">
    <w:pPr>
      <w:pStyle w:val="Encabezado"/>
      <w:widowControl/>
      <w:tabs>
        <w:tab w:val="clear" w:pos="4252"/>
        <w:tab w:val="clear" w:pos="8504"/>
      </w:tabs>
      <w:jc w:val="center"/>
      <w:rPr>
        <w:rStyle w:val="Nmerodepgina"/>
        <w:rFonts w:ascii="Arial" w:hAnsi="Arial" w:cs="Arial"/>
        <w:bCs/>
        <w:sz w:val="24"/>
        <w:szCs w:val="22"/>
      </w:rPr>
    </w:pPr>
  </w:p>
  <w:p w:rsidR="0087100A" w:rsidRDefault="00B7160E">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B7160E">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B7160E">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B7160E" w:rsidP="00793DB6">
    <w:pPr>
      <w:pStyle w:val="Encabezado"/>
      <w:jc w:val="center"/>
      <w:rPr>
        <w:rStyle w:val="Nmerodepgina"/>
        <w:b/>
      </w:rPr>
    </w:pPr>
  </w:p>
  <w:p w:rsidR="0087100A" w:rsidRDefault="00B7160E" w:rsidP="00F6541A">
    <w:pPr>
      <w:pStyle w:val="Encabezado"/>
      <w:rPr>
        <w:rStyle w:val="Nmerodepgina"/>
        <w:sz w:val="24"/>
        <w:szCs w:val="24"/>
      </w:rPr>
    </w:pPr>
  </w:p>
  <w:p w:rsidR="0087100A" w:rsidRDefault="00B7160E"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4E78-F107-46ED-8313-DD255E7B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9</Pages>
  <Words>3136</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16</cp:revision>
  <cp:lastPrinted>2019-05-02T18:11:00Z</cp:lastPrinted>
  <dcterms:created xsi:type="dcterms:W3CDTF">2019-04-03T16:04:00Z</dcterms:created>
  <dcterms:modified xsi:type="dcterms:W3CDTF">2019-06-25T23:01:00Z</dcterms:modified>
</cp:coreProperties>
</file>