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19" w:rsidRDefault="00A87F63" w:rsidP="00A53C0F">
      <w:pPr>
        <w:tabs>
          <w:tab w:val="left" w:pos="5103"/>
        </w:tabs>
        <w:spacing w:line="360" w:lineRule="auto"/>
        <w:jc w:val="both"/>
        <w:rPr>
          <w:rFonts w:ascii="Arial" w:hAnsi="Arial" w:cs="Arial"/>
          <w:b/>
          <w:sz w:val="27"/>
          <w:szCs w:val="27"/>
        </w:rPr>
      </w:pPr>
      <w:bookmarkStart w:id="0" w:name="_GoBack"/>
      <w:bookmarkEnd w:id="0"/>
      <w:r w:rsidRPr="00D3120E">
        <w:rPr>
          <w:rFonts w:ascii="Arial" w:hAnsi="Arial" w:cs="Arial"/>
          <w:b/>
          <w:sz w:val="27"/>
          <w:szCs w:val="27"/>
        </w:rPr>
        <w:t xml:space="preserve">TRIBUNAL DE </w:t>
      </w:r>
      <w:r w:rsidR="00A67C77">
        <w:rPr>
          <w:rFonts w:ascii="Arial" w:hAnsi="Arial" w:cs="Arial"/>
          <w:b/>
          <w:sz w:val="27"/>
          <w:szCs w:val="27"/>
        </w:rPr>
        <w:t>JUSTICIA ADMINISTRATIVA</w:t>
      </w:r>
      <w:r w:rsidR="00A22429" w:rsidRPr="00D3120E">
        <w:rPr>
          <w:rFonts w:ascii="Arial" w:hAnsi="Arial" w:cs="Arial"/>
          <w:b/>
          <w:sz w:val="27"/>
          <w:szCs w:val="27"/>
        </w:rPr>
        <w:t xml:space="preserve"> DEL ESTADO DE </w:t>
      </w:r>
      <w:r w:rsidR="00374498">
        <w:rPr>
          <w:rFonts w:ascii="Arial" w:hAnsi="Arial" w:cs="Arial"/>
          <w:b/>
          <w:sz w:val="27"/>
          <w:szCs w:val="27"/>
        </w:rPr>
        <w:t>OAXACA.</w:t>
      </w:r>
      <w:r w:rsidR="0054690B" w:rsidRPr="00D3120E">
        <w:rPr>
          <w:rFonts w:ascii="Arial" w:hAnsi="Arial" w:cs="Arial"/>
          <w:b/>
          <w:sz w:val="27"/>
          <w:szCs w:val="27"/>
        </w:rPr>
        <w:t>-</w:t>
      </w:r>
      <w:r w:rsidR="00A22429" w:rsidRPr="00D3120E">
        <w:rPr>
          <w:rFonts w:ascii="Arial" w:hAnsi="Arial" w:cs="Arial"/>
          <w:b/>
          <w:sz w:val="27"/>
          <w:szCs w:val="27"/>
        </w:rPr>
        <w:t xml:space="preserve"> </w:t>
      </w:r>
      <w:r w:rsidR="00892058" w:rsidRPr="00D3120E">
        <w:rPr>
          <w:rFonts w:ascii="Arial" w:hAnsi="Arial" w:cs="Arial"/>
          <w:b/>
          <w:bCs/>
          <w:sz w:val="27"/>
          <w:szCs w:val="27"/>
          <w:lang w:val="es-MX"/>
        </w:rPr>
        <w:t xml:space="preserve">PRIMERA SALA </w:t>
      </w:r>
      <w:r w:rsidRPr="00D3120E">
        <w:rPr>
          <w:rFonts w:ascii="Arial" w:hAnsi="Arial" w:cs="Arial"/>
          <w:b/>
          <w:bCs/>
          <w:sz w:val="27"/>
          <w:szCs w:val="27"/>
          <w:lang w:val="es-MX"/>
        </w:rPr>
        <w:t xml:space="preserve">UNITARIA DE PRIMERA </w:t>
      </w:r>
      <w:r w:rsidR="00374498">
        <w:rPr>
          <w:rFonts w:ascii="Arial" w:hAnsi="Arial" w:cs="Arial"/>
          <w:b/>
          <w:bCs/>
          <w:sz w:val="27"/>
          <w:szCs w:val="27"/>
          <w:lang w:val="es-MX"/>
        </w:rPr>
        <w:t>INSTANCIA.</w:t>
      </w:r>
      <w:r w:rsidR="0054690B" w:rsidRPr="00D3120E">
        <w:rPr>
          <w:rFonts w:ascii="Arial" w:hAnsi="Arial" w:cs="Arial"/>
          <w:b/>
          <w:bCs/>
          <w:sz w:val="27"/>
          <w:szCs w:val="27"/>
          <w:lang w:val="es-MX"/>
        </w:rPr>
        <w:t>-</w:t>
      </w:r>
      <w:r w:rsidRPr="00D3120E">
        <w:rPr>
          <w:rFonts w:ascii="Arial" w:hAnsi="Arial" w:cs="Arial"/>
          <w:b/>
          <w:bCs/>
          <w:sz w:val="27"/>
          <w:szCs w:val="27"/>
          <w:lang w:val="es-MX"/>
        </w:rPr>
        <w:t xml:space="preserve"> </w:t>
      </w:r>
      <w:r w:rsidRPr="00EB504C">
        <w:rPr>
          <w:rFonts w:ascii="Arial" w:hAnsi="Arial" w:cs="Arial"/>
          <w:b/>
          <w:bCs/>
          <w:color w:val="000000"/>
          <w:sz w:val="27"/>
          <w:szCs w:val="27"/>
          <w:lang w:val="es-MX"/>
        </w:rPr>
        <w:t xml:space="preserve">MAGISTRADA </w:t>
      </w:r>
      <w:r w:rsidR="00374498">
        <w:rPr>
          <w:rFonts w:ascii="Arial" w:hAnsi="Arial" w:cs="Arial"/>
          <w:b/>
          <w:bCs/>
          <w:color w:val="000000"/>
          <w:sz w:val="27"/>
          <w:szCs w:val="27"/>
          <w:lang w:val="es-MX"/>
        </w:rPr>
        <w:t>LICENCIADA.</w:t>
      </w:r>
      <w:r w:rsidR="0054690B" w:rsidRPr="00EB504C">
        <w:rPr>
          <w:rFonts w:ascii="Arial" w:hAnsi="Arial" w:cs="Arial"/>
          <w:b/>
          <w:bCs/>
          <w:color w:val="000000"/>
          <w:sz w:val="27"/>
          <w:szCs w:val="27"/>
          <w:lang w:val="es-MX"/>
        </w:rPr>
        <w:t>-</w:t>
      </w:r>
      <w:r w:rsidRPr="00EB504C">
        <w:rPr>
          <w:rFonts w:ascii="Arial" w:hAnsi="Arial" w:cs="Arial"/>
          <w:b/>
          <w:bCs/>
          <w:color w:val="000000"/>
          <w:sz w:val="27"/>
          <w:szCs w:val="27"/>
          <w:lang w:val="es-MX"/>
        </w:rPr>
        <w:t xml:space="preserve"> FRIDA JIMENEZ </w:t>
      </w:r>
      <w:r w:rsidR="0054690B" w:rsidRPr="00EB504C">
        <w:rPr>
          <w:rFonts w:ascii="Arial" w:hAnsi="Arial" w:cs="Arial"/>
          <w:b/>
          <w:bCs/>
          <w:color w:val="000000"/>
          <w:sz w:val="27"/>
          <w:szCs w:val="27"/>
          <w:lang w:val="es-MX"/>
        </w:rPr>
        <w:t>VALENCIA.-</w:t>
      </w:r>
      <w:r w:rsidR="00374498">
        <w:rPr>
          <w:rFonts w:ascii="Arial" w:hAnsi="Arial" w:cs="Arial"/>
          <w:b/>
          <w:bCs/>
          <w:color w:val="000000"/>
          <w:sz w:val="27"/>
          <w:szCs w:val="27"/>
          <w:lang w:val="es-MX"/>
        </w:rPr>
        <w:t xml:space="preserve"> LICENCIADO.</w:t>
      </w:r>
      <w:r w:rsidR="00374498" w:rsidRPr="00EB504C">
        <w:rPr>
          <w:rFonts w:ascii="Arial" w:hAnsi="Arial" w:cs="Arial"/>
          <w:b/>
          <w:bCs/>
          <w:color w:val="000000"/>
          <w:sz w:val="27"/>
          <w:szCs w:val="27"/>
          <w:lang w:val="es-MX"/>
        </w:rPr>
        <w:t>-</w:t>
      </w:r>
      <w:r w:rsidR="001E66AE" w:rsidRPr="00EB504C">
        <w:rPr>
          <w:rFonts w:ascii="Arial" w:hAnsi="Arial" w:cs="Arial"/>
          <w:b/>
          <w:bCs/>
          <w:color w:val="000000"/>
          <w:sz w:val="27"/>
          <w:szCs w:val="27"/>
          <w:lang w:val="es-MX"/>
        </w:rPr>
        <w:t xml:space="preserve"> </w:t>
      </w:r>
      <w:r w:rsidR="009C6AAA">
        <w:rPr>
          <w:rFonts w:ascii="Arial" w:hAnsi="Arial" w:cs="Arial"/>
          <w:b/>
          <w:bCs/>
          <w:color w:val="000000"/>
          <w:sz w:val="27"/>
          <w:szCs w:val="27"/>
          <w:lang w:val="es-MX"/>
        </w:rPr>
        <w:t xml:space="preserve">RENATO GABRIEL IBÁÑEZ </w:t>
      </w:r>
      <w:r w:rsidR="0054690B">
        <w:rPr>
          <w:rFonts w:ascii="Arial" w:hAnsi="Arial" w:cs="Arial"/>
          <w:b/>
          <w:bCs/>
          <w:color w:val="000000"/>
          <w:sz w:val="27"/>
          <w:szCs w:val="27"/>
          <w:lang w:val="es-MX"/>
        </w:rPr>
        <w:t>CASTELLANOS</w:t>
      </w:r>
      <w:r w:rsidR="00374498">
        <w:rPr>
          <w:rFonts w:ascii="Arial" w:hAnsi="Arial" w:cs="Arial"/>
          <w:b/>
          <w:bCs/>
          <w:color w:val="000000"/>
          <w:sz w:val="27"/>
          <w:szCs w:val="27"/>
          <w:lang w:val="es-MX"/>
        </w:rPr>
        <w:t>.</w:t>
      </w:r>
      <w:r w:rsidR="0054690B" w:rsidRPr="00EB504C">
        <w:rPr>
          <w:rFonts w:ascii="Arial" w:hAnsi="Arial" w:cs="Arial"/>
          <w:b/>
          <w:bCs/>
          <w:color w:val="000000"/>
          <w:sz w:val="27"/>
          <w:szCs w:val="27"/>
          <w:lang w:val="es-MX"/>
        </w:rPr>
        <w:t>-</w:t>
      </w:r>
      <w:r w:rsidR="00A53C0F" w:rsidRPr="00EB504C">
        <w:rPr>
          <w:rFonts w:ascii="Arial" w:hAnsi="Arial" w:cs="Arial"/>
          <w:b/>
          <w:bCs/>
          <w:color w:val="000000"/>
          <w:sz w:val="27"/>
          <w:szCs w:val="27"/>
          <w:lang w:val="es-MX"/>
        </w:rPr>
        <w:t xml:space="preserve"> </w:t>
      </w:r>
      <w:r w:rsidR="00AA3A82">
        <w:rPr>
          <w:rFonts w:ascii="Arial" w:hAnsi="Arial" w:cs="Arial"/>
          <w:b/>
          <w:bCs/>
          <w:color w:val="000000"/>
          <w:sz w:val="27"/>
          <w:szCs w:val="27"/>
          <w:lang w:val="es-MX"/>
        </w:rPr>
        <w:t>SECRETARIO</w:t>
      </w:r>
      <w:r w:rsidRPr="00EB504C">
        <w:rPr>
          <w:rFonts w:ascii="Arial" w:hAnsi="Arial" w:cs="Arial"/>
          <w:b/>
          <w:bCs/>
          <w:color w:val="000000"/>
          <w:sz w:val="27"/>
          <w:szCs w:val="27"/>
          <w:lang w:val="es-MX"/>
        </w:rPr>
        <w:t xml:space="preserve"> DE </w:t>
      </w:r>
      <w:r w:rsidR="0054690B" w:rsidRPr="00EB504C">
        <w:rPr>
          <w:rFonts w:ascii="Arial" w:hAnsi="Arial" w:cs="Arial"/>
          <w:b/>
          <w:bCs/>
          <w:color w:val="000000"/>
          <w:sz w:val="27"/>
          <w:szCs w:val="27"/>
          <w:lang w:val="es-MX"/>
        </w:rPr>
        <w:t>ACUERDOS. -</w:t>
      </w:r>
      <w:r w:rsidR="004E2501" w:rsidRPr="00EB504C">
        <w:rPr>
          <w:rFonts w:ascii="Arial" w:hAnsi="Arial" w:cs="Arial"/>
          <w:b/>
          <w:bCs/>
          <w:color w:val="000000"/>
          <w:sz w:val="27"/>
          <w:szCs w:val="27"/>
          <w:lang w:val="es-MX"/>
        </w:rPr>
        <w:t xml:space="preserve"> </w:t>
      </w:r>
      <w:r w:rsidR="00DF0F92" w:rsidRPr="00EB504C">
        <w:rPr>
          <w:rFonts w:ascii="Arial" w:hAnsi="Arial" w:cs="Arial"/>
          <w:b/>
          <w:bCs/>
          <w:color w:val="000000"/>
          <w:sz w:val="27"/>
          <w:szCs w:val="27"/>
          <w:lang w:val="es-MX"/>
        </w:rPr>
        <w:t>OAXACA DE JUAREZ</w:t>
      </w:r>
      <w:r w:rsidR="00B90FA1" w:rsidRPr="00EB504C">
        <w:rPr>
          <w:rFonts w:ascii="Arial" w:hAnsi="Arial" w:cs="Arial"/>
          <w:b/>
          <w:color w:val="000000"/>
          <w:sz w:val="27"/>
          <w:szCs w:val="27"/>
        </w:rPr>
        <w:t>, DISTRITO</w:t>
      </w:r>
      <w:r w:rsidR="00FC146D" w:rsidRPr="00EB504C">
        <w:rPr>
          <w:rFonts w:ascii="Arial" w:hAnsi="Arial" w:cs="Arial"/>
          <w:b/>
          <w:color w:val="000000"/>
          <w:sz w:val="27"/>
          <w:szCs w:val="27"/>
        </w:rPr>
        <w:t xml:space="preserve"> JUDIC</w:t>
      </w:r>
      <w:r w:rsidR="00703A00" w:rsidRPr="00EB504C">
        <w:rPr>
          <w:rFonts w:ascii="Arial" w:hAnsi="Arial" w:cs="Arial"/>
          <w:b/>
          <w:color w:val="000000"/>
          <w:sz w:val="27"/>
          <w:szCs w:val="27"/>
        </w:rPr>
        <w:t xml:space="preserve">IAL DEL CENTRO, OAXACA, </w:t>
      </w:r>
      <w:r w:rsidR="003B6974" w:rsidRPr="00EB504C">
        <w:rPr>
          <w:rFonts w:ascii="Arial" w:hAnsi="Arial" w:cs="Arial"/>
          <w:b/>
          <w:color w:val="000000"/>
          <w:sz w:val="27"/>
          <w:szCs w:val="27"/>
        </w:rPr>
        <w:t>A</w:t>
      </w:r>
      <w:r w:rsidR="00BE0D92" w:rsidRPr="00EB504C">
        <w:rPr>
          <w:rFonts w:ascii="Arial" w:hAnsi="Arial" w:cs="Arial"/>
          <w:b/>
          <w:color w:val="000000"/>
          <w:sz w:val="27"/>
          <w:szCs w:val="27"/>
        </w:rPr>
        <w:t xml:space="preserve"> </w:t>
      </w:r>
      <w:r w:rsidR="00E54B8D">
        <w:rPr>
          <w:rFonts w:ascii="Arial" w:hAnsi="Arial" w:cs="Arial"/>
          <w:b/>
          <w:color w:val="000000"/>
          <w:sz w:val="27"/>
          <w:szCs w:val="27"/>
        </w:rPr>
        <w:t>VEINTI</w:t>
      </w:r>
      <w:r w:rsidR="00E838E3">
        <w:rPr>
          <w:rFonts w:ascii="Arial" w:hAnsi="Arial" w:cs="Arial"/>
          <w:b/>
          <w:color w:val="000000"/>
          <w:sz w:val="27"/>
          <w:szCs w:val="27"/>
        </w:rPr>
        <w:t>DÓS</w:t>
      </w:r>
      <w:r w:rsidR="00A67C77">
        <w:rPr>
          <w:rFonts w:ascii="Arial" w:hAnsi="Arial" w:cs="Arial"/>
          <w:b/>
          <w:color w:val="000000"/>
          <w:sz w:val="27"/>
          <w:szCs w:val="27"/>
        </w:rPr>
        <w:t xml:space="preserve"> DE MARZO</w:t>
      </w:r>
      <w:r w:rsidR="007C5FA6">
        <w:rPr>
          <w:rFonts w:ascii="Arial" w:hAnsi="Arial" w:cs="Arial"/>
          <w:b/>
          <w:color w:val="000000"/>
          <w:sz w:val="27"/>
          <w:szCs w:val="27"/>
        </w:rPr>
        <w:t xml:space="preserve"> D</w:t>
      </w:r>
      <w:r w:rsidR="00032619">
        <w:rPr>
          <w:rFonts w:ascii="Arial" w:hAnsi="Arial" w:cs="Arial"/>
          <w:b/>
          <w:color w:val="000000"/>
          <w:sz w:val="27"/>
          <w:szCs w:val="27"/>
        </w:rPr>
        <w:t>E</w:t>
      </w:r>
      <w:r w:rsidR="007C5FA6">
        <w:rPr>
          <w:rFonts w:ascii="Arial" w:hAnsi="Arial" w:cs="Arial"/>
          <w:b/>
          <w:color w:val="000000"/>
          <w:sz w:val="27"/>
          <w:szCs w:val="27"/>
        </w:rPr>
        <w:t>L</w:t>
      </w:r>
      <w:r w:rsidR="00032619">
        <w:rPr>
          <w:rFonts w:ascii="Arial" w:hAnsi="Arial" w:cs="Arial"/>
          <w:b/>
          <w:color w:val="000000"/>
          <w:sz w:val="27"/>
          <w:szCs w:val="27"/>
        </w:rPr>
        <w:t xml:space="preserve"> DOS MIL DIECIOCHO (</w:t>
      </w:r>
      <w:r w:rsidR="00E54B8D">
        <w:rPr>
          <w:rFonts w:ascii="Arial" w:hAnsi="Arial" w:cs="Arial"/>
          <w:b/>
          <w:color w:val="000000"/>
          <w:sz w:val="27"/>
          <w:szCs w:val="27"/>
        </w:rPr>
        <w:t>28</w:t>
      </w:r>
      <w:r w:rsidR="00032619">
        <w:rPr>
          <w:rFonts w:ascii="Arial" w:hAnsi="Arial" w:cs="Arial"/>
          <w:b/>
          <w:color w:val="000000"/>
          <w:sz w:val="27"/>
          <w:szCs w:val="27"/>
        </w:rPr>
        <w:t>-</w:t>
      </w:r>
      <w:r w:rsidR="007B1019">
        <w:rPr>
          <w:rFonts w:ascii="Arial" w:hAnsi="Arial" w:cs="Arial"/>
          <w:b/>
          <w:color w:val="000000"/>
          <w:sz w:val="27"/>
          <w:szCs w:val="27"/>
        </w:rPr>
        <w:t>0</w:t>
      </w:r>
      <w:r w:rsidR="00A67C77">
        <w:rPr>
          <w:rFonts w:ascii="Arial" w:hAnsi="Arial" w:cs="Arial"/>
          <w:b/>
          <w:color w:val="000000"/>
          <w:sz w:val="27"/>
          <w:szCs w:val="27"/>
        </w:rPr>
        <w:t>3</w:t>
      </w:r>
      <w:r w:rsidR="00777E51">
        <w:rPr>
          <w:rFonts w:ascii="Arial" w:hAnsi="Arial" w:cs="Arial"/>
          <w:b/>
          <w:color w:val="000000"/>
          <w:sz w:val="27"/>
          <w:szCs w:val="27"/>
        </w:rPr>
        <w:t xml:space="preserve">-2018).- </w:t>
      </w:r>
      <w:r w:rsidR="00A67C77">
        <w:rPr>
          <w:rFonts w:ascii="Arial" w:hAnsi="Arial" w:cs="Arial"/>
          <w:b/>
          <w:color w:val="000000"/>
          <w:sz w:val="27"/>
          <w:szCs w:val="27"/>
        </w:rPr>
        <w:t xml:space="preserve">- - - - - - - - - - - - - - - - - - - - - - - - - - </w:t>
      </w:r>
    </w:p>
    <w:p w:rsidR="00A53C0F" w:rsidRPr="00777E51" w:rsidRDefault="00B015C2" w:rsidP="00B015C2">
      <w:pPr>
        <w:tabs>
          <w:tab w:val="left" w:pos="567"/>
        </w:tabs>
        <w:spacing w:line="360" w:lineRule="auto"/>
        <w:jc w:val="both"/>
        <w:rPr>
          <w:rFonts w:ascii="Arial" w:hAnsi="Arial" w:cs="Arial"/>
          <w:sz w:val="27"/>
          <w:szCs w:val="27"/>
        </w:rPr>
      </w:pPr>
      <w:r>
        <w:rPr>
          <w:rFonts w:ascii="Arial" w:hAnsi="Arial" w:cs="Arial"/>
          <w:b/>
          <w:sz w:val="27"/>
          <w:szCs w:val="27"/>
        </w:rPr>
        <w:tab/>
      </w:r>
      <w:r w:rsidR="006F0180" w:rsidRPr="00D3120E">
        <w:rPr>
          <w:rFonts w:ascii="Arial" w:hAnsi="Arial" w:cs="Arial"/>
          <w:b/>
          <w:sz w:val="27"/>
          <w:szCs w:val="27"/>
        </w:rPr>
        <w:t>VISTOS</w:t>
      </w:r>
      <w:r w:rsidR="00A87F63" w:rsidRPr="00D3120E">
        <w:rPr>
          <w:rFonts w:ascii="Arial" w:hAnsi="Arial" w:cs="Arial"/>
          <w:sz w:val="27"/>
          <w:szCs w:val="27"/>
        </w:rPr>
        <w:t xml:space="preserve"> para resolver los autos del</w:t>
      </w:r>
      <w:r w:rsidR="00183229" w:rsidRPr="00D3120E">
        <w:rPr>
          <w:rFonts w:ascii="Arial" w:hAnsi="Arial" w:cs="Arial"/>
          <w:sz w:val="27"/>
          <w:szCs w:val="27"/>
        </w:rPr>
        <w:t xml:space="preserve"> </w:t>
      </w:r>
      <w:r w:rsidR="0054690B">
        <w:rPr>
          <w:rFonts w:ascii="Arial" w:hAnsi="Arial" w:cs="Arial"/>
          <w:sz w:val="27"/>
          <w:szCs w:val="27"/>
        </w:rPr>
        <w:t>juicio de nu</w:t>
      </w:r>
      <w:r>
        <w:rPr>
          <w:rFonts w:ascii="Arial" w:hAnsi="Arial" w:cs="Arial"/>
          <w:sz w:val="27"/>
          <w:szCs w:val="27"/>
        </w:rPr>
        <w:t xml:space="preserve">lidad de número </w:t>
      </w:r>
      <w:r w:rsidR="00C76F01">
        <w:rPr>
          <w:rFonts w:ascii="Arial" w:hAnsi="Arial" w:cs="Arial"/>
          <w:b/>
          <w:sz w:val="27"/>
          <w:szCs w:val="27"/>
        </w:rPr>
        <w:t>118</w:t>
      </w:r>
      <w:r w:rsidR="0054690B" w:rsidRPr="00B015C2">
        <w:rPr>
          <w:rFonts w:ascii="Arial" w:hAnsi="Arial" w:cs="Arial"/>
          <w:b/>
          <w:sz w:val="27"/>
          <w:szCs w:val="27"/>
        </w:rPr>
        <w:t>/2017</w:t>
      </w:r>
      <w:r w:rsidR="00076C42" w:rsidRPr="00D3120E">
        <w:rPr>
          <w:rFonts w:ascii="Arial" w:hAnsi="Arial" w:cs="Arial"/>
          <w:sz w:val="27"/>
          <w:szCs w:val="27"/>
        </w:rPr>
        <w:t xml:space="preserve">, promovido por </w:t>
      </w:r>
      <w:r w:rsidR="002905E8">
        <w:rPr>
          <w:rFonts w:ascii="Arial" w:hAnsi="Arial" w:cs="Arial"/>
          <w:color w:val="FF0000"/>
          <w:sz w:val="27"/>
          <w:szCs w:val="27"/>
        </w:rPr>
        <w:t>**********</w:t>
      </w:r>
      <w:r w:rsidR="00A53C0F" w:rsidRPr="00D3120E">
        <w:rPr>
          <w:rFonts w:ascii="Arial" w:hAnsi="Arial" w:cs="Arial"/>
          <w:sz w:val="27"/>
          <w:szCs w:val="27"/>
        </w:rPr>
        <w:t xml:space="preserve">, </w:t>
      </w:r>
      <w:r w:rsidR="00B64CC9">
        <w:rPr>
          <w:rFonts w:ascii="Arial" w:hAnsi="Arial" w:cs="Arial"/>
          <w:sz w:val="27"/>
          <w:szCs w:val="27"/>
        </w:rPr>
        <w:t xml:space="preserve">en </w:t>
      </w:r>
      <w:r w:rsidR="002C3769">
        <w:rPr>
          <w:rFonts w:ascii="Arial" w:hAnsi="Arial" w:cs="Arial"/>
          <w:sz w:val="27"/>
          <w:szCs w:val="27"/>
        </w:rPr>
        <w:t xml:space="preserve">contra </w:t>
      </w:r>
      <w:r w:rsidR="0054690B">
        <w:rPr>
          <w:rFonts w:ascii="Arial" w:hAnsi="Arial" w:cs="Arial"/>
          <w:sz w:val="27"/>
          <w:szCs w:val="27"/>
        </w:rPr>
        <w:t xml:space="preserve">del acta de </w:t>
      </w:r>
      <w:r w:rsidR="001643B8">
        <w:rPr>
          <w:rFonts w:ascii="Arial" w:hAnsi="Arial" w:cs="Arial"/>
          <w:sz w:val="27"/>
          <w:szCs w:val="27"/>
        </w:rPr>
        <w:t>infracción</w:t>
      </w:r>
      <w:r w:rsidR="0054690B">
        <w:rPr>
          <w:rFonts w:ascii="Arial" w:hAnsi="Arial" w:cs="Arial"/>
          <w:sz w:val="27"/>
          <w:szCs w:val="27"/>
        </w:rPr>
        <w:t xml:space="preserve"> de folio</w:t>
      </w:r>
      <w:r w:rsidR="00777E51">
        <w:rPr>
          <w:rFonts w:ascii="Arial" w:hAnsi="Arial" w:cs="Arial"/>
          <w:sz w:val="27"/>
          <w:szCs w:val="27"/>
        </w:rPr>
        <w:t xml:space="preserve"> </w:t>
      </w:r>
      <w:r w:rsidR="00C76F01">
        <w:rPr>
          <w:rFonts w:ascii="Arial" w:hAnsi="Arial" w:cs="Arial"/>
          <w:sz w:val="27"/>
          <w:szCs w:val="27"/>
        </w:rPr>
        <w:t>228687</w:t>
      </w:r>
      <w:r w:rsidR="00777E51">
        <w:rPr>
          <w:rFonts w:ascii="Arial" w:hAnsi="Arial" w:cs="Arial"/>
          <w:sz w:val="27"/>
          <w:szCs w:val="27"/>
        </w:rPr>
        <w:t xml:space="preserve"> de</w:t>
      </w:r>
      <w:r>
        <w:rPr>
          <w:rFonts w:ascii="Arial" w:hAnsi="Arial" w:cs="Arial"/>
          <w:sz w:val="27"/>
          <w:szCs w:val="27"/>
        </w:rPr>
        <w:t xml:space="preserve"> fecha</w:t>
      </w:r>
      <w:r w:rsidR="00777E51">
        <w:rPr>
          <w:rFonts w:ascii="Arial" w:hAnsi="Arial" w:cs="Arial"/>
          <w:sz w:val="27"/>
          <w:szCs w:val="27"/>
        </w:rPr>
        <w:t xml:space="preserve"> </w:t>
      </w:r>
      <w:r w:rsidR="00C76F01">
        <w:rPr>
          <w:rFonts w:ascii="Arial" w:hAnsi="Arial" w:cs="Arial"/>
          <w:sz w:val="27"/>
          <w:szCs w:val="27"/>
        </w:rPr>
        <w:t xml:space="preserve">dieciséis de agosto </w:t>
      </w:r>
      <w:r>
        <w:rPr>
          <w:rFonts w:ascii="Arial" w:hAnsi="Arial" w:cs="Arial"/>
          <w:sz w:val="27"/>
          <w:szCs w:val="27"/>
        </w:rPr>
        <w:t xml:space="preserve">de dos mil diecisiete, </w:t>
      </w:r>
      <w:r w:rsidR="0054690B">
        <w:rPr>
          <w:rFonts w:ascii="Arial" w:hAnsi="Arial" w:cs="Arial"/>
          <w:sz w:val="27"/>
          <w:szCs w:val="27"/>
        </w:rPr>
        <w:t xml:space="preserve">emitida por </w:t>
      </w:r>
      <w:r w:rsidR="00C76F01">
        <w:rPr>
          <w:rFonts w:ascii="Arial" w:hAnsi="Arial" w:cs="Arial"/>
          <w:sz w:val="27"/>
          <w:szCs w:val="27"/>
        </w:rPr>
        <w:t>el</w:t>
      </w:r>
      <w:r w:rsidR="002C3769">
        <w:rPr>
          <w:rFonts w:ascii="Arial" w:hAnsi="Arial" w:cs="Arial"/>
          <w:sz w:val="27"/>
          <w:szCs w:val="27"/>
        </w:rPr>
        <w:t xml:space="preserve"> Policía </w:t>
      </w:r>
      <w:r w:rsidR="00374498">
        <w:rPr>
          <w:rFonts w:ascii="Arial" w:hAnsi="Arial" w:cs="Arial"/>
          <w:sz w:val="27"/>
          <w:szCs w:val="27"/>
        </w:rPr>
        <w:t>Vial</w:t>
      </w:r>
      <w:r w:rsidR="00C76F01">
        <w:rPr>
          <w:rFonts w:ascii="Arial" w:hAnsi="Arial" w:cs="Arial"/>
          <w:sz w:val="27"/>
          <w:szCs w:val="27"/>
        </w:rPr>
        <w:t xml:space="preserve"> Estatal</w:t>
      </w:r>
      <w:r w:rsidR="00777E51">
        <w:rPr>
          <w:rFonts w:ascii="Arial" w:hAnsi="Arial" w:cs="Arial"/>
          <w:sz w:val="27"/>
          <w:szCs w:val="27"/>
        </w:rPr>
        <w:t xml:space="preserve"> </w:t>
      </w:r>
      <w:r w:rsidR="00C76F01">
        <w:rPr>
          <w:rFonts w:ascii="Arial" w:hAnsi="Arial" w:cs="Arial"/>
          <w:color w:val="FF0000"/>
          <w:sz w:val="27"/>
          <w:szCs w:val="27"/>
        </w:rPr>
        <w:t>FRANCISCO OLEGARIO CASTELLANOS DE LA ROSA</w:t>
      </w:r>
      <w:r w:rsidR="00777E51">
        <w:rPr>
          <w:rFonts w:ascii="Arial" w:hAnsi="Arial" w:cs="Arial"/>
          <w:sz w:val="27"/>
          <w:szCs w:val="27"/>
        </w:rPr>
        <w:t xml:space="preserve"> </w:t>
      </w:r>
      <w:r>
        <w:rPr>
          <w:rFonts w:ascii="Arial" w:hAnsi="Arial" w:cs="Arial"/>
          <w:sz w:val="27"/>
          <w:szCs w:val="27"/>
        </w:rPr>
        <w:t xml:space="preserve">con número estadístico </w:t>
      </w:r>
      <w:r w:rsidR="00C76F01">
        <w:rPr>
          <w:rFonts w:ascii="Arial" w:hAnsi="Arial" w:cs="Arial"/>
          <w:sz w:val="27"/>
          <w:szCs w:val="27"/>
        </w:rPr>
        <w:t>395</w:t>
      </w:r>
      <w:r w:rsidR="00777E51">
        <w:rPr>
          <w:rFonts w:ascii="Arial" w:hAnsi="Arial" w:cs="Arial"/>
          <w:sz w:val="27"/>
          <w:szCs w:val="27"/>
        </w:rPr>
        <w:t xml:space="preserve">, </w:t>
      </w:r>
      <w:r w:rsidR="00C76F01">
        <w:rPr>
          <w:rFonts w:ascii="Arial" w:hAnsi="Arial" w:cs="Arial"/>
          <w:sz w:val="27"/>
          <w:szCs w:val="27"/>
        </w:rPr>
        <w:t>adscrito a la Dirección de Tránsito del Estado perteneciente a la División de Seguridad Regional de la Policía</w:t>
      </w:r>
      <w:r w:rsidR="0030616A">
        <w:rPr>
          <w:rFonts w:ascii="Arial" w:hAnsi="Arial" w:cs="Arial"/>
          <w:sz w:val="27"/>
          <w:szCs w:val="27"/>
        </w:rPr>
        <w:t xml:space="preserve"> Estatal</w:t>
      </w:r>
      <w:r w:rsidR="00742953">
        <w:rPr>
          <w:rFonts w:ascii="Arial" w:hAnsi="Arial" w:cs="Arial"/>
          <w:sz w:val="27"/>
          <w:szCs w:val="27"/>
        </w:rPr>
        <w:t xml:space="preserve">, </w:t>
      </w:r>
      <w:r w:rsidR="00A53C0F" w:rsidRPr="00D3120E">
        <w:rPr>
          <w:rFonts w:ascii="Arial" w:hAnsi="Arial" w:cs="Arial"/>
          <w:sz w:val="27"/>
          <w:szCs w:val="27"/>
        </w:rPr>
        <w:t xml:space="preserve">y;- - - </w:t>
      </w:r>
      <w:r w:rsidR="00D16595">
        <w:rPr>
          <w:rFonts w:ascii="Arial" w:hAnsi="Arial" w:cs="Arial"/>
          <w:sz w:val="27"/>
          <w:szCs w:val="27"/>
        </w:rPr>
        <w:t xml:space="preserve">- - - - - - - - - - </w:t>
      </w:r>
      <w:r w:rsidR="00B64CC9">
        <w:rPr>
          <w:rFonts w:ascii="Arial" w:hAnsi="Arial" w:cs="Arial"/>
          <w:sz w:val="27"/>
          <w:szCs w:val="27"/>
        </w:rPr>
        <w:t xml:space="preserve">- - - - - - - </w:t>
      </w:r>
    </w:p>
    <w:p w:rsidR="00A53C0F" w:rsidRPr="00D3120E" w:rsidRDefault="00A53C0F" w:rsidP="00A53C0F">
      <w:pPr>
        <w:spacing w:line="360" w:lineRule="auto"/>
        <w:rPr>
          <w:rFonts w:ascii="Arial" w:hAnsi="Arial" w:cs="Arial"/>
          <w:sz w:val="27"/>
          <w:szCs w:val="27"/>
        </w:rPr>
      </w:pPr>
      <w:r w:rsidRPr="00D3120E">
        <w:rPr>
          <w:rFonts w:ascii="Arial" w:hAnsi="Arial" w:cs="Arial"/>
          <w:sz w:val="27"/>
          <w:szCs w:val="27"/>
        </w:rPr>
        <w:t xml:space="preserve">                                         </w:t>
      </w:r>
      <w:r w:rsidRPr="00D3120E">
        <w:rPr>
          <w:rFonts w:ascii="Arial" w:hAnsi="Arial" w:cs="Arial"/>
          <w:b/>
          <w:sz w:val="27"/>
          <w:szCs w:val="27"/>
        </w:rPr>
        <w:t>R E</w:t>
      </w:r>
      <w:r w:rsidRPr="00D3120E">
        <w:rPr>
          <w:rFonts w:ascii="Arial" w:hAnsi="Arial" w:cs="Arial"/>
          <w:b/>
          <w:spacing w:val="-3"/>
          <w:sz w:val="27"/>
          <w:szCs w:val="27"/>
          <w:lang w:val="es-ES_tradnl"/>
        </w:rPr>
        <w:t xml:space="preserve"> S U L T A N D O:</w:t>
      </w:r>
    </w:p>
    <w:p w:rsidR="00C433E0" w:rsidRDefault="00A53C0F" w:rsidP="00A53C0F">
      <w:pPr>
        <w:spacing w:line="360" w:lineRule="auto"/>
        <w:jc w:val="both"/>
        <w:rPr>
          <w:rFonts w:ascii="Arial" w:hAnsi="Arial" w:cs="Arial"/>
          <w:spacing w:val="-3"/>
          <w:sz w:val="27"/>
          <w:szCs w:val="27"/>
          <w:lang w:val="es-ES_tradnl"/>
        </w:rPr>
      </w:pPr>
      <w:r w:rsidRPr="00D3120E">
        <w:rPr>
          <w:rFonts w:ascii="Arial" w:hAnsi="Arial" w:cs="Arial"/>
          <w:b/>
          <w:spacing w:val="-3"/>
          <w:sz w:val="27"/>
          <w:szCs w:val="27"/>
          <w:lang w:val="es-ES_tradnl"/>
        </w:rPr>
        <w:tab/>
        <w:t xml:space="preserve">PRIMERO.- </w:t>
      </w:r>
      <w:r w:rsidR="002905E8">
        <w:rPr>
          <w:rFonts w:ascii="Arial" w:hAnsi="Arial" w:cs="Arial"/>
          <w:color w:val="FF0000"/>
          <w:sz w:val="27"/>
          <w:szCs w:val="27"/>
          <w:lang w:val="es-ES_tradnl"/>
        </w:rPr>
        <w:t>**********</w:t>
      </w:r>
      <w:r w:rsidR="00B87BB9" w:rsidRPr="00D3120E">
        <w:rPr>
          <w:rFonts w:ascii="Arial" w:hAnsi="Arial" w:cs="Arial"/>
          <w:sz w:val="27"/>
          <w:szCs w:val="27"/>
        </w:rPr>
        <w:t>,</w:t>
      </w:r>
      <w:r w:rsidRPr="00D3120E">
        <w:rPr>
          <w:rFonts w:ascii="Arial" w:hAnsi="Arial" w:cs="Arial"/>
          <w:spacing w:val="-3"/>
          <w:sz w:val="27"/>
          <w:szCs w:val="27"/>
          <w:lang w:val="es-ES_tradnl"/>
        </w:rPr>
        <w:t xml:space="preserve"> por medio de su escrito recibido el</w:t>
      </w:r>
      <w:r w:rsidR="00777E51">
        <w:rPr>
          <w:rFonts w:ascii="Arial" w:hAnsi="Arial" w:cs="Arial"/>
          <w:spacing w:val="-3"/>
          <w:sz w:val="27"/>
          <w:szCs w:val="27"/>
          <w:lang w:val="es-ES_tradnl"/>
        </w:rPr>
        <w:t xml:space="preserve"> </w:t>
      </w:r>
      <w:r w:rsidR="00230701">
        <w:rPr>
          <w:rFonts w:ascii="Arial" w:hAnsi="Arial" w:cs="Arial"/>
          <w:spacing w:val="-3"/>
          <w:sz w:val="27"/>
          <w:szCs w:val="27"/>
          <w:lang w:val="es-ES_tradnl"/>
        </w:rPr>
        <w:t>veinticinco</w:t>
      </w:r>
      <w:r w:rsidR="00D91686">
        <w:rPr>
          <w:rFonts w:ascii="Arial" w:hAnsi="Arial" w:cs="Arial"/>
          <w:spacing w:val="-3"/>
          <w:sz w:val="27"/>
          <w:szCs w:val="27"/>
          <w:lang w:val="es-ES_tradnl"/>
        </w:rPr>
        <w:t xml:space="preserve"> de octubre</w:t>
      </w:r>
      <w:r w:rsidR="00C433E0">
        <w:rPr>
          <w:rFonts w:ascii="Arial" w:hAnsi="Arial" w:cs="Arial"/>
          <w:spacing w:val="-3"/>
          <w:sz w:val="27"/>
          <w:szCs w:val="27"/>
          <w:lang w:val="es-ES_tradnl"/>
        </w:rPr>
        <w:t xml:space="preserve"> de dos mil diecisiete (</w:t>
      </w:r>
      <w:r w:rsidR="00230701">
        <w:rPr>
          <w:rFonts w:ascii="Arial" w:hAnsi="Arial" w:cs="Arial"/>
          <w:spacing w:val="-3"/>
          <w:sz w:val="27"/>
          <w:szCs w:val="27"/>
          <w:lang w:val="es-ES_tradnl"/>
        </w:rPr>
        <w:t>25</w:t>
      </w:r>
      <w:r w:rsidR="00777E51">
        <w:rPr>
          <w:rFonts w:ascii="Arial" w:hAnsi="Arial" w:cs="Arial"/>
          <w:spacing w:val="-3"/>
          <w:sz w:val="27"/>
          <w:szCs w:val="27"/>
          <w:lang w:val="es-ES_tradnl"/>
        </w:rPr>
        <w:t>-</w:t>
      </w:r>
      <w:r w:rsidR="00D91686">
        <w:rPr>
          <w:rFonts w:ascii="Arial" w:hAnsi="Arial" w:cs="Arial"/>
          <w:spacing w:val="-3"/>
          <w:sz w:val="27"/>
          <w:szCs w:val="27"/>
          <w:lang w:val="es-ES_tradnl"/>
        </w:rPr>
        <w:t>10</w:t>
      </w:r>
      <w:r w:rsidR="00777E51">
        <w:rPr>
          <w:rFonts w:ascii="Arial" w:hAnsi="Arial" w:cs="Arial"/>
          <w:spacing w:val="-3"/>
          <w:sz w:val="27"/>
          <w:szCs w:val="27"/>
          <w:lang w:val="es-ES_tradnl"/>
        </w:rPr>
        <w:t>-2017)</w:t>
      </w:r>
      <w:r w:rsidRPr="00D3120E">
        <w:rPr>
          <w:rFonts w:ascii="Arial" w:hAnsi="Arial" w:cs="Arial"/>
          <w:spacing w:val="-3"/>
          <w:sz w:val="27"/>
          <w:szCs w:val="27"/>
          <w:lang w:val="es-ES_tradnl"/>
        </w:rPr>
        <w:t xml:space="preserve">, en la Oficialía de Partes de este Tribunal, </w:t>
      </w:r>
      <w:r w:rsidR="00C433E0">
        <w:rPr>
          <w:rFonts w:ascii="Arial" w:hAnsi="Arial" w:cs="Arial"/>
          <w:spacing w:val="-3"/>
          <w:sz w:val="27"/>
          <w:szCs w:val="27"/>
          <w:lang w:val="es-ES_tradnl"/>
        </w:rPr>
        <w:t>demandando</w:t>
      </w:r>
      <w:r w:rsidRPr="00D3120E">
        <w:rPr>
          <w:rFonts w:ascii="Arial" w:hAnsi="Arial" w:cs="Arial"/>
          <w:spacing w:val="-3"/>
          <w:sz w:val="27"/>
          <w:szCs w:val="27"/>
          <w:lang w:val="es-ES_tradnl"/>
        </w:rPr>
        <w:t xml:space="preserve"> la nulidad </w:t>
      </w:r>
      <w:r w:rsidR="00230701">
        <w:rPr>
          <w:rFonts w:ascii="Arial" w:hAnsi="Arial" w:cs="Arial"/>
          <w:sz w:val="27"/>
          <w:szCs w:val="27"/>
        </w:rPr>
        <w:t xml:space="preserve">del acta de infracción de folio 228687 de fecha dieciséis de agosto de dos mil diecisiete, emitida por el Policía Vial Estatal </w:t>
      </w:r>
      <w:r w:rsidR="00230701">
        <w:rPr>
          <w:rFonts w:ascii="Arial" w:hAnsi="Arial" w:cs="Arial"/>
          <w:color w:val="FF0000"/>
          <w:sz w:val="27"/>
          <w:szCs w:val="27"/>
        </w:rPr>
        <w:t>FRANCISCO OLEGARIO CASTELLANOS DE LA ROSA</w:t>
      </w:r>
      <w:r w:rsidR="00230701">
        <w:rPr>
          <w:rFonts w:ascii="Arial" w:hAnsi="Arial" w:cs="Arial"/>
          <w:sz w:val="27"/>
          <w:szCs w:val="27"/>
        </w:rPr>
        <w:t xml:space="preserve"> con número estadístico 395, adscrito a la Dirección de Tránsito del Estado perteneciente a la División de Seguridad Regional de la Policía Estatal</w:t>
      </w:r>
      <w:r w:rsidR="00C433E0">
        <w:rPr>
          <w:rFonts w:ascii="Arial" w:hAnsi="Arial" w:cs="Arial"/>
          <w:spacing w:val="-3"/>
          <w:sz w:val="27"/>
          <w:szCs w:val="27"/>
          <w:lang w:val="es-ES_tradnl"/>
        </w:rPr>
        <w:t>, por lo que mediante</w:t>
      </w:r>
      <w:r w:rsidRPr="00D3120E">
        <w:rPr>
          <w:rFonts w:ascii="Arial" w:hAnsi="Arial" w:cs="Arial"/>
          <w:spacing w:val="-3"/>
          <w:sz w:val="27"/>
          <w:szCs w:val="27"/>
          <w:lang w:val="es-ES_tradnl"/>
        </w:rPr>
        <w:t xml:space="preserve"> auto de</w:t>
      </w:r>
      <w:r w:rsidR="00C515F1">
        <w:rPr>
          <w:rFonts w:ascii="Arial" w:hAnsi="Arial" w:cs="Arial"/>
          <w:spacing w:val="-3"/>
          <w:sz w:val="27"/>
          <w:szCs w:val="27"/>
          <w:lang w:val="es-ES_tradnl"/>
        </w:rPr>
        <w:t xml:space="preserve"> </w:t>
      </w:r>
      <w:r w:rsidR="009B1A9E">
        <w:rPr>
          <w:rFonts w:ascii="Arial" w:hAnsi="Arial" w:cs="Arial"/>
          <w:spacing w:val="-3"/>
          <w:sz w:val="27"/>
          <w:szCs w:val="27"/>
          <w:lang w:val="es-ES_tradnl"/>
        </w:rPr>
        <w:t>esa misma fecha</w:t>
      </w:r>
      <w:r w:rsidR="00C433E0">
        <w:rPr>
          <w:rFonts w:ascii="Arial" w:hAnsi="Arial" w:cs="Arial"/>
          <w:spacing w:val="-3"/>
          <w:sz w:val="27"/>
          <w:szCs w:val="27"/>
          <w:lang w:val="es-ES_tradnl"/>
        </w:rPr>
        <w:t>,</w:t>
      </w:r>
      <w:r w:rsidRPr="00D3120E">
        <w:rPr>
          <w:rFonts w:ascii="Arial" w:hAnsi="Arial" w:cs="Arial"/>
          <w:spacing w:val="-3"/>
          <w:sz w:val="27"/>
          <w:szCs w:val="27"/>
          <w:lang w:val="es-ES_tradnl"/>
        </w:rPr>
        <w:t xml:space="preserve"> se admitió a trámite la demanda, ordenándose notificar, </w:t>
      </w:r>
      <w:r w:rsidR="002C3769">
        <w:rPr>
          <w:rFonts w:ascii="Arial" w:hAnsi="Arial" w:cs="Arial"/>
          <w:spacing w:val="-3"/>
          <w:sz w:val="27"/>
          <w:szCs w:val="27"/>
          <w:lang w:val="es-ES_tradnl"/>
        </w:rPr>
        <w:t xml:space="preserve">emplazar y correr </w:t>
      </w:r>
      <w:r w:rsidR="00795B27">
        <w:rPr>
          <w:rFonts w:ascii="Arial" w:hAnsi="Arial" w:cs="Arial"/>
          <w:spacing w:val="-3"/>
          <w:sz w:val="27"/>
          <w:szCs w:val="27"/>
          <w:lang w:val="es-ES_tradnl"/>
        </w:rPr>
        <w:t xml:space="preserve">traslado </w:t>
      </w:r>
      <w:r w:rsidR="00CC4431">
        <w:rPr>
          <w:rFonts w:ascii="Arial" w:hAnsi="Arial" w:cs="Arial"/>
          <w:spacing w:val="-3"/>
          <w:sz w:val="27"/>
          <w:szCs w:val="27"/>
          <w:lang w:val="es-ES_tradnl"/>
        </w:rPr>
        <w:t xml:space="preserve">a </w:t>
      </w:r>
      <w:r w:rsidR="00230701">
        <w:rPr>
          <w:rFonts w:ascii="Arial" w:hAnsi="Arial" w:cs="Arial"/>
          <w:sz w:val="27"/>
          <w:szCs w:val="27"/>
        </w:rPr>
        <w:t xml:space="preserve">el Policía Vial Estatal </w:t>
      </w:r>
      <w:r w:rsidR="00230701">
        <w:rPr>
          <w:rFonts w:ascii="Arial" w:hAnsi="Arial" w:cs="Arial"/>
          <w:color w:val="FF0000"/>
          <w:sz w:val="27"/>
          <w:szCs w:val="27"/>
        </w:rPr>
        <w:t>FRANCISCO OLEGARIO CASTELLANOS DE LA ROSA</w:t>
      </w:r>
      <w:r w:rsidR="00230701">
        <w:rPr>
          <w:rFonts w:ascii="Arial" w:hAnsi="Arial" w:cs="Arial"/>
          <w:sz w:val="27"/>
          <w:szCs w:val="27"/>
        </w:rPr>
        <w:t xml:space="preserve"> con número estadístico 395, adscrito a la Dirección de Tránsito del Estado perteneciente a la División de Seguridad Regional de la Policía Estatal</w:t>
      </w:r>
      <w:r w:rsidR="00C515F1">
        <w:rPr>
          <w:rFonts w:ascii="Arial" w:hAnsi="Arial" w:cs="Arial"/>
          <w:spacing w:val="-3"/>
          <w:sz w:val="27"/>
          <w:szCs w:val="27"/>
          <w:lang w:val="es-ES_tradnl"/>
        </w:rPr>
        <w:t>, para que produjera</w:t>
      </w:r>
      <w:r w:rsidRPr="00D3120E">
        <w:rPr>
          <w:rFonts w:ascii="Arial" w:hAnsi="Arial" w:cs="Arial"/>
          <w:spacing w:val="-3"/>
          <w:sz w:val="27"/>
          <w:szCs w:val="27"/>
          <w:lang w:val="es-ES_tradnl"/>
        </w:rPr>
        <w:t xml:space="preserve"> su contestación en los </w:t>
      </w:r>
      <w:r w:rsidR="00C515F1">
        <w:rPr>
          <w:rFonts w:ascii="Arial" w:hAnsi="Arial" w:cs="Arial"/>
          <w:spacing w:val="-3"/>
          <w:sz w:val="27"/>
          <w:szCs w:val="27"/>
          <w:lang w:val="es-ES_tradnl"/>
        </w:rPr>
        <w:t xml:space="preserve">términos de ley.- - - </w:t>
      </w:r>
      <w:r w:rsidR="00795B27">
        <w:rPr>
          <w:rFonts w:ascii="Arial" w:hAnsi="Arial" w:cs="Arial"/>
          <w:spacing w:val="-3"/>
          <w:sz w:val="27"/>
          <w:szCs w:val="27"/>
          <w:lang w:val="es-ES_tradnl"/>
        </w:rPr>
        <w:t xml:space="preserve">- - - - - - - - - - </w:t>
      </w:r>
      <w:r w:rsidR="00C433E0">
        <w:rPr>
          <w:rFonts w:ascii="Arial" w:hAnsi="Arial" w:cs="Arial"/>
          <w:spacing w:val="-3"/>
          <w:sz w:val="27"/>
          <w:szCs w:val="27"/>
          <w:lang w:val="es-ES_tradnl"/>
        </w:rPr>
        <w:t xml:space="preserve">- - - - - - - </w:t>
      </w:r>
      <w:r w:rsidR="007360AB">
        <w:rPr>
          <w:rFonts w:ascii="Arial" w:hAnsi="Arial" w:cs="Arial"/>
          <w:spacing w:val="-3"/>
          <w:sz w:val="27"/>
          <w:szCs w:val="27"/>
          <w:lang w:val="es-ES_tradnl"/>
        </w:rPr>
        <w:t xml:space="preserve">- - - - - - - </w:t>
      </w:r>
      <w:r w:rsidR="00230701">
        <w:rPr>
          <w:rFonts w:ascii="Arial" w:hAnsi="Arial" w:cs="Arial"/>
          <w:spacing w:val="-3"/>
          <w:sz w:val="27"/>
          <w:szCs w:val="27"/>
          <w:lang w:val="es-ES_tradnl"/>
        </w:rPr>
        <w:t>- - - - - - - - - - - - - - - - -</w:t>
      </w:r>
    </w:p>
    <w:p w:rsidR="00E35600" w:rsidRDefault="00A53C0F" w:rsidP="00C433E0">
      <w:pPr>
        <w:spacing w:line="360" w:lineRule="auto"/>
        <w:ind w:firstLine="708"/>
        <w:jc w:val="both"/>
        <w:rPr>
          <w:rFonts w:ascii="Arial" w:hAnsi="Arial" w:cs="Arial"/>
          <w:spacing w:val="-3"/>
          <w:sz w:val="27"/>
          <w:szCs w:val="27"/>
          <w:lang w:val="es-ES_tradnl"/>
        </w:rPr>
      </w:pPr>
      <w:r w:rsidRPr="00D3120E">
        <w:rPr>
          <w:rFonts w:ascii="Arial" w:hAnsi="Arial" w:cs="Arial"/>
          <w:b/>
          <w:spacing w:val="-3"/>
          <w:sz w:val="27"/>
          <w:szCs w:val="27"/>
          <w:lang w:val="es-ES_tradnl"/>
        </w:rPr>
        <w:t xml:space="preserve">SEGUNDO.- </w:t>
      </w:r>
      <w:r w:rsidRPr="00D3120E">
        <w:rPr>
          <w:rFonts w:ascii="Arial" w:hAnsi="Arial" w:cs="Arial"/>
          <w:spacing w:val="-3"/>
          <w:sz w:val="27"/>
          <w:szCs w:val="27"/>
          <w:lang w:val="es-ES_tradnl"/>
        </w:rPr>
        <w:t>Por auto de</w:t>
      </w:r>
      <w:r w:rsidR="00795B27">
        <w:rPr>
          <w:rFonts w:ascii="Arial" w:hAnsi="Arial" w:cs="Arial"/>
          <w:spacing w:val="-3"/>
          <w:sz w:val="27"/>
          <w:szCs w:val="27"/>
          <w:lang w:val="es-ES_tradnl"/>
        </w:rPr>
        <w:t xml:space="preserve"> </w:t>
      </w:r>
      <w:r w:rsidR="008A0DE1">
        <w:rPr>
          <w:rFonts w:ascii="Arial" w:hAnsi="Arial" w:cs="Arial"/>
          <w:spacing w:val="-3"/>
          <w:sz w:val="27"/>
          <w:szCs w:val="27"/>
          <w:lang w:val="es-ES_tradnl"/>
        </w:rPr>
        <w:t xml:space="preserve">fecha </w:t>
      </w:r>
      <w:r w:rsidR="00B25DB6">
        <w:rPr>
          <w:rFonts w:ascii="Arial" w:hAnsi="Arial" w:cs="Arial"/>
          <w:spacing w:val="-3"/>
          <w:sz w:val="27"/>
          <w:szCs w:val="27"/>
          <w:lang w:val="es-ES_tradnl"/>
        </w:rPr>
        <w:t>uno</w:t>
      </w:r>
      <w:r w:rsidR="004462E1">
        <w:rPr>
          <w:rFonts w:ascii="Arial" w:hAnsi="Arial" w:cs="Arial"/>
          <w:spacing w:val="-3"/>
          <w:sz w:val="27"/>
          <w:szCs w:val="27"/>
          <w:lang w:val="es-ES_tradnl"/>
        </w:rPr>
        <w:t xml:space="preserve"> de diciembre de dos mil diecisiete </w:t>
      </w:r>
      <w:r w:rsidR="00B25DB6">
        <w:rPr>
          <w:rFonts w:ascii="Arial" w:hAnsi="Arial" w:cs="Arial"/>
          <w:spacing w:val="-3"/>
          <w:sz w:val="27"/>
          <w:szCs w:val="27"/>
          <w:lang w:val="es-ES_tradnl"/>
        </w:rPr>
        <w:t>(01</w:t>
      </w:r>
      <w:r w:rsidR="00383407">
        <w:rPr>
          <w:rFonts w:ascii="Arial" w:hAnsi="Arial" w:cs="Arial"/>
          <w:spacing w:val="-3"/>
          <w:sz w:val="27"/>
          <w:szCs w:val="27"/>
          <w:lang w:val="es-ES_tradnl"/>
        </w:rPr>
        <w:t>-12-2017)</w:t>
      </w:r>
      <w:r w:rsidRPr="00D3120E">
        <w:rPr>
          <w:rFonts w:ascii="Arial" w:hAnsi="Arial" w:cs="Arial"/>
          <w:spacing w:val="-3"/>
          <w:sz w:val="27"/>
          <w:szCs w:val="27"/>
          <w:lang w:val="es-ES_tradnl"/>
        </w:rPr>
        <w:t xml:space="preserve">, </w:t>
      </w:r>
      <w:r w:rsidR="00AA437D">
        <w:rPr>
          <w:rFonts w:ascii="Arial" w:hAnsi="Arial" w:cs="Arial"/>
          <w:spacing w:val="-3"/>
          <w:sz w:val="27"/>
          <w:szCs w:val="27"/>
          <w:lang w:val="es-ES_tradnl"/>
        </w:rPr>
        <w:t xml:space="preserve">se dio cuenta con </w:t>
      </w:r>
      <w:r w:rsidR="001921B2">
        <w:rPr>
          <w:rFonts w:ascii="Arial" w:hAnsi="Arial" w:cs="Arial"/>
          <w:spacing w:val="-3"/>
          <w:sz w:val="27"/>
          <w:szCs w:val="27"/>
          <w:lang w:val="es-ES_tradnl"/>
        </w:rPr>
        <w:t>el oficio</w:t>
      </w:r>
      <w:r w:rsidR="004462E1">
        <w:rPr>
          <w:rFonts w:ascii="Arial" w:hAnsi="Arial" w:cs="Arial"/>
          <w:spacing w:val="-3"/>
          <w:sz w:val="27"/>
          <w:szCs w:val="27"/>
          <w:lang w:val="es-ES_tradnl"/>
        </w:rPr>
        <w:t xml:space="preserve"> </w:t>
      </w:r>
      <w:r w:rsidR="00820837">
        <w:rPr>
          <w:rFonts w:ascii="Arial" w:hAnsi="Arial" w:cs="Arial"/>
          <w:spacing w:val="-3"/>
          <w:sz w:val="27"/>
          <w:szCs w:val="27"/>
          <w:lang w:val="es-ES_tradnl"/>
        </w:rPr>
        <w:t>número</w:t>
      </w:r>
      <w:r w:rsidR="004462E1">
        <w:rPr>
          <w:rFonts w:ascii="Arial" w:hAnsi="Arial" w:cs="Arial"/>
          <w:spacing w:val="-3"/>
          <w:sz w:val="27"/>
          <w:szCs w:val="27"/>
          <w:lang w:val="es-ES_tradnl"/>
        </w:rPr>
        <w:t xml:space="preserve"> </w:t>
      </w:r>
      <w:r w:rsidR="00B25DB6">
        <w:rPr>
          <w:rFonts w:ascii="Arial" w:hAnsi="Arial" w:cs="Arial"/>
          <w:spacing w:val="-3"/>
          <w:sz w:val="27"/>
          <w:szCs w:val="27"/>
          <w:lang w:val="es-ES_tradnl"/>
        </w:rPr>
        <w:t>PE/DGPVE/DJ/2799/2017</w:t>
      </w:r>
      <w:r w:rsidR="004462E1">
        <w:rPr>
          <w:rFonts w:ascii="Arial" w:hAnsi="Arial" w:cs="Arial"/>
          <w:spacing w:val="-3"/>
          <w:sz w:val="27"/>
          <w:szCs w:val="27"/>
          <w:lang w:val="es-ES_tradnl"/>
        </w:rPr>
        <w:t xml:space="preserve"> de fecha </w:t>
      </w:r>
      <w:r w:rsidR="00B25DB6">
        <w:rPr>
          <w:rFonts w:ascii="Arial" w:hAnsi="Arial" w:cs="Arial"/>
          <w:spacing w:val="-3"/>
          <w:sz w:val="27"/>
          <w:szCs w:val="27"/>
          <w:lang w:val="es-ES_tradnl"/>
        </w:rPr>
        <w:t>veintitrés de noviembre</w:t>
      </w:r>
      <w:r w:rsidR="004462E1">
        <w:rPr>
          <w:rFonts w:ascii="Arial" w:hAnsi="Arial" w:cs="Arial"/>
          <w:spacing w:val="-3"/>
          <w:sz w:val="27"/>
          <w:szCs w:val="27"/>
          <w:lang w:val="es-ES_tradnl"/>
        </w:rPr>
        <w:t xml:space="preserve"> de dos mil diecisiete</w:t>
      </w:r>
      <w:r w:rsidR="00735539">
        <w:rPr>
          <w:rFonts w:ascii="Arial" w:hAnsi="Arial" w:cs="Arial"/>
          <w:spacing w:val="-3"/>
          <w:sz w:val="27"/>
          <w:szCs w:val="27"/>
          <w:lang w:val="es-ES_tradnl"/>
        </w:rPr>
        <w:t>, signado por</w:t>
      </w:r>
      <w:r w:rsidR="0068713A">
        <w:rPr>
          <w:rFonts w:ascii="Arial" w:hAnsi="Arial" w:cs="Arial"/>
          <w:spacing w:val="-3"/>
          <w:sz w:val="27"/>
          <w:szCs w:val="27"/>
          <w:lang w:val="es-ES_tradnl"/>
        </w:rPr>
        <w:t xml:space="preserve"> </w:t>
      </w:r>
      <w:r w:rsidR="00735539">
        <w:rPr>
          <w:rFonts w:ascii="Arial" w:hAnsi="Arial" w:cs="Arial"/>
          <w:color w:val="FF0000"/>
          <w:sz w:val="27"/>
          <w:szCs w:val="27"/>
        </w:rPr>
        <w:t>FRANCISCO OLEGARIO CASTELLANOS DE LA ROSA</w:t>
      </w:r>
      <w:r w:rsidR="0068713A">
        <w:rPr>
          <w:rFonts w:ascii="Arial" w:hAnsi="Arial" w:cs="Arial"/>
          <w:spacing w:val="-3"/>
          <w:sz w:val="27"/>
          <w:szCs w:val="27"/>
          <w:lang w:val="es-ES_tradnl"/>
        </w:rPr>
        <w:t xml:space="preserve">, </w:t>
      </w:r>
      <w:r w:rsidR="00735539">
        <w:rPr>
          <w:rFonts w:ascii="Arial" w:hAnsi="Arial" w:cs="Arial"/>
          <w:spacing w:val="-3"/>
          <w:sz w:val="27"/>
          <w:szCs w:val="27"/>
          <w:lang w:val="es-ES_tradnl"/>
        </w:rPr>
        <w:t>Policía Vial Estatal con número estadístico 395</w:t>
      </w:r>
      <w:r w:rsidR="00286590">
        <w:rPr>
          <w:rFonts w:ascii="Arial" w:hAnsi="Arial" w:cs="Arial"/>
          <w:spacing w:val="-3"/>
          <w:sz w:val="27"/>
          <w:szCs w:val="27"/>
          <w:lang w:val="es-ES_tradnl"/>
        </w:rPr>
        <w:t xml:space="preserve">, por lo que </w:t>
      </w:r>
      <w:r w:rsidRPr="00D3120E">
        <w:rPr>
          <w:rFonts w:ascii="Arial" w:hAnsi="Arial" w:cs="Arial"/>
          <w:spacing w:val="-3"/>
          <w:sz w:val="27"/>
          <w:szCs w:val="27"/>
          <w:lang w:val="es-ES_tradnl"/>
        </w:rPr>
        <w:t>se tuvo a la</w:t>
      </w:r>
      <w:r w:rsidR="002C3769">
        <w:rPr>
          <w:rFonts w:ascii="Arial" w:hAnsi="Arial" w:cs="Arial"/>
          <w:spacing w:val="-3"/>
          <w:sz w:val="27"/>
          <w:szCs w:val="27"/>
          <w:lang w:val="es-ES_tradnl"/>
        </w:rPr>
        <w:t xml:space="preserve"> autoridad</w:t>
      </w:r>
      <w:r w:rsidR="00356BBF">
        <w:rPr>
          <w:rFonts w:ascii="Arial" w:hAnsi="Arial" w:cs="Arial"/>
          <w:spacing w:val="-3"/>
          <w:sz w:val="27"/>
          <w:szCs w:val="27"/>
          <w:lang w:val="es-ES_tradnl"/>
        </w:rPr>
        <w:t xml:space="preserve"> demandad</w:t>
      </w:r>
      <w:r w:rsidR="00190907">
        <w:rPr>
          <w:rFonts w:ascii="Arial" w:hAnsi="Arial" w:cs="Arial"/>
          <w:spacing w:val="-3"/>
          <w:sz w:val="27"/>
          <w:szCs w:val="27"/>
          <w:lang w:val="es-ES_tradnl"/>
        </w:rPr>
        <w:t xml:space="preserve"> por acreditada su personalidad y</w:t>
      </w:r>
      <w:r w:rsidR="00EB5ECC">
        <w:rPr>
          <w:rFonts w:ascii="Arial" w:hAnsi="Arial" w:cs="Arial"/>
          <w:spacing w:val="-3"/>
          <w:sz w:val="27"/>
          <w:szCs w:val="27"/>
          <w:lang w:val="es-ES_tradnl"/>
        </w:rPr>
        <w:t xml:space="preserve"> </w:t>
      </w:r>
      <w:r w:rsidR="00EB5ECC" w:rsidRPr="00AA6F34">
        <w:rPr>
          <w:rFonts w:ascii="Arial" w:hAnsi="Arial" w:cs="Arial"/>
          <w:spacing w:val="-3"/>
          <w:sz w:val="27"/>
          <w:szCs w:val="27"/>
          <w:lang w:val="es-ES_tradnl"/>
        </w:rPr>
        <w:t>d</w:t>
      </w:r>
      <w:r w:rsidR="00EB5ECC">
        <w:rPr>
          <w:rFonts w:ascii="Arial" w:hAnsi="Arial" w:cs="Arial"/>
          <w:spacing w:val="-3"/>
          <w:sz w:val="27"/>
          <w:szCs w:val="27"/>
          <w:lang w:val="es-ES_tradnl"/>
        </w:rPr>
        <w:t>ando contestación a la demanda</w:t>
      </w:r>
      <w:r w:rsidR="00190907">
        <w:rPr>
          <w:rFonts w:ascii="Arial" w:hAnsi="Arial" w:cs="Arial"/>
          <w:spacing w:val="-3"/>
          <w:sz w:val="27"/>
          <w:szCs w:val="27"/>
          <w:lang w:val="es-ES_tradnl"/>
        </w:rPr>
        <w:t xml:space="preserve"> en tiempo y forma,</w:t>
      </w:r>
      <w:r w:rsidR="00E35600">
        <w:rPr>
          <w:rFonts w:ascii="Arial" w:hAnsi="Arial" w:cs="Arial"/>
          <w:spacing w:val="-3"/>
          <w:sz w:val="27"/>
          <w:szCs w:val="27"/>
          <w:lang w:val="es-ES_tradnl"/>
        </w:rPr>
        <w:t xml:space="preserve"> de igual forma se tiene</w:t>
      </w:r>
      <w:r w:rsidR="00190907">
        <w:rPr>
          <w:rFonts w:ascii="Arial" w:hAnsi="Arial" w:cs="Arial"/>
          <w:spacing w:val="-3"/>
          <w:sz w:val="27"/>
          <w:szCs w:val="27"/>
          <w:lang w:val="es-ES_tradnl"/>
        </w:rPr>
        <w:t xml:space="preserve"> por </w:t>
      </w:r>
      <w:r w:rsidR="00190907">
        <w:rPr>
          <w:rFonts w:ascii="Arial" w:hAnsi="Arial" w:cs="Arial"/>
          <w:spacing w:val="-3"/>
          <w:sz w:val="27"/>
          <w:szCs w:val="27"/>
          <w:lang w:val="es-ES_tradnl"/>
        </w:rPr>
        <w:lastRenderedPageBreak/>
        <w:t xml:space="preserve">admitidas </w:t>
      </w:r>
      <w:r w:rsidR="00150F3E">
        <w:rPr>
          <w:rFonts w:ascii="Arial" w:hAnsi="Arial" w:cs="Arial"/>
          <w:spacing w:val="-3"/>
          <w:sz w:val="27"/>
          <w:szCs w:val="27"/>
          <w:lang w:val="es-ES_tradnl"/>
        </w:rPr>
        <w:t>las</w:t>
      </w:r>
      <w:r w:rsidR="00190907">
        <w:rPr>
          <w:rFonts w:ascii="Arial" w:hAnsi="Arial" w:cs="Arial"/>
          <w:spacing w:val="-3"/>
          <w:sz w:val="27"/>
          <w:szCs w:val="27"/>
          <w:lang w:val="es-ES_tradnl"/>
        </w:rPr>
        <w:t xml:space="preserve"> pruebas </w:t>
      </w:r>
      <w:r w:rsidR="00E35600">
        <w:rPr>
          <w:rFonts w:ascii="Arial" w:hAnsi="Arial" w:cs="Arial"/>
          <w:spacing w:val="-3"/>
          <w:sz w:val="27"/>
          <w:szCs w:val="27"/>
          <w:lang w:val="es-ES_tradnl"/>
        </w:rPr>
        <w:t xml:space="preserve">que aporta, </w:t>
      </w:r>
      <w:r w:rsidR="00D17143">
        <w:rPr>
          <w:rFonts w:ascii="Arial" w:hAnsi="Arial" w:cs="Arial"/>
          <w:spacing w:val="-3"/>
          <w:sz w:val="27"/>
          <w:szCs w:val="27"/>
          <w:lang w:val="es-ES_tradnl"/>
        </w:rPr>
        <w:t>y</w:t>
      </w:r>
      <w:r w:rsidR="00E35600">
        <w:rPr>
          <w:rFonts w:ascii="Arial" w:hAnsi="Arial" w:cs="Arial"/>
          <w:spacing w:val="-3"/>
          <w:sz w:val="27"/>
          <w:szCs w:val="27"/>
          <w:lang w:val="es-ES_tradnl"/>
        </w:rPr>
        <w:t xml:space="preserve"> por último</w:t>
      </w:r>
      <w:r w:rsidR="00D17143">
        <w:rPr>
          <w:rFonts w:ascii="Arial" w:hAnsi="Arial" w:cs="Arial"/>
          <w:spacing w:val="-3"/>
          <w:sz w:val="27"/>
          <w:szCs w:val="27"/>
          <w:lang w:val="es-ES_tradnl"/>
        </w:rPr>
        <w:t xml:space="preserve"> se corrió traslado a la parte actora con la contestación y sus anexos para los efectos legales correspondientes</w:t>
      </w:r>
      <w:r w:rsidR="0023283B">
        <w:rPr>
          <w:rFonts w:ascii="Arial" w:hAnsi="Arial" w:cs="Arial"/>
          <w:spacing w:val="-3"/>
          <w:sz w:val="27"/>
          <w:szCs w:val="27"/>
          <w:lang w:val="es-ES_tradnl"/>
        </w:rPr>
        <w:t xml:space="preserve">, </w:t>
      </w:r>
      <w:r w:rsidR="00D17143">
        <w:rPr>
          <w:rFonts w:ascii="Arial" w:hAnsi="Arial" w:cs="Arial"/>
          <w:spacing w:val="-3"/>
          <w:sz w:val="27"/>
          <w:szCs w:val="27"/>
          <w:lang w:val="es-ES_tradnl"/>
        </w:rPr>
        <w:t>y</w:t>
      </w:r>
      <w:r w:rsidR="00EB5ECC">
        <w:rPr>
          <w:rFonts w:ascii="Arial" w:hAnsi="Arial" w:cs="Arial"/>
          <w:spacing w:val="-3"/>
          <w:sz w:val="27"/>
          <w:szCs w:val="27"/>
          <w:lang w:val="es-ES_tradnl"/>
        </w:rPr>
        <w:t xml:space="preserve"> en la parte final de este auto</w:t>
      </w:r>
      <w:r w:rsidR="002C3769">
        <w:rPr>
          <w:rFonts w:ascii="Arial" w:hAnsi="Arial" w:cs="Arial"/>
          <w:spacing w:val="-3"/>
          <w:sz w:val="27"/>
          <w:szCs w:val="27"/>
          <w:lang w:val="es-ES_tradnl"/>
        </w:rPr>
        <w:t xml:space="preserve"> </w:t>
      </w:r>
      <w:r w:rsidRPr="00D3120E">
        <w:rPr>
          <w:rFonts w:ascii="Arial" w:hAnsi="Arial" w:cs="Arial"/>
          <w:spacing w:val="-3"/>
          <w:sz w:val="27"/>
          <w:szCs w:val="27"/>
          <w:lang w:val="es-ES_tradnl"/>
        </w:rPr>
        <w:t xml:space="preserve">se señaló </w:t>
      </w:r>
      <w:r w:rsidR="006C481E">
        <w:rPr>
          <w:rFonts w:ascii="Arial" w:hAnsi="Arial" w:cs="Arial"/>
          <w:spacing w:val="-3"/>
          <w:sz w:val="27"/>
          <w:szCs w:val="27"/>
          <w:lang w:val="es-ES_tradnl"/>
        </w:rPr>
        <w:t>fecha</w:t>
      </w:r>
      <w:r w:rsidRPr="00D3120E">
        <w:rPr>
          <w:rFonts w:ascii="Arial" w:hAnsi="Arial" w:cs="Arial"/>
          <w:spacing w:val="-3"/>
          <w:sz w:val="27"/>
          <w:szCs w:val="27"/>
          <w:lang w:val="es-ES_tradnl"/>
        </w:rPr>
        <w:t xml:space="preserve"> y hora para l</w:t>
      </w:r>
      <w:r w:rsidR="006F4CD3" w:rsidRPr="00D3120E">
        <w:rPr>
          <w:rFonts w:ascii="Arial" w:hAnsi="Arial" w:cs="Arial"/>
          <w:spacing w:val="-3"/>
          <w:sz w:val="27"/>
          <w:szCs w:val="27"/>
          <w:lang w:val="es-ES_tradnl"/>
        </w:rPr>
        <w:t>a celebración de la audiencia final</w:t>
      </w:r>
      <w:r w:rsidRPr="00D3120E">
        <w:rPr>
          <w:rFonts w:ascii="Arial" w:hAnsi="Arial" w:cs="Arial"/>
          <w:spacing w:val="-3"/>
          <w:sz w:val="27"/>
          <w:szCs w:val="27"/>
          <w:lang w:val="es-ES_tradnl"/>
        </w:rPr>
        <w:t xml:space="preserve">.- - - - - </w:t>
      </w:r>
      <w:r w:rsidR="006C481E">
        <w:rPr>
          <w:rFonts w:ascii="Arial" w:hAnsi="Arial" w:cs="Arial"/>
          <w:spacing w:val="-3"/>
          <w:sz w:val="27"/>
          <w:szCs w:val="27"/>
          <w:lang w:val="es-ES_tradnl"/>
        </w:rPr>
        <w:t xml:space="preserve">- - - - - - - - - - - </w:t>
      </w:r>
      <w:r w:rsidR="00150F3E">
        <w:rPr>
          <w:rFonts w:ascii="Arial" w:hAnsi="Arial" w:cs="Arial"/>
          <w:spacing w:val="-3"/>
          <w:sz w:val="27"/>
          <w:szCs w:val="27"/>
          <w:lang w:val="es-ES_tradnl"/>
        </w:rPr>
        <w:t xml:space="preserve">- - - - - - - - - - </w:t>
      </w:r>
    </w:p>
    <w:p w:rsidR="006C36E7" w:rsidRDefault="00F03D39" w:rsidP="00C433E0">
      <w:pPr>
        <w:spacing w:line="360" w:lineRule="auto"/>
        <w:ind w:firstLine="708"/>
        <w:jc w:val="both"/>
        <w:rPr>
          <w:rFonts w:ascii="Arial" w:hAnsi="Arial" w:cs="Arial"/>
          <w:spacing w:val="-3"/>
          <w:sz w:val="27"/>
          <w:szCs w:val="27"/>
          <w:lang w:val="es-ES_tradnl"/>
        </w:rPr>
      </w:pPr>
      <w:r>
        <w:rPr>
          <w:rFonts w:ascii="Arial" w:hAnsi="Arial" w:cs="Arial"/>
          <w:b/>
          <w:spacing w:val="-3"/>
          <w:sz w:val="27"/>
          <w:szCs w:val="27"/>
          <w:lang w:val="es-ES_tradnl"/>
        </w:rPr>
        <w:t>TERCERO</w:t>
      </w:r>
      <w:r w:rsidR="00A53C0F" w:rsidRPr="00D3120E">
        <w:rPr>
          <w:rFonts w:ascii="Arial" w:hAnsi="Arial" w:cs="Arial"/>
          <w:b/>
          <w:spacing w:val="-3"/>
          <w:sz w:val="27"/>
          <w:szCs w:val="27"/>
          <w:lang w:val="es-ES_tradnl"/>
        </w:rPr>
        <w:t>.-</w:t>
      </w:r>
      <w:r w:rsidR="00A53C0F" w:rsidRPr="00D3120E">
        <w:rPr>
          <w:rFonts w:ascii="Arial" w:hAnsi="Arial" w:cs="Arial"/>
          <w:spacing w:val="-3"/>
          <w:sz w:val="27"/>
          <w:szCs w:val="27"/>
          <w:lang w:val="es-ES_tradnl"/>
        </w:rPr>
        <w:t xml:space="preserve"> </w:t>
      </w:r>
      <w:r w:rsidR="006C36E7" w:rsidRPr="007B10BE">
        <w:rPr>
          <w:rFonts w:ascii="Arial" w:hAnsi="Arial" w:cs="Arial"/>
          <w:sz w:val="28"/>
          <w:szCs w:val="28"/>
        </w:rPr>
        <w:t xml:space="preserve">Por auto de fecha </w:t>
      </w:r>
      <w:r w:rsidR="006C36E7">
        <w:rPr>
          <w:rFonts w:ascii="Arial" w:hAnsi="Arial" w:cs="Arial"/>
          <w:sz w:val="28"/>
          <w:szCs w:val="28"/>
        </w:rPr>
        <w:t>uno</w:t>
      </w:r>
      <w:r w:rsidR="006C36E7" w:rsidRPr="007B10BE">
        <w:rPr>
          <w:rFonts w:ascii="Arial" w:hAnsi="Arial" w:cs="Arial"/>
          <w:sz w:val="28"/>
          <w:szCs w:val="28"/>
        </w:rPr>
        <w:t xml:space="preserve"> de marzo de dos mil dieciocho (0</w:t>
      </w:r>
      <w:r w:rsidR="006C36E7">
        <w:rPr>
          <w:rFonts w:ascii="Arial" w:hAnsi="Arial" w:cs="Arial"/>
          <w:sz w:val="28"/>
          <w:szCs w:val="28"/>
        </w:rPr>
        <w:t>1</w:t>
      </w:r>
      <w:r w:rsidR="006C36E7" w:rsidRPr="007B10BE">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y de igual forma se señaló nueva fecha y hora para la celebración de la audiencia final, por así permitirlo las labores del multicitado Tribunal.- - - - - - - - - - - - - - - - - - -</w:t>
      </w:r>
    </w:p>
    <w:p w:rsidR="00BA0B51" w:rsidRPr="00D3120E" w:rsidRDefault="00FD30AC" w:rsidP="00C433E0">
      <w:pPr>
        <w:spacing w:line="360" w:lineRule="auto"/>
        <w:ind w:firstLine="708"/>
        <w:jc w:val="both"/>
        <w:rPr>
          <w:rFonts w:ascii="Arial" w:hAnsi="Arial" w:cs="Arial"/>
          <w:spacing w:val="-3"/>
          <w:sz w:val="27"/>
          <w:szCs w:val="27"/>
          <w:lang w:val="es-ES_tradnl"/>
        </w:rPr>
      </w:pPr>
      <w:r w:rsidRPr="00FD30AC">
        <w:rPr>
          <w:rFonts w:ascii="Arial" w:hAnsi="Arial" w:cs="Arial"/>
          <w:b/>
          <w:spacing w:val="-3"/>
          <w:sz w:val="27"/>
          <w:szCs w:val="27"/>
          <w:lang w:val="es-ES_tradnl"/>
        </w:rPr>
        <w:t>CUARTO.-</w:t>
      </w:r>
      <w:r>
        <w:rPr>
          <w:rFonts w:ascii="Arial" w:hAnsi="Arial" w:cs="Arial"/>
          <w:spacing w:val="-3"/>
          <w:sz w:val="27"/>
          <w:szCs w:val="27"/>
          <w:lang w:val="es-ES_tradnl"/>
        </w:rPr>
        <w:t xml:space="preserve"> Por acuerdo de fecha veintiuno</w:t>
      </w:r>
      <w:r w:rsidR="009E2190">
        <w:rPr>
          <w:rFonts w:ascii="Arial" w:hAnsi="Arial" w:cs="Arial"/>
          <w:spacing w:val="-3"/>
          <w:sz w:val="27"/>
          <w:szCs w:val="27"/>
          <w:lang w:val="es-ES_tradnl"/>
        </w:rPr>
        <w:t xml:space="preserve"> d</w:t>
      </w:r>
      <w:r>
        <w:rPr>
          <w:rFonts w:ascii="Arial" w:hAnsi="Arial" w:cs="Arial"/>
          <w:spacing w:val="-3"/>
          <w:sz w:val="27"/>
          <w:szCs w:val="27"/>
          <w:lang w:val="es-ES_tradnl"/>
        </w:rPr>
        <w:t>e marzo de dos mil dieciocho (21</w:t>
      </w:r>
      <w:r w:rsidR="009E2190">
        <w:rPr>
          <w:rFonts w:ascii="Arial" w:hAnsi="Arial" w:cs="Arial"/>
          <w:spacing w:val="-3"/>
          <w:sz w:val="27"/>
          <w:szCs w:val="27"/>
          <w:lang w:val="es-ES_tradnl"/>
        </w:rPr>
        <w:t>-03-2018)</w:t>
      </w:r>
      <w:r w:rsidR="009E2190" w:rsidRPr="00D3120E">
        <w:rPr>
          <w:rFonts w:ascii="Arial" w:hAnsi="Arial" w:cs="Arial"/>
          <w:spacing w:val="-3"/>
          <w:sz w:val="27"/>
          <w:szCs w:val="27"/>
          <w:lang w:val="es-ES_tradnl"/>
        </w:rPr>
        <w:t>, se celebró la audiencia final en cada una de sus etapas</w:t>
      </w:r>
      <w:r w:rsidR="009E2190">
        <w:rPr>
          <w:rFonts w:ascii="Arial" w:hAnsi="Arial" w:cs="Arial"/>
          <w:spacing w:val="-3"/>
          <w:sz w:val="27"/>
          <w:szCs w:val="27"/>
          <w:lang w:val="es-ES_tradnl"/>
        </w:rPr>
        <w:t>,</w:t>
      </w:r>
      <w:r w:rsidR="009E2190" w:rsidRPr="00D3120E">
        <w:rPr>
          <w:rFonts w:ascii="Arial" w:hAnsi="Arial" w:cs="Arial"/>
          <w:spacing w:val="-3"/>
          <w:sz w:val="27"/>
          <w:szCs w:val="27"/>
          <w:lang w:val="es-ES_tradnl"/>
        </w:rPr>
        <w:t xml:space="preserve"> asentando que </w:t>
      </w:r>
      <w:r w:rsidR="009E2190">
        <w:rPr>
          <w:rFonts w:ascii="Arial" w:hAnsi="Arial" w:cs="Arial"/>
          <w:spacing w:val="-3"/>
          <w:sz w:val="27"/>
          <w:szCs w:val="27"/>
          <w:lang w:val="es-ES_tradnl"/>
        </w:rPr>
        <w:t xml:space="preserve">ninguna de las partes formuló alegatos, por lo que se turnaron los autos para el dictado de sentencia que hoy se pronuncia, </w:t>
      </w:r>
      <w:r w:rsidR="00A53C0F" w:rsidRPr="00D3120E">
        <w:rPr>
          <w:rFonts w:ascii="Arial" w:hAnsi="Arial" w:cs="Arial"/>
          <w:spacing w:val="-3"/>
          <w:sz w:val="27"/>
          <w:szCs w:val="27"/>
          <w:lang w:val="es-ES_tradnl"/>
        </w:rPr>
        <w:t>y;-</w:t>
      </w:r>
      <w:r w:rsidR="00795B27">
        <w:rPr>
          <w:rFonts w:ascii="Arial" w:hAnsi="Arial" w:cs="Arial"/>
          <w:spacing w:val="-3"/>
          <w:sz w:val="27"/>
          <w:szCs w:val="27"/>
          <w:lang w:val="es-ES_tradnl"/>
        </w:rPr>
        <w:t xml:space="preserve"> - - - - - - - - </w:t>
      </w:r>
      <w:r w:rsidR="00D93CCB">
        <w:rPr>
          <w:rFonts w:ascii="Arial" w:hAnsi="Arial" w:cs="Arial"/>
          <w:spacing w:val="-3"/>
          <w:sz w:val="27"/>
          <w:szCs w:val="27"/>
          <w:lang w:val="es-ES_tradnl"/>
        </w:rPr>
        <w:t>- - - - - - - - - - - - - - - - - - - - - - - - - - - - - - - -</w:t>
      </w:r>
      <w:r w:rsidR="00D061D5">
        <w:rPr>
          <w:rFonts w:ascii="Arial" w:hAnsi="Arial" w:cs="Arial"/>
          <w:spacing w:val="-3"/>
          <w:sz w:val="27"/>
          <w:szCs w:val="27"/>
          <w:lang w:val="es-ES_tradnl"/>
        </w:rPr>
        <w:t xml:space="preserve"> - - - - - - </w:t>
      </w:r>
      <w:r>
        <w:rPr>
          <w:rFonts w:ascii="Arial" w:hAnsi="Arial" w:cs="Arial"/>
          <w:spacing w:val="-3"/>
          <w:sz w:val="27"/>
          <w:szCs w:val="27"/>
          <w:lang w:val="es-ES_tradnl"/>
        </w:rPr>
        <w:t xml:space="preserve">- - - - - - - </w:t>
      </w:r>
    </w:p>
    <w:p w:rsidR="00A53C0F" w:rsidRPr="00D3120E" w:rsidRDefault="00A53C0F" w:rsidP="00A53C0F">
      <w:pPr>
        <w:spacing w:line="360" w:lineRule="auto"/>
        <w:jc w:val="both"/>
        <w:rPr>
          <w:rFonts w:ascii="Arial" w:hAnsi="Arial" w:cs="Arial"/>
          <w:b/>
          <w:spacing w:val="-3"/>
          <w:sz w:val="27"/>
          <w:szCs w:val="27"/>
          <w:lang w:val="es-ES_tradnl"/>
        </w:rPr>
      </w:pPr>
      <w:r w:rsidRPr="00D3120E">
        <w:rPr>
          <w:rFonts w:ascii="Arial" w:hAnsi="Arial" w:cs="Arial"/>
          <w:b/>
          <w:spacing w:val="-3"/>
          <w:sz w:val="27"/>
          <w:szCs w:val="27"/>
          <w:lang w:val="es-ES_tradnl"/>
        </w:rPr>
        <w:t xml:space="preserve">  </w:t>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t>C O N S I D E R A N D O:</w:t>
      </w:r>
    </w:p>
    <w:p w:rsidR="002C54BF" w:rsidRDefault="006F0180" w:rsidP="002C54BF">
      <w:pPr>
        <w:spacing w:line="360" w:lineRule="auto"/>
        <w:jc w:val="both"/>
        <w:rPr>
          <w:rFonts w:ascii="Arial" w:hAnsi="Arial" w:cs="Arial"/>
          <w:sz w:val="27"/>
          <w:szCs w:val="27"/>
        </w:rPr>
      </w:pPr>
      <w:r w:rsidRPr="00D3120E">
        <w:rPr>
          <w:rFonts w:ascii="Arial" w:hAnsi="Arial" w:cs="Arial"/>
          <w:b/>
          <w:sz w:val="27"/>
          <w:szCs w:val="27"/>
          <w:lang w:val="es-ES_tradnl"/>
        </w:rPr>
        <w:tab/>
      </w:r>
      <w:r w:rsidR="00FC146D" w:rsidRPr="00D3120E">
        <w:rPr>
          <w:rFonts w:ascii="Arial" w:hAnsi="Arial" w:cs="Arial"/>
          <w:b/>
          <w:sz w:val="27"/>
          <w:szCs w:val="27"/>
        </w:rPr>
        <w:t xml:space="preserve">PRIMERO.- </w:t>
      </w:r>
      <w:r w:rsidR="0077728B" w:rsidRPr="00D3120E">
        <w:rPr>
          <w:rFonts w:ascii="Arial" w:hAnsi="Arial" w:cs="Arial"/>
          <w:sz w:val="27"/>
          <w:szCs w:val="27"/>
        </w:rPr>
        <w:t xml:space="preserve">Esta Primera Sala Unitaria de Primera Instancia del Tribunal de </w:t>
      </w:r>
      <w:r w:rsidR="003F24CD">
        <w:rPr>
          <w:rFonts w:ascii="Arial" w:hAnsi="Arial" w:cs="Arial"/>
          <w:sz w:val="27"/>
          <w:szCs w:val="27"/>
        </w:rPr>
        <w:t>Justicia Administrativa</w:t>
      </w:r>
      <w:r w:rsidR="0077728B" w:rsidRPr="00D3120E">
        <w:rPr>
          <w:rFonts w:ascii="Arial" w:hAnsi="Arial" w:cs="Arial"/>
          <w:sz w:val="27"/>
          <w:szCs w:val="27"/>
        </w:rPr>
        <w:t xml:space="preserve"> del Estado de Oaxaca, es competente para conocer y resolver el presente juicio</w:t>
      </w:r>
      <w:r w:rsidR="00B83B49">
        <w:rPr>
          <w:rFonts w:ascii="Arial" w:hAnsi="Arial" w:cs="Arial"/>
          <w:sz w:val="27"/>
          <w:szCs w:val="27"/>
        </w:rPr>
        <w:t>,</w:t>
      </w:r>
      <w:r w:rsidR="0077728B" w:rsidRPr="00D3120E">
        <w:rPr>
          <w:rFonts w:ascii="Arial" w:hAnsi="Arial" w:cs="Arial"/>
          <w:sz w:val="27"/>
          <w:szCs w:val="27"/>
        </w:rPr>
        <w:t xml:space="preserve"> con fundamento en la </w:t>
      </w:r>
      <w:r w:rsidR="003C73B5" w:rsidRPr="00D3120E">
        <w:rPr>
          <w:rFonts w:ascii="Arial" w:hAnsi="Arial" w:cs="Arial"/>
          <w:sz w:val="27"/>
          <w:szCs w:val="27"/>
        </w:rPr>
        <w:t>segunda parte del artículo 111,</w:t>
      </w:r>
      <w:r w:rsidR="0077728B" w:rsidRPr="00D3120E">
        <w:rPr>
          <w:rFonts w:ascii="Arial" w:hAnsi="Arial" w:cs="Arial"/>
          <w:sz w:val="27"/>
          <w:szCs w:val="27"/>
        </w:rPr>
        <w:t xml:space="preserve"> fracción VII de la Constitución Política del Estado Libre y Soberano de Oaxaca por razó</w:t>
      </w:r>
      <w:r w:rsidR="003C73B5" w:rsidRPr="00D3120E">
        <w:rPr>
          <w:rFonts w:ascii="Arial" w:hAnsi="Arial" w:cs="Arial"/>
          <w:sz w:val="27"/>
          <w:szCs w:val="27"/>
        </w:rPr>
        <w:t xml:space="preserve">n de territorio en términos del artículo </w:t>
      </w:r>
      <w:r w:rsidR="0077728B" w:rsidRPr="00D3120E">
        <w:rPr>
          <w:rFonts w:ascii="Arial" w:hAnsi="Arial" w:cs="Arial"/>
          <w:sz w:val="27"/>
          <w:szCs w:val="27"/>
        </w:rPr>
        <w:t>115</w:t>
      </w:r>
      <w:r w:rsidR="003C73B5" w:rsidRPr="00D3120E">
        <w:rPr>
          <w:rFonts w:ascii="Arial" w:hAnsi="Arial" w:cs="Arial"/>
          <w:sz w:val="27"/>
          <w:szCs w:val="27"/>
        </w:rPr>
        <w:t>,</w:t>
      </w:r>
      <w:r w:rsidR="0077728B" w:rsidRPr="00D3120E">
        <w:rPr>
          <w:rFonts w:ascii="Arial" w:hAnsi="Arial" w:cs="Arial"/>
          <w:sz w:val="27"/>
          <w:szCs w:val="27"/>
        </w:rPr>
        <w:t xml:space="preserve"> </w:t>
      </w:r>
      <w:r w:rsidR="003C73B5" w:rsidRPr="00D3120E">
        <w:rPr>
          <w:rFonts w:ascii="Arial" w:hAnsi="Arial" w:cs="Arial"/>
          <w:sz w:val="27"/>
          <w:szCs w:val="27"/>
        </w:rPr>
        <w:t xml:space="preserve"> así como </w:t>
      </w:r>
      <w:r w:rsidR="0077728B" w:rsidRPr="00D3120E">
        <w:rPr>
          <w:rFonts w:ascii="Arial" w:hAnsi="Arial" w:cs="Arial"/>
          <w:sz w:val="27"/>
          <w:szCs w:val="27"/>
        </w:rPr>
        <w:t>en lo dispuesto en los artículos 81, 82 fracción IV, 84, 92, 95 Fracción I y II y 96, todos de la Ley de Justicia Administrativa para el Estado de Oaxaca</w:t>
      </w:r>
      <w:r w:rsidR="00E0077A">
        <w:rPr>
          <w:rFonts w:ascii="Arial" w:hAnsi="Arial" w:cs="Arial"/>
          <w:sz w:val="27"/>
          <w:szCs w:val="27"/>
        </w:rPr>
        <w:t xml:space="preserve">, de igual forma en el artículo Quinto Transitorio de la Ley de Procedimiento y Justicia Administrativa </w:t>
      </w:r>
      <w:r w:rsidR="002C54BF">
        <w:rPr>
          <w:rFonts w:ascii="Arial" w:hAnsi="Arial" w:cs="Arial"/>
          <w:sz w:val="27"/>
          <w:szCs w:val="27"/>
        </w:rPr>
        <w:t>para el Estado de Oaxaca, publicada en el Periódico Oficial el día veinte de octubre de dos mil diecisiete mediante Decreto número 702 por la</w:t>
      </w:r>
      <w:r w:rsidR="002C54BF" w:rsidRPr="002C54BF">
        <w:rPr>
          <w:rFonts w:ascii="Arial" w:hAnsi="Arial" w:cs="Arial"/>
          <w:sz w:val="27"/>
          <w:szCs w:val="27"/>
        </w:rPr>
        <w:t xml:space="preserve"> </w:t>
      </w:r>
      <w:r w:rsidR="002C54BF">
        <w:rPr>
          <w:rFonts w:ascii="Arial" w:hAnsi="Arial" w:cs="Arial"/>
          <w:sz w:val="27"/>
          <w:szCs w:val="27"/>
        </w:rPr>
        <w:t>Se</w:t>
      </w:r>
      <w:r w:rsidR="002C54BF" w:rsidRPr="002C54BF">
        <w:rPr>
          <w:rFonts w:ascii="Arial" w:hAnsi="Arial" w:cs="Arial"/>
          <w:sz w:val="27"/>
          <w:szCs w:val="27"/>
        </w:rPr>
        <w:t xml:space="preserve">xagésima </w:t>
      </w:r>
      <w:r w:rsidR="002C54BF">
        <w:rPr>
          <w:rFonts w:ascii="Arial" w:hAnsi="Arial" w:cs="Arial"/>
          <w:sz w:val="27"/>
          <w:szCs w:val="27"/>
        </w:rPr>
        <w:t>T</w:t>
      </w:r>
      <w:r w:rsidR="002C54BF" w:rsidRPr="002C54BF">
        <w:rPr>
          <w:rFonts w:ascii="Arial" w:hAnsi="Arial" w:cs="Arial"/>
          <w:sz w:val="27"/>
          <w:szCs w:val="27"/>
        </w:rPr>
        <w:t xml:space="preserve">ercera </w:t>
      </w:r>
      <w:r w:rsidR="002C54BF">
        <w:rPr>
          <w:rFonts w:ascii="Arial" w:hAnsi="Arial" w:cs="Arial"/>
          <w:sz w:val="27"/>
          <w:szCs w:val="27"/>
        </w:rPr>
        <w:t>L</w:t>
      </w:r>
      <w:r w:rsidR="002C54BF" w:rsidRPr="002C54BF">
        <w:rPr>
          <w:rFonts w:ascii="Arial" w:hAnsi="Arial" w:cs="Arial"/>
          <w:sz w:val="27"/>
          <w:szCs w:val="27"/>
        </w:rPr>
        <w:t xml:space="preserve">egislatura </w:t>
      </w:r>
      <w:r w:rsidR="002C54BF">
        <w:rPr>
          <w:rFonts w:ascii="Arial" w:hAnsi="Arial" w:cs="Arial"/>
          <w:sz w:val="27"/>
          <w:szCs w:val="27"/>
        </w:rPr>
        <w:t>C</w:t>
      </w:r>
      <w:r w:rsidR="002C54BF" w:rsidRPr="002C54BF">
        <w:rPr>
          <w:rFonts w:ascii="Arial" w:hAnsi="Arial" w:cs="Arial"/>
          <w:sz w:val="27"/>
          <w:szCs w:val="27"/>
        </w:rPr>
        <w:t xml:space="preserve">onstitucional del </w:t>
      </w:r>
      <w:r w:rsidR="002C54BF">
        <w:rPr>
          <w:rFonts w:ascii="Arial" w:hAnsi="Arial" w:cs="Arial"/>
          <w:sz w:val="27"/>
          <w:szCs w:val="27"/>
        </w:rPr>
        <w:t>E</w:t>
      </w:r>
      <w:r w:rsidR="002C54BF" w:rsidRPr="002C54BF">
        <w:rPr>
          <w:rFonts w:ascii="Arial" w:hAnsi="Arial" w:cs="Arial"/>
          <w:sz w:val="27"/>
          <w:szCs w:val="27"/>
        </w:rPr>
        <w:t>stado</w:t>
      </w:r>
      <w:r w:rsidR="002C54BF">
        <w:rPr>
          <w:rFonts w:ascii="Arial" w:hAnsi="Arial" w:cs="Arial"/>
          <w:sz w:val="27"/>
          <w:szCs w:val="27"/>
        </w:rPr>
        <w:t xml:space="preserve"> L</w:t>
      </w:r>
      <w:r w:rsidR="002C54BF" w:rsidRPr="002C54BF">
        <w:rPr>
          <w:rFonts w:ascii="Arial" w:hAnsi="Arial" w:cs="Arial"/>
          <w:sz w:val="27"/>
          <w:szCs w:val="27"/>
        </w:rPr>
        <w:t xml:space="preserve">ibre y </w:t>
      </w:r>
      <w:r w:rsidR="002C54BF">
        <w:rPr>
          <w:rFonts w:ascii="Arial" w:hAnsi="Arial" w:cs="Arial"/>
          <w:sz w:val="27"/>
          <w:szCs w:val="27"/>
        </w:rPr>
        <w:t>S</w:t>
      </w:r>
      <w:r w:rsidR="002C54BF" w:rsidRPr="002C54BF">
        <w:rPr>
          <w:rFonts w:ascii="Arial" w:hAnsi="Arial" w:cs="Arial"/>
          <w:sz w:val="27"/>
          <w:szCs w:val="27"/>
        </w:rPr>
        <w:t xml:space="preserve">oberano de </w:t>
      </w:r>
      <w:r w:rsidR="002C54BF">
        <w:rPr>
          <w:rFonts w:ascii="Arial" w:hAnsi="Arial" w:cs="Arial"/>
          <w:sz w:val="27"/>
          <w:szCs w:val="27"/>
        </w:rPr>
        <w:t>O</w:t>
      </w:r>
      <w:r w:rsidR="002C54BF" w:rsidRPr="002C54BF">
        <w:rPr>
          <w:rFonts w:ascii="Arial" w:hAnsi="Arial" w:cs="Arial"/>
          <w:sz w:val="27"/>
          <w:szCs w:val="27"/>
        </w:rPr>
        <w:t>axaca</w:t>
      </w:r>
      <w:r w:rsidR="0077728B" w:rsidRPr="00D3120E">
        <w:rPr>
          <w:rFonts w:ascii="Arial" w:hAnsi="Arial" w:cs="Arial"/>
          <w:i/>
          <w:sz w:val="27"/>
          <w:szCs w:val="27"/>
        </w:rPr>
        <w:t>.-</w:t>
      </w:r>
      <w:r w:rsidR="0077728B" w:rsidRPr="00D3120E">
        <w:rPr>
          <w:rFonts w:ascii="Arial" w:hAnsi="Arial" w:cs="Arial"/>
          <w:sz w:val="27"/>
          <w:szCs w:val="27"/>
        </w:rPr>
        <w:t xml:space="preserve"> - - </w:t>
      </w:r>
      <w:r w:rsidR="005E3390" w:rsidRPr="00D3120E">
        <w:rPr>
          <w:rFonts w:ascii="Arial" w:hAnsi="Arial" w:cs="Arial"/>
          <w:sz w:val="27"/>
          <w:szCs w:val="27"/>
        </w:rPr>
        <w:t xml:space="preserve">- - </w:t>
      </w:r>
    </w:p>
    <w:p w:rsidR="00163523" w:rsidRDefault="00422A55" w:rsidP="002C54BF">
      <w:pPr>
        <w:spacing w:line="360" w:lineRule="auto"/>
        <w:ind w:firstLine="708"/>
        <w:jc w:val="both"/>
        <w:rPr>
          <w:rFonts w:ascii="Arial" w:hAnsi="Arial" w:cs="Arial"/>
          <w:sz w:val="27"/>
          <w:szCs w:val="27"/>
        </w:rPr>
      </w:pPr>
      <w:r w:rsidRPr="00D3120E">
        <w:rPr>
          <w:rFonts w:ascii="Arial" w:hAnsi="Arial" w:cs="Arial"/>
          <w:b/>
          <w:snapToGrid w:val="0"/>
          <w:sz w:val="27"/>
          <w:szCs w:val="27"/>
        </w:rPr>
        <w:t>SEGUNDO.-</w:t>
      </w:r>
      <w:r w:rsidR="00BE0D92" w:rsidRPr="00D3120E">
        <w:rPr>
          <w:rFonts w:ascii="Arial" w:hAnsi="Arial" w:cs="Arial"/>
          <w:b/>
          <w:snapToGrid w:val="0"/>
          <w:sz w:val="27"/>
          <w:szCs w:val="27"/>
        </w:rPr>
        <w:t xml:space="preserve"> </w:t>
      </w:r>
      <w:r w:rsidR="00EE76E3">
        <w:rPr>
          <w:rFonts w:ascii="Arial" w:hAnsi="Arial" w:cs="Arial"/>
          <w:b/>
          <w:snapToGrid w:val="0"/>
          <w:sz w:val="27"/>
          <w:szCs w:val="27"/>
        </w:rPr>
        <w:t xml:space="preserve"> </w:t>
      </w:r>
      <w:r w:rsidR="0075067A" w:rsidRPr="00EE76E3">
        <w:rPr>
          <w:rFonts w:ascii="Arial" w:hAnsi="Arial" w:cs="Arial"/>
          <w:snapToGrid w:val="0"/>
          <w:sz w:val="27"/>
          <w:szCs w:val="27"/>
        </w:rPr>
        <w:t>La</w:t>
      </w:r>
      <w:r w:rsidR="0075067A" w:rsidRPr="00D3120E">
        <w:rPr>
          <w:rFonts w:ascii="Arial" w:hAnsi="Arial" w:cs="Arial"/>
          <w:snapToGrid w:val="0"/>
          <w:sz w:val="27"/>
          <w:szCs w:val="27"/>
        </w:rPr>
        <w:t xml:space="preserve"> </w:t>
      </w:r>
      <w:r w:rsidR="00BE0D92" w:rsidRPr="00D3120E">
        <w:rPr>
          <w:rFonts w:ascii="Arial" w:hAnsi="Arial" w:cs="Arial"/>
          <w:snapToGrid w:val="0"/>
          <w:sz w:val="27"/>
          <w:szCs w:val="27"/>
        </w:rPr>
        <w:t>personalidad de</w:t>
      </w:r>
      <w:r w:rsidR="00EE76E3">
        <w:rPr>
          <w:rFonts w:ascii="Arial" w:hAnsi="Arial" w:cs="Arial"/>
          <w:snapToGrid w:val="0"/>
          <w:sz w:val="27"/>
          <w:szCs w:val="27"/>
        </w:rPr>
        <w:t xml:space="preserve"> la</w:t>
      </w:r>
      <w:r w:rsidR="0075067A">
        <w:rPr>
          <w:rFonts w:ascii="Arial" w:hAnsi="Arial" w:cs="Arial"/>
          <w:snapToGrid w:val="0"/>
          <w:sz w:val="27"/>
          <w:szCs w:val="27"/>
        </w:rPr>
        <w:t>s</w:t>
      </w:r>
      <w:r w:rsidR="00EE76E3">
        <w:rPr>
          <w:rFonts w:ascii="Arial" w:hAnsi="Arial" w:cs="Arial"/>
          <w:snapToGrid w:val="0"/>
          <w:sz w:val="27"/>
          <w:szCs w:val="27"/>
        </w:rPr>
        <w:t xml:space="preserve"> parte</w:t>
      </w:r>
      <w:r w:rsidR="0075067A">
        <w:rPr>
          <w:rFonts w:ascii="Arial" w:hAnsi="Arial" w:cs="Arial"/>
          <w:snapToGrid w:val="0"/>
          <w:sz w:val="27"/>
          <w:szCs w:val="27"/>
        </w:rPr>
        <w:t>s</w:t>
      </w:r>
      <w:r w:rsidR="00BE0D92" w:rsidRPr="00D3120E">
        <w:rPr>
          <w:rFonts w:ascii="Arial" w:hAnsi="Arial" w:cs="Arial"/>
          <w:sz w:val="27"/>
          <w:szCs w:val="27"/>
        </w:rPr>
        <w:t>, quedó acreditada en</w:t>
      </w:r>
      <w:r w:rsidR="00EE76E3">
        <w:rPr>
          <w:rFonts w:ascii="Arial" w:hAnsi="Arial" w:cs="Arial"/>
          <w:sz w:val="27"/>
          <w:szCs w:val="27"/>
        </w:rPr>
        <w:t xml:space="preserve"> términos de los artículos 117</w:t>
      </w:r>
      <w:r w:rsidR="0075067A">
        <w:rPr>
          <w:rFonts w:ascii="Arial" w:hAnsi="Arial" w:cs="Arial"/>
          <w:sz w:val="27"/>
          <w:szCs w:val="27"/>
        </w:rPr>
        <w:t xml:space="preserve"> y 120</w:t>
      </w:r>
      <w:r w:rsidR="00EE76E3" w:rsidRPr="00EE76E3">
        <w:rPr>
          <w:rFonts w:ascii="Arial" w:hAnsi="Arial" w:cs="Arial"/>
          <w:sz w:val="27"/>
          <w:szCs w:val="27"/>
        </w:rPr>
        <w:t xml:space="preserve"> </w:t>
      </w:r>
      <w:r w:rsidR="00EE76E3" w:rsidRPr="00D3120E">
        <w:rPr>
          <w:rFonts w:ascii="Arial" w:hAnsi="Arial" w:cs="Arial"/>
          <w:sz w:val="27"/>
          <w:szCs w:val="27"/>
        </w:rPr>
        <w:t>de la Ley de Justicia Administrativa para el Estado</w:t>
      </w:r>
      <w:r w:rsidR="00EE76E3">
        <w:rPr>
          <w:rFonts w:ascii="Arial" w:hAnsi="Arial" w:cs="Arial"/>
          <w:sz w:val="27"/>
          <w:szCs w:val="27"/>
        </w:rPr>
        <w:t xml:space="preserve"> de Oaxaca,</w:t>
      </w:r>
      <w:r w:rsidR="0075067A">
        <w:rPr>
          <w:rFonts w:ascii="Arial" w:hAnsi="Arial" w:cs="Arial"/>
          <w:sz w:val="27"/>
          <w:szCs w:val="27"/>
        </w:rPr>
        <w:t xml:space="preserve"> pues el actor promueve por su propio derecho </w:t>
      </w:r>
      <w:r w:rsidR="0075067A">
        <w:rPr>
          <w:rFonts w:ascii="Arial" w:hAnsi="Arial" w:cs="Arial"/>
          <w:sz w:val="27"/>
          <w:szCs w:val="27"/>
        </w:rPr>
        <w:lastRenderedPageBreak/>
        <w:t>y la autoridad demandada</w:t>
      </w:r>
      <w:r w:rsidR="00D02181">
        <w:rPr>
          <w:rFonts w:ascii="Arial" w:hAnsi="Arial" w:cs="Arial"/>
          <w:sz w:val="27"/>
          <w:szCs w:val="27"/>
        </w:rPr>
        <w:t xml:space="preserve"> exhibió</w:t>
      </w:r>
      <w:r w:rsidR="0075067A">
        <w:rPr>
          <w:rFonts w:ascii="Arial" w:hAnsi="Arial" w:cs="Arial"/>
          <w:sz w:val="27"/>
          <w:szCs w:val="27"/>
        </w:rPr>
        <w:t xml:space="preserve"> copias debidamente certificad</w:t>
      </w:r>
      <w:r w:rsidR="006D6937">
        <w:rPr>
          <w:rFonts w:ascii="Arial" w:hAnsi="Arial" w:cs="Arial"/>
          <w:sz w:val="27"/>
          <w:szCs w:val="27"/>
        </w:rPr>
        <w:t>a</w:t>
      </w:r>
      <w:r w:rsidR="0075067A">
        <w:rPr>
          <w:rFonts w:ascii="Arial" w:hAnsi="Arial" w:cs="Arial"/>
          <w:sz w:val="27"/>
          <w:szCs w:val="27"/>
        </w:rPr>
        <w:t>s de su nombramiento y protesta de ley</w:t>
      </w:r>
      <w:r w:rsidR="006D6937">
        <w:rPr>
          <w:rFonts w:ascii="Arial" w:hAnsi="Arial" w:cs="Arial"/>
          <w:sz w:val="27"/>
          <w:szCs w:val="27"/>
        </w:rPr>
        <w:t>,</w:t>
      </w:r>
      <w:r w:rsidR="0075067A">
        <w:rPr>
          <w:rFonts w:ascii="Arial" w:hAnsi="Arial" w:cs="Arial"/>
          <w:sz w:val="27"/>
          <w:szCs w:val="27"/>
        </w:rPr>
        <w:t xml:space="preserve"> </w:t>
      </w:r>
      <w:r w:rsidR="006D6937">
        <w:rPr>
          <w:rFonts w:ascii="Arial" w:hAnsi="Arial" w:cs="Arial"/>
          <w:sz w:val="27"/>
          <w:szCs w:val="27"/>
        </w:rPr>
        <w:t>d</w:t>
      </w:r>
      <w:r w:rsidR="0075067A">
        <w:rPr>
          <w:rFonts w:ascii="Arial" w:hAnsi="Arial" w:cs="Arial"/>
          <w:sz w:val="27"/>
          <w:szCs w:val="27"/>
        </w:rPr>
        <w:t>ocumental que adquiere valor probatorio pleno en términos del artículo 173 fracción I de la Ley E</w:t>
      </w:r>
      <w:r w:rsidR="00DF3354">
        <w:rPr>
          <w:rFonts w:ascii="Arial" w:hAnsi="Arial" w:cs="Arial"/>
          <w:sz w:val="27"/>
          <w:szCs w:val="27"/>
        </w:rPr>
        <w:t>iu</w:t>
      </w:r>
      <w:r w:rsidR="00C7650A">
        <w:rPr>
          <w:rFonts w:ascii="Arial" w:hAnsi="Arial" w:cs="Arial"/>
          <w:sz w:val="27"/>
          <w:szCs w:val="27"/>
        </w:rPr>
        <w:t>sdem</w:t>
      </w:r>
      <w:r w:rsidR="00BE0D92" w:rsidRPr="00D3120E">
        <w:rPr>
          <w:rFonts w:ascii="Arial" w:hAnsi="Arial" w:cs="Arial"/>
          <w:sz w:val="27"/>
          <w:szCs w:val="27"/>
        </w:rPr>
        <w:t>.</w:t>
      </w:r>
      <w:r w:rsidR="00CE7CA9">
        <w:rPr>
          <w:rFonts w:ascii="Arial" w:hAnsi="Arial" w:cs="Arial"/>
          <w:sz w:val="27"/>
          <w:szCs w:val="27"/>
        </w:rPr>
        <w:t xml:space="preserve"> </w:t>
      </w:r>
      <w:r w:rsidR="00BE0D92" w:rsidRPr="00D3120E">
        <w:rPr>
          <w:rFonts w:ascii="Arial" w:hAnsi="Arial" w:cs="Arial"/>
          <w:sz w:val="27"/>
          <w:szCs w:val="27"/>
        </w:rPr>
        <w:t>- - - - - - - -</w:t>
      </w:r>
      <w:r w:rsidR="00053EE9">
        <w:rPr>
          <w:rFonts w:ascii="Arial" w:hAnsi="Arial" w:cs="Arial"/>
          <w:sz w:val="27"/>
          <w:szCs w:val="27"/>
        </w:rPr>
        <w:t xml:space="preserve"> - - - - - -</w:t>
      </w:r>
      <w:r w:rsidR="00EE76E3">
        <w:rPr>
          <w:rFonts w:ascii="Arial" w:hAnsi="Arial" w:cs="Arial"/>
          <w:sz w:val="27"/>
          <w:szCs w:val="27"/>
        </w:rPr>
        <w:t xml:space="preserve"> </w:t>
      </w:r>
      <w:r w:rsidR="00C7650A">
        <w:rPr>
          <w:rFonts w:ascii="Arial" w:hAnsi="Arial" w:cs="Arial"/>
          <w:sz w:val="27"/>
          <w:szCs w:val="27"/>
        </w:rPr>
        <w:t xml:space="preserve">- - - - - - - - - - - - - - - - - - - - - - - - - - - </w:t>
      </w:r>
    </w:p>
    <w:p w:rsidR="005F4200" w:rsidRDefault="00053EE9" w:rsidP="005F4200">
      <w:pPr>
        <w:spacing w:after="240" w:line="360" w:lineRule="auto"/>
        <w:jc w:val="both"/>
        <w:rPr>
          <w:rFonts w:ascii="Arial" w:hAnsi="Arial" w:cs="Arial"/>
          <w:sz w:val="27"/>
          <w:szCs w:val="27"/>
        </w:rPr>
      </w:pPr>
      <w:r>
        <w:rPr>
          <w:rFonts w:ascii="Arial" w:hAnsi="Arial" w:cs="Arial"/>
          <w:sz w:val="27"/>
          <w:szCs w:val="27"/>
        </w:rPr>
        <w:t xml:space="preserve">  </w:t>
      </w:r>
      <w:r w:rsidR="009447BC" w:rsidRPr="00D3120E">
        <w:rPr>
          <w:rFonts w:ascii="Arial" w:hAnsi="Arial" w:cs="Arial"/>
          <w:sz w:val="27"/>
          <w:szCs w:val="27"/>
        </w:rPr>
        <w:tab/>
      </w:r>
      <w:r w:rsidR="009447BC" w:rsidRPr="00D3120E">
        <w:rPr>
          <w:rFonts w:ascii="Arial" w:hAnsi="Arial" w:cs="Arial"/>
          <w:b/>
          <w:sz w:val="27"/>
          <w:szCs w:val="27"/>
        </w:rPr>
        <w:t>TERCERO</w:t>
      </w:r>
      <w:r w:rsidR="009447BC" w:rsidRPr="00D3120E">
        <w:rPr>
          <w:rFonts w:ascii="Arial" w:hAnsi="Arial" w:cs="Arial"/>
          <w:sz w:val="27"/>
          <w:szCs w:val="27"/>
        </w:rPr>
        <w:t>.-</w:t>
      </w:r>
      <w:r w:rsidR="00BE0D92" w:rsidRPr="00D3120E">
        <w:rPr>
          <w:rFonts w:ascii="Arial" w:hAnsi="Arial" w:cs="Arial"/>
          <w:sz w:val="27"/>
          <w:szCs w:val="27"/>
        </w:rPr>
        <w:t xml:space="preserve"> </w:t>
      </w:r>
      <w:r w:rsidR="005F4200">
        <w:rPr>
          <w:rFonts w:ascii="Arial" w:hAnsi="Arial" w:cs="Arial"/>
          <w:sz w:val="27"/>
          <w:szCs w:val="27"/>
        </w:rPr>
        <w:t xml:space="preserve">Previo estudio minucioso esta Sala estima que </w:t>
      </w:r>
      <w:r w:rsidR="005F4200" w:rsidRPr="00A0054F">
        <w:rPr>
          <w:rFonts w:ascii="Arial" w:hAnsi="Arial" w:cs="Arial"/>
          <w:sz w:val="27"/>
          <w:szCs w:val="27"/>
          <w:lang w:val="es-ES_tradnl"/>
        </w:rPr>
        <w:t xml:space="preserve">no se actualizan </w:t>
      </w:r>
      <w:r w:rsidR="005F4200" w:rsidRPr="00A0054F">
        <w:rPr>
          <w:rFonts w:ascii="Arial" w:hAnsi="Arial" w:cs="Arial"/>
          <w:b/>
          <w:sz w:val="27"/>
          <w:szCs w:val="27"/>
          <w:lang w:val="es-ES_tradnl"/>
        </w:rPr>
        <w:t>las causales de improcedencia o sobreseimiento</w:t>
      </w:r>
      <w:r w:rsidR="005F4200" w:rsidRPr="00A0054F">
        <w:rPr>
          <w:rFonts w:ascii="Arial" w:hAnsi="Arial" w:cs="Arial"/>
          <w:sz w:val="27"/>
          <w:szCs w:val="27"/>
          <w:lang w:val="es-ES_tradnl"/>
        </w:rPr>
        <w:t>, como erróneamente lo trata de h</w:t>
      </w:r>
      <w:r w:rsidR="005F4200">
        <w:rPr>
          <w:rFonts w:ascii="Arial" w:hAnsi="Arial" w:cs="Arial"/>
          <w:sz w:val="27"/>
          <w:szCs w:val="27"/>
          <w:lang w:val="es-ES_tradnl"/>
        </w:rPr>
        <w:t>acer valer la autoridad demanda, ya que al</w:t>
      </w:r>
      <w:r w:rsidR="005F4200" w:rsidRPr="00A0054F">
        <w:rPr>
          <w:rFonts w:ascii="Arial" w:hAnsi="Arial" w:cs="Arial"/>
          <w:sz w:val="27"/>
          <w:szCs w:val="27"/>
        </w:rPr>
        <w:t xml:space="preserve"> contestar la demanda invocó </w:t>
      </w:r>
      <w:r w:rsidR="005F4200" w:rsidRPr="00A0054F">
        <w:rPr>
          <w:rFonts w:ascii="Arial" w:hAnsi="Arial" w:cs="Arial"/>
          <w:sz w:val="27"/>
          <w:szCs w:val="27"/>
          <w:lang w:val="es-MX"/>
        </w:rPr>
        <w:t xml:space="preserve">las causales de improcedencia, </w:t>
      </w:r>
      <w:r w:rsidR="005F4200" w:rsidRPr="00A0054F">
        <w:rPr>
          <w:rFonts w:ascii="Arial" w:hAnsi="Arial" w:cs="Arial"/>
          <w:sz w:val="27"/>
          <w:szCs w:val="27"/>
        </w:rPr>
        <w:t>señaladas en el artículo 131 fracci</w:t>
      </w:r>
      <w:r w:rsidR="005F4200">
        <w:rPr>
          <w:rFonts w:ascii="Arial" w:hAnsi="Arial" w:cs="Arial"/>
          <w:sz w:val="27"/>
          <w:szCs w:val="27"/>
        </w:rPr>
        <w:t>ón I</w:t>
      </w:r>
      <w:r w:rsidR="005F4200" w:rsidRPr="00A0054F">
        <w:rPr>
          <w:rFonts w:ascii="Arial" w:hAnsi="Arial" w:cs="Arial"/>
          <w:sz w:val="27"/>
          <w:szCs w:val="27"/>
        </w:rPr>
        <w:t>X</w:t>
      </w:r>
      <w:r w:rsidR="005F4200">
        <w:rPr>
          <w:rFonts w:ascii="Arial" w:hAnsi="Arial" w:cs="Arial"/>
          <w:sz w:val="27"/>
          <w:szCs w:val="27"/>
        </w:rPr>
        <w:t xml:space="preserve"> y 132 fracción V</w:t>
      </w:r>
      <w:r w:rsidR="005F4200" w:rsidRPr="00A0054F">
        <w:rPr>
          <w:rFonts w:ascii="Arial" w:hAnsi="Arial" w:cs="Arial"/>
          <w:sz w:val="27"/>
          <w:szCs w:val="27"/>
        </w:rPr>
        <w:t xml:space="preserve"> de la Ley de Justici</w:t>
      </w:r>
      <w:r w:rsidR="005F4200">
        <w:rPr>
          <w:rFonts w:ascii="Arial" w:hAnsi="Arial" w:cs="Arial"/>
          <w:sz w:val="27"/>
          <w:szCs w:val="27"/>
        </w:rPr>
        <w:t>a Administrativa para el Estado,</w:t>
      </w:r>
      <w:r w:rsidR="005F4200" w:rsidRPr="00A0054F">
        <w:rPr>
          <w:rFonts w:ascii="Arial" w:hAnsi="Arial" w:cs="Arial"/>
          <w:sz w:val="27"/>
          <w:szCs w:val="27"/>
        </w:rPr>
        <w:t xml:space="preserve">  y que a la letra dicen:</w:t>
      </w:r>
      <w:r w:rsidR="005F4200">
        <w:rPr>
          <w:rFonts w:ascii="Arial" w:hAnsi="Arial" w:cs="Arial"/>
          <w:sz w:val="27"/>
          <w:szCs w:val="27"/>
        </w:rPr>
        <w:t xml:space="preserve"> - - - - - - - - - - - - - - - </w:t>
      </w:r>
    </w:p>
    <w:p w:rsidR="005F4200" w:rsidRPr="008A1F53" w:rsidRDefault="005F4200" w:rsidP="005F4200">
      <w:pPr>
        <w:spacing w:line="276" w:lineRule="auto"/>
        <w:ind w:left="567" w:right="618"/>
        <w:jc w:val="both"/>
        <w:rPr>
          <w:rFonts w:ascii="Arial" w:hAnsi="Arial" w:cs="Arial"/>
          <w:i/>
          <w:sz w:val="27"/>
          <w:szCs w:val="27"/>
        </w:rPr>
      </w:pPr>
      <w:r>
        <w:rPr>
          <w:rFonts w:ascii="Arial" w:hAnsi="Arial" w:cs="Arial"/>
          <w:b/>
          <w:i/>
          <w:sz w:val="27"/>
          <w:szCs w:val="27"/>
        </w:rPr>
        <w:t xml:space="preserve">Artículo 131.- </w:t>
      </w:r>
      <w:r w:rsidRPr="008A1F53">
        <w:rPr>
          <w:rFonts w:ascii="Arial" w:hAnsi="Arial" w:cs="Arial"/>
          <w:i/>
          <w:sz w:val="27"/>
          <w:szCs w:val="27"/>
        </w:rPr>
        <w:t>Es improcedente el juicio ante el Tribunal Contencioso Administrativo y de</w:t>
      </w:r>
      <w:r>
        <w:rPr>
          <w:rFonts w:ascii="Arial" w:hAnsi="Arial" w:cs="Arial"/>
          <w:i/>
          <w:sz w:val="27"/>
          <w:szCs w:val="27"/>
        </w:rPr>
        <w:t xml:space="preserve"> </w:t>
      </w:r>
      <w:r w:rsidRPr="008A1F53">
        <w:rPr>
          <w:rFonts w:ascii="Arial" w:hAnsi="Arial" w:cs="Arial"/>
          <w:i/>
          <w:sz w:val="27"/>
          <w:szCs w:val="27"/>
        </w:rPr>
        <w:t>Cuentas contra actos:</w:t>
      </w:r>
    </w:p>
    <w:p w:rsidR="005F4200" w:rsidRDefault="005F4200" w:rsidP="005F4200">
      <w:pPr>
        <w:spacing w:line="276" w:lineRule="auto"/>
        <w:ind w:left="567" w:right="618"/>
        <w:jc w:val="both"/>
        <w:rPr>
          <w:rFonts w:ascii="Arial" w:hAnsi="Arial" w:cs="Arial"/>
          <w:i/>
          <w:sz w:val="27"/>
          <w:szCs w:val="27"/>
        </w:rPr>
      </w:pPr>
      <w:r>
        <w:rPr>
          <w:rFonts w:ascii="Arial" w:hAnsi="Arial" w:cs="Arial"/>
          <w:i/>
          <w:sz w:val="27"/>
          <w:szCs w:val="27"/>
        </w:rPr>
        <w:t>[…]</w:t>
      </w:r>
    </w:p>
    <w:p w:rsidR="005F4200" w:rsidRDefault="005F4200" w:rsidP="005F4200">
      <w:pPr>
        <w:spacing w:line="276" w:lineRule="auto"/>
        <w:ind w:left="567" w:right="618"/>
        <w:jc w:val="both"/>
        <w:rPr>
          <w:rFonts w:ascii="Arial" w:hAnsi="Arial" w:cs="Arial"/>
          <w:i/>
          <w:sz w:val="27"/>
          <w:szCs w:val="27"/>
        </w:rPr>
      </w:pPr>
      <w:r>
        <w:rPr>
          <w:rFonts w:ascii="Arial" w:hAnsi="Arial" w:cs="Arial"/>
          <w:i/>
          <w:sz w:val="27"/>
          <w:szCs w:val="27"/>
        </w:rPr>
        <w:t>I</w:t>
      </w:r>
      <w:r w:rsidRPr="00A0054F">
        <w:rPr>
          <w:rFonts w:ascii="Arial" w:hAnsi="Arial" w:cs="Arial"/>
          <w:i/>
          <w:sz w:val="27"/>
          <w:szCs w:val="27"/>
        </w:rPr>
        <w:t xml:space="preserve">X.- </w:t>
      </w:r>
      <w:r>
        <w:rPr>
          <w:rFonts w:ascii="Arial" w:hAnsi="Arial" w:cs="Arial"/>
          <w:i/>
          <w:sz w:val="27"/>
          <w:szCs w:val="27"/>
        </w:rPr>
        <w:t xml:space="preserve">Cuando de las constancias de autos apareciere claramente que no existe el acto reclamado o cuando no se probare su existencia, y </w:t>
      </w:r>
    </w:p>
    <w:p w:rsidR="005F4200" w:rsidRDefault="005F4200" w:rsidP="005F4200">
      <w:pPr>
        <w:spacing w:after="240" w:line="276" w:lineRule="auto"/>
        <w:ind w:left="567" w:right="618"/>
        <w:jc w:val="both"/>
        <w:rPr>
          <w:rFonts w:ascii="Arial" w:hAnsi="Arial" w:cs="Arial"/>
          <w:i/>
          <w:sz w:val="27"/>
          <w:szCs w:val="27"/>
        </w:rPr>
      </w:pPr>
      <w:r>
        <w:rPr>
          <w:rFonts w:ascii="Arial" w:hAnsi="Arial" w:cs="Arial"/>
          <w:i/>
          <w:sz w:val="27"/>
          <w:szCs w:val="27"/>
        </w:rPr>
        <w:t>[…]</w:t>
      </w:r>
    </w:p>
    <w:p w:rsidR="005F4200" w:rsidRDefault="005F4200" w:rsidP="005F4200">
      <w:pPr>
        <w:spacing w:line="276" w:lineRule="auto"/>
        <w:ind w:left="567" w:right="618"/>
        <w:jc w:val="both"/>
        <w:rPr>
          <w:rFonts w:ascii="Arial" w:hAnsi="Arial" w:cs="Arial"/>
          <w:i/>
          <w:sz w:val="27"/>
          <w:szCs w:val="27"/>
        </w:rPr>
      </w:pPr>
      <w:r w:rsidRPr="005F4200">
        <w:rPr>
          <w:rFonts w:ascii="Arial" w:hAnsi="Arial" w:cs="Arial"/>
          <w:b/>
          <w:i/>
          <w:sz w:val="27"/>
          <w:szCs w:val="27"/>
        </w:rPr>
        <w:t>Artículo 132.-</w:t>
      </w:r>
      <w:r>
        <w:rPr>
          <w:rFonts w:ascii="Arial" w:hAnsi="Arial" w:cs="Arial"/>
          <w:i/>
          <w:sz w:val="27"/>
          <w:szCs w:val="27"/>
        </w:rPr>
        <w:t xml:space="preserve"> Procede el sobreseimiento del juicio:</w:t>
      </w:r>
    </w:p>
    <w:p w:rsidR="005F4200" w:rsidRDefault="005F4200" w:rsidP="005F4200">
      <w:pPr>
        <w:spacing w:line="276" w:lineRule="auto"/>
        <w:ind w:left="567" w:right="618"/>
        <w:jc w:val="both"/>
        <w:rPr>
          <w:rFonts w:ascii="Arial" w:hAnsi="Arial" w:cs="Arial"/>
          <w:i/>
          <w:sz w:val="27"/>
          <w:szCs w:val="27"/>
        </w:rPr>
      </w:pPr>
      <w:r>
        <w:rPr>
          <w:rFonts w:ascii="Arial" w:hAnsi="Arial" w:cs="Arial"/>
          <w:i/>
          <w:sz w:val="27"/>
          <w:szCs w:val="27"/>
        </w:rPr>
        <w:t>[…]</w:t>
      </w:r>
    </w:p>
    <w:p w:rsidR="005F4200" w:rsidRDefault="005F4200" w:rsidP="005F4200">
      <w:pPr>
        <w:spacing w:line="276" w:lineRule="auto"/>
        <w:ind w:left="567" w:right="618"/>
        <w:jc w:val="both"/>
        <w:rPr>
          <w:rFonts w:ascii="Arial" w:hAnsi="Arial" w:cs="Arial"/>
          <w:i/>
          <w:sz w:val="27"/>
          <w:szCs w:val="27"/>
        </w:rPr>
      </w:pPr>
      <w:r>
        <w:rPr>
          <w:rFonts w:ascii="Arial" w:hAnsi="Arial" w:cs="Arial"/>
          <w:i/>
          <w:sz w:val="27"/>
          <w:szCs w:val="27"/>
        </w:rPr>
        <w:t>V.- Cuando de las constancias de autos apareciere claramente que no existe el acto o resolución impugnada, y</w:t>
      </w:r>
    </w:p>
    <w:p w:rsidR="005F4200" w:rsidRDefault="005F4200" w:rsidP="005F4200">
      <w:pPr>
        <w:spacing w:after="240" w:line="276" w:lineRule="auto"/>
        <w:ind w:left="567" w:right="618"/>
        <w:jc w:val="both"/>
        <w:rPr>
          <w:rFonts w:ascii="Arial" w:hAnsi="Arial" w:cs="Arial"/>
          <w:i/>
          <w:sz w:val="27"/>
          <w:szCs w:val="27"/>
        </w:rPr>
      </w:pPr>
      <w:r>
        <w:rPr>
          <w:rFonts w:ascii="Arial" w:hAnsi="Arial" w:cs="Arial"/>
          <w:i/>
          <w:sz w:val="27"/>
          <w:szCs w:val="27"/>
        </w:rPr>
        <w:t>[…]</w:t>
      </w:r>
      <w:r w:rsidRPr="00A0054F">
        <w:rPr>
          <w:rFonts w:ascii="Arial" w:hAnsi="Arial" w:cs="Arial"/>
          <w:i/>
          <w:sz w:val="27"/>
          <w:szCs w:val="27"/>
        </w:rPr>
        <w:t xml:space="preserve"> </w:t>
      </w:r>
    </w:p>
    <w:p w:rsidR="00251235" w:rsidRPr="00251235" w:rsidRDefault="005F4200" w:rsidP="00754A83">
      <w:pPr>
        <w:spacing w:after="240" w:line="360" w:lineRule="auto"/>
        <w:ind w:firstLine="708"/>
        <w:jc w:val="both"/>
        <w:rPr>
          <w:rFonts w:ascii="Arial" w:hAnsi="Arial" w:cs="Arial"/>
          <w:sz w:val="27"/>
          <w:szCs w:val="27"/>
        </w:rPr>
      </w:pPr>
      <w:r w:rsidRPr="005D41AB">
        <w:rPr>
          <w:rFonts w:ascii="Arial" w:hAnsi="Arial" w:cs="Arial"/>
          <w:sz w:val="27"/>
          <w:szCs w:val="27"/>
        </w:rPr>
        <w:t xml:space="preserve">De lo anterior se advierte que la </w:t>
      </w:r>
      <w:r>
        <w:rPr>
          <w:rFonts w:ascii="Arial" w:hAnsi="Arial" w:cs="Arial"/>
          <w:sz w:val="27"/>
          <w:szCs w:val="27"/>
        </w:rPr>
        <w:t>a</w:t>
      </w:r>
      <w:r w:rsidRPr="005D41AB">
        <w:rPr>
          <w:rFonts w:ascii="Arial" w:hAnsi="Arial" w:cs="Arial"/>
          <w:sz w:val="27"/>
          <w:szCs w:val="27"/>
        </w:rPr>
        <w:t xml:space="preserve">utoridad demandada </w:t>
      </w:r>
      <w:r w:rsidR="0030160A">
        <w:rPr>
          <w:rFonts w:ascii="Arial" w:hAnsi="Arial" w:cs="Arial"/>
          <w:sz w:val="27"/>
          <w:szCs w:val="27"/>
        </w:rPr>
        <w:t xml:space="preserve">pretende hacer valer dichas causales de sobreseimiento e improcedencia </w:t>
      </w:r>
      <w:r w:rsidR="00086FF1">
        <w:rPr>
          <w:rFonts w:ascii="Arial" w:hAnsi="Arial" w:cs="Arial"/>
          <w:sz w:val="27"/>
          <w:szCs w:val="27"/>
        </w:rPr>
        <w:t xml:space="preserve">basándose en </w:t>
      </w:r>
      <w:r w:rsidR="0030160A">
        <w:rPr>
          <w:rFonts w:ascii="Arial" w:hAnsi="Arial" w:cs="Arial"/>
          <w:sz w:val="27"/>
          <w:szCs w:val="27"/>
        </w:rPr>
        <w:t xml:space="preserve">que la copia fotostática en la que consta el acto impugnado es copia simple (foja 5) y al no haber sido expuesta ante ese órgano jurisdiccional en original o en copia certificada por autoridad competente </w:t>
      </w:r>
      <w:r w:rsidR="00086FF1">
        <w:rPr>
          <w:rFonts w:ascii="Arial" w:hAnsi="Arial" w:cs="Arial"/>
          <w:sz w:val="27"/>
          <w:szCs w:val="27"/>
        </w:rPr>
        <w:t xml:space="preserve">carece de valor probatorio. AL efecto, debe decírsele que </w:t>
      </w:r>
      <w:r w:rsidR="00251235">
        <w:rPr>
          <w:rFonts w:ascii="Arial" w:hAnsi="Arial" w:cs="Arial"/>
          <w:sz w:val="27"/>
          <w:szCs w:val="27"/>
        </w:rPr>
        <w:t>dicha copia simple</w:t>
      </w:r>
      <w:r w:rsidR="00251235" w:rsidRPr="00251235">
        <w:rPr>
          <w:rFonts w:ascii="Arial" w:hAnsi="Arial" w:cs="Arial"/>
          <w:sz w:val="27"/>
          <w:szCs w:val="27"/>
        </w:rPr>
        <w:t xml:space="preserve">, queda adminiculada con </w:t>
      </w:r>
      <w:r w:rsidR="00251235">
        <w:rPr>
          <w:rFonts w:ascii="Arial" w:hAnsi="Arial" w:cs="Arial"/>
          <w:sz w:val="27"/>
          <w:szCs w:val="27"/>
        </w:rPr>
        <w:t>las demás probanzas que el actor exhibe así como las aportadas por la autoridad demandada</w:t>
      </w:r>
      <w:r w:rsidR="00251235" w:rsidRPr="00251235">
        <w:rPr>
          <w:rFonts w:ascii="Arial" w:hAnsi="Arial" w:cs="Arial"/>
          <w:sz w:val="27"/>
          <w:szCs w:val="27"/>
        </w:rPr>
        <w:t xml:space="preserve">, </w:t>
      </w:r>
      <w:r w:rsidR="00251235">
        <w:rPr>
          <w:rFonts w:ascii="Arial" w:hAnsi="Arial" w:cs="Arial"/>
          <w:sz w:val="27"/>
          <w:szCs w:val="27"/>
        </w:rPr>
        <w:t xml:space="preserve">por lo que </w:t>
      </w:r>
      <w:r w:rsidR="00251235" w:rsidRPr="00251235">
        <w:rPr>
          <w:rFonts w:ascii="Arial" w:hAnsi="Arial" w:cs="Arial"/>
          <w:sz w:val="27"/>
          <w:szCs w:val="27"/>
        </w:rPr>
        <w:t xml:space="preserve">a la prudente y razonada apreciación de este Tribunal, es de advertirse de que </w:t>
      </w:r>
      <w:r w:rsidR="00251235">
        <w:rPr>
          <w:rFonts w:ascii="Arial" w:hAnsi="Arial" w:cs="Arial"/>
          <w:sz w:val="27"/>
          <w:szCs w:val="27"/>
        </w:rPr>
        <w:t>dicha acta de infracción es el acto originario que genera todos los demás actos de molestia que el hoy actor se duele</w:t>
      </w:r>
      <w:r w:rsidR="00086FF1">
        <w:rPr>
          <w:rFonts w:ascii="Arial" w:hAnsi="Arial" w:cs="Arial"/>
          <w:sz w:val="27"/>
          <w:szCs w:val="27"/>
        </w:rPr>
        <w:t>.</w:t>
      </w:r>
      <w:r w:rsidR="00241CBA">
        <w:rPr>
          <w:rFonts w:ascii="Arial" w:hAnsi="Arial" w:cs="Arial"/>
          <w:sz w:val="27"/>
          <w:szCs w:val="27"/>
        </w:rPr>
        <w:t xml:space="preserve"> </w:t>
      </w:r>
      <w:r w:rsidR="00086FF1">
        <w:rPr>
          <w:rFonts w:ascii="Arial" w:hAnsi="Arial" w:cs="Arial"/>
          <w:sz w:val="27"/>
          <w:szCs w:val="27"/>
        </w:rPr>
        <w:t>S</w:t>
      </w:r>
      <w:r w:rsidR="00251235" w:rsidRPr="00251235">
        <w:rPr>
          <w:rFonts w:ascii="Arial" w:hAnsi="Arial" w:cs="Arial"/>
          <w:sz w:val="27"/>
          <w:szCs w:val="27"/>
        </w:rPr>
        <w:t xml:space="preserve">irve de apoyo a lo anterior, la jurisprudencia número 1.3º C. J/37, de la  Novena Época, emitida por los Tribunales Colegiados de Circuito, publicada en el Semanario Judicial de la Federación y su Gaceta, página </w:t>
      </w:r>
      <w:r w:rsidR="00251235" w:rsidRPr="00251235">
        <w:rPr>
          <w:rFonts w:ascii="Arial" w:hAnsi="Arial" w:cs="Arial"/>
          <w:sz w:val="27"/>
          <w:szCs w:val="27"/>
        </w:rPr>
        <w:lastRenderedPageBreak/>
        <w:t>1759, tomo XXV, mayo 2007, y registro 172557, bajo rubro y texto siguiente:- - - - - - - - - - - - - - - - - - - - - - - - - - - - - - - - - - -</w:t>
      </w:r>
      <w:r w:rsidR="00241CBA">
        <w:rPr>
          <w:rFonts w:ascii="Arial" w:hAnsi="Arial" w:cs="Arial"/>
          <w:sz w:val="27"/>
          <w:szCs w:val="27"/>
        </w:rPr>
        <w:t xml:space="preserve"> - -</w:t>
      </w:r>
      <w:r w:rsidR="00086FF1">
        <w:rPr>
          <w:rFonts w:ascii="Arial" w:hAnsi="Arial" w:cs="Arial"/>
          <w:sz w:val="27"/>
          <w:szCs w:val="27"/>
        </w:rPr>
        <w:t xml:space="preserve">- - - - - - - - - </w:t>
      </w:r>
    </w:p>
    <w:p w:rsidR="00251235" w:rsidRPr="00251235" w:rsidRDefault="00251235" w:rsidP="00754A83">
      <w:pPr>
        <w:spacing w:after="240" w:line="276" w:lineRule="auto"/>
        <w:ind w:left="567" w:right="618"/>
        <w:jc w:val="both"/>
        <w:rPr>
          <w:rFonts w:ascii="Arial" w:hAnsi="Arial" w:cs="Arial"/>
          <w:sz w:val="27"/>
          <w:szCs w:val="27"/>
        </w:rPr>
      </w:pPr>
      <w:r w:rsidRPr="00064560">
        <w:rPr>
          <w:rFonts w:ascii="Arial" w:hAnsi="Arial" w:cs="Arial"/>
          <w:b/>
          <w:sz w:val="27"/>
          <w:szCs w:val="27"/>
        </w:rPr>
        <w:t>COPIAS FOTOSTÁTICAS SIMPLES. VALOR PROBATORIO DE LAS, CUANDO SE ENCUENTRAN ADMINICULADAS CON OTRAS PRUEBAS.</w:t>
      </w:r>
      <w:r w:rsidRPr="00251235">
        <w:rPr>
          <w:rFonts w:ascii="Arial" w:hAnsi="Arial" w:cs="Arial"/>
          <w:sz w:val="27"/>
          <w:szCs w:val="27"/>
        </w:rPr>
        <w:t xml:space="preserve"> Las copias fotostáticas simples de documentos carecen de valor probatorio aun cuando no se hubiera objetado su autenticidad, sin embargo, cuando son adminiculadas con otras pruebas quedan al prudente arbitrio del juzgador como indicio, en consecuencia, resulta falso que carezcan de valor probatorio dichas copias fotostáticas por el solo hecho de carecer de certificación, sino que al ser consideradas como un indicio, debe atenderse a los hechos que con ellas se pretenden probar, con los demás elementos probatorios que obren en autos, a fin de establecer, como resultado de una valuación integral y relacionada con todas las pruebas, el verdadero alcance probatorio que debe otorgárseles.</w:t>
      </w:r>
    </w:p>
    <w:p w:rsidR="005F4200" w:rsidRDefault="00463DBC" w:rsidP="005F4200">
      <w:pPr>
        <w:spacing w:line="360" w:lineRule="auto"/>
        <w:ind w:firstLine="708"/>
        <w:jc w:val="both"/>
        <w:rPr>
          <w:rFonts w:ascii="Arial" w:hAnsi="Arial" w:cs="Arial"/>
          <w:sz w:val="27"/>
          <w:szCs w:val="27"/>
        </w:rPr>
      </w:pPr>
      <w:r>
        <w:rPr>
          <w:rFonts w:ascii="Arial" w:hAnsi="Arial" w:cs="Arial"/>
          <w:sz w:val="27"/>
          <w:szCs w:val="27"/>
        </w:rPr>
        <w:t>Derivado de lo anterior</w:t>
      </w:r>
      <w:r w:rsidR="005F4200">
        <w:rPr>
          <w:rFonts w:ascii="Arial" w:hAnsi="Arial" w:cs="Arial"/>
          <w:sz w:val="27"/>
          <w:szCs w:val="27"/>
        </w:rPr>
        <w:t xml:space="preserve">, </w:t>
      </w:r>
      <w:r>
        <w:rPr>
          <w:rFonts w:ascii="Arial" w:hAnsi="Arial" w:cs="Arial"/>
          <w:sz w:val="27"/>
          <w:szCs w:val="27"/>
        </w:rPr>
        <w:t xml:space="preserve">no es </w:t>
      </w:r>
      <w:r w:rsidR="00A72EF2">
        <w:rPr>
          <w:rFonts w:ascii="Arial" w:hAnsi="Arial" w:cs="Arial"/>
          <w:sz w:val="27"/>
          <w:szCs w:val="27"/>
        </w:rPr>
        <w:t>eficaz el razonamiento vertido por la autoridad demandada, haciendo la observación que</w:t>
      </w:r>
      <w:r w:rsidR="005F4200">
        <w:rPr>
          <w:rFonts w:ascii="Arial" w:hAnsi="Arial" w:cs="Arial"/>
          <w:sz w:val="27"/>
          <w:szCs w:val="27"/>
        </w:rPr>
        <w:t xml:space="preserve">, siendo de estricto derecho el juicio aquí tramitado, con la salvedad de suplir la deficiencia de la queja respecto únicamente al administrado como lo establece el artículo 118 de la Ley en comento, deviene improcedente dicho planteamiento, y por ende </w:t>
      </w:r>
      <w:r w:rsidR="005F4200" w:rsidRPr="00985543">
        <w:rPr>
          <w:rFonts w:ascii="Arial" w:hAnsi="Arial" w:cs="Arial"/>
          <w:sz w:val="27"/>
          <w:szCs w:val="27"/>
          <w:u w:val="single"/>
        </w:rPr>
        <w:t>no se sobresee el juicio</w:t>
      </w:r>
      <w:r w:rsidR="005F4200">
        <w:rPr>
          <w:rFonts w:ascii="Arial" w:hAnsi="Arial" w:cs="Arial"/>
          <w:sz w:val="27"/>
          <w:szCs w:val="27"/>
        </w:rPr>
        <w:t xml:space="preserve">. - - - - - - - - - - - - - - - - </w:t>
      </w:r>
    </w:p>
    <w:p w:rsidR="0025758E" w:rsidRDefault="0025758E" w:rsidP="005F4200">
      <w:pPr>
        <w:spacing w:line="360" w:lineRule="auto"/>
        <w:ind w:firstLine="708"/>
        <w:jc w:val="both"/>
        <w:rPr>
          <w:rFonts w:ascii="Arial" w:hAnsi="Arial" w:cs="Arial"/>
          <w:sz w:val="27"/>
          <w:szCs w:val="27"/>
        </w:rPr>
      </w:pPr>
      <w:r w:rsidRPr="00DA5C17">
        <w:rPr>
          <w:rFonts w:ascii="Arial" w:hAnsi="Arial" w:cs="Arial"/>
          <w:b/>
          <w:sz w:val="27"/>
          <w:szCs w:val="27"/>
        </w:rPr>
        <w:t>CUARTO.-</w:t>
      </w:r>
      <w:r>
        <w:rPr>
          <w:rFonts w:ascii="Arial" w:hAnsi="Arial" w:cs="Arial"/>
          <w:sz w:val="27"/>
          <w:szCs w:val="27"/>
        </w:rPr>
        <w:t xml:space="preserve"> </w:t>
      </w:r>
      <w:r w:rsidR="00DA5C17">
        <w:rPr>
          <w:rFonts w:ascii="Arial" w:hAnsi="Arial" w:cs="Arial"/>
          <w:sz w:val="27"/>
          <w:szCs w:val="27"/>
        </w:rPr>
        <w:t xml:space="preserve">La </w:t>
      </w:r>
      <w:r w:rsidR="00DA5C17" w:rsidRPr="00DA5C17">
        <w:rPr>
          <w:rFonts w:ascii="Arial" w:hAnsi="Arial" w:cs="Arial"/>
          <w:color w:val="FF0000"/>
          <w:sz w:val="27"/>
          <w:szCs w:val="27"/>
        </w:rPr>
        <w:t xml:space="preserve">C. </w:t>
      </w:r>
      <w:r w:rsidR="002905E8">
        <w:rPr>
          <w:rFonts w:ascii="Arial" w:hAnsi="Arial" w:cs="Arial"/>
          <w:color w:val="FF0000"/>
          <w:sz w:val="27"/>
          <w:szCs w:val="27"/>
        </w:rPr>
        <w:t>**********</w:t>
      </w:r>
      <w:r w:rsidR="00DA5C17">
        <w:rPr>
          <w:rFonts w:ascii="Arial" w:hAnsi="Arial" w:cs="Arial"/>
          <w:sz w:val="27"/>
          <w:szCs w:val="27"/>
        </w:rPr>
        <w:t xml:space="preserve"> en su PRIMER concepto de impugnación </w:t>
      </w:r>
      <w:r w:rsidR="007E0E13">
        <w:rPr>
          <w:rFonts w:ascii="Arial" w:hAnsi="Arial" w:cs="Arial"/>
          <w:sz w:val="27"/>
          <w:szCs w:val="27"/>
        </w:rPr>
        <w:t>manifiesta que se viola en su perjuicio las garantías de legalidad y seguridad jurídica contempladas en los artículos 14 y 16 de la Constitución Política de los Estados Unidos Mexicanos, así como en el artículo 7 fracción I de la Ley de Justicia Administrativa para el Estado de Oaxaca</w:t>
      </w:r>
      <w:r w:rsidR="009322E4">
        <w:rPr>
          <w:rFonts w:ascii="Arial" w:hAnsi="Arial" w:cs="Arial"/>
          <w:sz w:val="27"/>
          <w:szCs w:val="27"/>
        </w:rPr>
        <w:t xml:space="preserve">, toda vez que a su parecer no tiene la autoridad demandada competencia territorial, material y real, al respecto, es de decirle que del análisis hecho al acta de infracción (foja 5) </w:t>
      </w:r>
      <w:r w:rsidR="00B84694">
        <w:rPr>
          <w:rFonts w:ascii="Arial" w:hAnsi="Arial" w:cs="Arial"/>
          <w:sz w:val="27"/>
          <w:szCs w:val="27"/>
        </w:rPr>
        <w:t xml:space="preserve">documental que adquiere valor probatorio pleno en términos del artículo 173 fracción I de la Ley de Justicia Administrativa y que queda adminiculada con las demás documentales aportadas por las partes, esencialmente cita el artículo 1 del Reglamento de la Ley de Tránsito Reformada, misma que correctamente cita dentro del acto impugnado, por lo que al citar dicho ordenamiento, se entiende que se aplicará en todo el territorio del Estado de Oaxaca, ahora bien, </w:t>
      </w:r>
      <w:r w:rsidR="00BE0310">
        <w:rPr>
          <w:rFonts w:ascii="Arial" w:hAnsi="Arial" w:cs="Arial"/>
          <w:sz w:val="27"/>
          <w:szCs w:val="27"/>
        </w:rPr>
        <w:t xml:space="preserve">el artículo 137, enumera los supuestos jurídicos </w:t>
      </w:r>
      <w:r w:rsidR="009023AA">
        <w:rPr>
          <w:rFonts w:ascii="Arial" w:hAnsi="Arial" w:cs="Arial"/>
          <w:sz w:val="27"/>
          <w:szCs w:val="27"/>
        </w:rPr>
        <w:lastRenderedPageBreak/>
        <w:t xml:space="preserve">por los cuales es posible detener el vehículo, por lo que al estar estipulado con una ley previa al hecho, materialmente tiene competencia para ejecutar la detención de un vehículo cuando se actualice el supuesto de hecho prevista por el Reglamento de la </w:t>
      </w:r>
      <w:r w:rsidR="0025552E">
        <w:rPr>
          <w:rFonts w:ascii="Arial" w:hAnsi="Arial" w:cs="Arial"/>
          <w:sz w:val="27"/>
          <w:szCs w:val="27"/>
        </w:rPr>
        <w:t xml:space="preserve">materia, y por último, el policía vial estatal, está facultado para hacer cumplir las determinaciones estipuladas en el Reglamento, </w:t>
      </w:r>
      <w:r w:rsidR="0061061E">
        <w:rPr>
          <w:rFonts w:ascii="Arial" w:hAnsi="Arial" w:cs="Arial"/>
          <w:sz w:val="27"/>
          <w:szCs w:val="27"/>
        </w:rPr>
        <w:t xml:space="preserve">es por ello que su argumento tendiente a </w:t>
      </w:r>
      <w:r w:rsidR="00E15EDD">
        <w:rPr>
          <w:rFonts w:ascii="Arial" w:hAnsi="Arial" w:cs="Arial"/>
          <w:sz w:val="27"/>
          <w:szCs w:val="27"/>
        </w:rPr>
        <w:t xml:space="preserve">desvirtuar la carencia de competencia por parte de la autoridad para emitir el acta de infracción resulta </w:t>
      </w:r>
      <w:r w:rsidR="00E15EDD" w:rsidRPr="00E15EDD">
        <w:rPr>
          <w:rFonts w:ascii="Arial" w:hAnsi="Arial" w:cs="Arial"/>
          <w:sz w:val="27"/>
          <w:szCs w:val="27"/>
          <w:u w:val="single"/>
        </w:rPr>
        <w:t>INFUNDADO</w:t>
      </w:r>
      <w:r w:rsidR="00E15EDD">
        <w:rPr>
          <w:rFonts w:ascii="Arial" w:hAnsi="Arial" w:cs="Arial"/>
          <w:sz w:val="27"/>
          <w:szCs w:val="27"/>
        </w:rPr>
        <w:t>.- - - - - - - - - - - - - - - - - - - - - - - - - - - - - - -</w:t>
      </w:r>
    </w:p>
    <w:p w:rsidR="00E15EDD" w:rsidRDefault="00E15EDD" w:rsidP="005F4200">
      <w:pPr>
        <w:spacing w:line="360" w:lineRule="auto"/>
        <w:ind w:firstLine="708"/>
        <w:jc w:val="both"/>
        <w:rPr>
          <w:rFonts w:ascii="Arial" w:hAnsi="Arial" w:cs="Arial"/>
          <w:sz w:val="27"/>
          <w:szCs w:val="27"/>
        </w:rPr>
      </w:pPr>
      <w:r w:rsidRPr="00D1194E">
        <w:rPr>
          <w:rFonts w:ascii="Arial" w:hAnsi="Arial" w:cs="Arial"/>
          <w:b/>
          <w:sz w:val="27"/>
          <w:szCs w:val="27"/>
        </w:rPr>
        <w:t>QUINTO.-</w:t>
      </w:r>
      <w:r>
        <w:rPr>
          <w:rFonts w:ascii="Arial" w:hAnsi="Arial" w:cs="Arial"/>
          <w:sz w:val="27"/>
          <w:szCs w:val="27"/>
        </w:rPr>
        <w:t xml:space="preserve"> </w:t>
      </w:r>
      <w:r w:rsidR="00D57CCC">
        <w:rPr>
          <w:rFonts w:ascii="Arial" w:hAnsi="Arial" w:cs="Arial"/>
          <w:sz w:val="27"/>
          <w:szCs w:val="27"/>
        </w:rPr>
        <w:t xml:space="preserve">Ahora bien, </w:t>
      </w:r>
      <w:r w:rsidR="00A9380F">
        <w:rPr>
          <w:rFonts w:ascii="Arial" w:hAnsi="Arial" w:cs="Arial"/>
          <w:sz w:val="27"/>
          <w:szCs w:val="27"/>
        </w:rPr>
        <w:t xml:space="preserve">la hoy accionante en sus conceptos de impugnación SEGUNDO y TERCERO, </w:t>
      </w:r>
      <w:r w:rsidR="00D1194E">
        <w:rPr>
          <w:rFonts w:ascii="Arial" w:hAnsi="Arial" w:cs="Arial"/>
          <w:sz w:val="27"/>
          <w:szCs w:val="27"/>
        </w:rPr>
        <w:t>que la presente acta de infracción carece de debida fundamentación y motivación, virtud que manifiesta la accionante no haber cometido falta alguna, como lo es lo contenido en el artículo 137 fracción III del Reglamento de la Ley de Tránsito Reformada, que a la letra dice:- - - - - - - - - - - - - - - - - - - - - - - - - - - - - - - - - - - - - - - -</w:t>
      </w:r>
    </w:p>
    <w:p w:rsidR="003130FB" w:rsidRDefault="003130FB" w:rsidP="00B315E3">
      <w:pPr>
        <w:spacing w:after="240" w:line="360" w:lineRule="auto"/>
        <w:ind w:firstLine="708"/>
        <w:jc w:val="both"/>
        <w:rPr>
          <w:rFonts w:ascii="Arial" w:hAnsi="Arial" w:cs="Arial"/>
          <w:sz w:val="27"/>
          <w:szCs w:val="27"/>
        </w:rPr>
      </w:pPr>
      <w:r>
        <w:rPr>
          <w:rFonts w:ascii="Arial" w:hAnsi="Arial" w:cs="Arial"/>
          <w:sz w:val="27"/>
          <w:szCs w:val="27"/>
        </w:rPr>
        <w:t>Derivado de lo anterior, la presente acta de infracción versa sobre la detención del vehículo marca CHEVROLET, tipo CHEVY</w:t>
      </w:r>
      <w:r w:rsidR="00B03D87">
        <w:rPr>
          <w:rFonts w:ascii="Arial" w:hAnsi="Arial" w:cs="Arial"/>
          <w:sz w:val="27"/>
          <w:szCs w:val="27"/>
        </w:rPr>
        <w:t xml:space="preserve">, modelo </w:t>
      </w:r>
      <w:r w:rsidR="002905E8">
        <w:rPr>
          <w:rFonts w:ascii="Arial" w:hAnsi="Arial" w:cs="Arial"/>
          <w:sz w:val="27"/>
          <w:szCs w:val="27"/>
        </w:rPr>
        <w:t>**********</w:t>
      </w:r>
      <w:r w:rsidR="00B03D87">
        <w:rPr>
          <w:rFonts w:ascii="Arial" w:hAnsi="Arial" w:cs="Arial"/>
          <w:sz w:val="27"/>
          <w:szCs w:val="27"/>
        </w:rPr>
        <w:t xml:space="preserve">, color blanco con rojo, correspondiente al servicio de taxi foráneo del Sitio Loohana A.C. Villa de Etla, Oaxaca, </w:t>
      </w:r>
      <w:r w:rsidR="00624ECD">
        <w:rPr>
          <w:rFonts w:ascii="Arial" w:hAnsi="Arial" w:cs="Arial"/>
          <w:sz w:val="27"/>
          <w:szCs w:val="27"/>
        </w:rPr>
        <w:t xml:space="preserve">con número de serie </w:t>
      </w:r>
      <w:r w:rsidR="002905E8">
        <w:rPr>
          <w:rFonts w:ascii="Arial" w:hAnsi="Arial" w:cs="Arial"/>
          <w:sz w:val="27"/>
          <w:szCs w:val="27"/>
        </w:rPr>
        <w:t>**********</w:t>
      </w:r>
      <w:r w:rsidR="00624ECD">
        <w:rPr>
          <w:rFonts w:ascii="Arial" w:hAnsi="Arial" w:cs="Arial"/>
          <w:sz w:val="27"/>
          <w:szCs w:val="27"/>
        </w:rPr>
        <w:t xml:space="preserve">, </w:t>
      </w:r>
      <w:r w:rsidR="00B03D87">
        <w:rPr>
          <w:rFonts w:ascii="Arial" w:hAnsi="Arial" w:cs="Arial"/>
          <w:sz w:val="27"/>
          <w:szCs w:val="27"/>
        </w:rPr>
        <w:t xml:space="preserve">por no portar placas, ya que al momento de la detención del vehículo </w:t>
      </w:r>
      <w:r w:rsidR="00F7433C">
        <w:rPr>
          <w:rFonts w:ascii="Arial" w:hAnsi="Arial" w:cs="Arial"/>
          <w:sz w:val="27"/>
          <w:szCs w:val="27"/>
        </w:rPr>
        <w:t xml:space="preserve">dicho automotor no portada placas, por lo que actualizó el supuesto contemplado en el artículo 137 fracción III del Reglamento de la Ley de Tránsito Reformada ya que es un requisito para poder transitar </w:t>
      </w:r>
      <w:r w:rsidR="00E97660">
        <w:rPr>
          <w:rFonts w:ascii="Arial" w:hAnsi="Arial" w:cs="Arial"/>
          <w:sz w:val="27"/>
          <w:szCs w:val="27"/>
        </w:rPr>
        <w:t>libremente, portar placas debidamente canjeadas o el permiso para circular cual sea el caso, tal y como lo estipula el artículo 33 fracción II, de la Ley de Tránsito, Movilidad y Vialidad del Estado de Oaxaca vigente que a la letra dice:- - - - - - - - - - - -</w:t>
      </w:r>
      <w:r w:rsidR="00624ECD">
        <w:rPr>
          <w:rFonts w:ascii="Arial" w:hAnsi="Arial" w:cs="Arial"/>
          <w:sz w:val="27"/>
          <w:szCs w:val="27"/>
        </w:rPr>
        <w:t xml:space="preserve"> - - - - - - - - - - - - - - - - </w:t>
      </w:r>
    </w:p>
    <w:p w:rsidR="00E97660" w:rsidRPr="00EA0CB9" w:rsidRDefault="00E97660" w:rsidP="00B315E3">
      <w:pPr>
        <w:spacing w:line="276" w:lineRule="auto"/>
        <w:ind w:left="567" w:right="618"/>
        <w:jc w:val="both"/>
        <w:rPr>
          <w:rFonts w:ascii="Arial" w:hAnsi="Arial" w:cs="Arial"/>
          <w:i/>
          <w:sz w:val="27"/>
          <w:szCs w:val="27"/>
        </w:rPr>
      </w:pPr>
      <w:r w:rsidRPr="00EA0CB9">
        <w:rPr>
          <w:rFonts w:ascii="Arial" w:hAnsi="Arial" w:cs="Arial"/>
          <w:b/>
          <w:i/>
          <w:sz w:val="27"/>
          <w:szCs w:val="27"/>
        </w:rPr>
        <w:t>Artículo 33.</w:t>
      </w:r>
      <w:r w:rsidRPr="00EA0CB9">
        <w:rPr>
          <w:rFonts w:ascii="Arial" w:hAnsi="Arial" w:cs="Arial"/>
          <w:i/>
          <w:sz w:val="27"/>
          <w:szCs w:val="27"/>
        </w:rPr>
        <w:t xml:space="preserve"> Es obligación de los conductores que manejen vehículos:</w:t>
      </w:r>
    </w:p>
    <w:p w:rsidR="00E97660" w:rsidRPr="00EA0CB9" w:rsidRDefault="00E97660" w:rsidP="00B315E3">
      <w:pPr>
        <w:spacing w:line="276" w:lineRule="auto"/>
        <w:ind w:left="567" w:right="618"/>
        <w:jc w:val="both"/>
        <w:rPr>
          <w:rFonts w:ascii="Arial" w:hAnsi="Arial" w:cs="Arial"/>
          <w:i/>
          <w:sz w:val="27"/>
          <w:szCs w:val="27"/>
        </w:rPr>
      </w:pPr>
      <w:r w:rsidRPr="00EA0CB9">
        <w:rPr>
          <w:rFonts w:ascii="Arial" w:hAnsi="Arial" w:cs="Arial"/>
          <w:i/>
          <w:sz w:val="27"/>
          <w:szCs w:val="27"/>
        </w:rPr>
        <w:t>[…]</w:t>
      </w:r>
    </w:p>
    <w:p w:rsidR="00E97660" w:rsidRPr="00EA0CB9" w:rsidRDefault="00E97660" w:rsidP="00E97660">
      <w:pPr>
        <w:spacing w:line="276" w:lineRule="auto"/>
        <w:ind w:left="567" w:right="618"/>
        <w:jc w:val="both"/>
        <w:rPr>
          <w:rFonts w:ascii="Arial" w:hAnsi="Arial" w:cs="Arial"/>
          <w:i/>
          <w:sz w:val="27"/>
          <w:szCs w:val="27"/>
        </w:rPr>
      </w:pPr>
      <w:r w:rsidRPr="00EA0CB9">
        <w:rPr>
          <w:rFonts w:ascii="Arial" w:hAnsi="Arial" w:cs="Arial"/>
          <w:i/>
          <w:sz w:val="27"/>
          <w:szCs w:val="27"/>
        </w:rPr>
        <w:t>II. Verificar que el vehículo porte placas, tarjeta de circulación o, en su caso, el permiso para circular vigente,</w:t>
      </w:r>
    </w:p>
    <w:p w:rsidR="005F4200" w:rsidRPr="00744505" w:rsidRDefault="00256A45" w:rsidP="00A4343A">
      <w:pPr>
        <w:spacing w:line="360" w:lineRule="auto"/>
        <w:ind w:firstLine="567"/>
        <w:jc w:val="both"/>
        <w:rPr>
          <w:rFonts w:ascii="Arial" w:hAnsi="Arial" w:cs="Arial"/>
          <w:sz w:val="27"/>
          <w:szCs w:val="27"/>
        </w:rPr>
      </w:pPr>
      <w:r>
        <w:rPr>
          <w:rFonts w:ascii="Arial" w:hAnsi="Arial" w:cs="Arial"/>
          <w:sz w:val="27"/>
          <w:szCs w:val="27"/>
        </w:rPr>
        <w:t>Derivado de lo anterior</w:t>
      </w:r>
      <w:r w:rsidR="00EA0CB9">
        <w:rPr>
          <w:rFonts w:ascii="Arial" w:hAnsi="Arial" w:cs="Arial"/>
          <w:sz w:val="27"/>
          <w:szCs w:val="27"/>
        </w:rPr>
        <w:t>, como se observa del artículo transcrito anteriormente,</w:t>
      </w:r>
      <w:r>
        <w:rPr>
          <w:rFonts w:ascii="Arial" w:hAnsi="Arial" w:cs="Arial"/>
          <w:sz w:val="27"/>
          <w:szCs w:val="27"/>
        </w:rPr>
        <w:t xml:space="preserve"> portar placas constituye </w:t>
      </w:r>
      <w:r w:rsidR="00EA0CB9">
        <w:rPr>
          <w:rFonts w:ascii="Arial" w:hAnsi="Arial" w:cs="Arial"/>
          <w:sz w:val="27"/>
          <w:szCs w:val="27"/>
        </w:rPr>
        <w:t xml:space="preserve">un requisito esencial para la correcta circulación de los vehículos de motor en el Estado </w:t>
      </w:r>
      <w:r>
        <w:rPr>
          <w:rFonts w:ascii="Arial" w:hAnsi="Arial" w:cs="Arial"/>
          <w:sz w:val="27"/>
          <w:szCs w:val="27"/>
        </w:rPr>
        <w:t xml:space="preserve">de Oaxaca, por lo que en el supuesto de no portarlas como es debido, actualizaría la </w:t>
      </w:r>
      <w:r>
        <w:rPr>
          <w:rFonts w:ascii="Arial" w:hAnsi="Arial" w:cs="Arial"/>
          <w:sz w:val="27"/>
          <w:szCs w:val="27"/>
        </w:rPr>
        <w:lastRenderedPageBreak/>
        <w:t xml:space="preserve">hipótesis prevista en el Reglamento aplicable, </w:t>
      </w:r>
      <w:r w:rsidR="00CF6F19">
        <w:rPr>
          <w:rFonts w:ascii="Arial" w:hAnsi="Arial" w:cs="Arial"/>
          <w:sz w:val="27"/>
          <w:szCs w:val="27"/>
        </w:rPr>
        <w:t>ahora bien, en el caso en concreto, se advierte que efectivamente el vehículo destinado al servicio del transporte público en su modalidad de taxi foráneo, no portaba placas al momento de su detención, hecho que se comprueba con el acta de infracción con número de folio 228687 de fecha dieciséis de agosto de dos mil diecisiete (foja 5),</w:t>
      </w:r>
      <w:r w:rsidR="00744505">
        <w:rPr>
          <w:rFonts w:ascii="Arial" w:hAnsi="Arial" w:cs="Arial"/>
          <w:sz w:val="27"/>
          <w:szCs w:val="27"/>
        </w:rPr>
        <w:t xml:space="preserve"> ya que dentro del apartado en el que se describen las características del vehículo detenido, no se asienta placa alguna, en virtud de que en ese momento el agente de policía vial estatal advirtió que dicho vehículo no portaba placa, lo que motivó su detención, de ahí que se señalara en el apartado del motivo de la detención del vehículo como fracción aplicable al conductor con relación al vehículo lo siguiente: </w:t>
      </w:r>
      <w:r w:rsidR="00744505">
        <w:rPr>
          <w:rFonts w:ascii="Arial" w:hAnsi="Arial" w:cs="Arial"/>
          <w:i/>
          <w:sz w:val="27"/>
          <w:szCs w:val="27"/>
        </w:rPr>
        <w:t xml:space="preserve">“III.- FALTA DE PLACAS, LAS LLAVES OCULTAS O SE ENCUENTREN ALTERADAS” </w:t>
      </w:r>
      <w:r w:rsidR="00744505">
        <w:rPr>
          <w:rFonts w:ascii="Arial" w:hAnsi="Arial" w:cs="Arial"/>
          <w:sz w:val="27"/>
          <w:szCs w:val="27"/>
        </w:rPr>
        <w:t xml:space="preserve">por lo que en una interpretación sistemática al formato en el que se estipulaba la multa, se actualizó el supuesto jurídico contenido en el artículo 137 fracción III del Reglamento de la Ley de Tránsito Reformada, </w:t>
      </w:r>
      <w:r w:rsidR="00206639">
        <w:rPr>
          <w:rFonts w:ascii="Arial" w:hAnsi="Arial" w:cs="Arial"/>
          <w:sz w:val="27"/>
          <w:szCs w:val="27"/>
        </w:rPr>
        <w:t>mismo que al señalar la infracción</w:t>
      </w:r>
      <w:r w:rsidR="00895BFA">
        <w:rPr>
          <w:rFonts w:ascii="Arial" w:hAnsi="Arial" w:cs="Arial"/>
          <w:sz w:val="27"/>
          <w:szCs w:val="27"/>
        </w:rPr>
        <w:t xml:space="preserve"> y al remitir el auto detenido al corralón ,</w:t>
      </w:r>
      <w:r w:rsidR="00206639">
        <w:rPr>
          <w:rFonts w:ascii="Arial" w:hAnsi="Arial" w:cs="Arial"/>
          <w:sz w:val="27"/>
          <w:szCs w:val="27"/>
        </w:rPr>
        <w:t>colmó el requisito de debida motivación y fundamentación</w:t>
      </w:r>
      <w:r w:rsidR="00D638A6">
        <w:rPr>
          <w:rFonts w:ascii="Arial" w:hAnsi="Arial" w:cs="Arial"/>
          <w:sz w:val="27"/>
          <w:szCs w:val="27"/>
        </w:rPr>
        <w:t xml:space="preserve"> toda vez que corre</w:t>
      </w:r>
      <w:r w:rsidR="00BD0C69">
        <w:rPr>
          <w:rFonts w:ascii="Arial" w:hAnsi="Arial" w:cs="Arial"/>
          <w:sz w:val="27"/>
          <w:szCs w:val="27"/>
        </w:rPr>
        <w:t>n</w:t>
      </w:r>
      <w:r w:rsidR="00D638A6">
        <w:rPr>
          <w:rFonts w:ascii="Arial" w:hAnsi="Arial" w:cs="Arial"/>
          <w:sz w:val="27"/>
          <w:szCs w:val="27"/>
        </w:rPr>
        <w:t xml:space="preserve"> agregado</w:t>
      </w:r>
      <w:r w:rsidR="00BD0C69">
        <w:rPr>
          <w:rFonts w:ascii="Arial" w:hAnsi="Arial" w:cs="Arial"/>
          <w:sz w:val="27"/>
          <w:szCs w:val="27"/>
        </w:rPr>
        <w:t>s</w:t>
      </w:r>
      <w:r w:rsidR="00D638A6">
        <w:rPr>
          <w:rFonts w:ascii="Arial" w:hAnsi="Arial" w:cs="Arial"/>
          <w:sz w:val="27"/>
          <w:szCs w:val="27"/>
        </w:rPr>
        <w:t xml:space="preserve">  </w:t>
      </w:r>
      <w:r w:rsidR="001A0481">
        <w:rPr>
          <w:rFonts w:ascii="Arial" w:hAnsi="Arial" w:cs="Arial"/>
          <w:sz w:val="27"/>
          <w:szCs w:val="27"/>
        </w:rPr>
        <w:t>los oficios</w:t>
      </w:r>
      <w:r w:rsidR="0097402C" w:rsidRPr="0097402C">
        <w:rPr>
          <w:rFonts w:ascii="Arial" w:hAnsi="Arial" w:cs="Arial"/>
          <w:sz w:val="27"/>
          <w:szCs w:val="27"/>
        </w:rPr>
        <w:t xml:space="preserve"> </w:t>
      </w:r>
      <w:r w:rsidR="0097402C">
        <w:rPr>
          <w:rFonts w:ascii="Arial" w:hAnsi="Arial" w:cs="Arial"/>
          <w:sz w:val="27"/>
          <w:szCs w:val="27"/>
        </w:rPr>
        <w:t>S/N/2017 y 0361/2017 (fojas 22 y 23) ambos de fecha dieciséis de agosto de dos mil diecisiete,</w:t>
      </w:r>
      <w:r w:rsidR="001A0481">
        <w:rPr>
          <w:rFonts w:ascii="Arial" w:hAnsi="Arial" w:cs="Arial"/>
          <w:sz w:val="27"/>
          <w:szCs w:val="27"/>
        </w:rPr>
        <w:t xml:space="preserve"> en los que el policía </w:t>
      </w:r>
      <w:r w:rsidR="00206639">
        <w:rPr>
          <w:rFonts w:ascii="Arial" w:hAnsi="Arial" w:cs="Arial"/>
          <w:sz w:val="27"/>
          <w:szCs w:val="27"/>
        </w:rPr>
        <w:t xml:space="preserve">vial estatal </w:t>
      </w:r>
      <w:r w:rsidR="001A0481">
        <w:rPr>
          <w:rFonts w:ascii="Arial" w:hAnsi="Arial" w:cs="Arial"/>
          <w:sz w:val="27"/>
          <w:szCs w:val="27"/>
        </w:rPr>
        <w:t xml:space="preserve">manifiesta el origen del operativo implementado por parte de la Secretaría de Transporte al servicio de taxis prestados en la ciudad  a efecto de detectar irregularidades en la prestación de servicio colectivo en </w:t>
      </w:r>
      <w:r w:rsidR="00895BFA">
        <w:rPr>
          <w:rFonts w:ascii="Arial" w:hAnsi="Arial" w:cs="Arial"/>
          <w:sz w:val="27"/>
          <w:szCs w:val="27"/>
        </w:rPr>
        <w:t xml:space="preserve">dicha </w:t>
      </w:r>
      <w:r w:rsidR="001A0481">
        <w:rPr>
          <w:rFonts w:ascii="Arial" w:hAnsi="Arial" w:cs="Arial"/>
          <w:sz w:val="27"/>
          <w:szCs w:val="27"/>
        </w:rPr>
        <w:t xml:space="preserve"> modalidad </w:t>
      </w:r>
      <w:r w:rsidR="00895BFA">
        <w:rPr>
          <w:rFonts w:ascii="Arial" w:hAnsi="Arial" w:cs="Arial"/>
          <w:sz w:val="27"/>
          <w:szCs w:val="27"/>
        </w:rPr>
        <w:t>,</w:t>
      </w:r>
      <w:r w:rsidR="001A0481">
        <w:rPr>
          <w:rFonts w:ascii="Arial" w:hAnsi="Arial" w:cs="Arial"/>
          <w:sz w:val="27"/>
          <w:szCs w:val="27"/>
        </w:rPr>
        <w:t xml:space="preserve"> </w:t>
      </w:r>
      <w:r w:rsidR="00BD0C69">
        <w:rPr>
          <w:rFonts w:ascii="Arial" w:hAnsi="Arial" w:cs="Arial"/>
          <w:sz w:val="27"/>
          <w:szCs w:val="27"/>
        </w:rPr>
        <w:t xml:space="preserve">documental en la que refiere que realizó la detención de diversos vehículos </w:t>
      </w:r>
      <w:r w:rsidR="00895BFA">
        <w:rPr>
          <w:rFonts w:ascii="Arial" w:hAnsi="Arial" w:cs="Arial"/>
          <w:sz w:val="27"/>
          <w:szCs w:val="27"/>
        </w:rPr>
        <w:t xml:space="preserve"> y entre ellos el de la actora , ya que resulta para el común de las personas darse cuenta con suma facilidad y a </w:t>
      </w:r>
      <w:r w:rsidR="00BD0C69">
        <w:rPr>
          <w:rFonts w:ascii="Arial" w:hAnsi="Arial" w:cs="Arial"/>
          <w:sz w:val="27"/>
          <w:szCs w:val="27"/>
        </w:rPr>
        <w:t>simple vista de la falta de placas en un vehículo al servicio público</w:t>
      </w:r>
      <w:r w:rsidR="00895BFA">
        <w:rPr>
          <w:rFonts w:ascii="Arial" w:hAnsi="Arial" w:cs="Arial"/>
          <w:sz w:val="27"/>
          <w:szCs w:val="27"/>
        </w:rPr>
        <w:t xml:space="preserve"> ya que estos autos </w:t>
      </w:r>
      <w:r w:rsidR="00BD0C69">
        <w:rPr>
          <w:rFonts w:ascii="Arial" w:hAnsi="Arial" w:cs="Arial"/>
          <w:sz w:val="27"/>
          <w:szCs w:val="27"/>
        </w:rPr>
        <w:t xml:space="preserve"> son pintados por colores espec</w:t>
      </w:r>
      <w:r w:rsidR="00895BFA">
        <w:rPr>
          <w:rFonts w:ascii="Arial" w:hAnsi="Arial" w:cs="Arial"/>
          <w:sz w:val="27"/>
          <w:szCs w:val="27"/>
        </w:rPr>
        <w:t xml:space="preserve">ifícos como el blanco y rojo  aunado a que en la portezuela tiene el nombre del sitio al que supuestamente pertenece </w:t>
      </w:r>
      <w:r w:rsidR="003940ED">
        <w:rPr>
          <w:rFonts w:ascii="Arial" w:hAnsi="Arial" w:cs="Arial"/>
          <w:sz w:val="27"/>
          <w:szCs w:val="27"/>
        </w:rPr>
        <w:t xml:space="preserve"> </w:t>
      </w:r>
      <w:r w:rsidR="00CF61AD">
        <w:rPr>
          <w:rFonts w:ascii="Arial" w:hAnsi="Arial" w:cs="Arial"/>
          <w:sz w:val="27"/>
          <w:szCs w:val="27"/>
        </w:rPr>
        <w:t>documentales que adquieren valor probatorio indiciario en términos del artículo 173 fracción II de la Ley de Justicia Administrativa para el Estado</w:t>
      </w:r>
      <w:r w:rsidR="00D9033D">
        <w:rPr>
          <w:rFonts w:ascii="Arial" w:hAnsi="Arial" w:cs="Arial"/>
          <w:sz w:val="27"/>
          <w:szCs w:val="27"/>
        </w:rPr>
        <w:t xml:space="preserve"> de Oaxaca</w:t>
      </w:r>
      <w:r w:rsidR="00087674">
        <w:rPr>
          <w:rFonts w:ascii="Arial" w:hAnsi="Arial" w:cs="Arial"/>
          <w:sz w:val="27"/>
          <w:szCs w:val="27"/>
        </w:rPr>
        <w:t xml:space="preserve">, ya que del cuerpo del texto de dichos oficios, se aprecia que se pusieron a disposición de </w:t>
      </w:r>
      <w:r w:rsidR="0078703E">
        <w:rPr>
          <w:rFonts w:ascii="Arial" w:hAnsi="Arial" w:cs="Arial"/>
          <w:sz w:val="27"/>
          <w:szCs w:val="27"/>
        </w:rPr>
        <w:t>la Secretaría de Vialidad, diversos automóviles</w:t>
      </w:r>
      <w:r w:rsidR="008A170A">
        <w:rPr>
          <w:rFonts w:ascii="Arial" w:hAnsi="Arial" w:cs="Arial"/>
          <w:sz w:val="27"/>
          <w:szCs w:val="27"/>
        </w:rPr>
        <w:t xml:space="preserve"> </w:t>
      </w:r>
      <w:r w:rsidR="00624ECD">
        <w:rPr>
          <w:rFonts w:ascii="Arial" w:hAnsi="Arial" w:cs="Arial"/>
          <w:sz w:val="27"/>
          <w:szCs w:val="27"/>
        </w:rPr>
        <w:t xml:space="preserve">con motivo de un operativo vial, en el cual dichos vehículos se detectaron varias faltas a las leyes y reglamentos aplicables, entre ellos, el vehículo marca CHEVROLET, tipo CHEVY, modelo 2000, </w:t>
      </w:r>
      <w:r w:rsidR="00624ECD">
        <w:rPr>
          <w:rFonts w:ascii="Arial" w:hAnsi="Arial" w:cs="Arial"/>
          <w:sz w:val="27"/>
          <w:szCs w:val="27"/>
        </w:rPr>
        <w:lastRenderedPageBreak/>
        <w:t xml:space="preserve">color blanco con rojo, correspondiente al servicio de taxi foráneo del Sitio Loohana A.C. Villa de Etla, Oaxaca, con número de serie </w:t>
      </w:r>
      <w:r w:rsidR="002905E8">
        <w:rPr>
          <w:rFonts w:ascii="Arial" w:hAnsi="Arial" w:cs="Arial"/>
          <w:sz w:val="27"/>
          <w:szCs w:val="27"/>
        </w:rPr>
        <w:t xml:space="preserve">********** </w:t>
      </w:r>
      <w:r w:rsidR="0097402C">
        <w:rPr>
          <w:rFonts w:ascii="Arial" w:hAnsi="Arial" w:cs="Arial"/>
          <w:sz w:val="27"/>
          <w:szCs w:val="27"/>
        </w:rPr>
        <w:t>motivando por ende la detención realizada</w:t>
      </w:r>
      <w:r w:rsidR="00FC6DE3">
        <w:rPr>
          <w:rFonts w:ascii="Arial" w:hAnsi="Arial" w:cs="Arial"/>
          <w:sz w:val="27"/>
          <w:szCs w:val="27"/>
        </w:rPr>
        <w:t xml:space="preserve">.- - - - - </w:t>
      </w:r>
    </w:p>
    <w:p w:rsidR="007C3B20" w:rsidRDefault="00E64983" w:rsidP="007C3B20">
      <w:pPr>
        <w:spacing w:line="360" w:lineRule="auto"/>
        <w:ind w:firstLine="708"/>
        <w:jc w:val="both"/>
        <w:rPr>
          <w:rFonts w:ascii="Arial" w:hAnsi="Arial" w:cs="Arial"/>
          <w:bCs/>
          <w:sz w:val="27"/>
          <w:szCs w:val="27"/>
        </w:rPr>
      </w:pPr>
      <w:r>
        <w:rPr>
          <w:rFonts w:ascii="Arial" w:eastAsia="Calibri" w:hAnsi="Arial" w:cs="Arial"/>
          <w:sz w:val="27"/>
          <w:szCs w:val="27"/>
          <w:lang w:val="es-MX"/>
        </w:rPr>
        <w:t>Luego entonces,</w:t>
      </w:r>
      <w:r w:rsidR="007C3B20" w:rsidRPr="00CB0FAB">
        <w:rPr>
          <w:rFonts w:ascii="Arial" w:eastAsia="Calibri" w:hAnsi="Arial" w:cs="Arial"/>
          <w:sz w:val="27"/>
          <w:szCs w:val="27"/>
          <w:lang w:val="es-MX"/>
        </w:rPr>
        <w:t xml:space="preserve"> en térm</w:t>
      </w:r>
      <w:r w:rsidR="007C3B20">
        <w:rPr>
          <w:rFonts w:ascii="Arial" w:eastAsia="Calibri" w:hAnsi="Arial" w:cs="Arial"/>
          <w:sz w:val="27"/>
          <w:szCs w:val="27"/>
          <w:lang w:val="es-MX"/>
        </w:rPr>
        <w:t xml:space="preserve">inos del artículo </w:t>
      </w:r>
      <w:r w:rsidR="00FD1F26">
        <w:rPr>
          <w:rFonts w:ascii="Arial" w:eastAsia="Calibri" w:hAnsi="Arial" w:cs="Arial"/>
          <w:sz w:val="27"/>
          <w:szCs w:val="27"/>
          <w:lang w:val="es-MX"/>
        </w:rPr>
        <w:t>179</w:t>
      </w:r>
      <w:r w:rsidR="007C3B20" w:rsidRPr="00CB0FAB">
        <w:rPr>
          <w:rFonts w:ascii="Arial" w:eastAsia="Calibri" w:hAnsi="Arial" w:cs="Arial"/>
          <w:sz w:val="27"/>
          <w:szCs w:val="27"/>
          <w:lang w:val="es-MX"/>
        </w:rPr>
        <w:t xml:space="preserve"> de la</w:t>
      </w:r>
      <w:r w:rsidR="007C3B20" w:rsidRPr="00CB0FAB">
        <w:rPr>
          <w:rFonts w:ascii="Arial" w:hAnsi="Arial" w:cs="Arial"/>
          <w:bCs/>
          <w:sz w:val="27"/>
          <w:szCs w:val="27"/>
        </w:rPr>
        <w:t xml:space="preserve"> Ley de Justicia Administrativa para el Estado de Oaxaca, lo procedente es</w:t>
      </w:r>
      <w:r w:rsidR="007C3B20" w:rsidRPr="00CB0FAB">
        <w:rPr>
          <w:rFonts w:ascii="Arial" w:hAnsi="Arial" w:cs="Arial"/>
          <w:b/>
          <w:bCs/>
          <w:sz w:val="27"/>
          <w:szCs w:val="27"/>
        </w:rPr>
        <w:t xml:space="preserve"> </w:t>
      </w:r>
      <w:r w:rsidR="00E94BD6">
        <w:rPr>
          <w:rFonts w:ascii="Arial" w:hAnsi="Arial" w:cs="Arial"/>
          <w:b/>
          <w:bCs/>
          <w:sz w:val="27"/>
          <w:szCs w:val="27"/>
        </w:rPr>
        <w:t>DECLARAR LA VALIDEZ</w:t>
      </w:r>
      <w:r w:rsidR="00FD1F26">
        <w:rPr>
          <w:rFonts w:ascii="Arial" w:hAnsi="Arial" w:cs="Arial"/>
          <w:b/>
          <w:bCs/>
          <w:sz w:val="27"/>
          <w:szCs w:val="27"/>
        </w:rPr>
        <w:t xml:space="preserve"> </w:t>
      </w:r>
      <w:r w:rsidR="00E94BD6" w:rsidRPr="00E94BD6">
        <w:rPr>
          <w:rFonts w:ascii="Arial" w:hAnsi="Arial" w:cs="Arial"/>
          <w:bCs/>
          <w:sz w:val="27"/>
          <w:szCs w:val="27"/>
        </w:rPr>
        <w:t>d</w:t>
      </w:r>
      <w:r w:rsidR="00FD1F26">
        <w:rPr>
          <w:rFonts w:ascii="Arial" w:hAnsi="Arial" w:cs="Arial"/>
          <w:bCs/>
          <w:sz w:val="27"/>
          <w:szCs w:val="27"/>
        </w:rPr>
        <w:t xml:space="preserve">el acto reclamado, en virtud de que la </w:t>
      </w:r>
      <w:r w:rsidR="0097402C">
        <w:rPr>
          <w:rFonts w:ascii="Arial" w:hAnsi="Arial" w:cs="Arial"/>
          <w:bCs/>
          <w:sz w:val="27"/>
          <w:szCs w:val="27"/>
        </w:rPr>
        <w:t xml:space="preserve">actora efectivamente circulaba el automóvil  de su propiedad sin placas faltando con ello a lo dispuesto por el reglamento lo que  fue señalado en forma correcta por el policía vial en </w:t>
      </w:r>
      <w:r w:rsidR="00FD1F26">
        <w:rPr>
          <w:rFonts w:ascii="Arial" w:hAnsi="Arial" w:cs="Arial"/>
          <w:bCs/>
          <w:sz w:val="27"/>
          <w:szCs w:val="27"/>
        </w:rPr>
        <w:t>el acta de infracción y con ello, la posterior detención y aseguramiento del vehículo, asimismo, se tuvieron elementos suficientes de prueba mediante los cuales, se comprobó dicho hecho.</w:t>
      </w:r>
      <w:r w:rsidR="007C3B20">
        <w:rPr>
          <w:rFonts w:ascii="Arial" w:hAnsi="Arial" w:cs="Arial"/>
          <w:bCs/>
          <w:sz w:val="27"/>
          <w:szCs w:val="27"/>
        </w:rPr>
        <w:t xml:space="preserve"> </w:t>
      </w:r>
      <w:r w:rsidR="007C3B20" w:rsidRPr="00CB0FAB">
        <w:rPr>
          <w:rFonts w:ascii="Arial" w:hAnsi="Arial" w:cs="Arial"/>
          <w:bCs/>
          <w:sz w:val="27"/>
          <w:szCs w:val="27"/>
        </w:rPr>
        <w:t xml:space="preserve">- - - </w:t>
      </w:r>
    </w:p>
    <w:p w:rsidR="00595E5F" w:rsidRPr="002267A3" w:rsidRDefault="00595E5F" w:rsidP="00684BC1">
      <w:pPr>
        <w:spacing w:line="360" w:lineRule="auto"/>
        <w:ind w:firstLine="567"/>
        <w:jc w:val="both"/>
        <w:rPr>
          <w:rFonts w:ascii="Arial" w:hAnsi="Arial" w:cs="Arial"/>
          <w:color w:val="FF0000"/>
          <w:sz w:val="27"/>
          <w:szCs w:val="27"/>
        </w:rPr>
      </w:pPr>
      <w:r w:rsidRPr="004157B9">
        <w:rPr>
          <w:rFonts w:ascii="Arial" w:hAnsi="Arial" w:cs="Arial"/>
          <w:sz w:val="27"/>
          <w:szCs w:val="27"/>
        </w:rPr>
        <w:t xml:space="preserve">Por lo </w:t>
      </w:r>
      <w:r w:rsidR="005405A6">
        <w:rPr>
          <w:rFonts w:ascii="Arial" w:hAnsi="Arial" w:cs="Arial"/>
          <w:sz w:val="27"/>
          <w:szCs w:val="27"/>
        </w:rPr>
        <w:t xml:space="preserve">anteriormente </w:t>
      </w:r>
      <w:r w:rsidRPr="004157B9">
        <w:rPr>
          <w:rFonts w:ascii="Arial" w:hAnsi="Arial" w:cs="Arial"/>
          <w:sz w:val="27"/>
          <w:szCs w:val="27"/>
        </w:rPr>
        <w:t>expuesto, fundado y motivado, en términos de los artículos 177</w:t>
      </w:r>
      <w:r w:rsidR="00FD1F26">
        <w:rPr>
          <w:rFonts w:ascii="Arial" w:hAnsi="Arial" w:cs="Arial"/>
          <w:sz w:val="27"/>
          <w:szCs w:val="27"/>
        </w:rPr>
        <w:t xml:space="preserve"> y 179 </w:t>
      </w:r>
      <w:r w:rsidRPr="004157B9">
        <w:rPr>
          <w:rFonts w:ascii="Arial" w:hAnsi="Arial" w:cs="Arial"/>
          <w:sz w:val="27"/>
          <w:szCs w:val="27"/>
        </w:rPr>
        <w:t>de la Ley de Justicia Administrativa para el Estado de Oaxaca, se;</w:t>
      </w:r>
      <w:r w:rsidR="004157B9">
        <w:rPr>
          <w:rFonts w:ascii="Arial" w:hAnsi="Arial" w:cs="Arial"/>
          <w:sz w:val="27"/>
          <w:szCs w:val="27"/>
        </w:rPr>
        <w:t xml:space="preserve"> </w:t>
      </w:r>
      <w:r w:rsidRPr="004157B9">
        <w:rPr>
          <w:rFonts w:ascii="Arial" w:hAnsi="Arial" w:cs="Arial"/>
          <w:sz w:val="27"/>
          <w:szCs w:val="27"/>
        </w:rPr>
        <w:t xml:space="preserve">- </w:t>
      </w:r>
      <w:r w:rsidR="00D90C5B">
        <w:rPr>
          <w:rFonts w:ascii="Arial" w:hAnsi="Arial" w:cs="Arial"/>
          <w:sz w:val="27"/>
          <w:szCs w:val="27"/>
        </w:rPr>
        <w:t xml:space="preserve">- - - - </w:t>
      </w:r>
      <w:r w:rsidR="00FD1F26">
        <w:rPr>
          <w:rFonts w:ascii="Arial" w:hAnsi="Arial" w:cs="Arial"/>
          <w:sz w:val="27"/>
          <w:szCs w:val="27"/>
        </w:rPr>
        <w:t>- - - - - - - - - - - - - - - - - - - - - - - - - - - - - - - - - - - - -</w:t>
      </w:r>
    </w:p>
    <w:p w:rsidR="00595E5F" w:rsidRPr="004157B9" w:rsidRDefault="00595E5F" w:rsidP="00595E5F">
      <w:pPr>
        <w:spacing w:line="360" w:lineRule="auto"/>
        <w:jc w:val="center"/>
        <w:rPr>
          <w:rFonts w:ascii="Arial" w:hAnsi="Arial" w:cs="Arial"/>
          <w:b/>
          <w:sz w:val="27"/>
          <w:szCs w:val="27"/>
        </w:rPr>
      </w:pPr>
      <w:r w:rsidRPr="004157B9">
        <w:rPr>
          <w:rFonts w:ascii="Arial" w:hAnsi="Arial" w:cs="Arial"/>
          <w:b/>
          <w:sz w:val="27"/>
          <w:szCs w:val="27"/>
        </w:rPr>
        <w:t>R E S U E L V E:</w:t>
      </w:r>
    </w:p>
    <w:p w:rsidR="00690D02" w:rsidRDefault="00595E5F" w:rsidP="007E61B9">
      <w:pPr>
        <w:spacing w:line="360" w:lineRule="auto"/>
        <w:ind w:firstLine="708"/>
        <w:jc w:val="both"/>
        <w:rPr>
          <w:rFonts w:ascii="Arial" w:hAnsi="Arial" w:cs="Arial"/>
          <w:sz w:val="27"/>
          <w:szCs w:val="27"/>
        </w:rPr>
      </w:pPr>
      <w:r w:rsidRPr="004157B9">
        <w:rPr>
          <w:rFonts w:ascii="Arial" w:hAnsi="Arial" w:cs="Arial"/>
          <w:b/>
          <w:sz w:val="27"/>
          <w:szCs w:val="27"/>
        </w:rPr>
        <w:t>PRIMERO</w:t>
      </w:r>
      <w:r w:rsidRPr="004157B9">
        <w:rPr>
          <w:rFonts w:ascii="Arial" w:hAnsi="Arial" w:cs="Arial"/>
          <w:sz w:val="27"/>
          <w:szCs w:val="27"/>
        </w:rPr>
        <w:t xml:space="preserve">.- Esta Sala de Primera Instancia es competente para conocer y resolver de la presente causa.- - - - - - - - - - - - - - - - - - - - - -   </w:t>
      </w:r>
      <w:r w:rsidRPr="004157B9">
        <w:rPr>
          <w:rFonts w:ascii="Arial" w:hAnsi="Arial" w:cs="Arial"/>
          <w:sz w:val="27"/>
          <w:szCs w:val="27"/>
        </w:rPr>
        <w:tab/>
      </w:r>
      <w:r w:rsidRPr="004157B9">
        <w:rPr>
          <w:rFonts w:ascii="Arial" w:hAnsi="Arial" w:cs="Arial"/>
          <w:b/>
          <w:sz w:val="27"/>
          <w:szCs w:val="27"/>
        </w:rPr>
        <w:t>SEGUNDO</w:t>
      </w:r>
      <w:r w:rsidRPr="004157B9">
        <w:rPr>
          <w:rFonts w:ascii="Arial" w:hAnsi="Arial" w:cs="Arial"/>
          <w:sz w:val="27"/>
          <w:szCs w:val="27"/>
        </w:rPr>
        <w:t>.-</w:t>
      </w:r>
      <w:r w:rsidR="006C6D36" w:rsidRPr="004157B9">
        <w:rPr>
          <w:rFonts w:ascii="Arial" w:hAnsi="Arial" w:cs="Arial"/>
          <w:sz w:val="27"/>
          <w:szCs w:val="27"/>
        </w:rPr>
        <w:t xml:space="preserve"> </w:t>
      </w:r>
      <w:r w:rsidR="00163523" w:rsidRPr="004157B9">
        <w:rPr>
          <w:rFonts w:ascii="Arial" w:hAnsi="Arial" w:cs="Arial"/>
          <w:sz w:val="27"/>
          <w:szCs w:val="27"/>
        </w:rPr>
        <w:t xml:space="preserve">La </w:t>
      </w:r>
      <w:r w:rsidR="006C6D36" w:rsidRPr="004157B9">
        <w:rPr>
          <w:rFonts w:ascii="Arial" w:hAnsi="Arial" w:cs="Arial"/>
          <w:sz w:val="27"/>
          <w:szCs w:val="27"/>
        </w:rPr>
        <w:t>personalidad de la</w:t>
      </w:r>
      <w:r w:rsidR="00163523" w:rsidRPr="004157B9">
        <w:rPr>
          <w:rFonts w:ascii="Arial" w:hAnsi="Arial" w:cs="Arial"/>
          <w:sz w:val="27"/>
          <w:szCs w:val="27"/>
        </w:rPr>
        <w:t>s</w:t>
      </w:r>
      <w:r w:rsidR="006C6D36" w:rsidRPr="004157B9">
        <w:rPr>
          <w:rFonts w:ascii="Arial" w:hAnsi="Arial" w:cs="Arial"/>
          <w:sz w:val="27"/>
          <w:szCs w:val="27"/>
        </w:rPr>
        <w:t xml:space="preserve"> parte</w:t>
      </w:r>
      <w:r w:rsidR="00163523" w:rsidRPr="004157B9">
        <w:rPr>
          <w:rFonts w:ascii="Arial" w:hAnsi="Arial" w:cs="Arial"/>
          <w:sz w:val="27"/>
          <w:szCs w:val="27"/>
        </w:rPr>
        <w:t>s</w:t>
      </w:r>
      <w:r w:rsidR="006C6D36" w:rsidRPr="004157B9">
        <w:rPr>
          <w:rFonts w:ascii="Arial" w:hAnsi="Arial" w:cs="Arial"/>
          <w:sz w:val="27"/>
          <w:szCs w:val="27"/>
        </w:rPr>
        <w:t xml:space="preserve"> </w:t>
      </w:r>
      <w:r w:rsidRPr="004157B9">
        <w:rPr>
          <w:rFonts w:ascii="Arial" w:hAnsi="Arial" w:cs="Arial"/>
          <w:sz w:val="27"/>
          <w:szCs w:val="27"/>
        </w:rPr>
        <w:t xml:space="preserve">quedó </w:t>
      </w:r>
      <w:r w:rsidR="006C6D36" w:rsidRPr="004157B9">
        <w:rPr>
          <w:rFonts w:ascii="Arial" w:hAnsi="Arial" w:cs="Arial"/>
          <w:sz w:val="27"/>
          <w:szCs w:val="27"/>
        </w:rPr>
        <w:t>acreditada en autos</w:t>
      </w:r>
      <w:r w:rsidRPr="004157B9">
        <w:rPr>
          <w:rFonts w:ascii="Arial" w:hAnsi="Arial" w:cs="Arial"/>
          <w:sz w:val="27"/>
          <w:szCs w:val="27"/>
        </w:rPr>
        <w:t>.- -</w:t>
      </w:r>
      <w:r w:rsidRPr="004157B9">
        <w:rPr>
          <w:rFonts w:ascii="Arial" w:hAnsi="Arial" w:cs="Arial"/>
          <w:sz w:val="27"/>
          <w:szCs w:val="27"/>
          <w:lang w:val="es-MX"/>
        </w:rPr>
        <w:t xml:space="preserve"> - - - - - - - - - - - - - - - - -</w:t>
      </w:r>
      <w:r w:rsidR="006C6D36" w:rsidRPr="004157B9">
        <w:rPr>
          <w:rFonts w:ascii="Arial" w:hAnsi="Arial" w:cs="Arial"/>
          <w:sz w:val="27"/>
          <w:szCs w:val="27"/>
          <w:lang w:val="es-MX"/>
        </w:rPr>
        <w:t xml:space="preserve"> - - - - - - - - - - - - -</w:t>
      </w:r>
      <w:r w:rsidR="009D3C03" w:rsidRPr="004157B9">
        <w:rPr>
          <w:rFonts w:ascii="Arial" w:hAnsi="Arial" w:cs="Arial"/>
          <w:sz w:val="27"/>
          <w:szCs w:val="27"/>
          <w:lang w:val="es-MX"/>
        </w:rPr>
        <w:t xml:space="preserve"> - - - - - - - - - - - - - - -</w:t>
      </w:r>
      <w:r w:rsidR="006C6D36" w:rsidRPr="004157B9">
        <w:rPr>
          <w:rFonts w:ascii="Arial" w:hAnsi="Arial" w:cs="Arial"/>
          <w:sz w:val="27"/>
          <w:szCs w:val="27"/>
          <w:lang w:val="es-MX"/>
        </w:rPr>
        <w:t xml:space="preserve"> </w:t>
      </w:r>
      <w:r w:rsidRPr="004157B9">
        <w:rPr>
          <w:rFonts w:ascii="Arial" w:hAnsi="Arial" w:cs="Arial"/>
          <w:sz w:val="27"/>
          <w:szCs w:val="27"/>
          <w:lang w:val="es-MX"/>
        </w:rPr>
        <w:t xml:space="preserve">      </w:t>
      </w:r>
      <w:r w:rsidRPr="004157B9">
        <w:rPr>
          <w:rFonts w:ascii="Arial" w:hAnsi="Arial" w:cs="Arial"/>
          <w:sz w:val="27"/>
          <w:szCs w:val="27"/>
        </w:rPr>
        <w:t xml:space="preserve"> </w:t>
      </w:r>
      <w:r w:rsidRPr="004157B9">
        <w:rPr>
          <w:rFonts w:ascii="Arial" w:hAnsi="Arial" w:cs="Arial"/>
          <w:sz w:val="27"/>
          <w:szCs w:val="27"/>
        </w:rPr>
        <w:tab/>
      </w:r>
      <w:r w:rsidRPr="004157B9">
        <w:rPr>
          <w:rFonts w:ascii="Arial" w:hAnsi="Arial" w:cs="Arial"/>
          <w:b/>
          <w:sz w:val="27"/>
          <w:szCs w:val="27"/>
        </w:rPr>
        <w:t>TERCERO</w:t>
      </w:r>
      <w:r w:rsidRPr="004157B9">
        <w:rPr>
          <w:rFonts w:ascii="Arial" w:hAnsi="Arial" w:cs="Arial"/>
          <w:sz w:val="27"/>
          <w:szCs w:val="27"/>
        </w:rPr>
        <w:t>.-</w:t>
      </w:r>
      <w:r w:rsidR="00DB5AB1" w:rsidRPr="004157B9">
        <w:rPr>
          <w:rFonts w:ascii="Arial" w:hAnsi="Arial" w:cs="Arial"/>
          <w:sz w:val="27"/>
          <w:szCs w:val="27"/>
        </w:rPr>
        <w:t xml:space="preserve"> </w:t>
      </w:r>
      <w:r w:rsidR="00075ABC" w:rsidRPr="00CB0FAB">
        <w:rPr>
          <w:rFonts w:ascii="Arial" w:hAnsi="Arial" w:cs="Arial"/>
          <w:bCs/>
          <w:sz w:val="27"/>
          <w:szCs w:val="27"/>
        </w:rPr>
        <w:t xml:space="preserve">Se </w:t>
      </w:r>
      <w:r w:rsidR="00211B8B">
        <w:rPr>
          <w:rFonts w:ascii="Arial" w:hAnsi="Arial" w:cs="Arial"/>
          <w:b/>
          <w:bCs/>
          <w:sz w:val="27"/>
          <w:szCs w:val="27"/>
        </w:rPr>
        <w:t>DECLARA LA VALIDEZ</w:t>
      </w:r>
      <w:r w:rsidR="009C4913">
        <w:rPr>
          <w:rFonts w:ascii="Arial" w:hAnsi="Arial" w:cs="Arial"/>
          <w:bCs/>
          <w:sz w:val="27"/>
          <w:szCs w:val="27"/>
        </w:rPr>
        <w:t xml:space="preserve"> </w:t>
      </w:r>
      <w:r w:rsidR="00211B8B">
        <w:rPr>
          <w:rFonts w:ascii="Arial" w:hAnsi="Arial" w:cs="Arial"/>
          <w:bCs/>
          <w:sz w:val="27"/>
          <w:szCs w:val="27"/>
        </w:rPr>
        <w:t>d</w:t>
      </w:r>
      <w:r w:rsidR="009C4913">
        <w:rPr>
          <w:rFonts w:ascii="Arial" w:hAnsi="Arial" w:cs="Arial"/>
          <w:bCs/>
          <w:sz w:val="27"/>
          <w:szCs w:val="27"/>
        </w:rPr>
        <w:t>el acto reclamado</w:t>
      </w:r>
      <w:r w:rsidR="00075ABC" w:rsidRPr="00CB0FAB">
        <w:rPr>
          <w:rFonts w:ascii="Arial" w:hAnsi="Arial" w:cs="Arial"/>
          <w:bCs/>
          <w:sz w:val="27"/>
          <w:szCs w:val="27"/>
        </w:rPr>
        <w:t xml:space="preserve"> </w:t>
      </w:r>
      <w:r w:rsidR="00075ABC" w:rsidRPr="00CB0FAB">
        <w:rPr>
          <w:rFonts w:ascii="Arial" w:hAnsi="Arial" w:cs="Arial"/>
          <w:sz w:val="27"/>
          <w:szCs w:val="27"/>
          <w:lang w:val="es-ES_tradnl"/>
        </w:rPr>
        <w:t xml:space="preserve">por las razones esgrimidas en el considerando </w:t>
      </w:r>
      <w:r w:rsidR="00690D02">
        <w:rPr>
          <w:rFonts w:ascii="Arial" w:hAnsi="Arial" w:cs="Arial"/>
          <w:sz w:val="27"/>
          <w:szCs w:val="27"/>
          <w:lang w:val="es-ES_tradnl"/>
        </w:rPr>
        <w:t>QUINTO</w:t>
      </w:r>
      <w:r w:rsidR="00075ABC" w:rsidRPr="00CB0FAB">
        <w:rPr>
          <w:rFonts w:ascii="Arial" w:hAnsi="Arial" w:cs="Arial"/>
          <w:sz w:val="27"/>
          <w:szCs w:val="27"/>
          <w:lang w:val="es-ES_tradnl"/>
        </w:rPr>
        <w:t xml:space="preserve"> de este fallo</w:t>
      </w:r>
      <w:r w:rsidR="00075ABC" w:rsidRPr="00CB0FAB">
        <w:rPr>
          <w:rFonts w:ascii="Arial" w:hAnsi="Arial" w:cs="Arial"/>
          <w:bCs/>
          <w:sz w:val="27"/>
          <w:szCs w:val="27"/>
        </w:rPr>
        <w:t xml:space="preserve">.- - - - - - </w:t>
      </w:r>
    </w:p>
    <w:p w:rsidR="00595E5F" w:rsidRPr="004157B9" w:rsidRDefault="00B5794A" w:rsidP="007E61B9">
      <w:pPr>
        <w:spacing w:line="360" w:lineRule="auto"/>
        <w:ind w:firstLine="708"/>
        <w:jc w:val="both"/>
        <w:rPr>
          <w:rFonts w:ascii="Arial" w:eastAsia="MS Gothic" w:hAnsi="Arial" w:cs="Arial"/>
          <w:sz w:val="27"/>
          <w:szCs w:val="27"/>
          <w:lang w:eastAsia="es-ES"/>
        </w:rPr>
      </w:pPr>
      <w:r>
        <w:rPr>
          <w:rFonts w:ascii="Arial" w:hAnsi="Arial" w:cs="Arial"/>
          <w:b/>
          <w:bCs/>
          <w:sz w:val="27"/>
          <w:szCs w:val="27"/>
        </w:rPr>
        <w:t>CUARTO</w:t>
      </w:r>
      <w:r w:rsidR="00690D02">
        <w:rPr>
          <w:rFonts w:ascii="Arial" w:hAnsi="Arial" w:cs="Arial"/>
          <w:b/>
          <w:bCs/>
          <w:sz w:val="27"/>
          <w:szCs w:val="27"/>
        </w:rPr>
        <w:t>.</w:t>
      </w:r>
      <w:r w:rsidR="00595E5F" w:rsidRPr="004157B9">
        <w:rPr>
          <w:rFonts w:ascii="Arial" w:hAnsi="Arial" w:cs="Arial"/>
          <w:bCs/>
          <w:sz w:val="27"/>
          <w:szCs w:val="27"/>
        </w:rPr>
        <w:t>-</w:t>
      </w:r>
      <w:r w:rsidR="00595E5F" w:rsidRPr="004157B9">
        <w:rPr>
          <w:rFonts w:ascii="Arial" w:hAnsi="Arial" w:cs="Arial"/>
          <w:sz w:val="27"/>
          <w:szCs w:val="27"/>
        </w:rPr>
        <w:t xml:space="preserve"> </w:t>
      </w:r>
      <w:r w:rsidR="00595E5F" w:rsidRPr="004157B9">
        <w:rPr>
          <w:rFonts w:ascii="Arial" w:hAnsi="Arial" w:cs="Arial"/>
          <w:b/>
          <w:sz w:val="27"/>
          <w:szCs w:val="27"/>
        </w:rPr>
        <w:t>NOTIFÍQUESE</w:t>
      </w:r>
      <w:r w:rsidR="00595E5F" w:rsidRPr="004157B9">
        <w:rPr>
          <w:rFonts w:ascii="Arial" w:hAnsi="Arial" w:cs="Arial"/>
          <w:sz w:val="27"/>
          <w:szCs w:val="27"/>
        </w:rPr>
        <w:t xml:space="preserve"> personalmente al actor</w:t>
      </w:r>
      <w:r w:rsidR="00595E5F" w:rsidRPr="004157B9">
        <w:rPr>
          <w:rFonts w:ascii="Arial" w:hAnsi="Arial" w:cs="Arial"/>
          <w:sz w:val="27"/>
          <w:szCs w:val="27"/>
          <w:lang w:val="es-MX"/>
        </w:rPr>
        <w:t xml:space="preserve">, </w:t>
      </w:r>
      <w:r w:rsidR="00595E5F" w:rsidRPr="004157B9">
        <w:rPr>
          <w:rFonts w:ascii="Arial" w:hAnsi="Arial" w:cs="Arial"/>
          <w:sz w:val="27"/>
          <w:szCs w:val="27"/>
        </w:rPr>
        <w:t>por oficio a la autoridad demandada</w:t>
      </w:r>
      <w:r w:rsidR="00595E5F" w:rsidRPr="004157B9">
        <w:rPr>
          <w:rFonts w:ascii="Arial" w:hAnsi="Arial" w:cs="Arial"/>
          <w:sz w:val="27"/>
          <w:szCs w:val="27"/>
          <w:lang w:val="es-MX"/>
        </w:rPr>
        <w:t xml:space="preserve"> </w:t>
      </w:r>
      <w:r w:rsidR="00193A70">
        <w:rPr>
          <w:rFonts w:ascii="Arial" w:hAnsi="Arial" w:cs="Arial"/>
          <w:sz w:val="27"/>
          <w:szCs w:val="27"/>
        </w:rPr>
        <w:t>y</w:t>
      </w:r>
      <w:r w:rsidR="00595E5F" w:rsidRPr="004157B9">
        <w:rPr>
          <w:rFonts w:ascii="Arial" w:hAnsi="Arial" w:cs="Arial"/>
          <w:sz w:val="27"/>
          <w:szCs w:val="27"/>
        </w:rPr>
        <w:t xml:space="preserve"> </w:t>
      </w:r>
      <w:r w:rsidR="00595E5F" w:rsidRPr="004157B9">
        <w:rPr>
          <w:rFonts w:ascii="Arial" w:hAnsi="Arial" w:cs="Arial"/>
          <w:b/>
          <w:sz w:val="27"/>
          <w:szCs w:val="27"/>
        </w:rPr>
        <w:t>CÚMPLASE</w:t>
      </w:r>
      <w:r w:rsidR="00595E5F" w:rsidRPr="004157B9">
        <w:rPr>
          <w:rFonts w:ascii="Arial" w:hAnsi="Arial" w:cs="Arial"/>
          <w:sz w:val="27"/>
          <w:szCs w:val="27"/>
        </w:rPr>
        <w:t>.- - - - - - - - - - - - - - - - - -</w:t>
      </w:r>
      <w:r w:rsidR="00595E5F" w:rsidRPr="004157B9">
        <w:rPr>
          <w:rFonts w:ascii="Arial" w:hAnsi="Arial" w:cs="Arial"/>
          <w:sz w:val="27"/>
          <w:szCs w:val="27"/>
          <w:lang w:val="es-MX"/>
        </w:rPr>
        <w:t xml:space="preserve"> - - - - </w:t>
      </w:r>
      <w:r w:rsidR="00DB5AB1" w:rsidRPr="004157B9">
        <w:rPr>
          <w:rFonts w:ascii="Arial" w:hAnsi="Arial" w:cs="Arial"/>
          <w:sz w:val="27"/>
          <w:szCs w:val="27"/>
          <w:lang w:val="es-MX"/>
        </w:rPr>
        <w:t xml:space="preserve">- - </w:t>
      </w:r>
      <w:r w:rsidR="00595E5F" w:rsidRPr="004157B9">
        <w:rPr>
          <w:rFonts w:ascii="Arial" w:hAnsi="Arial" w:cs="Arial"/>
          <w:sz w:val="27"/>
          <w:szCs w:val="27"/>
          <w:lang w:val="es-MX"/>
        </w:rPr>
        <w:t xml:space="preserve"> </w:t>
      </w:r>
      <w:r w:rsidR="00595E5F" w:rsidRPr="004157B9">
        <w:rPr>
          <w:rFonts w:ascii="Arial" w:hAnsi="Arial" w:cs="Arial"/>
          <w:sz w:val="27"/>
          <w:szCs w:val="27"/>
          <w:lang w:val="es-MX"/>
        </w:rPr>
        <w:tab/>
      </w:r>
      <w:r w:rsidR="00D1248E" w:rsidRPr="00034128">
        <w:rPr>
          <w:rFonts w:ascii="Arial" w:hAnsi="Arial" w:cs="Arial"/>
          <w:sz w:val="27"/>
          <w:szCs w:val="27"/>
        </w:rPr>
        <w:t xml:space="preserve">Así lo resolvió y firma la </w:t>
      </w:r>
      <w:r w:rsidR="00D1248E" w:rsidRPr="00034128">
        <w:rPr>
          <w:rFonts w:ascii="Arial" w:hAnsi="Arial" w:cs="Arial"/>
          <w:b/>
          <w:i/>
          <w:sz w:val="27"/>
          <w:szCs w:val="27"/>
        </w:rPr>
        <w:t>licenciada Frida Jiménez Valencia</w:t>
      </w:r>
      <w:r w:rsidR="00D1248E" w:rsidRPr="00034128">
        <w:rPr>
          <w:rFonts w:ascii="Arial" w:hAnsi="Arial" w:cs="Arial"/>
          <w:sz w:val="27"/>
          <w:szCs w:val="27"/>
        </w:rPr>
        <w:t xml:space="preserve">, Magistrada de la Primera Sala Unitaria de Primera Instancia del Tribunal de </w:t>
      </w:r>
      <w:r w:rsidR="007E61B9">
        <w:rPr>
          <w:rFonts w:ascii="Arial" w:hAnsi="Arial" w:cs="Arial"/>
          <w:sz w:val="27"/>
          <w:szCs w:val="27"/>
        </w:rPr>
        <w:t>Justicia Administrativa</w:t>
      </w:r>
      <w:r w:rsidR="00172F47">
        <w:rPr>
          <w:rFonts w:ascii="Arial" w:hAnsi="Arial" w:cs="Arial"/>
          <w:sz w:val="27"/>
          <w:szCs w:val="27"/>
        </w:rPr>
        <w:t xml:space="preserve"> del Estado de Oaxaca</w:t>
      </w:r>
      <w:r w:rsidR="00D1248E" w:rsidRPr="00034128">
        <w:rPr>
          <w:rFonts w:ascii="Arial" w:hAnsi="Arial" w:cs="Arial"/>
          <w:sz w:val="27"/>
          <w:szCs w:val="27"/>
        </w:rPr>
        <w:t xml:space="preserve">, ante el Secretario de Acuerdos, </w:t>
      </w:r>
      <w:r w:rsidR="00D1248E" w:rsidRPr="00034128">
        <w:rPr>
          <w:rFonts w:ascii="Arial" w:hAnsi="Arial" w:cs="Arial"/>
          <w:i/>
          <w:sz w:val="27"/>
          <w:szCs w:val="27"/>
        </w:rPr>
        <w:t>licenciado Renato Gabriel Ibáñez Castellanos</w:t>
      </w:r>
      <w:r w:rsidR="00D1248E" w:rsidRPr="00034128">
        <w:rPr>
          <w:rFonts w:ascii="Arial" w:hAnsi="Arial" w:cs="Arial"/>
          <w:sz w:val="27"/>
          <w:szCs w:val="27"/>
        </w:rPr>
        <w:t xml:space="preserve">, quien autoriza y da fe. - - - - - - - - - - - </w:t>
      </w:r>
      <w:r w:rsidR="00172F47">
        <w:rPr>
          <w:rFonts w:ascii="Arial" w:hAnsi="Arial" w:cs="Arial"/>
          <w:sz w:val="27"/>
          <w:szCs w:val="27"/>
        </w:rPr>
        <w:t>- - - - - - - - - - - - - - - - - - - - - - - - - - - - - - - - - - - - - -</w:t>
      </w:r>
    </w:p>
    <w:sectPr w:rsidR="00595E5F" w:rsidRPr="004157B9" w:rsidSect="007360AB">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6B" w:rsidRDefault="0022556B" w:rsidP="00F420D4">
      <w:r>
        <w:separator/>
      </w:r>
    </w:p>
  </w:endnote>
  <w:endnote w:type="continuationSeparator" w:id="0">
    <w:p w:rsidR="0022556B" w:rsidRDefault="0022556B"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6B" w:rsidRDefault="0022556B" w:rsidP="00F420D4">
      <w:r>
        <w:separator/>
      </w:r>
    </w:p>
  </w:footnote>
  <w:footnote w:type="continuationSeparator" w:id="0">
    <w:p w:rsidR="0022556B" w:rsidRDefault="0022556B"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AB" w:rsidRPr="00CC4788" w:rsidRDefault="00C76F01" w:rsidP="007360AB">
    <w:pPr>
      <w:rPr>
        <w:rFonts w:ascii="Arial" w:hAnsi="Arial" w:cs="Arial"/>
        <w:sz w:val="28"/>
        <w:lang w:val="es-ES_tradnl"/>
      </w:rPr>
    </w:pPr>
    <w:r>
      <w:rPr>
        <w:rFonts w:ascii="Arial" w:hAnsi="Arial" w:cs="Arial"/>
        <w:b/>
        <w:sz w:val="28"/>
        <w:lang w:val="en-US"/>
      </w:rPr>
      <w:t>118</w:t>
    </w:r>
    <w:r w:rsidR="007360AB">
      <w:rPr>
        <w:rFonts w:ascii="Arial" w:hAnsi="Arial" w:cs="Arial"/>
        <w:b/>
        <w:sz w:val="28"/>
        <w:lang w:val="en-US"/>
      </w:rPr>
      <w:t>/2017</w:t>
    </w:r>
    <w:r w:rsidR="007360AB" w:rsidRPr="00CC4788">
      <w:rPr>
        <w:rFonts w:ascii="Arial" w:hAnsi="Arial" w:cs="Arial"/>
        <w:sz w:val="28"/>
        <w:lang w:val="es-ES_tradnl"/>
      </w:rPr>
      <w:t xml:space="preserve">                                      </w:t>
    </w:r>
    <w:r w:rsidR="007360AB">
      <w:rPr>
        <w:rFonts w:ascii="Arial" w:hAnsi="Arial" w:cs="Arial"/>
        <w:sz w:val="28"/>
        <w:lang w:val="es-ES_tradnl"/>
      </w:rPr>
      <w:t xml:space="preserve">             </w:t>
    </w:r>
    <w:r w:rsidR="007360AB" w:rsidRPr="00CC4788">
      <w:rPr>
        <w:rFonts w:ascii="Arial" w:hAnsi="Arial" w:cs="Arial"/>
        <w:b/>
        <w:sz w:val="28"/>
      </w:rPr>
      <w:fldChar w:fldCharType="begin"/>
    </w:r>
    <w:r w:rsidR="007360AB" w:rsidRPr="00CC4788">
      <w:rPr>
        <w:rFonts w:ascii="Arial" w:hAnsi="Arial" w:cs="Arial"/>
        <w:b/>
        <w:sz w:val="28"/>
        <w:lang w:val="en-US"/>
      </w:rPr>
      <w:instrText xml:space="preserve"> PAGE </w:instrText>
    </w:r>
    <w:r w:rsidR="007360AB" w:rsidRPr="00CC4788">
      <w:rPr>
        <w:rFonts w:ascii="Arial" w:hAnsi="Arial" w:cs="Arial"/>
        <w:b/>
        <w:sz w:val="28"/>
      </w:rPr>
      <w:fldChar w:fldCharType="separate"/>
    </w:r>
    <w:r w:rsidR="00156886">
      <w:rPr>
        <w:rFonts w:ascii="Arial" w:hAnsi="Arial" w:cs="Arial"/>
        <w:b/>
        <w:noProof/>
        <w:sz w:val="28"/>
        <w:lang w:val="en-US"/>
      </w:rPr>
      <w:t>6</w:t>
    </w:r>
    <w:r w:rsidR="007360AB" w:rsidRPr="00CC4788">
      <w:rPr>
        <w:rFonts w:ascii="Arial" w:hAnsi="Arial" w:cs="Arial"/>
        <w:sz w:val="28"/>
        <w:lang w:val="es-ES_tradnl"/>
      </w:rPr>
      <w:fldChar w:fldCharType="end"/>
    </w:r>
    <w:r w:rsidR="007360AB" w:rsidRPr="00CC4788">
      <w:rPr>
        <w:rFonts w:ascii="Arial" w:hAnsi="Arial" w:cs="Arial"/>
        <w:b/>
        <w:sz w:val="28"/>
        <w:lang w:val="en-US"/>
      </w:rPr>
      <w:t xml:space="preserve"> </w:t>
    </w:r>
    <w:r w:rsidR="007360AB">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27" w:rsidRPr="00CC4788" w:rsidRDefault="00795B27"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156886">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B64CC9">
      <w:rPr>
        <w:rFonts w:ascii="Arial" w:hAnsi="Arial" w:cs="Arial"/>
        <w:b/>
        <w:sz w:val="28"/>
        <w:lang w:val="en-US"/>
      </w:rPr>
      <w:t xml:space="preserve">         </w:t>
    </w:r>
    <w:r w:rsidR="00C76F01">
      <w:rPr>
        <w:rFonts w:ascii="Arial" w:hAnsi="Arial" w:cs="Arial"/>
        <w:b/>
        <w:sz w:val="28"/>
        <w:lang w:val="en-US"/>
      </w:rPr>
      <w:t>118</w:t>
    </w:r>
    <w:r w:rsidR="007360AB">
      <w:rPr>
        <w:rFonts w:ascii="Arial" w:hAnsi="Arial" w:cs="Arial"/>
        <w:b/>
        <w:sz w:val="28"/>
        <w:lang w:val="en-US"/>
      </w:rPr>
      <w:t>/2017</w:t>
    </w:r>
  </w:p>
  <w:p w:rsidR="00795B27" w:rsidRPr="00CC4788" w:rsidRDefault="00795B27">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565"/>
    <w:rsid w:val="000038A9"/>
    <w:rsid w:val="00004A37"/>
    <w:rsid w:val="00004A93"/>
    <w:rsid w:val="000062C7"/>
    <w:rsid w:val="00006EBC"/>
    <w:rsid w:val="0000749C"/>
    <w:rsid w:val="000110C1"/>
    <w:rsid w:val="00011BC3"/>
    <w:rsid w:val="00012AF7"/>
    <w:rsid w:val="00013173"/>
    <w:rsid w:val="00014783"/>
    <w:rsid w:val="00016741"/>
    <w:rsid w:val="00020C7F"/>
    <w:rsid w:val="00021CBE"/>
    <w:rsid w:val="000245C9"/>
    <w:rsid w:val="00024D09"/>
    <w:rsid w:val="00027E3C"/>
    <w:rsid w:val="0003235C"/>
    <w:rsid w:val="00032619"/>
    <w:rsid w:val="00032EB5"/>
    <w:rsid w:val="00033970"/>
    <w:rsid w:val="00034305"/>
    <w:rsid w:val="00036A2F"/>
    <w:rsid w:val="0004107F"/>
    <w:rsid w:val="000416B4"/>
    <w:rsid w:val="00041924"/>
    <w:rsid w:val="0004209E"/>
    <w:rsid w:val="000442F4"/>
    <w:rsid w:val="00044EAF"/>
    <w:rsid w:val="0004548C"/>
    <w:rsid w:val="00050A1C"/>
    <w:rsid w:val="0005190C"/>
    <w:rsid w:val="00053221"/>
    <w:rsid w:val="00053680"/>
    <w:rsid w:val="000538FE"/>
    <w:rsid w:val="00053EE9"/>
    <w:rsid w:val="000549A1"/>
    <w:rsid w:val="00056A5A"/>
    <w:rsid w:val="00056AC0"/>
    <w:rsid w:val="00056AF9"/>
    <w:rsid w:val="00056BFA"/>
    <w:rsid w:val="00062F80"/>
    <w:rsid w:val="00063D1A"/>
    <w:rsid w:val="00064021"/>
    <w:rsid w:val="000643BB"/>
    <w:rsid w:val="00064560"/>
    <w:rsid w:val="00064C73"/>
    <w:rsid w:val="00067E0A"/>
    <w:rsid w:val="00070E1B"/>
    <w:rsid w:val="00071182"/>
    <w:rsid w:val="00072F8B"/>
    <w:rsid w:val="0007346E"/>
    <w:rsid w:val="00074812"/>
    <w:rsid w:val="00074EF2"/>
    <w:rsid w:val="00075652"/>
    <w:rsid w:val="00075ABC"/>
    <w:rsid w:val="00075BA5"/>
    <w:rsid w:val="00076C42"/>
    <w:rsid w:val="00076E64"/>
    <w:rsid w:val="00081A52"/>
    <w:rsid w:val="0008218F"/>
    <w:rsid w:val="00083868"/>
    <w:rsid w:val="00083FA3"/>
    <w:rsid w:val="00085C41"/>
    <w:rsid w:val="00086BF5"/>
    <w:rsid w:val="00086FF1"/>
    <w:rsid w:val="00087674"/>
    <w:rsid w:val="00090AED"/>
    <w:rsid w:val="00091CF1"/>
    <w:rsid w:val="00091E44"/>
    <w:rsid w:val="000921E6"/>
    <w:rsid w:val="0009226D"/>
    <w:rsid w:val="000926F1"/>
    <w:rsid w:val="00093B28"/>
    <w:rsid w:val="00095266"/>
    <w:rsid w:val="00096EEB"/>
    <w:rsid w:val="000970DA"/>
    <w:rsid w:val="000976CD"/>
    <w:rsid w:val="000A3224"/>
    <w:rsid w:val="000A4C8E"/>
    <w:rsid w:val="000A5355"/>
    <w:rsid w:val="000A60D3"/>
    <w:rsid w:val="000A7122"/>
    <w:rsid w:val="000B4639"/>
    <w:rsid w:val="000B4EF2"/>
    <w:rsid w:val="000B6603"/>
    <w:rsid w:val="000B7936"/>
    <w:rsid w:val="000B7FD5"/>
    <w:rsid w:val="000C2560"/>
    <w:rsid w:val="000C2B35"/>
    <w:rsid w:val="000D000D"/>
    <w:rsid w:val="000D0E26"/>
    <w:rsid w:val="000D1A0F"/>
    <w:rsid w:val="000D2093"/>
    <w:rsid w:val="000D2F19"/>
    <w:rsid w:val="000D3B92"/>
    <w:rsid w:val="000D4A9A"/>
    <w:rsid w:val="000D684A"/>
    <w:rsid w:val="000D7AC5"/>
    <w:rsid w:val="000E0584"/>
    <w:rsid w:val="000E1269"/>
    <w:rsid w:val="000E1521"/>
    <w:rsid w:val="000E1977"/>
    <w:rsid w:val="000E2C2A"/>
    <w:rsid w:val="000E2E62"/>
    <w:rsid w:val="000E2E9E"/>
    <w:rsid w:val="000E69D0"/>
    <w:rsid w:val="000E7BD6"/>
    <w:rsid w:val="000F1AED"/>
    <w:rsid w:val="000F4DF7"/>
    <w:rsid w:val="000F7C83"/>
    <w:rsid w:val="000F7CDD"/>
    <w:rsid w:val="000F7DFD"/>
    <w:rsid w:val="0010413C"/>
    <w:rsid w:val="00105CEA"/>
    <w:rsid w:val="001067FA"/>
    <w:rsid w:val="00106ABF"/>
    <w:rsid w:val="001075B5"/>
    <w:rsid w:val="00107AAC"/>
    <w:rsid w:val="00107FB6"/>
    <w:rsid w:val="00111700"/>
    <w:rsid w:val="00111A27"/>
    <w:rsid w:val="00111BC2"/>
    <w:rsid w:val="001121B3"/>
    <w:rsid w:val="00114FA0"/>
    <w:rsid w:val="00115F08"/>
    <w:rsid w:val="00116AD9"/>
    <w:rsid w:val="0011715F"/>
    <w:rsid w:val="0012103E"/>
    <w:rsid w:val="00121531"/>
    <w:rsid w:val="001253F9"/>
    <w:rsid w:val="00125DF0"/>
    <w:rsid w:val="00126EAC"/>
    <w:rsid w:val="00127456"/>
    <w:rsid w:val="001306B9"/>
    <w:rsid w:val="00130751"/>
    <w:rsid w:val="00130D46"/>
    <w:rsid w:val="001310CA"/>
    <w:rsid w:val="00132836"/>
    <w:rsid w:val="00133411"/>
    <w:rsid w:val="0013412A"/>
    <w:rsid w:val="00134A34"/>
    <w:rsid w:val="00136090"/>
    <w:rsid w:val="00136F7C"/>
    <w:rsid w:val="00137FB8"/>
    <w:rsid w:val="00140E99"/>
    <w:rsid w:val="00141079"/>
    <w:rsid w:val="00141C32"/>
    <w:rsid w:val="0014293B"/>
    <w:rsid w:val="001455B6"/>
    <w:rsid w:val="0014755A"/>
    <w:rsid w:val="00147870"/>
    <w:rsid w:val="00150338"/>
    <w:rsid w:val="00150F3E"/>
    <w:rsid w:val="001520A9"/>
    <w:rsid w:val="001539A2"/>
    <w:rsid w:val="00154035"/>
    <w:rsid w:val="001542DD"/>
    <w:rsid w:val="00155459"/>
    <w:rsid w:val="00156809"/>
    <w:rsid w:val="00156886"/>
    <w:rsid w:val="00160744"/>
    <w:rsid w:val="00160D1F"/>
    <w:rsid w:val="00161AA7"/>
    <w:rsid w:val="00163523"/>
    <w:rsid w:val="00163E4F"/>
    <w:rsid w:val="001643B8"/>
    <w:rsid w:val="00165602"/>
    <w:rsid w:val="00165B0A"/>
    <w:rsid w:val="001661CB"/>
    <w:rsid w:val="0017017A"/>
    <w:rsid w:val="0017119D"/>
    <w:rsid w:val="001728AE"/>
    <w:rsid w:val="00172F47"/>
    <w:rsid w:val="001742B9"/>
    <w:rsid w:val="00182097"/>
    <w:rsid w:val="00182D6E"/>
    <w:rsid w:val="00182DD7"/>
    <w:rsid w:val="00182E54"/>
    <w:rsid w:val="00183229"/>
    <w:rsid w:val="0018528F"/>
    <w:rsid w:val="00186C77"/>
    <w:rsid w:val="00186ED4"/>
    <w:rsid w:val="00187BF4"/>
    <w:rsid w:val="0019007F"/>
    <w:rsid w:val="00190598"/>
    <w:rsid w:val="00190907"/>
    <w:rsid w:val="001921B2"/>
    <w:rsid w:val="001929BD"/>
    <w:rsid w:val="00192FDB"/>
    <w:rsid w:val="001933DB"/>
    <w:rsid w:val="00193A70"/>
    <w:rsid w:val="00195BE9"/>
    <w:rsid w:val="00196AE3"/>
    <w:rsid w:val="00197A63"/>
    <w:rsid w:val="001A0481"/>
    <w:rsid w:val="001A230B"/>
    <w:rsid w:val="001A26B5"/>
    <w:rsid w:val="001A289F"/>
    <w:rsid w:val="001A2BAD"/>
    <w:rsid w:val="001A4B23"/>
    <w:rsid w:val="001A52EC"/>
    <w:rsid w:val="001A613C"/>
    <w:rsid w:val="001B08A3"/>
    <w:rsid w:val="001B2910"/>
    <w:rsid w:val="001B2B46"/>
    <w:rsid w:val="001B3913"/>
    <w:rsid w:val="001B5975"/>
    <w:rsid w:val="001B5D21"/>
    <w:rsid w:val="001B6A7B"/>
    <w:rsid w:val="001B7203"/>
    <w:rsid w:val="001C0A21"/>
    <w:rsid w:val="001C0BE4"/>
    <w:rsid w:val="001C2A34"/>
    <w:rsid w:val="001C4533"/>
    <w:rsid w:val="001D2022"/>
    <w:rsid w:val="001D3824"/>
    <w:rsid w:val="001D46B8"/>
    <w:rsid w:val="001D4BA3"/>
    <w:rsid w:val="001D689D"/>
    <w:rsid w:val="001E0D45"/>
    <w:rsid w:val="001E0DE0"/>
    <w:rsid w:val="001E201B"/>
    <w:rsid w:val="001E3376"/>
    <w:rsid w:val="001E48B8"/>
    <w:rsid w:val="001E5028"/>
    <w:rsid w:val="001E5FF2"/>
    <w:rsid w:val="001E6368"/>
    <w:rsid w:val="001E65CD"/>
    <w:rsid w:val="001E66AE"/>
    <w:rsid w:val="001E6D8B"/>
    <w:rsid w:val="001E72CD"/>
    <w:rsid w:val="001F014F"/>
    <w:rsid w:val="001F0AD3"/>
    <w:rsid w:val="001F0EBB"/>
    <w:rsid w:val="001F1699"/>
    <w:rsid w:val="001F2CDF"/>
    <w:rsid w:val="001F2F05"/>
    <w:rsid w:val="001F4286"/>
    <w:rsid w:val="001F6D14"/>
    <w:rsid w:val="00200672"/>
    <w:rsid w:val="00201DB4"/>
    <w:rsid w:val="002047DF"/>
    <w:rsid w:val="00204BB1"/>
    <w:rsid w:val="00205786"/>
    <w:rsid w:val="00206639"/>
    <w:rsid w:val="00210161"/>
    <w:rsid w:val="00210262"/>
    <w:rsid w:val="00210604"/>
    <w:rsid w:val="00210728"/>
    <w:rsid w:val="00210A5F"/>
    <w:rsid w:val="00210CDB"/>
    <w:rsid w:val="00210E8B"/>
    <w:rsid w:val="002118C5"/>
    <w:rsid w:val="00211B8B"/>
    <w:rsid w:val="00211F20"/>
    <w:rsid w:val="002124A3"/>
    <w:rsid w:val="002124B4"/>
    <w:rsid w:val="00212B3D"/>
    <w:rsid w:val="002141C7"/>
    <w:rsid w:val="00214464"/>
    <w:rsid w:val="00215DA2"/>
    <w:rsid w:val="00217528"/>
    <w:rsid w:val="0022085C"/>
    <w:rsid w:val="00221ABF"/>
    <w:rsid w:val="00221BAB"/>
    <w:rsid w:val="00224E35"/>
    <w:rsid w:val="0022556B"/>
    <w:rsid w:val="00225AC2"/>
    <w:rsid w:val="002267A3"/>
    <w:rsid w:val="00230701"/>
    <w:rsid w:val="00231939"/>
    <w:rsid w:val="0023283B"/>
    <w:rsid w:val="002329D9"/>
    <w:rsid w:val="00233DDE"/>
    <w:rsid w:val="0023407F"/>
    <w:rsid w:val="00237416"/>
    <w:rsid w:val="0024126C"/>
    <w:rsid w:val="002414F6"/>
    <w:rsid w:val="00241CBA"/>
    <w:rsid w:val="00241E31"/>
    <w:rsid w:val="00244653"/>
    <w:rsid w:val="00244E33"/>
    <w:rsid w:val="002467CD"/>
    <w:rsid w:val="00247718"/>
    <w:rsid w:val="00251235"/>
    <w:rsid w:val="00251684"/>
    <w:rsid w:val="00252101"/>
    <w:rsid w:val="002523D8"/>
    <w:rsid w:val="00252E4B"/>
    <w:rsid w:val="0025552E"/>
    <w:rsid w:val="002562A6"/>
    <w:rsid w:val="00256796"/>
    <w:rsid w:val="00256A45"/>
    <w:rsid w:val="0025726B"/>
    <w:rsid w:val="0025758E"/>
    <w:rsid w:val="00263D08"/>
    <w:rsid w:val="00265AD0"/>
    <w:rsid w:val="00267921"/>
    <w:rsid w:val="002736D1"/>
    <w:rsid w:val="00273DBA"/>
    <w:rsid w:val="002744B0"/>
    <w:rsid w:val="00277B57"/>
    <w:rsid w:val="002811C3"/>
    <w:rsid w:val="00281246"/>
    <w:rsid w:val="00281435"/>
    <w:rsid w:val="00281ABF"/>
    <w:rsid w:val="00282300"/>
    <w:rsid w:val="00283B4C"/>
    <w:rsid w:val="00283EA9"/>
    <w:rsid w:val="00286483"/>
    <w:rsid w:val="00286590"/>
    <w:rsid w:val="0028659A"/>
    <w:rsid w:val="00287F08"/>
    <w:rsid w:val="002905E8"/>
    <w:rsid w:val="00291EE6"/>
    <w:rsid w:val="002930D3"/>
    <w:rsid w:val="002955B2"/>
    <w:rsid w:val="002963FC"/>
    <w:rsid w:val="00296F46"/>
    <w:rsid w:val="00297889"/>
    <w:rsid w:val="002A12DB"/>
    <w:rsid w:val="002A199E"/>
    <w:rsid w:val="002A1C28"/>
    <w:rsid w:val="002A1D8C"/>
    <w:rsid w:val="002A2373"/>
    <w:rsid w:val="002A2E41"/>
    <w:rsid w:val="002A412B"/>
    <w:rsid w:val="002A5857"/>
    <w:rsid w:val="002A7520"/>
    <w:rsid w:val="002B3A63"/>
    <w:rsid w:val="002B5B2A"/>
    <w:rsid w:val="002C0D5D"/>
    <w:rsid w:val="002C1889"/>
    <w:rsid w:val="002C2B64"/>
    <w:rsid w:val="002C3769"/>
    <w:rsid w:val="002C4078"/>
    <w:rsid w:val="002C443E"/>
    <w:rsid w:val="002C54BF"/>
    <w:rsid w:val="002C6CFB"/>
    <w:rsid w:val="002D0049"/>
    <w:rsid w:val="002D0C96"/>
    <w:rsid w:val="002D2928"/>
    <w:rsid w:val="002D4696"/>
    <w:rsid w:val="002D58C8"/>
    <w:rsid w:val="002D643E"/>
    <w:rsid w:val="002D6614"/>
    <w:rsid w:val="002D6887"/>
    <w:rsid w:val="002D6AB7"/>
    <w:rsid w:val="002D7764"/>
    <w:rsid w:val="002E1217"/>
    <w:rsid w:val="002E1968"/>
    <w:rsid w:val="002E1B65"/>
    <w:rsid w:val="002E38AE"/>
    <w:rsid w:val="002E77B4"/>
    <w:rsid w:val="002F15B5"/>
    <w:rsid w:val="002F4387"/>
    <w:rsid w:val="002F71AC"/>
    <w:rsid w:val="002F77A0"/>
    <w:rsid w:val="00300678"/>
    <w:rsid w:val="00300FD4"/>
    <w:rsid w:val="0030160A"/>
    <w:rsid w:val="00304939"/>
    <w:rsid w:val="00304AD8"/>
    <w:rsid w:val="003059A2"/>
    <w:rsid w:val="0030616A"/>
    <w:rsid w:val="00306CC8"/>
    <w:rsid w:val="00310CB8"/>
    <w:rsid w:val="0031194F"/>
    <w:rsid w:val="0031240F"/>
    <w:rsid w:val="0031273C"/>
    <w:rsid w:val="003130FB"/>
    <w:rsid w:val="003147F3"/>
    <w:rsid w:val="00314908"/>
    <w:rsid w:val="003168CD"/>
    <w:rsid w:val="00317477"/>
    <w:rsid w:val="00320273"/>
    <w:rsid w:val="00321872"/>
    <w:rsid w:val="00324EB0"/>
    <w:rsid w:val="0032690F"/>
    <w:rsid w:val="00331281"/>
    <w:rsid w:val="00332756"/>
    <w:rsid w:val="0033381A"/>
    <w:rsid w:val="00333C2A"/>
    <w:rsid w:val="00335C82"/>
    <w:rsid w:val="003412D0"/>
    <w:rsid w:val="003425B5"/>
    <w:rsid w:val="00342FE7"/>
    <w:rsid w:val="00343BEF"/>
    <w:rsid w:val="00345283"/>
    <w:rsid w:val="0034657A"/>
    <w:rsid w:val="00350AB5"/>
    <w:rsid w:val="003516F0"/>
    <w:rsid w:val="00352A6A"/>
    <w:rsid w:val="00352B8D"/>
    <w:rsid w:val="0035475D"/>
    <w:rsid w:val="003549C8"/>
    <w:rsid w:val="00356BBF"/>
    <w:rsid w:val="00357A5B"/>
    <w:rsid w:val="00357E44"/>
    <w:rsid w:val="00360090"/>
    <w:rsid w:val="00360334"/>
    <w:rsid w:val="00360B74"/>
    <w:rsid w:val="003633C7"/>
    <w:rsid w:val="00363E85"/>
    <w:rsid w:val="0036403B"/>
    <w:rsid w:val="003643D4"/>
    <w:rsid w:val="00364FBE"/>
    <w:rsid w:val="003650A9"/>
    <w:rsid w:val="003703F4"/>
    <w:rsid w:val="003713FB"/>
    <w:rsid w:val="003733E3"/>
    <w:rsid w:val="00374498"/>
    <w:rsid w:val="00376A6B"/>
    <w:rsid w:val="00377B4D"/>
    <w:rsid w:val="00377E54"/>
    <w:rsid w:val="00380071"/>
    <w:rsid w:val="00380CB3"/>
    <w:rsid w:val="00380DDD"/>
    <w:rsid w:val="0038194D"/>
    <w:rsid w:val="00382D43"/>
    <w:rsid w:val="00383407"/>
    <w:rsid w:val="0038648B"/>
    <w:rsid w:val="00387E75"/>
    <w:rsid w:val="00390D09"/>
    <w:rsid w:val="00390DC4"/>
    <w:rsid w:val="00390F20"/>
    <w:rsid w:val="00392141"/>
    <w:rsid w:val="003928B2"/>
    <w:rsid w:val="00392B82"/>
    <w:rsid w:val="003940ED"/>
    <w:rsid w:val="003948AD"/>
    <w:rsid w:val="00394C09"/>
    <w:rsid w:val="00395314"/>
    <w:rsid w:val="00396650"/>
    <w:rsid w:val="003A21EC"/>
    <w:rsid w:val="003A23DC"/>
    <w:rsid w:val="003A2453"/>
    <w:rsid w:val="003A36F9"/>
    <w:rsid w:val="003A5963"/>
    <w:rsid w:val="003A5AC1"/>
    <w:rsid w:val="003A76C8"/>
    <w:rsid w:val="003B1FE0"/>
    <w:rsid w:val="003B6974"/>
    <w:rsid w:val="003B7573"/>
    <w:rsid w:val="003B789C"/>
    <w:rsid w:val="003C0374"/>
    <w:rsid w:val="003C0931"/>
    <w:rsid w:val="003C09CD"/>
    <w:rsid w:val="003C0D11"/>
    <w:rsid w:val="003C1439"/>
    <w:rsid w:val="003C1E8E"/>
    <w:rsid w:val="003C379F"/>
    <w:rsid w:val="003C5875"/>
    <w:rsid w:val="003C587B"/>
    <w:rsid w:val="003C6379"/>
    <w:rsid w:val="003C6CD2"/>
    <w:rsid w:val="003C73B5"/>
    <w:rsid w:val="003C76E3"/>
    <w:rsid w:val="003D28C2"/>
    <w:rsid w:val="003D2922"/>
    <w:rsid w:val="003D405B"/>
    <w:rsid w:val="003D4AD2"/>
    <w:rsid w:val="003D4B14"/>
    <w:rsid w:val="003D58D4"/>
    <w:rsid w:val="003D600E"/>
    <w:rsid w:val="003E0EA1"/>
    <w:rsid w:val="003E1A4A"/>
    <w:rsid w:val="003E3602"/>
    <w:rsid w:val="003E4018"/>
    <w:rsid w:val="003E40D5"/>
    <w:rsid w:val="003E5E33"/>
    <w:rsid w:val="003E6AE7"/>
    <w:rsid w:val="003E7792"/>
    <w:rsid w:val="003F1454"/>
    <w:rsid w:val="003F1781"/>
    <w:rsid w:val="003F1EF0"/>
    <w:rsid w:val="003F244C"/>
    <w:rsid w:val="003F24CD"/>
    <w:rsid w:val="003F3003"/>
    <w:rsid w:val="003F33CC"/>
    <w:rsid w:val="003F3E00"/>
    <w:rsid w:val="003F465F"/>
    <w:rsid w:val="003F7AA1"/>
    <w:rsid w:val="00400570"/>
    <w:rsid w:val="00401408"/>
    <w:rsid w:val="00402013"/>
    <w:rsid w:val="00402B5F"/>
    <w:rsid w:val="004040F6"/>
    <w:rsid w:val="004050E7"/>
    <w:rsid w:val="00406509"/>
    <w:rsid w:val="00407311"/>
    <w:rsid w:val="00407739"/>
    <w:rsid w:val="0040794D"/>
    <w:rsid w:val="00407F1F"/>
    <w:rsid w:val="00412BDE"/>
    <w:rsid w:val="00414DB3"/>
    <w:rsid w:val="00414DF7"/>
    <w:rsid w:val="004157B9"/>
    <w:rsid w:val="004173A1"/>
    <w:rsid w:val="004210EE"/>
    <w:rsid w:val="0042172D"/>
    <w:rsid w:val="004228F6"/>
    <w:rsid w:val="00422A55"/>
    <w:rsid w:val="004232E3"/>
    <w:rsid w:val="0042370B"/>
    <w:rsid w:val="0042621F"/>
    <w:rsid w:val="0043038B"/>
    <w:rsid w:val="00432032"/>
    <w:rsid w:val="004343D5"/>
    <w:rsid w:val="00434575"/>
    <w:rsid w:val="00434A60"/>
    <w:rsid w:val="004355F2"/>
    <w:rsid w:val="00435BB0"/>
    <w:rsid w:val="0043732B"/>
    <w:rsid w:val="00441715"/>
    <w:rsid w:val="00442B5A"/>
    <w:rsid w:val="0044398E"/>
    <w:rsid w:val="004462E1"/>
    <w:rsid w:val="00446692"/>
    <w:rsid w:val="00447137"/>
    <w:rsid w:val="00452313"/>
    <w:rsid w:val="00452FF9"/>
    <w:rsid w:val="0045338B"/>
    <w:rsid w:val="00455894"/>
    <w:rsid w:val="00456797"/>
    <w:rsid w:val="00460B6C"/>
    <w:rsid w:val="004617B3"/>
    <w:rsid w:val="00463DBC"/>
    <w:rsid w:val="00464420"/>
    <w:rsid w:val="004647E3"/>
    <w:rsid w:val="004648B4"/>
    <w:rsid w:val="00464F07"/>
    <w:rsid w:val="00466311"/>
    <w:rsid w:val="00472472"/>
    <w:rsid w:val="004727E5"/>
    <w:rsid w:val="004736D0"/>
    <w:rsid w:val="00476024"/>
    <w:rsid w:val="00476102"/>
    <w:rsid w:val="00477E8E"/>
    <w:rsid w:val="004805C6"/>
    <w:rsid w:val="0048167A"/>
    <w:rsid w:val="0048229E"/>
    <w:rsid w:val="00482904"/>
    <w:rsid w:val="00482C03"/>
    <w:rsid w:val="00484BB9"/>
    <w:rsid w:val="00484F40"/>
    <w:rsid w:val="00485E22"/>
    <w:rsid w:val="004877CB"/>
    <w:rsid w:val="00491B62"/>
    <w:rsid w:val="00491CA1"/>
    <w:rsid w:val="004952F9"/>
    <w:rsid w:val="004960F4"/>
    <w:rsid w:val="004964EC"/>
    <w:rsid w:val="0049736F"/>
    <w:rsid w:val="004979D2"/>
    <w:rsid w:val="004A0534"/>
    <w:rsid w:val="004A0FA6"/>
    <w:rsid w:val="004A1AB7"/>
    <w:rsid w:val="004A263D"/>
    <w:rsid w:val="004A2D45"/>
    <w:rsid w:val="004A2F74"/>
    <w:rsid w:val="004A32A5"/>
    <w:rsid w:val="004A43F6"/>
    <w:rsid w:val="004A50DB"/>
    <w:rsid w:val="004A6366"/>
    <w:rsid w:val="004A7855"/>
    <w:rsid w:val="004A79AA"/>
    <w:rsid w:val="004B03A4"/>
    <w:rsid w:val="004B0C40"/>
    <w:rsid w:val="004B29AC"/>
    <w:rsid w:val="004C20B6"/>
    <w:rsid w:val="004C5BC5"/>
    <w:rsid w:val="004C6FA4"/>
    <w:rsid w:val="004D02B0"/>
    <w:rsid w:val="004D05D2"/>
    <w:rsid w:val="004D0C5D"/>
    <w:rsid w:val="004D32E5"/>
    <w:rsid w:val="004D7C34"/>
    <w:rsid w:val="004E17C7"/>
    <w:rsid w:val="004E1D41"/>
    <w:rsid w:val="004E2501"/>
    <w:rsid w:val="004F20D7"/>
    <w:rsid w:val="004F2BF4"/>
    <w:rsid w:val="004F335B"/>
    <w:rsid w:val="004F4D6B"/>
    <w:rsid w:val="004F5AD7"/>
    <w:rsid w:val="0050026E"/>
    <w:rsid w:val="00500713"/>
    <w:rsid w:val="0050260C"/>
    <w:rsid w:val="00502939"/>
    <w:rsid w:val="00505266"/>
    <w:rsid w:val="00512324"/>
    <w:rsid w:val="00513132"/>
    <w:rsid w:val="005136C7"/>
    <w:rsid w:val="00516E85"/>
    <w:rsid w:val="00516F23"/>
    <w:rsid w:val="00520954"/>
    <w:rsid w:val="00521270"/>
    <w:rsid w:val="00522E65"/>
    <w:rsid w:val="00523C25"/>
    <w:rsid w:val="0052490B"/>
    <w:rsid w:val="005253C6"/>
    <w:rsid w:val="005269F7"/>
    <w:rsid w:val="00527D41"/>
    <w:rsid w:val="00531D3F"/>
    <w:rsid w:val="0053215A"/>
    <w:rsid w:val="00532CF8"/>
    <w:rsid w:val="00533C85"/>
    <w:rsid w:val="0053413C"/>
    <w:rsid w:val="00535195"/>
    <w:rsid w:val="00535712"/>
    <w:rsid w:val="00535DF0"/>
    <w:rsid w:val="005405A6"/>
    <w:rsid w:val="005408CC"/>
    <w:rsid w:val="005409B5"/>
    <w:rsid w:val="00541CEF"/>
    <w:rsid w:val="00542C85"/>
    <w:rsid w:val="0054690B"/>
    <w:rsid w:val="00546939"/>
    <w:rsid w:val="00546FBC"/>
    <w:rsid w:val="00547AD5"/>
    <w:rsid w:val="00547E3A"/>
    <w:rsid w:val="00550438"/>
    <w:rsid w:val="005506CF"/>
    <w:rsid w:val="0055693E"/>
    <w:rsid w:val="00557E61"/>
    <w:rsid w:val="00557F7C"/>
    <w:rsid w:val="00562085"/>
    <w:rsid w:val="00562BBC"/>
    <w:rsid w:val="00563D07"/>
    <w:rsid w:val="005641E4"/>
    <w:rsid w:val="00564B2C"/>
    <w:rsid w:val="0056574E"/>
    <w:rsid w:val="00566D2E"/>
    <w:rsid w:val="005711AD"/>
    <w:rsid w:val="00571381"/>
    <w:rsid w:val="005715D2"/>
    <w:rsid w:val="005717DB"/>
    <w:rsid w:val="00573E4D"/>
    <w:rsid w:val="0057485F"/>
    <w:rsid w:val="0057519F"/>
    <w:rsid w:val="005752D4"/>
    <w:rsid w:val="00575BBF"/>
    <w:rsid w:val="00576956"/>
    <w:rsid w:val="00577792"/>
    <w:rsid w:val="005777EE"/>
    <w:rsid w:val="00577E0D"/>
    <w:rsid w:val="00580422"/>
    <w:rsid w:val="005804EA"/>
    <w:rsid w:val="005823F1"/>
    <w:rsid w:val="00582EA6"/>
    <w:rsid w:val="00583179"/>
    <w:rsid w:val="005832A8"/>
    <w:rsid w:val="005859FC"/>
    <w:rsid w:val="005867DB"/>
    <w:rsid w:val="005873E4"/>
    <w:rsid w:val="00587D13"/>
    <w:rsid w:val="0059083C"/>
    <w:rsid w:val="00592EEA"/>
    <w:rsid w:val="00593C2B"/>
    <w:rsid w:val="00595E5F"/>
    <w:rsid w:val="005977B1"/>
    <w:rsid w:val="00597953"/>
    <w:rsid w:val="005A1297"/>
    <w:rsid w:val="005A1648"/>
    <w:rsid w:val="005A2B68"/>
    <w:rsid w:val="005A43C7"/>
    <w:rsid w:val="005A5760"/>
    <w:rsid w:val="005A6091"/>
    <w:rsid w:val="005A618F"/>
    <w:rsid w:val="005A7478"/>
    <w:rsid w:val="005B0BAE"/>
    <w:rsid w:val="005B146E"/>
    <w:rsid w:val="005B4C50"/>
    <w:rsid w:val="005B4C9D"/>
    <w:rsid w:val="005B5845"/>
    <w:rsid w:val="005B6D8E"/>
    <w:rsid w:val="005B76ED"/>
    <w:rsid w:val="005C10FF"/>
    <w:rsid w:val="005C15C4"/>
    <w:rsid w:val="005C1B1A"/>
    <w:rsid w:val="005C1E29"/>
    <w:rsid w:val="005C301C"/>
    <w:rsid w:val="005C4C64"/>
    <w:rsid w:val="005C6489"/>
    <w:rsid w:val="005C6641"/>
    <w:rsid w:val="005D1AC6"/>
    <w:rsid w:val="005D2588"/>
    <w:rsid w:val="005D30E0"/>
    <w:rsid w:val="005D357B"/>
    <w:rsid w:val="005D4F8A"/>
    <w:rsid w:val="005D68F7"/>
    <w:rsid w:val="005E048E"/>
    <w:rsid w:val="005E15A3"/>
    <w:rsid w:val="005E1CFF"/>
    <w:rsid w:val="005E2A4D"/>
    <w:rsid w:val="005E3374"/>
    <w:rsid w:val="005E3390"/>
    <w:rsid w:val="005E4251"/>
    <w:rsid w:val="005E73B4"/>
    <w:rsid w:val="005F0655"/>
    <w:rsid w:val="005F14A2"/>
    <w:rsid w:val="005F2275"/>
    <w:rsid w:val="005F22CD"/>
    <w:rsid w:val="005F3312"/>
    <w:rsid w:val="005F3C4D"/>
    <w:rsid w:val="005F3D16"/>
    <w:rsid w:val="005F4200"/>
    <w:rsid w:val="005F4689"/>
    <w:rsid w:val="005F63EE"/>
    <w:rsid w:val="005F784D"/>
    <w:rsid w:val="006028B7"/>
    <w:rsid w:val="00602E7B"/>
    <w:rsid w:val="00603BBC"/>
    <w:rsid w:val="006041EF"/>
    <w:rsid w:val="006046A9"/>
    <w:rsid w:val="0060547C"/>
    <w:rsid w:val="00605555"/>
    <w:rsid w:val="00605B97"/>
    <w:rsid w:val="006066F5"/>
    <w:rsid w:val="00607737"/>
    <w:rsid w:val="0061061E"/>
    <w:rsid w:val="00611EEB"/>
    <w:rsid w:val="006133AE"/>
    <w:rsid w:val="0061365F"/>
    <w:rsid w:val="006149FE"/>
    <w:rsid w:val="00614DBD"/>
    <w:rsid w:val="00616421"/>
    <w:rsid w:val="00624E42"/>
    <w:rsid w:val="00624ECD"/>
    <w:rsid w:val="00624EE0"/>
    <w:rsid w:val="00625120"/>
    <w:rsid w:val="006327B1"/>
    <w:rsid w:val="00632D6B"/>
    <w:rsid w:val="006347D2"/>
    <w:rsid w:val="006376E3"/>
    <w:rsid w:val="00637B0D"/>
    <w:rsid w:val="00640682"/>
    <w:rsid w:val="00641377"/>
    <w:rsid w:val="006413BE"/>
    <w:rsid w:val="00643230"/>
    <w:rsid w:val="00644579"/>
    <w:rsid w:val="006453F1"/>
    <w:rsid w:val="00646935"/>
    <w:rsid w:val="00647BD9"/>
    <w:rsid w:val="00647D3F"/>
    <w:rsid w:val="00650341"/>
    <w:rsid w:val="00651F4D"/>
    <w:rsid w:val="006521AE"/>
    <w:rsid w:val="00652850"/>
    <w:rsid w:val="006538BC"/>
    <w:rsid w:val="00653DCE"/>
    <w:rsid w:val="00654118"/>
    <w:rsid w:val="00655C9B"/>
    <w:rsid w:val="00656E30"/>
    <w:rsid w:val="00660D63"/>
    <w:rsid w:val="00663C72"/>
    <w:rsid w:val="00664A6D"/>
    <w:rsid w:val="0066521C"/>
    <w:rsid w:val="00665637"/>
    <w:rsid w:val="00665C4A"/>
    <w:rsid w:val="0066724B"/>
    <w:rsid w:val="0067204D"/>
    <w:rsid w:val="00674816"/>
    <w:rsid w:val="00675E64"/>
    <w:rsid w:val="00677962"/>
    <w:rsid w:val="00677E1D"/>
    <w:rsid w:val="006804CA"/>
    <w:rsid w:val="006807E0"/>
    <w:rsid w:val="00680D66"/>
    <w:rsid w:val="00683A92"/>
    <w:rsid w:val="00683F0E"/>
    <w:rsid w:val="00684BC1"/>
    <w:rsid w:val="006852EA"/>
    <w:rsid w:val="00685A21"/>
    <w:rsid w:val="00685CD7"/>
    <w:rsid w:val="006869BB"/>
    <w:rsid w:val="0068713A"/>
    <w:rsid w:val="00690ACB"/>
    <w:rsid w:val="00690D02"/>
    <w:rsid w:val="0069111E"/>
    <w:rsid w:val="00691338"/>
    <w:rsid w:val="006935D3"/>
    <w:rsid w:val="00693F7D"/>
    <w:rsid w:val="00695CFE"/>
    <w:rsid w:val="00695D9F"/>
    <w:rsid w:val="00696E90"/>
    <w:rsid w:val="00697B59"/>
    <w:rsid w:val="006A0DFF"/>
    <w:rsid w:val="006A10B7"/>
    <w:rsid w:val="006A1BB0"/>
    <w:rsid w:val="006A2B96"/>
    <w:rsid w:val="006A3FDF"/>
    <w:rsid w:val="006A4207"/>
    <w:rsid w:val="006A5144"/>
    <w:rsid w:val="006A5775"/>
    <w:rsid w:val="006A6775"/>
    <w:rsid w:val="006A7CFE"/>
    <w:rsid w:val="006B1186"/>
    <w:rsid w:val="006B2526"/>
    <w:rsid w:val="006B2C23"/>
    <w:rsid w:val="006B4C55"/>
    <w:rsid w:val="006B6FB5"/>
    <w:rsid w:val="006C08B8"/>
    <w:rsid w:val="006C1AA2"/>
    <w:rsid w:val="006C1AFE"/>
    <w:rsid w:val="006C2098"/>
    <w:rsid w:val="006C3005"/>
    <w:rsid w:val="006C36E7"/>
    <w:rsid w:val="006C3E3C"/>
    <w:rsid w:val="006C473F"/>
    <w:rsid w:val="006C481E"/>
    <w:rsid w:val="006C4C9E"/>
    <w:rsid w:val="006C5037"/>
    <w:rsid w:val="006C64DD"/>
    <w:rsid w:val="006C66C5"/>
    <w:rsid w:val="006C6D36"/>
    <w:rsid w:val="006D0644"/>
    <w:rsid w:val="006D0DBB"/>
    <w:rsid w:val="006D1B3F"/>
    <w:rsid w:val="006D1EFB"/>
    <w:rsid w:val="006D2301"/>
    <w:rsid w:val="006D4C6B"/>
    <w:rsid w:val="006D56F8"/>
    <w:rsid w:val="006D5C1E"/>
    <w:rsid w:val="006D6448"/>
    <w:rsid w:val="006D6937"/>
    <w:rsid w:val="006D72A3"/>
    <w:rsid w:val="006E18BC"/>
    <w:rsid w:val="006E1C8E"/>
    <w:rsid w:val="006E3543"/>
    <w:rsid w:val="006E483F"/>
    <w:rsid w:val="006E6887"/>
    <w:rsid w:val="006E7A69"/>
    <w:rsid w:val="006E7B04"/>
    <w:rsid w:val="006F0180"/>
    <w:rsid w:val="006F079D"/>
    <w:rsid w:val="006F1D18"/>
    <w:rsid w:val="006F2DDC"/>
    <w:rsid w:val="006F4CD3"/>
    <w:rsid w:val="006F681E"/>
    <w:rsid w:val="006F6DA9"/>
    <w:rsid w:val="0070000B"/>
    <w:rsid w:val="00702CE1"/>
    <w:rsid w:val="00703477"/>
    <w:rsid w:val="00703624"/>
    <w:rsid w:val="00703A00"/>
    <w:rsid w:val="00704FE5"/>
    <w:rsid w:val="007051A4"/>
    <w:rsid w:val="00706543"/>
    <w:rsid w:val="00711368"/>
    <w:rsid w:val="007153DA"/>
    <w:rsid w:val="00716BD6"/>
    <w:rsid w:val="007203B7"/>
    <w:rsid w:val="00721051"/>
    <w:rsid w:val="00725A70"/>
    <w:rsid w:val="0072623F"/>
    <w:rsid w:val="00727806"/>
    <w:rsid w:val="00727B55"/>
    <w:rsid w:val="00731C48"/>
    <w:rsid w:val="00732613"/>
    <w:rsid w:val="00733D84"/>
    <w:rsid w:val="0073471E"/>
    <w:rsid w:val="00734FFC"/>
    <w:rsid w:val="0073549D"/>
    <w:rsid w:val="00735539"/>
    <w:rsid w:val="007360AB"/>
    <w:rsid w:val="00740EA7"/>
    <w:rsid w:val="00741EBE"/>
    <w:rsid w:val="00742847"/>
    <w:rsid w:val="00742953"/>
    <w:rsid w:val="00742E41"/>
    <w:rsid w:val="00744505"/>
    <w:rsid w:val="00745766"/>
    <w:rsid w:val="00745F0A"/>
    <w:rsid w:val="007464C8"/>
    <w:rsid w:val="00746B96"/>
    <w:rsid w:val="007473C6"/>
    <w:rsid w:val="007503DF"/>
    <w:rsid w:val="0075067A"/>
    <w:rsid w:val="00750AC1"/>
    <w:rsid w:val="00752295"/>
    <w:rsid w:val="0075236C"/>
    <w:rsid w:val="00752822"/>
    <w:rsid w:val="00753CEF"/>
    <w:rsid w:val="00754A83"/>
    <w:rsid w:val="00756FAD"/>
    <w:rsid w:val="007573E4"/>
    <w:rsid w:val="007605E9"/>
    <w:rsid w:val="007619DD"/>
    <w:rsid w:val="00762BAB"/>
    <w:rsid w:val="0076303B"/>
    <w:rsid w:val="0076346A"/>
    <w:rsid w:val="00770B4D"/>
    <w:rsid w:val="007718E7"/>
    <w:rsid w:val="00773DDF"/>
    <w:rsid w:val="00774F36"/>
    <w:rsid w:val="007756EB"/>
    <w:rsid w:val="007758DC"/>
    <w:rsid w:val="00775CE4"/>
    <w:rsid w:val="0077658E"/>
    <w:rsid w:val="0077728B"/>
    <w:rsid w:val="00777982"/>
    <w:rsid w:val="00777E51"/>
    <w:rsid w:val="00780CEE"/>
    <w:rsid w:val="00781270"/>
    <w:rsid w:val="0078200B"/>
    <w:rsid w:val="00783E02"/>
    <w:rsid w:val="00786710"/>
    <w:rsid w:val="0078703E"/>
    <w:rsid w:val="007901DA"/>
    <w:rsid w:val="00792BD2"/>
    <w:rsid w:val="00793046"/>
    <w:rsid w:val="00793875"/>
    <w:rsid w:val="007946E7"/>
    <w:rsid w:val="0079477F"/>
    <w:rsid w:val="00794BC7"/>
    <w:rsid w:val="00795424"/>
    <w:rsid w:val="00795B27"/>
    <w:rsid w:val="00796FC9"/>
    <w:rsid w:val="007A2FAF"/>
    <w:rsid w:val="007A595E"/>
    <w:rsid w:val="007A5B4E"/>
    <w:rsid w:val="007A70CC"/>
    <w:rsid w:val="007A744C"/>
    <w:rsid w:val="007A74E2"/>
    <w:rsid w:val="007A794A"/>
    <w:rsid w:val="007A7F1F"/>
    <w:rsid w:val="007B032F"/>
    <w:rsid w:val="007B049D"/>
    <w:rsid w:val="007B1019"/>
    <w:rsid w:val="007B1DE9"/>
    <w:rsid w:val="007B392C"/>
    <w:rsid w:val="007B401F"/>
    <w:rsid w:val="007B4B37"/>
    <w:rsid w:val="007B6C5A"/>
    <w:rsid w:val="007B7001"/>
    <w:rsid w:val="007B78E7"/>
    <w:rsid w:val="007C0BED"/>
    <w:rsid w:val="007C1052"/>
    <w:rsid w:val="007C2745"/>
    <w:rsid w:val="007C3B20"/>
    <w:rsid w:val="007C449E"/>
    <w:rsid w:val="007C481E"/>
    <w:rsid w:val="007C526B"/>
    <w:rsid w:val="007C5FA6"/>
    <w:rsid w:val="007C74DF"/>
    <w:rsid w:val="007D0569"/>
    <w:rsid w:val="007D07B7"/>
    <w:rsid w:val="007D0C90"/>
    <w:rsid w:val="007D3090"/>
    <w:rsid w:val="007D5572"/>
    <w:rsid w:val="007D64A3"/>
    <w:rsid w:val="007E0E13"/>
    <w:rsid w:val="007E17D0"/>
    <w:rsid w:val="007E255D"/>
    <w:rsid w:val="007E3FE7"/>
    <w:rsid w:val="007E5E3B"/>
    <w:rsid w:val="007E61B9"/>
    <w:rsid w:val="007E626F"/>
    <w:rsid w:val="007E6691"/>
    <w:rsid w:val="007E6B02"/>
    <w:rsid w:val="007E70F4"/>
    <w:rsid w:val="007E7328"/>
    <w:rsid w:val="007E753B"/>
    <w:rsid w:val="007E788C"/>
    <w:rsid w:val="007F36A8"/>
    <w:rsid w:val="007F3CCD"/>
    <w:rsid w:val="007F41E6"/>
    <w:rsid w:val="007F45A6"/>
    <w:rsid w:val="007F5B21"/>
    <w:rsid w:val="007F5CEA"/>
    <w:rsid w:val="007F68F8"/>
    <w:rsid w:val="007F77DC"/>
    <w:rsid w:val="008011B9"/>
    <w:rsid w:val="00801BC4"/>
    <w:rsid w:val="0080368F"/>
    <w:rsid w:val="008064E5"/>
    <w:rsid w:val="008108A6"/>
    <w:rsid w:val="00814C91"/>
    <w:rsid w:val="008150DA"/>
    <w:rsid w:val="00815B97"/>
    <w:rsid w:val="00816445"/>
    <w:rsid w:val="00820837"/>
    <w:rsid w:val="00820C87"/>
    <w:rsid w:val="00824366"/>
    <w:rsid w:val="00825AFE"/>
    <w:rsid w:val="00826695"/>
    <w:rsid w:val="00827EAA"/>
    <w:rsid w:val="00827EEA"/>
    <w:rsid w:val="00830825"/>
    <w:rsid w:val="00830E0C"/>
    <w:rsid w:val="00831124"/>
    <w:rsid w:val="00831DE5"/>
    <w:rsid w:val="00832B03"/>
    <w:rsid w:val="008333BC"/>
    <w:rsid w:val="008342DC"/>
    <w:rsid w:val="00834A94"/>
    <w:rsid w:val="00835275"/>
    <w:rsid w:val="00836571"/>
    <w:rsid w:val="00836E76"/>
    <w:rsid w:val="00841B62"/>
    <w:rsid w:val="00841F5F"/>
    <w:rsid w:val="008420D8"/>
    <w:rsid w:val="00845E3F"/>
    <w:rsid w:val="008511D0"/>
    <w:rsid w:val="00852549"/>
    <w:rsid w:val="008526CD"/>
    <w:rsid w:val="008537D0"/>
    <w:rsid w:val="008558B0"/>
    <w:rsid w:val="008573A8"/>
    <w:rsid w:val="00857681"/>
    <w:rsid w:val="00857964"/>
    <w:rsid w:val="008611D0"/>
    <w:rsid w:val="008635BB"/>
    <w:rsid w:val="00864616"/>
    <w:rsid w:val="00864785"/>
    <w:rsid w:val="00865B67"/>
    <w:rsid w:val="00866DB4"/>
    <w:rsid w:val="00867DD9"/>
    <w:rsid w:val="00871ECE"/>
    <w:rsid w:val="00872F8B"/>
    <w:rsid w:val="00874B6E"/>
    <w:rsid w:val="008758D6"/>
    <w:rsid w:val="008758F9"/>
    <w:rsid w:val="0087745F"/>
    <w:rsid w:val="00877AFE"/>
    <w:rsid w:val="00880F50"/>
    <w:rsid w:val="00880F9A"/>
    <w:rsid w:val="008815DD"/>
    <w:rsid w:val="00881F13"/>
    <w:rsid w:val="008842C8"/>
    <w:rsid w:val="00885044"/>
    <w:rsid w:val="0088512B"/>
    <w:rsid w:val="00890A33"/>
    <w:rsid w:val="008919E4"/>
    <w:rsid w:val="00892019"/>
    <w:rsid w:val="00892058"/>
    <w:rsid w:val="008935BF"/>
    <w:rsid w:val="00893A70"/>
    <w:rsid w:val="00893FE9"/>
    <w:rsid w:val="0089414B"/>
    <w:rsid w:val="00895BFA"/>
    <w:rsid w:val="0089709B"/>
    <w:rsid w:val="00897D8B"/>
    <w:rsid w:val="008A08C6"/>
    <w:rsid w:val="008A0DE1"/>
    <w:rsid w:val="008A13DE"/>
    <w:rsid w:val="008A170A"/>
    <w:rsid w:val="008A1F53"/>
    <w:rsid w:val="008A2DFD"/>
    <w:rsid w:val="008A3FCE"/>
    <w:rsid w:val="008A4B4F"/>
    <w:rsid w:val="008B0D08"/>
    <w:rsid w:val="008B0ED0"/>
    <w:rsid w:val="008B1EE7"/>
    <w:rsid w:val="008B23E5"/>
    <w:rsid w:val="008B244E"/>
    <w:rsid w:val="008B41B5"/>
    <w:rsid w:val="008B4412"/>
    <w:rsid w:val="008B519F"/>
    <w:rsid w:val="008B522E"/>
    <w:rsid w:val="008B75F5"/>
    <w:rsid w:val="008C1CFF"/>
    <w:rsid w:val="008C1E3F"/>
    <w:rsid w:val="008C4E1E"/>
    <w:rsid w:val="008C57A9"/>
    <w:rsid w:val="008C5921"/>
    <w:rsid w:val="008C617E"/>
    <w:rsid w:val="008C75EE"/>
    <w:rsid w:val="008D1CDD"/>
    <w:rsid w:val="008D1D3A"/>
    <w:rsid w:val="008D2FBA"/>
    <w:rsid w:val="008D3707"/>
    <w:rsid w:val="008D7025"/>
    <w:rsid w:val="008E2534"/>
    <w:rsid w:val="008E33C9"/>
    <w:rsid w:val="008E3733"/>
    <w:rsid w:val="008E408B"/>
    <w:rsid w:val="008E6454"/>
    <w:rsid w:val="008E687B"/>
    <w:rsid w:val="008F1FCC"/>
    <w:rsid w:val="008F308E"/>
    <w:rsid w:val="008F3515"/>
    <w:rsid w:val="008F351B"/>
    <w:rsid w:val="008F3B08"/>
    <w:rsid w:val="008F3ED5"/>
    <w:rsid w:val="008F541F"/>
    <w:rsid w:val="008F5E5C"/>
    <w:rsid w:val="008F6CC7"/>
    <w:rsid w:val="0090022B"/>
    <w:rsid w:val="00900434"/>
    <w:rsid w:val="009008C1"/>
    <w:rsid w:val="00900F54"/>
    <w:rsid w:val="00901222"/>
    <w:rsid w:val="009014A5"/>
    <w:rsid w:val="00901CBF"/>
    <w:rsid w:val="009023AA"/>
    <w:rsid w:val="009025C9"/>
    <w:rsid w:val="00902A45"/>
    <w:rsid w:val="0090575C"/>
    <w:rsid w:val="0090703C"/>
    <w:rsid w:val="009070BA"/>
    <w:rsid w:val="00907BC2"/>
    <w:rsid w:val="00910987"/>
    <w:rsid w:val="0091313D"/>
    <w:rsid w:val="009155DE"/>
    <w:rsid w:val="0091647E"/>
    <w:rsid w:val="00916C3B"/>
    <w:rsid w:val="00921292"/>
    <w:rsid w:val="009238E1"/>
    <w:rsid w:val="0092391C"/>
    <w:rsid w:val="00925F7C"/>
    <w:rsid w:val="0092664F"/>
    <w:rsid w:val="009269A8"/>
    <w:rsid w:val="00926CE9"/>
    <w:rsid w:val="009322E4"/>
    <w:rsid w:val="0093455D"/>
    <w:rsid w:val="00934AC5"/>
    <w:rsid w:val="0093679C"/>
    <w:rsid w:val="00936C4D"/>
    <w:rsid w:val="00940D80"/>
    <w:rsid w:val="00941762"/>
    <w:rsid w:val="00941ABE"/>
    <w:rsid w:val="00942107"/>
    <w:rsid w:val="00943444"/>
    <w:rsid w:val="00943AED"/>
    <w:rsid w:val="00943D65"/>
    <w:rsid w:val="00943E6C"/>
    <w:rsid w:val="009447BC"/>
    <w:rsid w:val="00944DBA"/>
    <w:rsid w:val="00944FCC"/>
    <w:rsid w:val="0094502F"/>
    <w:rsid w:val="009453B2"/>
    <w:rsid w:val="009455E5"/>
    <w:rsid w:val="00946A4E"/>
    <w:rsid w:val="00947EA3"/>
    <w:rsid w:val="0095019D"/>
    <w:rsid w:val="00950B93"/>
    <w:rsid w:val="00951823"/>
    <w:rsid w:val="00952F85"/>
    <w:rsid w:val="009567FA"/>
    <w:rsid w:val="0096152F"/>
    <w:rsid w:val="00961800"/>
    <w:rsid w:val="00963250"/>
    <w:rsid w:val="0096383D"/>
    <w:rsid w:val="00964553"/>
    <w:rsid w:val="00964987"/>
    <w:rsid w:val="00967684"/>
    <w:rsid w:val="00967AF0"/>
    <w:rsid w:val="00972ABB"/>
    <w:rsid w:val="0097402C"/>
    <w:rsid w:val="009746B2"/>
    <w:rsid w:val="00974DC4"/>
    <w:rsid w:val="00974DD2"/>
    <w:rsid w:val="00975B8F"/>
    <w:rsid w:val="0097662F"/>
    <w:rsid w:val="00976728"/>
    <w:rsid w:val="009772B7"/>
    <w:rsid w:val="00977D97"/>
    <w:rsid w:val="00980D0C"/>
    <w:rsid w:val="009810C1"/>
    <w:rsid w:val="009816AB"/>
    <w:rsid w:val="00982035"/>
    <w:rsid w:val="00982202"/>
    <w:rsid w:val="00982944"/>
    <w:rsid w:val="00983DA4"/>
    <w:rsid w:val="00985543"/>
    <w:rsid w:val="0098669A"/>
    <w:rsid w:val="00986B30"/>
    <w:rsid w:val="00987271"/>
    <w:rsid w:val="00990E6B"/>
    <w:rsid w:val="00991D25"/>
    <w:rsid w:val="00993F45"/>
    <w:rsid w:val="00994221"/>
    <w:rsid w:val="00994798"/>
    <w:rsid w:val="00994A4F"/>
    <w:rsid w:val="00996216"/>
    <w:rsid w:val="009A2DED"/>
    <w:rsid w:val="009A5F61"/>
    <w:rsid w:val="009A6195"/>
    <w:rsid w:val="009A6A76"/>
    <w:rsid w:val="009B031C"/>
    <w:rsid w:val="009B0A7C"/>
    <w:rsid w:val="009B14F2"/>
    <w:rsid w:val="009B1A9E"/>
    <w:rsid w:val="009B236C"/>
    <w:rsid w:val="009B2C85"/>
    <w:rsid w:val="009B4E93"/>
    <w:rsid w:val="009B53ED"/>
    <w:rsid w:val="009C019E"/>
    <w:rsid w:val="009C1F1B"/>
    <w:rsid w:val="009C30A3"/>
    <w:rsid w:val="009C324B"/>
    <w:rsid w:val="009C3CFF"/>
    <w:rsid w:val="009C475B"/>
    <w:rsid w:val="009C4913"/>
    <w:rsid w:val="009C5F0D"/>
    <w:rsid w:val="009C6771"/>
    <w:rsid w:val="009C6AAA"/>
    <w:rsid w:val="009C6C41"/>
    <w:rsid w:val="009D2CED"/>
    <w:rsid w:val="009D3C03"/>
    <w:rsid w:val="009D47E7"/>
    <w:rsid w:val="009D4851"/>
    <w:rsid w:val="009D501C"/>
    <w:rsid w:val="009D5533"/>
    <w:rsid w:val="009D5A66"/>
    <w:rsid w:val="009D5BE5"/>
    <w:rsid w:val="009E0403"/>
    <w:rsid w:val="009E174F"/>
    <w:rsid w:val="009E1824"/>
    <w:rsid w:val="009E1A34"/>
    <w:rsid w:val="009E2190"/>
    <w:rsid w:val="009E34EB"/>
    <w:rsid w:val="009E4016"/>
    <w:rsid w:val="009E4154"/>
    <w:rsid w:val="009E4C18"/>
    <w:rsid w:val="009E4C2B"/>
    <w:rsid w:val="009E4F2D"/>
    <w:rsid w:val="009F3F0F"/>
    <w:rsid w:val="009F486C"/>
    <w:rsid w:val="009F67AC"/>
    <w:rsid w:val="009F6844"/>
    <w:rsid w:val="009F6EDF"/>
    <w:rsid w:val="009F7C19"/>
    <w:rsid w:val="00A0054F"/>
    <w:rsid w:val="00A006E0"/>
    <w:rsid w:val="00A0275A"/>
    <w:rsid w:val="00A04A3B"/>
    <w:rsid w:val="00A06C75"/>
    <w:rsid w:val="00A06EB4"/>
    <w:rsid w:val="00A074B1"/>
    <w:rsid w:val="00A07FC3"/>
    <w:rsid w:val="00A130A9"/>
    <w:rsid w:val="00A14C17"/>
    <w:rsid w:val="00A15F99"/>
    <w:rsid w:val="00A16C51"/>
    <w:rsid w:val="00A21598"/>
    <w:rsid w:val="00A21876"/>
    <w:rsid w:val="00A22429"/>
    <w:rsid w:val="00A233DA"/>
    <w:rsid w:val="00A24683"/>
    <w:rsid w:val="00A25CF7"/>
    <w:rsid w:val="00A26393"/>
    <w:rsid w:val="00A26777"/>
    <w:rsid w:val="00A26847"/>
    <w:rsid w:val="00A27039"/>
    <w:rsid w:val="00A276E6"/>
    <w:rsid w:val="00A30046"/>
    <w:rsid w:val="00A302BD"/>
    <w:rsid w:val="00A30761"/>
    <w:rsid w:val="00A30C6D"/>
    <w:rsid w:val="00A32345"/>
    <w:rsid w:val="00A32DDD"/>
    <w:rsid w:val="00A33528"/>
    <w:rsid w:val="00A33807"/>
    <w:rsid w:val="00A33BD0"/>
    <w:rsid w:val="00A343BD"/>
    <w:rsid w:val="00A35F14"/>
    <w:rsid w:val="00A36ED5"/>
    <w:rsid w:val="00A40D14"/>
    <w:rsid w:val="00A41170"/>
    <w:rsid w:val="00A41AE4"/>
    <w:rsid w:val="00A42C77"/>
    <w:rsid w:val="00A4343A"/>
    <w:rsid w:val="00A442F1"/>
    <w:rsid w:val="00A44693"/>
    <w:rsid w:val="00A448C2"/>
    <w:rsid w:val="00A44CEE"/>
    <w:rsid w:val="00A44F25"/>
    <w:rsid w:val="00A4566C"/>
    <w:rsid w:val="00A47676"/>
    <w:rsid w:val="00A47DB9"/>
    <w:rsid w:val="00A50589"/>
    <w:rsid w:val="00A51BB9"/>
    <w:rsid w:val="00A528C7"/>
    <w:rsid w:val="00A52CBF"/>
    <w:rsid w:val="00A53C0F"/>
    <w:rsid w:val="00A54C68"/>
    <w:rsid w:val="00A57890"/>
    <w:rsid w:val="00A619A4"/>
    <w:rsid w:val="00A61D58"/>
    <w:rsid w:val="00A63FC8"/>
    <w:rsid w:val="00A64F93"/>
    <w:rsid w:val="00A65716"/>
    <w:rsid w:val="00A660E6"/>
    <w:rsid w:val="00A67006"/>
    <w:rsid w:val="00A67C77"/>
    <w:rsid w:val="00A67FBB"/>
    <w:rsid w:val="00A701F1"/>
    <w:rsid w:val="00A7102B"/>
    <w:rsid w:val="00A725CF"/>
    <w:rsid w:val="00A72EF2"/>
    <w:rsid w:val="00A731B2"/>
    <w:rsid w:val="00A7375B"/>
    <w:rsid w:val="00A746DD"/>
    <w:rsid w:val="00A747FC"/>
    <w:rsid w:val="00A75042"/>
    <w:rsid w:val="00A7595B"/>
    <w:rsid w:val="00A76B47"/>
    <w:rsid w:val="00A772AD"/>
    <w:rsid w:val="00A7767C"/>
    <w:rsid w:val="00A77AD0"/>
    <w:rsid w:val="00A81983"/>
    <w:rsid w:val="00A82517"/>
    <w:rsid w:val="00A82541"/>
    <w:rsid w:val="00A8509B"/>
    <w:rsid w:val="00A8590C"/>
    <w:rsid w:val="00A863A1"/>
    <w:rsid w:val="00A86A84"/>
    <w:rsid w:val="00A87F63"/>
    <w:rsid w:val="00A900D5"/>
    <w:rsid w:val="00A90D18"/>
    <w:rsid w:val="00A90EC6"/>
    <w:rsid w:val="00A9380F"/>
    <w:rsid w:val="00A96E62"/>
    <w:rsid w:val="00AA03F4"/>
    <w:rsid w:val="00AA055E"/>
    <w:rsid w:val="00AA0D97"/>
    <w:rsid w:val="00AA23FA"/>
    <w:rsid w:val="00AA2ED6"/>
    <w:rsid w:val="00AA3A82"/>
    <w:rsid w:val="00AA437D"/>
    <w:rsid w:val="00AA525F"/>
    <w:rsid w:val="00AA5D28"/>
    <w:rsid w:val="00AB0269"/>
    <w:rsid w:val="00AB0915"/>
    <w:rsid w:val="00AB180C"/>
    <w:rsid w:val="00AB1E4A"/>
    <w:rsid w:val="00AB25EF"/>
    <w:rsid w:val="00AB2F2B"/>
    <w:rsid w:val="00AB452C"/>
    <w:rsid w:val="00AB56BF"/>
    <w:rsid w:val="00AB683C"/>
    <w:rsid w:val="00AC206A"/>
    <w:rsid w:val="00AC3580"/>
    <w:rsid w:val="00AC4A26"/>
    <w:rsid w:val="00AC503D"/>
    <w:rsid w:val="00AC6427"/>
    <w:rsid w:val="00AC731A"/>
    <w:rsid w:val="00AD31C3"/>
    <w:rsid w:val="00AD3549"/>
    <w:rsid w:val="00AD37D4"/>
    <w:rsid w:val="00AE0FF3"/>
    <w:rsid w:val="00AE139F"/>
    <w:rsid w:val="00AE1E5A"/>
    <w:rsid w:val="00AE1F62"/>
    <w:rsid w:val="00AE47BA"/>
    <w:rsid w:val="00AE4AC6"/>
    <w:rsid w:val="00AE4BCC"/>
    <w:rsid w:val="00AE76CD"/>
    <w:rsid w:val="00AE76E6"/>
    <w:rsid w:val="00AE7C6B"/>
    <w:rsid w:val="00AF032E"/>
    <w:rsid w:val="00AF1BC6"/>
    <w:rsid w:val="00AF21E7"/>
    <w:rsid w:val="00AF25CB"/>
    <w:rsid w:val="00AF3290"/>
    <w:rsid w:val="00AF38B7"/>
    <w:rsid w:val="00AF3A49"/>
    <w:rsid w:val="00AF3EEA"/>
    <w:rsid w:val="00AF59DB"/>
    <w:rsid w:val="00AF6DD4"/>
    <w:rsid w:val="00AF7376"/>
    <w:rsid w:val="00AF7592"/>
    <w:rsid w:val="00AF75EE"/>
    <w:rsid w:val="00AF79D9"/>
    <w:rsid w:val="00B00A91"/>
    <w:rsid w:val="00B01196"/>
    <w:rsid w:val="00B015C2"/>
    <w:rsid w:val="00B03311"/>
    <w:rsid w:val="00B03494"/>
    <w:rsid w:val="00B03924"/>
    <w:rsid w:val="00B03D87"/>
    <w:rsid w:val="00B0405B"/>
    <w:rsid w:val="00B042CF"/>
    <w:rsid w:val="00B04444"/>
    <w:rsid w:val="00B05B7E"/>
    <w:rsid w:val="00B06ACB"/>
    <w:rsid w:val="00B071FA"/>
    <w:rsid w:val="00B072DF"/>
    <w:rsid w:val="00B11B1E"/>
    <w:rsid w:val="00B148D5"/>
    <w:rsid w:val="00B20000"/>
    <w:rsid w:val="00B222F2"/>
    <w:rsid w:val="00B22C91"/>
    <w:rsid w:val="00B22FF4"/>
    <w:rsid w:val="00B23C98"/>
    <w:rsid w:val="00B23E16"/>
    <w:rsid w:val="00B242B9"/>
    <w:rsid w:val="00B25046"/>
    <w:rsid w:val="00B25A20"/>
    <w:rsid w:val="00B25DB6"/>
    <w:rsid w:val="00B266F1"/>
    <w:rsid w:val="00B2696D"/>
    <w:rsid w:val="00B2756B"/>
    <w:rsid w:val="00B2762C"/>
    <w:rsid w:val="00B315E3"/>
    <w:rsid w:val="00B323F9"/>
    <w:rsid w:val="00B33F4A"/>
    <w:rsid w:val="00B3477B"/>
    <w:rsid w:val="00B34921"/>
    <w:rsid w:val="00B35FE9"/>
    <w:rsid w:val="00B36665"/>
    <w:rsid w:val="00B3710E"/>
    <w:rsid w:val="00B4276A"/>
    <w:rsid w:val="00B43986"/>
    <w:rsid w:val="00B44BC9"/>
    <w:rsid w:val="00B45FFE"/>
    <w:rsid w:val="00B46019"/>
    <w:rsid w:val="00B50083"/>
    <w:rsid w:val="00B51187"/>
    <w:rsid w:val="00B52757"/>
    <w:rsid w:val="00B54025"/>
    <w:rsid w:val="00B55A16"/>
    <w:rsid w:val="00B5667A"/>
    <w:rsid w:val="00B5794A"/>
    <w:rsid w:val="00B57B2F"/>
    <w:rsid w:val="00B61BCB"/>
    <w:rsid w:val="00B61FC2"/>
    <w:rsid w:val="00B64109"/>
    <w:rsid w:val="00B64219"/>
    <w:rsid w:val="00B64C51"/>
    <w:rsid w:val="00B64CC9"/>
    <w:rsid w:val="00B65B6E"/>
    <w:rsid w:val="00B71109"/>
    <w:rsid w:val="00B71490"/>
    <w:rsid w:val="00B717C5"/>
    <w:rsid w:val="00B71B11"/>
    <w:rsid w:val="00B71D0A"/>
    <w:rsid w:val="00B74BFD"/>
    <w:rsid w:val="00B752DF"/>
    <w:rsid w:val="00B75F58"/>
    <w:rsid w:val="00B764F0"/>
    <w:rsid w:val="00B7691F"/>
    <w:rsid w:val="00B77753"/>
    <w:rsid w:val="00B8197F"/>
    <w:rsid w:val="00B81A89"/>
    <w:rsid w:val="00B82572"/>
    <w:rsid w:val="00B8278A"/>
    <w:rsid w:val="00B833C2"/>
    <w:rsid w:val="00B83754"/>
    <w:rsid w:val="00B83B49"/>
    <w:rsid w:val="00B83F5B"/>
    <w:rsid w:val="00B84527"/>
    <w:rsid w:val="00B84694"/>
    <w:rsid w:val="00B85503"/>
    <w:rsid w:val="00B859E1"/>
    <w:rsid w:val="00B85B0C"/>
    <w:rsid w:val="00B86B68"/>
    <w:rsid w:val="00B87BB9"/>
    <w:rsid w:val="00B90FA1"/>
    <w:rsid w:val="00B936F6"/>
    <w:rsid w:val="00B93AF1"/>
    <w:rsid w:val="00B94032"/>
    <w:rsid w:val="00B94E89"/>
    <w:rsid w:val="00B95FFA"/>
    <w:rsid w:val="00B97A59"/>
    <w:rsid w:val="00BA0B51"/>
    <w:rsid w:val="00BA2445"/>
    <w:rsid w:val="00BA3129"/>
    <w:rsid w:val="00BA3B47"/>
    <w:rsid w:val="00BA3F78"/>
    <w:rsid w:val="00BA4306"/>
    <w:rsid w:val="00BA452A"/>
    <w:rsid w:val="00BA4573"/>
    <w:rsid w:val="00BA47D8"/>
    <w:rsid w:val="00BA769E"/>
    <w:rsid w:val="00BA7943"/>
    <w:rsid w:val="00BB0B6F"/>
    <w:rsid w:val="00BB1873"/>
    <w:rsid w:val="00BB2FAC"/>
    <w:rsid w:val="00BB5C9D"/>
    <w:rsid w:val="00BB6732"/>
    <w:rsid w:val="00BB6F49"/>
    <w:rsid w:val="00BB7163"/>
    <w:rsid w:val="00BC3304"/>
    <w:rsid w:val="00BC36B2"/>
    <w:rsid w:val="00BC5B67"/>
    <w:rsid w:val="00BC5F57"/>
    <w:rsid w:val="00BC6B51"/>
    <w:rsid w:val="00BC7F7C"/>
    <w:rsid w:val="00BD0C69"/>
    <w:rsid w:val="00BD0F16"/>
    <w:rsid w:val="00BD25AD"/>
    <w:rsid w:val="00BD2C25"/>
    <w:rsid w:val="00BD344C"/>
    <w:rsid w:val="00BD3917"/>
    <w:rsid w:val="00BD447C"/>
    <w:rsid w:val="00BD7012"/>
    <w:rsid w:val="00BD719B"/>
    <w:rsid w:val="00BD7356"/>
    <w:rsid w:val="00BE0310"/>
    <w:rsid w:val="00BE0D92"/>
    <w:rsid w:val="00BE23E3"/>
    <w:rsid w:val="00BE25D4"/>
    <w:rsid w:val="00BE2B4A"/>
    <w:rsid w:val="00BE42A0"/>
    <w:rsid w:val="00BE5544"/>
    <w:rsid w:val="00BF211D"/>
    <w:rsid w:val="00BF2FAA"/>
    <w:rsid w:val="00BF44D7"/>
    <w:rsid w:val="00BF6181"/>
    <w:rsid w:val="00BF6F57"/>
    <w:rsid w:val="00BF6FB8"/>
    <w:rsid w:val="00C00292"/>
    <w:rsid w:val="00C011E7"/>
    <w:rsid w:val="00C01975"/>
    <w:rsid w:val="00C01C0B"/>
    <w:rsid w:val="00C01E4D"/>
    <w:rsid w:val="00C0241E"/>
    <w:rsid w:val="00C02475"/>
    <w:rsid w:val="00C02766"/>
    <w:rsid w:val="00C03C51"/>
    <w:rsid w:val="00C05425"/>
    <w:rsid w:val="00C11295"/>
    <w:rsid w:val="00C12465"/>
    <w:rsid w:val="00C1277A"/>
    <w:rsid w:val="00C12DE9"/>
    <w:rsid w:val="00C13CF8"/>
    <w:rsid w:val="00C1429D"/>
    <w:rsid w:val="00C14839"/>
    <w:rsid w:val="00C149A8"/>
    <w:rsid w:val="00C167A4"/>
    <w:rsid w:val="00C16B98"/>
    <w:rsid w:val="00C16C1A"/>
    <w:rsid w:val="00C2179D"/>
    <w:rsid w:val="00C22B16"/>
    <w:rsid w:val="00C300D5"/>
    <w:rsid w:val="00C3031F"/>
    <w:rsid w:val="00C30C6A"/>
    <w:rsid w:val="00C33217"/>
    <w:rsid w:val="00C33C6F"/>
    <w:rsid w:val="00C33E3F"/>
    <w:rsid w:val="00C34AA4"/>
    <w:rsid w:val="00C35494"/>
    <w:rsid w:val="00C3562A"/>
    <w:rsid w:val="00C373D5"/>
    <w:rsid w:val="00C400BF"/>
    <w:rsid w:val="00C400CF"/>
    <w:rsid w:val="00C4157E"/>
    <w:rsid w:val="00C4265D"/>
    <w:rsid w:val="00C42980"/>
    <w:rsid w:val="00C433E0"/>
    <w:rsid w:val="00C4348D"/>
    <w:rsid w:val="00C44CC7"/>
    <w:rsid w:val="00C44F8D"/>
    <w:rsid w:val="00C46650"/>
    <w:rsid w:val="00C47610"/>
    <w:rsid w:val="00C4799B"/>
    <w:rsid w:val="00C510A0"/>
    <w:rsid w:val="00C515F1"/>
    <w:rsid w:val="00C51D3B"/>
    <w:rsid w:val="00C55077"/>
    <w:rsid w:val="00C570F9"/>
    <w:rsid w:val="00C6031E"/>
    <w:rsid w:val="00C612AF"/>
    <w:rsid w:val="00C6164E"/>
    <w:rsid w:val="00C61EDB"/>
    <w:rsid w:val="00C6217F"/>
    <w:rsid w:val="00C635C4"/>
    <w:rsid w:val="00C63A62"/>
    <w:rsid w:val="00C64B12"/>
    <w:rsid w:val="00C67461"/>
    <w:rsid w:val="00C71873"/>
    <w:rsid w:val="00C72D40"/>
    <w:rsid w:val="00C738F6"/>
    <w:rsid w:val="00C7457A"/>
    <w:rsid w:val="00C7650A"/>
    <w:rsid w:val="00C76F01"/>
    <w:rsid w:val="00C80A79"/>
    <w:rsid w:val="00C8240D"/>
    <w:rsid w:val="00C84BF9"/>
    <w:rsid w:val="00C852DD"/>
    <w:rsid w:val="00C865D8"/>
    <w:rsid w:val="00C87E49"/>
    <w:rsid w:val="00C90CD5"/>
    <w:rsid w:val="00C90D1B"/>
    <w:rsid w:val="00C90FCB"/>
    <w:rsid w:val="00C91FA4"/>
    <w:rsid w:val="00C92941"/>
    <w:rsid w:val="00C94C8E"/>
    <w:rsid w:val="00C9500C"/>
    <w:rsid w:val="00C962D2"/>
    <w:rsid w:val="00CA0E10"/>
    <w:rsid w:val="00CA142B"/>
    <w:rsid w:val="00CA2761"/>
    <w:rsid w:val="00CA2A67"/>
    <w:rsid w:val="00CA75B4"/>
    <w:rsid w:val="00CB0A89"/>
    <w:rsid w:val="00CB18E2"/>
    <w:rsid w:val="00CB18FE"/>
    <w:rsid w:val="00CB1AC5"/>
    <w:rsid w:val="00CB1AF3"/>
    <w:rsid w:val="00CB3DBE"/>
    <w:rsid w:val="00CB497A"/>
    <w:rsid w:val="00CC0F4C"/>
    <w:rsid w:val="00CC2523"/>
    <w:rsid w:val="00CC2932"/>
    <w:rsid w:val="00CC3144"/>
    <w:rsid w:val="00CC4431"/>
    <w:rsid w:val="00CC4788"/>
    <w:rsid w:val="00CC667D"/>
    <w:rsid w:val="00CD15C9"/>
    <w:rsid w:val="00CD69E5"/>
    <w:rsid w:val="00CD7D3E"/>
    <w:rsid w:val="00CD7F55"/>
    <w:rsid w:val="00CE1886"/>
    <w:rsid w:val="00CE1DB2"/>
    <w:rsid w:val="00CE1DF8"/>
    <w:rsid w:val="00CE2E41"/>
    <w:rsid w:val="00CE509C"/>
    <w:rsid w:val="00CE5E5D"/>
    <w:rsid w:val="00CE7CA9"/>
    <w:rsid w:val="00CF0003"/>
    <w:rsid w:val="00CF38EF"/>
    <w:rsid w:val="00CF484F"/>
    <w:rsid w:val="00CF61AD"/>
    <w:rsid w:val="00CF6F19"/>
    <w:rsid w:val="00D01676"/>
    <w:rsid w:val="00D02181"/>
    <w:rsid w:val="00D02705"/>
    <w:rsid w:val="00D02DD7"/>
    <w:rsid w:val="00D04652"/>
    <w:rsid w:val="00D04795"/>
    <w:rsid w:val="00D061D5"/>
    <w:rsid w:val="00D101A3"/>
    <w:rsid w:val="00D1194E"/>
    <w:rsid w:val="00D122FE"/>
    <w:rsid w:val="00D1248E"/>
    <w:rsid w:val="00D13330"/>
    <w:rsid w:val="00D134CA"/>
    <w:rsid w:val="00D15E25"/>
    <w:rsid w:val="00D16595"/>
    <w:rsid w:val="00D17094"/>
    <w:rsid w:val="00D17143"/>
    <w:rsid w:val="00D1753D"/>
    <w:rsid w:val="00D1781F"/>
    <w:rsid w:val="00D22A56"/>
    <w:rsid w:val="00D23B7C"/>
    <w:rsid w:val="00D25789"/>
    <w:rsid w:val="00D27BEB"/>
    <w:rsid w:val="00D27CBA"/>
    <w:rsid w:val="00D3120E"/>
    <w:rsid w:val="00D316CE"/>
    <w:rsid w:val="00D31FC2"/>
    <w:rsid w:val="00D3570B"/>
    <w:rsid w:val="00D362C9"/>
    <w:rsid w:val="00D36420"/>
    <w:rsid w:val="00D36B48"/>
    <w:rsid w:val="00D37CD3"/>
    <w:rsid w:val="00D40AA5"/>
    <w:rsid w:val="00D40F00"/>
    <w:rsid w:val="00D42190"/>
    <w:rsid w:val="00D4259F"/>
    <w:rsid w:val="00D426C5"/>
    <w:rsid w:val="00D42F3D"/>
    <w:rsid w:val="00D43ABD"/>
    <w:rsid w:val="00D44CE5"/>
    <w:rsid w:val="00D46017"/>
    <w:rsid w:val="00D46084"/>
    <w:rsid w:val="00D47733"/>
    <w:rsid w:val="00D47C9B"/>
    <w:rsid w:val="00D50F1D"/>
    <w:rsid w:val="00D51B19"/>
    <w:rsid w:val="00D51CC6"/>
    <w:rsid w:val="00D52F0E"/>
    <w:rsid w:val="00D54E88"/>
    <w:rsid w:val="00D5570F"/>
    <w:rsid w:val="00D5671E"/>
    <w:rsid w:val="00D56B63"/>
    <w:rsid w:val="00D57952"/>
    <w:rsid w:val="00D579F1"/>
    <w:rsid w:val="00D57B43"/>
    <w:rsid w:val="00D57CCC"/>
    <w:rsid w:val="00D61C26"/>
    <w:rsid w:val="00D626C5"/>
    <w:rsid w:val="00D62E6C"/>
    <w:rsid w:val="00D6359D"/>
    <w:rsid w:val="00D638A6"/>
    <w:rsid w:val="00D64D8B"/>
    <w:rsid w:val="00D7178E"/>
    <w:rsid w:val="00D73102"/>
    <w:rsid w:val="00D74975"/>
    <w:rsid w:val="00D758F0"/>
    <w:rsid w:val="00D76E5D"/>
    <w:rsid w:val="00D822F0"/>
    <w:rsid w:val="00D8522B"/>
    <w:rsid w:val="00D901F8"/>
    <w:rsid w:val="00D9033D"/>
    <w:rsid w:val="00D90C59"/>
    <w:rsid w:val="00D90C5B"/>
    <w:rsid w:val="00D91686"/>
    <w:rsid w:val="00D93BA7"/>
    <w:rsid w:val="00D93CCB"/>
    <w:rsid w:val="00D972DB"/>
    <w:rsid w:val="00D97777"/>
    <w:rsid w:val="00DA03C1"/>
    <w:rsid w:val="00DA1164"/>
    <w:rsid w:val="00DA234D"/>
    <w:rsid w:val="00DA26E6"/>
    <w:rsid w:val="00DA2749"/>
    <w:rsid w:val="00DA2E10"/>
    <w:rsid w:val="00DA2F6B"/>
    <w:rsid w:val="00DA33D3"/>
    <w:rsid w:val="00DA430B"/>
    <w:rsid w:val="00DA4D50"/>
    <w:rsid w:val="00DA5C17"/>
    <w:rsid w:val="00DA609C"/>
    <w:rsid w:val="00DA6B50"/>
    <w:rsid w:val="00DA727C"/>
    <w:rsid w:val="00DB556C"/>
    <w:rsid w:val="00DB5AB1"/>
    <w:rsid w:val="00DB5B82"/>
    <w:rsid w:val="00DC5F02"/>
    <w:rsid w:val="00DD0C2D"/>
    <w:rsid w:val="00DD1ADC"/>
    <w:rsid w:val="00DD1B93"/>
    <w:rsid w:val="00DD220C"/>
    <w:rsid w:val="00DD3AE5"/>
    <w:rsid w:val="00DD7BDE"/>
    <w:rsid w:val="00DE08F1"/>
    <w:rsid w:val="00DE1B09"/>
    <w:rsid w:val="00DE5177"/>
    <w:rsid w:val="00DE64F0"/>
    <w:rsid w:val="00DE7144"/>
    <w:rsid w:val="00DF0B5C"/>
    <w:rsid w:val="00DF0F92"/>
    <w:rsid w:val="00DF217A"/>
    <w:rsid w:val="00DF3354"/>
    <w:rsid w:val="00DF41B9"/>
    <w:rsid w:val="00DF44E9"/>
    <w:rsid w:val="00DF533F"/>
    <w:rsid w:val="00DF5385"/>
    <w:rsid w:val="00DF6128"/>
    <w:rsid w:val="00DF72A0"/>
    <w:rsid w:val="00DF7687"/>
    <w:rsid w:val="00DF7931"/>
    <w:rsid w:val="00DF7A52"/>
    <w:rsid w:val="00E00740"/>
    <w:rsid w:val="00E0077A"/>
    <w:rsid w:val="00E014CF"/>
    <w:rsid w:val="00E0219C"/>
    <w:rsid w:val="00E037A1"/>
    <w:rsid w:val="00E04791"/>
    <w:rsid w:val="00E051BD"/>
    <w:rsid w:val="00E05825"/>
    <w:rsid w:val="00E05EC8"/>
    <w:rsid w:val="00E0775E"/>
    <w:rsid w:val="00E12239"/>
    <w:rsid w:val="00E12734"/>
    <w:rsid w:val="00E12B3D"/>
    <w:rsid w:val="00E12C78"/>
    <w:rsid w:val="00E13F23"/>
    <w:rsid w:val="00E14051"/>
    <w:rsid w:val="00E15EDD"/>
    <w:rsid w:val="00E20529"/>
    <w:rsid w:val="00E21072"/>
    <w:rsid w:val="00E2119E"/>
    <w:rsid w:val="00E21A47"/>
    <w:rsid w:val="00E23DBA"/>
    <w:rsid w:val="00E24D4C"/>
    <w:rsid w:val="00E252D2"/>
    <w:rsid w:val="00E26F29"/>
    <w:rsid w:val="00E3119B"/>
    <w:rsid w:val="00E330FC"/>
    <w:rsid w:val="00E33C54"/>
    <w:rsid w:val="00E35600"/>
    <w:rsid w:val="00E356E5"/>
    <w:rsid w:val="00E35730"/>
    <w:rsid w:val="00E41939"/>
    <w:rsid w:val="00E4368B"/>
    <w:rsid w:val="00E43C40"/>
    <w:rsid w:val="00E4467D"/>
    <w:rsid w:val="00E463F2"/>
    <w:rsid w:val="00E46D56"/>
    <w:rsid w:val="00E46E47"/>
    <w:rsid w:val="00E46EB8"/>
    <w:rsid w:val="00E47C02"/>
    <w:rsid w:val="00E47ED9"/>
    <w:rsid w:val="00E5009D"/>
    <w:rsid w:val="00E5049B"/>
    <w:rsid w:val="00E5125D"/>
    <w:rsid w:val="00E534DA"/>
    <w:rsid w:val="00E53833"/>
    <w:rsid w:val="00E54B8D"/>
    <w:rsid w:val="00E56F21"/>
    <w:rsid w:val="00E60543"/>
    <w:rsid w:val="00E612B5"/>
    <w:rsid w:val="00E614F0"/>
    <w:rsid w:val="00E64983"/>
    <w:rsid w:val="00E64C62"/>
    <w:rsid w:val="00E67187"/>
    <w:rsid w:val="00E70852"/>
    <w:rsid w:val="00E714D5"/>
    <w:rsid w:val="00E71C32"/>
    <w:rsid w:val="00E72813"/>
    <w:rsid w:val="00E739D0"/>
    <w:rsid w:val="00E7476E"/>
    <w:rsid w:val="00E747FA"/>
    <w:rsid w:val="00E7746D"/>
    <w:rsid w:val="00E8000B"/>
    <w:rsid w:val="00E816FE"/>
    <w:rsid w:val="00E838E3"/>
    <w:rsid w:val="00E84B55"/>
    <w:rsid w:val="00E8512F"/>
    <w:rsid w:val="00E8584F"/>
    <w:rsid w:val="00E8685F"/>
    <w:rsid w:val="00E86DB2"/>
    <w:rsid w:val="00E91A26"/>
    <w:rsid w:val="00E94BD6"/>
    <w:rsid w:val="00E95CB7"/>
    <w:rsid w:val="00E95F2F"/>
    <w:rsid w:val="00E964EF"/>
    <w:rsid w:val="00E9716C"/>
    <w:rsid w:val="00E975AC"/>
    <w:rsid w:val="00E97660"/>
    <w:rsid w:val="00E97C0D"/>
    <w:rsid w:val="00EA00DA"/>
    <w:rsid w:val="00EA08F1"/>
    <w:rsid w:val="00EA0CB9"/>
    <w:rsid w:val="00EA1067"/>
    <w:rsid w:val="00EA1F4B"/>
    <w:rsid w:val="00EA2281"/>
    <w:rsid w:val="00EA239D"/>
    <w:rsid w:val="00EA254A"/>
    <w:rsid w:val="00EA35EE"/>
    <w:rsid w:val="00EA4E73"/>
    <w:rsid w:val="00EA5286"/>
    <w:rsid w:val="00EA5892"/>
    <w:rsid w:val="00EA62B7"/>
    <w:rsid w:val="00EA77B0"/>
    <w:rsid w:val="00EA7867"/>
    <w:rsid w:val="00EB28CF"/>
    <w:rsid w:val="00EB2989"/>
    <w:rsid w:val="00EB3C4F"/>
    <w:rsid w:val="00EB504C"/>
    <w:rsid w:val="00EB5252"/>
    <w:rsid w:val="00EB5ECC"/>
    <w:rsid w:val="00EB72D4"/>
    <w:rsid w:val="00EB7EEE"/>
    <w:rsid w:val="00EC1BD4"/>
    <w:rsid w:val="00EC2CAE"/>
    <w:rsid w:val="00EC36DC"/>
    <w:rsid w:val="00EC508D"/>
    <w:rsid w:val="00EC55E1"/>
    <w:rsid w:val="00EC5D51"/>
    <w:rsid w:val="00EC7A78"/>
    <w:rsid w:val="00ED0297"/>
    <w:rsid w:val="00ED14FA"/>
    <w:rsid w:val="00ED1BD8"/>
    <w:rsid w:val="00ED6B44"/>
    <w:rsid w:val="00EE0219"/>
    <w:rsid w:val="00EE097B"/>
    <w:rsid w:val="00EE2775"/>
    <w:rsid w:val="00EE2DBA"/>
    <w:rsid w:val="00EE65F1"/>
    <w:rsid w:val="00EE6D5D"/>
    <w:rsid w:val="00EE76E3"/>
    <w:rsid w:val="00EE7953"/>
    <w:rsid w:val="00EF0703"/>
    <w:rsid w:val="00EF12C2"/>
    <w:rsid w:val="00EF1B4F"/>
    <w:rsid w:val="00EF27FB"/>
    <w:rsid w:val="00EF2BF5"/>
    <w:rsid w:val="00EF3020"/>
    <w:rsid w:val="00EF4AAC"/>
    <w:rsid w:val="00EF4C67"/>
    <w:rsid w:val="00EF4CC9"/>
    <w:rsid w:val="00EF549B"/>
    <w:rsid w:val="00EF5B3C"/>
    <w:rsid w:val="00EF6CC6"/>
    <w:rsid w:val="00EF7272"/>
    <w:rsid w:val="00EF7CE3"/>
    <w:rsid w:val="00EF7D68"/>
    <w:rsid w:val="00F003A8"/>
    <w:rsid w:val="00F0066B"/>
    <w:rsid w:val="00F0228F"/>
    <w:rsid w:val="00F023D9"/>
    <w:rsid w:val="00F029E5"/>
    <w:rsid w:val="00F0305B"/>
    <w:rsid w:val="00F03671"/>
    <w:rsid w:val="00F03D39"/>
    <w:rsid w:val="00F04482"/>
    <w:rsid w:val="00F05309"/>
    <w:rsid w:val="00F05546"/>
    <w:rsid w:val="00F05F6F"/>
    <w:rsid w:val="00F069C8"/>
    <w:rsid w:val="00F06F47"/>
    <w:rsid w:val="00F0774E"/>
    <w:rsid w:val="00F07778"/>
    <w:rsid w:val="00F11C82"/>
    <w:rsid w:val="00F149CE"/>
    <w:rsid w:val="00F165F9"/>
    <w:rsid w:val="00F17A31"/>
    <w:rsid w:val="00F17F48"/>
    <w:rsid w:val="00F208B8"/>
    <w:rsid w:val="00F213ED"/>
    <w:rsid w:val="00F216B8"/>
    <w:rsid w:val="00F22887"/>
    <w:rsid w:val="00F25866"/>
    <w:rsid w:val="00F259D9"/>
    <w:rsid w:val="00F2615C"/>
    <w:rsid w:val="00F26C51"/>
    <w:rsid w:val="00F279A0"/>
    <w:rsid w:val="00F30028"/>
    <w:rsid w:val="00F30982"/>
    <w:rsid w:val="00F31DED"/>
    <w:rsid w:val="00F32339"/>
    <w:rsid w:val="00F3273C"/>
    <w:rsid w:val="00F33E5A"/>
    <w:rsid w:val="00F3584E"/>
    <w:rsid w:val="00F3594C"/>
    <w:rsid w:val="00F35BC2"/>
    <w:rsid w:val="00F36F18"/>
    <w:rsid w:val="00F375A9"/>
    <w:rsid w:val="00F37C5D"/>
    <w:rsid w:val="00F4064D"/>
    <w:rsid w:val="00F418A4"/>
    <w:rsid w:val="00F420D4"/>
    <w:rsid w:val="00F42728"/>
    <w:rsid w:val="00F42C3E"/>
    <w:rsid w:val="00F44ACE"/>
    <w:rsid w:val="00F45230"/>
    <w:rsid w:val="00F45337"/>
    <w:rsid w:val="00F45BE9"/>
    <w:rsid w:val="00F46D8F"/>
    <w:rsid w:val="00F50C34"/>
    <w:rsid w:val="00F514AA"/>
    <w:rsid w:val="00F5158E"/>
    <w:rsid w:val="00F51F19"/>
    <w:rsid w:val="00F53556"/>
    <w:rsid w:val="00F545A6"/>
    <w:rsid w:val="00F55FF3"/>
    <w:rsid w:val="00F56A3E"/>
    <w:rsid w:val="00F609CA"/>
    <w:rsid w:val="00F60BAC"/>
    <w:rsid w:val="00F61067"/>
    <w:rsid w:val="00F62721"/>
    <w:rsid w:val="00F66527"/>
    <w:rsid w:val="00F66B40"/>
    <w:rsid w:val="00F67293"/>
    <w:rsid w:val="00F67395"/>
    <w:rsid w:val="00F67BDA"/>
    <w:rsid w:val="00F70ED4"/>
    <w:rsid w:val="00F71FAF"/>
    <w:rsid w:val="00F7433C"/>
    <w:rsid w:val="00F74475"/>
    <w:rsid w:val="00F744BA"/>
    <w:rsid w:val="00F7456A"/>
    <w:rsid w:val="00F75CCC"/>
    <w:rsid w:val="00F776F6"/>
    <w:rsid w:val="00F77FB2"/>
    <w:rsid w:val="00F817ED"/>
    <w:rsid w:val="00F82437"/>
    <w:rsid w:val="00F82B24"/>
    <w:rsid w:val="00F831F2"/>
    <w:rsid w:val="00F85BA2"/>
    <w:rsid w:val="00F8692D"/>
    <w:rsid w:val="00F86C82"/>
    <w:rsid w:val="00F87B7C"/>
    <w:rsid w:val="00F906F4"/>
    <w:rsid w:val="00F90AB0"/>
    <w:rsid w:val="00F922BA"/>
    <w:rsid w:val="00F94942"/>
    <w:rsid w:val="00F9726A"/>
    <w:rsid w:val="00F97946"/>
    <w:rsid w:val="00FA3ACA"/>
    <w:rsid w:val="00FA463E"/>
    <w:rsid w:val="00FA49D4"/>
    <w:rsid w:val="00FA4B0F"/>
    <w:rsid w:val="00FA4DE3"/>
    <w:rsid w:val="00FA5DB7"/>
    <w:rsid w:val="00FA5DBE"/>
    <w:rsid w:val="00FA6D67"/>
    <w:rsid w:val="00FA7ACA"/>
    <w:rsid w:val="00FA7C57"/>
    <w:rsid w:val="00FA7E94"/>
    <w:rsid w:val="00FB2D91"/>
    <w:rsid w:val="00FB43AD"/>
    <w:rsid w:val="00FC146D"/>
    <w:rsid w:val="00FC2D01"/>
    <w:rsid w:val="00FC4547"/>
    <w:rsid w:val="00FC5613"/>
    <w:rsid w:val="00FC6DE3"/>
    <w:rsid w:val="00FC6E28"/>
    <w:rsid w:val="00FC6FFA"/>
    <w:rsid w:val="00FD05A5"/>
    <w:rsid w:val="00FD0E1C"/>
    <w:rsid w:val="00FD1806"/>
    <w:rsid w:val="00FD1F26"/>
    <w:rsid w:val="00FD30AC"/>
    <w:rsid w:val="00FD486B"/>
    <w:rsid w:val="00FD4919"/>
    <w:rsid w:val="00FD57D4"/>
    <w:rsid w:val="00FD64D7"/>
    <w:rsid w:val="00FD6D2F"/>
    <w:rsid w:val="00FE0FD3"/>
    <w:rsid w:val="00FE3DC5"/>
    <w:rsid w:val="00FE5033"/>
    <w:rsid w:val="00FE698F"/>
    <w:rsid w:val="00FE7A32"/>
    <w:rsid w:val="00FF0CD5"/>
    <w:rsid w:val="00FF0FA4"/>
    <w:rsid w:val="00FF1D2A"/>
    <w:rsid w:val="00FF38DF"/>
    <w:rsid w:val="00FF4B34"/>
    <w:rsid w:val="00FF58B0"/>
    <w:rsid w:val="00FF5982"/>
    <w:rsid w:val="00FF6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7013">
      <w:bodyDiv w:val="1"/>
      <w:marLeft w:val="0"/>
      <w:marRight w:val="0"/>
      <w:marTop w:val="0"/>
      <w:marBottom w:val="0"/>
      <w:divBdr>
        <w:top w:val="none" w:sz="0" w:space="0" w:color="auto"/>
        <w:left w:val="none" w:sz="0" w:space="0" w:color="auto"/>
        <w:bottom w:val="none" w:sz="0" w:space="0" w:color="auto"/>
        <w:right w:val="none" w:sz="0" w:space="0" w:color="auto"/>
      </w:divBdr>
      <w:divsChild>
        <w:div w:id="1769428194">
          <w:marLeft w:val="0"/>
          <w:marRight w:val="0"/>
          <w:marTop w:val="0"/>
          <w:marBottom w:val="0"/>
          <w:divBdr>
            <w:top w:val="none" w:sz="0" w:space="0" w:color="auto"/>
            <w:left w:val="none" w:sz="0" w:space="0" w:color="auto"/>
            <w:bottom w:val="none" w:sz="0" w:space="0" w:color="auto"/>
            <w:right w:val="none" w:sz="0" w:space="0" w:color="auto"/>
          </w:divBdr>
        </w:div>
        <w:div w:id="2124230378">
          <w:marLeft w:val="0"/>
          <w:marRight w:val="0"/>
          <w:marTop w:val="0"/>
          <w:marBottom w:val="0"/>
          <w:divBdr>
            <w:top w:val="none" w:sz="0" w:space="0" w:color="auto"/>
            <w:left w:val="none" w:sz="0" w:space="0" w:color="auto"/>
            <w:bottom w:val="none" w:sz="0" w:space="0" w:color="auto"/>
            <w:right w:val="none" w:sz="0" w:space="0" w:color="auto"/>
          </w:divBdr>
        </w:div>
      </w:divsChild>
    </w:div>
    <w:div w:id="276258930">
      <w:bodyDiv w:val="1"/>
      <w:marLeft w:val="0"/>
      <w:marRight w:val="0"/>
      <w:marTop w:val="0"/>
      <w:marBottom w:val="0"/>
      <w:divBdr>
        <w:top w:val="none" w:sz="0" w:space="0" w:color="auto"/>
        <w:left w:val="none" w:sz="0" w:space="0" w:color="auto"/>
        <w:bottom w:val="none" w:sz="0" w:space="0" w:color="auto"/>
        <w:right w:val="none" w:sz="0" w:space="0" w:color="auto"/>
      </w:divBdr>
      <w:divsChild>
        <w:div w:id="656496279">
          <w:marLeft w:val="0"/>
          <w:marRight w:val="0"/>
          <w:marTop w:val="0"/>
          <w:marBottom w:val="0"/>
          <w:divBdr>
            <w:top w:val="none" w:sz="0" w:space="0" w:color="auto"/>
            <w:left w:val="none" w:sz="0" w:space="0" w:color="auto"/>
            <w:bottom w:val="none" w:sz="0" w:space="0" w:color="auto"/>
            <w:right w:val="none" w:sz="0" w:space="0" w:color="auto"/>
          </w:divBdr>
        </w:div>
      </w:divsChild>
    </w:div>
    <w:div w:id="293683474">
      <w:bodyDiv w:val="1"/>
      <w:marLeft w:val="0"/>
      <w:marRight w:val="0"/>
      <w:marTop w:val="0"/>
      <w:marBottom w:val="0"/>
      <w:divBdr>
        <w:top w:val="none" w:sz="0" w:space="0" w:color="auto"/>
        <w:left w:val="none" w:sz="0" w:space="0" w:color="auto"/>
        <w:bottom w:val="none" w:sz="0" w:space="0" w:color="auto"/>
        <w:right w:val="none" w:sz="0" w:space="0" w:color="auto"/>
      </w:divBdr>
      <w:divsChild>
        <w:div w:id="48841905">
          <w:marLeft w:val="0"/>
          <w:marRight w:val="0"/>
          <w:marTop w:val="0"/>
          <w:marBottom w:val="0"/>
          <w:divBdr>
            <w:top w:val="none" w:sz="0" w:space="0" w:color="auto"/>
            <w:left w:val="none" w:sz="0" w:space="0" w:color="auto"/>
            <w:bottom w:val="none" w:sz="0" w:space="0" w:color="auto"/>
            <w:right w:val="none" w:sz="0" w:space="0" w:color="auto"/>
          </w:divBdr>
        </w:div>
        <w:div w:id="92674793">
          <w:marLeft w:val="0"/>
          <w:marRight w:val="0"/>
          <w:marTop w:val="0"/>
          <w:marBottom w:val="0"/>
          <w:divBdr>
            <w:top w:val="none" w:sz="0" w:space="0" w:color="auto"/>
            <w:left w:val="none" w:sz="0" w:space="0" w:color="auto"/>
            <w:bottom w:val="none" w:sz="0" w:space="0" w:color="auto"/>
            <w:right w:val="none" w:sz="0" w:space="0" w:color="auto"/>
          </w:divBdr>
        </w:div>
        <w:div w:id="360016015">
          <w:marLeft w:val="0"/>
          <w:marRight w:val="0"/>
          <w:marTop w:val="0"/>
          <w:marBottom w:val="0"/>
          <w:divBdr>
            <w:top w:val="none" w:sz="0" w:space="0" w:color="auto"/>
            <w:left w:val="none" w:sz="0" w:space="0" w:color="auto"/>
            <w:bottom w:val="none" w:sz="0" w:space="0" w:color="auto"/>
            <w:right w:val="none" w:sz="0" w:space="0" w:color="auto"/>
          </w:divBdr>
        </w:div>
        <w:div w:id="434179885">
          <w:marLeft w:val="0"/>
          <w:marRight w:val="0"/>
          <w:marTop w:val="0"/>
          <w:marBottom w:val="0"/>
          <w:divBdr>
            <w:top w:val="none" w:sz="0" w:space="0" w:color="auto"/>
            <w:left w:val="none" w:sz="0" w:space="0" w:color="auto"/>
            <w:bottom w:val="none" w:sz="0" w:space="0" w:color="auto"/>
            <w:right w:val="none" w:sz="0" w:space="0" w:color="auto"/>
          </w:divBdr>
        </w:div>
        <w:div w:id="445198938">
          <w:marLeft w:val="0"/>
          <w:marRight w:val="0"/>
          <w:marTop w:val="0"/>
          <w:marBottom w:val="0"/>
          <w:divBdr>
            <w:top w:val="none" w:sz="0" w:space="0" w:color="auto"/>
            <w:left w:val="none" w:sz="0" w:space="0" w:color="auto"/>
            <w:bottom w:val="none" w:sz="0" w:space="0" w:color="auto"/>
            <w:right w:val="none" w:sz="0" w:space="0" w:color="auto"/>
          </w:divBdr>
        </w:div>
        <w:div w:id="528379360">
          <w:marLeft w:val="0"/>
          <w:marRight w:val="0"/>
          <w:marTop w:val="0"/>
          <w:marBottom w:val="0"/>
          <w:divBdr>
            <w:top w:val="none" w:sz="0" w:space="0" w:color="auto"/>
            <w:left w:val="none" w:sz="0" w:space="0" w:color="auto"/>
            <w:bottom w:val="none" w:sz="0" w:space="0" w:color="auto"/>
            <w:right w:val="none" w:sz="0" w:space="0" w:color="auto"/>
          </w:divBdr>
        </w:div>
        <w:div w:id="573010012">
          <w:marLeft w:val="0"/>
          <w:marRight w:val="0"/>
          <w:marTop w:val="0"/>
          <w:marBottom w:val="0"/>
          <w:divBdr>
            <w:top w:val="none" w:sz="0" w:space="0" w:color="auto"/>
            <w:left w:val="none" w:sz="0" w:space="0" w:color="auto"/>
            <w:bottom w:val="none" w:sz="0" w:space="0" w:color="auto"/>
            <w:right w:val="none" w:sz="0" w:space="0" w:color="auto"/>
          </w:divBdr>
        </w:div>
        <w:div w:id="698048205">
          <w:marLeft w:val="0"/>
          <w:marRight w:val="0"/>
          <w:marTop w:val="0"/>
          <w:marBottom w:val="0"/>
          <w:divBdr>
            <w:top w:val="none" w:sz="0" w:space="0" w:color="auto"/>
            <w:left w:val="none" w:sz="0" w:space="0" w:color="auto"/>
            <w:bottom w:val="none" w:sz="0" w:space="0" w:color="auto"/>
            <w:right w:val="none" w:sz="0" w:space="0" w:color="auto"/>
          </w:divBdr>
        </w:div>
        <w:div w:id="701633607">
          <w:marLeft w:val="0"/>
          <w:marRight w:val="0"/>
          <w:marTop w:val="0"/>
          <w:marBottom w:val="0"/>
          <w:divBdr>
            <w:top w:val="none" w:sz="0" w:space="0" w:color="auto"/>
            <w:left w:val="none" w:sz="0" w:space="0" w:color="auto"/>
            <w:bottom w:val="none" w:sz="0" w:space="0" w:color="auto"/>
            <w:right w:val="none" w:sz="0" w:space="0" w:color="auto"/>
          </w:divBdr>
        </w:div>
        <w:div w:id="816650431">
          <w:marLeft w:val="0"/>
          <w:marRight w:val="0"/>
          <w:marTop w:val="0"/>
          <w:marBottom w:val="0"/>
          <w:divBdr>
            <w:top w:val="none" w:sz="0" w:space="0" w:color="auto"/>
            <w:left w:val="none" w:sz="0" w:space="0" w:color="auto"/>
            <w:bottom w:val="none" w:sz="0" w:space="0" w:color="auto"/>
            <w:right w:val="none" w:sz="0" w:space="0" w:color="auto"/>
          </w:divBdr>
        </w:div>
        <w:div w:id="827868651">
          <w:marLeft w:val="0"/>
          <w:marRight w:val="0"/>
          <w:marTop w:val="0"/>
          <w:marBottom w:val="0"/>
          <w:divBdr>
            <w:top w:val="none" w:sz="0" w:space="0" w:color="auto"/>
            <w:left w:val="none" w:sz="0" w:space="0" w:color="auto"/>
            <w:bottom w:val="none" w:sz="0" w:space="0" w:color="auto"/>
            <w:right w:val="none" w:sz="0" w:space="0" w:color="auto"/>
          </w:divBdr>
        </w:div>
        <w:div w:id="900821715">
          <w:marLeft w:val="0"/>
          <w:marRight w:val="0"/>
          <w:marTop w:val="0"/>
          <w:marBottom w:val="0"/>
          <w:divBdr>
            <w:top w:val="none" w:sz="0" w:space="0" w:color="auto"/>
            <w:left w:val="none" w:sz="0" w:space="0" w:color="auto"/>
            <w:bottom w:val="none" w:sz="0" w:space="0" w:color="auto"/>
            <w:right w:val="none" w:sz="0" w:space="0" w:color="auto"/>
          </w:divBdr>
        </w:div>
        <w:div w:id="942569151">
          <w:marLeft w:val="0"/>
          <w:marRight w:val="0"/>
          <w:marTop w:val="0"/>
          <w:marBottom w:val="0"/>
          <w:divBdr>
            <w:top w:val="none" w:sz="0" w:space="0" w:color="auto"/>
            <w:left w:val="none" w:sz="0" w:space="0" w:color="auto"/>
            <w:bottom w:val="none" w:sz="0" w:space="0" w:color="auto"/>
            <w:right w:val="none" w:sz="0" w:space="0" w:color="auto"/>
          </w:divBdr>
        </w:div>
        <w:div w:id="960958743">
          <w:marLeft w:val="0"/>
          <w:marRight w:val="0"/>
          <w:marTop w:val="0"/>
          <w:marBottom w:val="0"/>
          <w:divBdr>
            <w:top w:val="none" w:sz="0" w:space="0" w:color="auto"/>
            <w:left w:val="none" w:sz="0" w:space="0" w:color="auto"/>
            <w:bottom w:val="none" w:sz="0" w:space="0" w:color="auto"/>
            <w:right w:val="none" w:sz="0" w:space="0" w:color="auto"/>
          </w:divBdr>
        </w:div>
        <w:div w:id="1191644716">
          <w:marLeft w:val="0"/>
          <w:marRight w:val="0"/>
          <w:marTop w:val="0"/>
          <w:marBottom w:val="0"/>
          <w:divBdr>
            <w:top w:val="none" w:sz="0" w:space="0" w:color="auto"/>
            <w:left w:val="none" w:sz="0" w:space="0" w:color="auto"/>
            <w:bottom w:val="none" w:sz="0" w:space="0" w:color="auto"/>
            <w:right w:val="none" w:sz="0" w:space="0" w:color="auto"/>
          </w:divBdr>
        </w:div>
        <w:div w:id="1206409937">
          <w:marLeft w:val="0"/>
          <w:marRight w:val="0"/>
          <w:marTop w:val="0"/>
          <w:marBottom w:val="0"/>
          <w:divBdr>
            <w:top w:val="none" w:sz="0" w:space="0" w:color="auto"/>
            <w:left w:val="none" w:sz="0" w:space="0" w:color="auto"/>
            <w:bottom w:val="none" w:sz="0" w:space="0" w:color="auto"/>
            <w:right w:val="none" w:sz="0" w:space="0" w:color="auto"/>
          </w:divBdr>
        </w:div>
        <w:div w:id="1282809159">
          <w:marLeft w:val="0"/>
          <w:marRight w:val="0"/>
          <w:marTop w:val="0"/>
          <w:marBottom w:val="0"/>
          <w:divBdr>
            <w:top w:val="none" w:sz="0" w:space="0" w:color="auto"/>
            <w:left w:val="none" w:sz="0" w:space="0" w:color="auto"/>
            <w:bottom w:val="none" w:sz="0" w:space="0" w:color="auto"/>
            <w:right w:val="none" w:sz="0" w:space="0" w:color="auto"/>
          </w:divBdr>
        </w:div>
        <w:div w:id="1292907658">
          <w:marLeft w:val="0"/>
          <w:marRight w:val="0"/>
          <w:marTop w:val="0"/>
          <w:marBottom w:val="0"/>
          <w:divBdr>
            <w:top w:val="none" w:sz="0" w:space="0" w:color="auto"/>
            <w:left w:val="none" w:sz="0" w:space="0" w:color="auto"/>
            <w:bottom w:val="none" w:sz="0" w:space="0" w:color="auto"/>
            <w:right w:val="none" w:sz="0" w:space="0" w:color="auto"/>
          </w:divBdr>
        </w:div>
        <w:div w:id="1498763698">
          <w:marLeft w:val="0"/>
          <w:marRight w:val="0"/>
          <w:marTop w:val="0"/>
          <w:marBottom w:val="0"/>
          <w:divBdr>
            <w:top w:val="none" w:sz="0" w:space="0" w:color="auto"/>
            <w:left w:val="none" w:sz="0" w:space="0" w:color="auto"/>
            <w:bottom w:val="none" w:sz="0" w:space="0" w:color="auto"/>
            <w:right w:val="none" w:sz="0" w:space="0" w:color="auto"/>
          </w:divBdr>
        </w:div>
        <w:div w:id="1507750159">
          <w:marLeft w:val="0"/>
          <w:marRight w:val="0"/>
          <w:marTop w:val="0"/>
          <w:marBottom w:val="0"/>
          <w:divBdr>
            <w:top w:val="none" w:sz="0" w:space="0" w:color="auto"/>
            <w:left w:val="none" w:sz="0" w:space="0" w:color="auto"/>
            <w:bottom w:val="none" w:sz="0" w:space="0" w:color="auto"/>
            <w:right w:val="none" w:sz="0" w:space="0" w:color="auto"/>
          </w:divBdr>
        </w:div>
        <w:div w:id="1558277586">
          <w:marLeft w:val="0"/>
          <w:marRight w:val="0"/>
          <w:marTop w:val="0"/>
          <w:marBottom w:val="0"/>
          <w:divBdr>
            <w:top w:val="none" w:sz="0" w:space="0" w:color="auto"/>
            <w:left w:val="none" w:sz="0" w:space="0" w:color="auto"/>
            <w:bottom w:val="none" w:sz="0" w:space="0" w:color="auto"/>
            <w:right w:val="none" w:sz="0" w:space="0" w:color="auto"/>
          </w:divBdr>
        </w:div>
        <w:div w:id="1576355733">
          <w:marLeft w:val="0"/>
          <w:marRight w:val="0"/>
          <w:marTop w:val="0"/>
          <w:marBottom w:val="0"/>
          <w:divBdr>
            <w:top w:val="none" w:sz="0" w:space="0" w:color="auto"/>
            <w:left w:val="none" w:sz="0" w:space="0" w:color="auto"/>
            <w:bottom w:val="none" w:sz="0" w:space="0" w:color="auto"/>
            <w:right w:val="none" w:sz="0" w:space="0" w:color="auto"/>
          </w:divBdr>
        </w:div>
        <w:div w:id="1601379286">
          <w:marLeft w:val="0"/>
          <w:marRight w:val="0"/>
          <w:marTop w:val="0"/>
          <w:marBottom w:val="0"/>
          <w:divBdr>
            <w:top w:val="none" w:sz="0" w:space="0" w:color="auto"/>
            <w:left w:val="none" w:sz="0" w:space="0" w:color="auto"/>
            <w:bottom w:val="none" w:sz="0" w:space="0" w:color="auto"/>
            <w:right w:val="none" w:sz="0" w:space="0" w:color="auto"/>
          </w:divBdr>
        </w:div>
        <w:div w:id="1648437273">
          <w:marLeft w:val="0"/>
          <w:marRight w:val="0"/>
          <w:marTop w:val="0"/>
          <w:marBottom w:val="0"/>
          <w:divBdr>
            <w:top w:val="none" w:sz="0" w:space="0" w:color="auto"/>
            <w:left w:val="none" w:sz="0" w:space="0" w:color="auto"/>
            <w:bottom w:val="none" w:sz="0" w:space="0" w:color="auto"/>
            <w:right w:val="none" w:sz="0" w:space="0" w:color="auto"/>
          </w:divBdr>
        </w:div>
        <w:div w:id="1725332978">
          <w:marLeft w:val="0"/>
          <w:marRight w:val="0"/>
          <w:marTop w:val="0"/>
          <w:marBottom w:val="0"/>
          <w:divBdr>
            <w:top w:val="none" w:sz="0" w:space="0" w:color="auto"/>
            <w:left w:val="none" w:sz="0" w:space="0" w:color="auto"/>
            <w:bottom w:val="none" w:sz="0" w:space="0" w:color="auto"/>
            <w:right w:val="none" w:sz="0" w:space="0" w:color="auto"/>
          </w:divBdr>
        </w:div>
        <w:div w:id="1801068403">
          <w:marLeft w:val="0"/>
          <w:marRight w:val="0"/>
          <w:marTop w:val="0"/>
          <w:marBottom w:val="0"/>
          <w:divBdr>
            <w:top w:val="none" w:sz="0" w:space="0" w:color="auto"/>
            <w:left w:val="none" w:sz="0" w:space="0" w:color="auto"/>
            <w:bottom w:val="none" w:sz="0" w:space="0" w:color="auto"/>
            <w:right w:val="none" w:sz="0" w:space="0" w:color="auto"/>
          </w:divBdr>
        </w:div>
        <w:div w:id="1840803085">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124351289">
      <w:bodyDiv w:val="1"/>
      <w:marLeft w:val="0"/>
      <w:marRight w:val="0"/>
      <w:marTop w:val="0"/>
      <w:marBottom w:val="0"/>
      <w:divBdr>
        <w:top w:val="none" w:sz="0" w:space="0" w:color="auto"/>
        <w:left w:val="none" w:sz="0" w:space="0" w:color="auto"/>
        <w:bottom w:val="none" w:sz="0" w:space="0" w:color="auto"/>
        <w:right w:val="none" w:sz="0" w:space="0" w:color="auto"/>
      </w:divBdr>
      <w:divsChild>
        <w:div w:id="173033085">
          <w:marLeft w:val="0"/>
          <w:marRight w:val="0"/>
          <w:marTop w:val="0"/>
          <w:marBottom w:val="0"/>
          <w:divBdr>
            <w:top w:val="none" w:sz="0" w:space="0" w:color="auto"/>
            <w:left w:val="none" w:sz="0" w:space="0" w:color="auto"/>
            <w:bottom w:val="none" w:sz="0" w:space="0" w:color="auto"/>
            <w:right w:val="none" w:sz="0" w:space="0" w:color="auto"/>
          </w:divBdr>
        </w:div>
        <w:div w:id="1477986701">
          <w:marLeft w:val="0"/>
          <w:marRight w:val="0"/>
          <w:marTop w:val="0"/>
          <w:marBottom w:val="0"/>
          <w:divBdr>
            <w:top w:val="none" w:sz="0" w:space="0" w:color="auto"/>
            <w:left w:val="none" w:sz="0" w:space="0" w:color="auto"/>
            <w:bottom w:val="none" w:sz="0" w:space="0" w:color="auto"/>
            <w:right w:val="none" w:sz="0" w:space="0" w:color="auto"/>
          </w:divBdr>
        </w:div>
      </w:divsChild>
    </w:div>
    <w:div w:id="1155491757">
      <w:bodyDiv w:val="1"/>
      <w:marLeft w:val="0"/>
      <w:marRight w:val="0"/>
      <w:marTop w:val="0"/>
      <w:marBottom w:val="0"/>
      <w:divBdr>
        <w:top w:val="none" w:sz="0" w:space="0" w:color="auto"/>
        <w:left w:val="none" w:sz="0" w:space="0" w:color="auto"/>
        <w:bottom w:val="none" w:sz="0" w:space="0" w:color="auto"/>
        <w:right w:val="none" w:sz="0" w:space="0" w:color="auto"/>
      </w:divBdr>
      <w:divsChild>
        <w:div w:id="65953280">
          <w:marLeft w:val="0"/>
          <w:marRight w:val="0"/>
          <w:marTop w:val="0"/>
          <w:marBottom w:val="0"/>
          <w:divBdr>
            <w:top w:val="none" w:sz="0" w:space="0" w:color="auto"/>
            <w:left w:val="none" w:sz="0" w:space="0" w:color="auto"/>
            <w:bottom w:val="none" w:sz="0" w:space="0" w:color="auto"/>
            <w:right w:val="none" w:sz="0" w:space="0" w:color="auto"/>
          </w:divBdr>
        </w:div>
        <w:div w:id="86313072">
          <w:marLeft w:val="0"/>
          <w:marRight w:val="0"/>
          <w:marTop w:val="0"/>
          <w:marBottom w:val="0"/>
          <w:divBdr>
            <w:top w:val="none" w:sz="0" w:space="0" w:color="auto"/>
            <w:left w:val="none" w:sz="0" w:space="0" w:color="auto"/>
            <w:bottom w:val="none" w:sz="0" w:space="0" w:color="auto"/>
            <w:right w:val="none" w:sz="0" w:space="0" w:color="auto"/>
          </w:divBdr>
        </w:div>
        <w:div w:id="91323687">
          <w:marLeft w:val="0"/>
          <w:marRight w:val="0"/>
          <w:marTop w:val="0"/>
          <w:marBottom w:val="0"/>
          <w:divBdr>
            <w:top w:val="none" w:sz="0" w:space="0" w:color="auto"/>
            <w:left w:val="none" w:sz="0" w:space="0" w:color="auto"/>
            <w:bottom w:val="none" w:sz="0" w:space="0" w:color="auto"/>
            <w:right w:val="none" w:sz="0" w:space="0" w:color="auto"/>
          </w:divBdr>
        </w:div>
        <w:div w:id="120733676">
          <w:marLeft w:val="0"/>
          <w:marRight w:val="0"/>
          <w:marTop w:val="0"/>
          <w:marBottom w:val="0"/>
          <w:divBdr>
            <w:top w:val="none" w:sz="0" w:space="0" w:color="auto"/>
            <w:left w:val="none" w:sz="0" w:space="0" w:color="auto"/>
            <w:bottom w:val="none" w:sz="0" w:space="0" w:color="auto"/>
            <w:right w:val="none" w:sz="0" w:space="0" w:color="auto"/>
          </w:divBdr>
        </w:div>
        <w:div w:id="124199296">
          <w:marLeft w:val="0"/>
          <w:marRight w:val="0"/>
          <w:marTop w:val="0"/>
          <w:marBottom w:val="0"/>
          <w:divBdr>
            <w:top w:val="none" w:sz="0" w:space="0" w:color="auto"/>
            <w:left w:val="none" w:sz="0" w:space="0" w:color="auto"/>
            <w:bottom w:val="none" w:sz="0" w:space="0" w:color="auto"/>
            <w:right w:val="none" w:sz="0" w:space="0" w:color="auto"/>
          </w:divBdr>
        </w:div>
        <w:div w:id="164325942">
          <w:marLeft w:val="0"/>
          <w:marRight w:val="0"/>
          <w:marTop w:val="0"/>
          <w:marBottom w:val="0"/>
          <w:divBdr>
            <w:top w:val="none" w:sz="0" w:space="0" w:color="auto"/>
            <w:left w:val="none" w:sz="0" w:space="0" w:color="auto"/>
            <w:bottom w:val="none" w:sz="0" w:space="0" w:color="auto"/>
            <w:right w:val="none" w:sz="0" w:space="0" w:color="auto"/>
          </w:divBdr>
        </w:div>
        <w:div w:id="194663074">
          <w:marLeft w:val="0"/>
          <w:marRight w:val="0"/>
          <w:marTop w:val="0"/>
          <w:marBottom w:val="0"/>
          <w:divBdr>
            <w:top w:val="none" w:sz="0" w:space="0" w:color="auto"/>
            <w:left w:val="none" w:sz="0" w:space="0" w:color="auto"/>
            <w:bottom w:val="none" w:sz="0" w:space="0" w:color="auto"/>
            <w:right w:val="none" w:sz="0" w:space="0" w:color="auto"/>
          </w:divBdr>
        </w:div>
        <w:div w:id="244723962">
          <w:marLeft w:val="0"/>
          <w:marRight w:val="0"/>
          <w:marTop w:val="0"/>
          <w:marBottom w:val="0"/>
          <w:divBdr>
            <w:top w:val="none" w:sz="0" w:space="0" w:color="auto"/>
            <w:left w:val="none" w:sz="0" w:space="0" w:color="auto"/>
            <w:bottom w:val="none" w:sz="0" w:space="0" w:color="auto"/>
            <w:right w:val="none" w:sz="0" w:space="0" w:color="auto"/>
          </w:divBdr>
        </w:div>
        <w:div w:id="318460275">
          <w:marLeft w:val="0"/>
          <w:marRight w:val="0"/>
          <w:marTop w:val="0"/>
          <w:marBottom w:val="0"/>
          <w:divBdr>
            <w:top w:val="none" w:sz="0" w:space="0" w:color="auto"/>
            <w:left w:val="none" w:sz="0" w:space="0" w:color="auto"/>
            <w:bottom w:val="none" w:sz="0" w:space="0" w:color="auto"/>
            <w:right w:val="none" w:sz="0" w:space="0" w:color="auto"/>
          </w:divBdr>
        </w:div>
        <w:div w:id="390226381">
          <w:marLeft w:val="0"/>
          <w:marRight w:val="0"/>
          <w:marTop w:val="0"/>
          <w:marBottom w:val="0"/>
          <w:divBdr>
            <w:top w:val="none" w:sz="0" w:space="0" w:color="auto"/>
            <w:left w:val="none" w:sz="0" w:space="0" w:color="auto"/>
            <w:bottom w:val="none" w:sz="0" w:space="0" w:color="auto"/>
            <w:right w:val="none" w:sz="0" w:space="0" w:color="auto"/>
          </w:divBdr>
        </w:div>
        <w:div w:id="483401632">
          <w:marLeft w:val="0"/>
          <w:marRight w:val="0"/>
          <w:marTop w:val="0"/>
          <w:marBottom w:val="0"/>
          <w:divBdr>
            <w:top w:val="none" w:sz="0" w:space="0" w:color="auto"/>
            <w:left w:val="none" w:sz="0" w:space="0" w:color="auto"/>
            <w:bottom w:val="none" w:sz="0" w:space="0" w:color="auto"/>
            <w:right w:val="none" w:sz="0" w:space="0" w:color="auto"/>
          </w:divBdr>
        </w:div>
        <w:div w:id="516849152">
          <w:marLeft w:val="0"/>
          <w:marRight w:val="0"/>
          <w:marTop w:val="0"/>
          <w:marBottom w:val="0"/>
          <w:divBdr>
            <w:top w:val="none" w:sz="0" w:space="0" w:color="auto"/>
            <w:left w:val="none" w:sz="0" w:space="0" w:color="auto"/>
            <w:bottom w:val="none" w:sz="0" w:space="0" w:color="auto"/>
            <w:right w:val="none" w:sz="0" w:space="0" w:color="auto"/>
          </w:divBdr>
        </w:div>
        <w:div w:id="533202469">
          <w:marLeft w:val="0"/>
          <w:marRight w:val="0"/>
          <w:marTop w:val="0"/>
          <w:marBottom w:val="0"/>
          <w:divBdr>
            <w:top w:val="none" w:sz="0" w:space="0" w:color="auto"/>
            <w:left w:val="none" w:sz="0" w:space="0" w:color="auto"/>
            <w:bottom w:val="none" w:sz="0" w:space="0" w:color="auto"/>
            <w:right w:val="none" w:sz="0" w:space="0" w:color="auto"/>
          </w:divBdr>
        </w:div>
        <w:div w:id="596013574">
          <w:marLeft w:val="0"/>
          <w:marRight w:val="0"/>
          <w:marTop w:val="0"/>
          <w:marBottom w:val="0"/>
          <w:divBdr>
            <w:top w:val="none" w:sz="0" w:space="0" w:color="auto"/>
            <w:left w:val="none" w:sz="0" w:space="0" w:color="auto"/>
            <w:bottom w:val="none" w:sz="0" w:space="0" w:color="auto"/>
            <w:right w:val="none" w:sz="0" w:space="0" w:color="auto"/>
          </w:divBdr>
        </w:div>
        <w:div w:id="598835051">
          <w:marLeft w:val="0"/>
          <w:marRight w:val="0"/>
          <w:marTop w:val="0"/>
          <w:marBottom w:val="0"/>
          <w:divBdr>
            <w:top w:val="none" w:sz="0" w:space="0" w:color="auto"/>
            <w:left w:val="none" w:sz="0" w:space="0" w:color="auto"/>
            <w:bottom w:val="none" w:sz="0" w:space="0" w:color="auto"/>
            <w:right w:val="none" w:sz="0" w:space="0" w:color="auto"/>
          </w:divBdr>
        </w:div>
        <w:div w:id="622227466">
          <w:marLeft w:val="0"/>
          <w:marRight w:val="0"/>
          <w:marTop w:val="0"/>
          <w:marBottom w:val="0"/>
          <w:divBdr>
            <w:top w:val="none" w:sz="0" w:space="0" w:color="auto"/>
            <w:left w:val="none" w:sz="0" w:space="0" w:color="auto"/>
            <w:bottom w:val="none" w:sz="0" w:space="0" w:color="auto"/>
            <w:right w:val="none" w:sz="0" w:space="0" w:color="auto"/>
          </w:divBdr>
        </w:div>
        <w:div w:id="738793246">
          <w:marLeft w:val="0"/>
          <w:marRight w:val="0"/>
          <w:marTop w:val="0"/>
          <w:marBottom w:val="0"/>
          <w:divBdr>
            <w:top w:val="none" w:sz="0" w:space="0" w:color="auto"/>
            <w:left w:val="none" w:sz="0" w:space="0" w:color="auto"/>
            <w:bottom w:val="none" w:sz="0" w:space="0" w:color="auto"/>
            <w:right w:val="none" w:sz="0" w:space="0" w:color="auto"/>
          </w:divBdr>
        </w:div>
        <w:div w:id="765267176">
          <w:marLeft w:val="0"/>
          <w:marRight w:val="0"/>
          <w:marTop w:val="0"/>
          <w:marBottom w:val="0"/>
          <w:divBdr>
            <w:top w:val="none" w:sz="0" w:space="0" w:color="auto"/>
            <w:left w:val="none" w:sz="0" w:space="0" w:color="auto"/>
            <w:bottom w:val="none" w:sz="0" w:space="0" w:color="auto"/>
            <w:right w:val="none" w:sz="0" w:space="0" w:color="auto"/>
          </w:divBdr>
        </w:div>
        <w:div w:id="790175465">
          <w:marLeft w:val="0"/>
          <w:marRight w:val="0"/>
          <w:marTop w:val="0"/>
          <w:marBottom w:val="0"/>
          <w:divBdr>
            <w:top w:val="none" w:sz="0" w:space="0" w:color="auto"/>
            <w:left w:val="none" w:sz="0" w:space="0" w:color="auto"/>
            <w:bottom w:val="none" w:sz="0" w:space="0" w:color="auto"/>
            <w:right w:val="none" w:sz="0" w:space="0" w:color="auto"/>
          </w:divBdr>
        </w:div>
        <w:div w:id="816730184">
          <w:marLeft w:val="0"/>
          <w:marRight w:val="0"/>
          <w:marTop w:val="0"/>
          <w:marBottom w:val="0"/>
          <w:divBdr>
            <w:top w:val="none" w:sz="0" w:space="0" w:color="auto"/>
            <w:left w:val="none" w:sz="0" w:space="0" w:color="auto"/>
            <w:bottom w:val="none" w:sz="0" w:space="0" w:color="auto"/>
            <w:right w:val="none" w:sz="0" w:space="0" w:color="auto"/>
          </w:divBdr>
        </w:div>
        <w:div w:id="832379342">
          <w:marLeft w:val="0"/>
          <w:marRight w:val="0"/>
          <w:marTop w:val="0"/>
          <w:marBottom w:val="0"/>
          <w:divBdr>
            <w:top w:val="none" w:sz="0" w:space="0" w:color="auto"/>
            <w:left w:val="none" w:sz="0" w:space="0" w:color="auto"/>
            <w:bottom w:val="none" w:sz="0" w:space="0" w:color="auto"/>
            <w:right w:val="none" w:sz="0" w:space="0" w:color="auto"/>
          </w:divBdr>
        </w:div>
        <w:div w:id="933588206">
          <w:marLeft w:val="0"/>
          <w:marRight w:val="0"/>
          <w:marTop w:val="0"/>
          <w:marBottom w:val="0"/>
          <w:divBdr>
            <w:top w:val="none" w:sz="0" w:space="0" w:color="auto"/>
            <w:left w:val="none" w:sz="0" w:space="0" w:color="auto"/>
            <w:bottom w:val="none" w:sz="0" w:space="0" w:color="auto"/>
            <w:right w:val="none" w:sz="0" w:space="0" w:color="auto"/>
          </w:divBdr>
        </w:div>
        <w:div w:id="943538268">
          <w:marLeft w:val="0"/>
          <w:marRight w:val="0"/>
          <w:marTop w:val="0"/>
          <w:marBottom w:val="0"/>
          <w:divBdr>
            <w:top w:val="none" w:sz="0" w:space="0" w:color="auto"/>
            <w:left w:val="none" w:sz="0" w:space="0" w:color="auto"/>
            <w:bottom w:val="none" w:sz="0" w:space="0" w:color="auto"/>
            <w:right w:val="none" w:sz="0" w:space="0" w:color="auto"/>
          </w:divBdr>
        </w:div>
        <w:div w:id="1025407171">
          <w:marLeft w:val="0"/>
          <w:marRight w:val="0"/>
          <w:marTop w:val="0"/>
          <w:marBottom w:val="0"/>
          <w:divBdr>
            <w:top w:val="none" w:sz="0" w:space="0" w:color="auto"/>
            <w:left w:val="none" w:sz="0" w:space="0" w:color="auto"/>
            <w:bottom w:val="none" w:sz="0" w:space="0" w:color="auto"/>
            <w:right w:val="none" w:sz="0" w:space="0" w:color="auto"/>
          </w:divBdr>
        </w:div>
        <w:div w:id="1030182976">
          <w:marLeft w:val="0"/>
          <w:marRight w:val="0"/>
          <w:marTop w:val="0"/>
          <w:marBottom w:val="0"/>
          <w:divBdr>
            <w:top w:val="none" w:sz="0" w:space="0" w:color="auto"/>
            <w:left w:val="none" w:sz="0" w:space="0" w:color="auto"/>
            <w:bottom w:val="none" w:sz="0" w:space="0" w:color="auto"/>
            <w:right w:val="none" w:sz="0" w:space="0" w:color="auto"/>
          </w:divBdr>
        </w:div>
        <w:div w:id="1032420708">
          <w:marLeft w:val="0"/>
          <w:marRight w:val="0"/>
          <w:marTop w:val="0"/>
          <w:marBottom w:val="0"/>
          <w:divBdr>
            <w:top w:val="none" w:sz="0" w:space="0" w:color="auto"/>
            <w:left w:val="none" w:sz="0" w:space="0" w:color="auto"/>
            <w:bottom w:val="none" w:sz="0" w:space="0" w:color="auto"/>
            <w:right w:val="none" w:sz="0" w:space="0" w:color="auto"/>
          </w:divBdr>
        </w:div>
        <w:div w:id="1094210984">
          <w:marLeft w:val="0"/>
          <w:marRight w:val="0"/>
          <w:marTop w:val="0"/>
          <w:marBottom w:val="0"/>
          <w:divBdr>
            <w:top w:val="none" w:sz="0" w:space="0" w:color="auto"/>
            <w:left w:val="none" w:sz="0" w:space="0" w:color="auto"/>
            <w:bottom w:val="none" w:sz="0" w:space="0" w:color="auto"/>
            <w:right w:val="none" w:sz="0" w:space="0" w:color="auto"/>
          </w:divBdr>
        </w:div>
        <w:div w:id="1248612143">
          <w:marLeft w:val="0"/>
          <w:marRight w:val="0"/>
          <w:marTop w:val="0"/>
          <w:marBottom w:val="0"/>
          <w:divBdr>
            <w:top w:val="none" w:sz="0" w:space="0" w:color="auto"/>
            <w:left w:val="none" w:sz="0" w:space="0" w:color="auto"/>
            <w:bottom w:val="none" w:sz="0" w:space="0" w:color="auto"/>
            <w:right w:val="none" w:sz="0" w:space="0" w:color="auto"/>
          </w:divBdr>
        </w:div>
        <w:div w:id="1324043974">
          <w:marLeft w:val="0"/>
          <w:marRight w:val="0"/>
          <w:marTop w:val="0"/>
          <w:marBottom w:val="0"/>
          <w:divBdr>
            <w:top w:val="none" w:sz="0" w:space="0" w:color="auto"/>
            <w:left w:val="none" w:sz="0" w:space="0" w:color="auto"/>
            <w:bottom w:val="none" w:sz="0" w:space="0" w:color="auto"/>
            <w:right w:val="none" w:sz="0" w:space="0" w:color="auto"/>
          </w:divBdr>
        </w:div>
        <w:div w:id="1325011772">
          <w:marLeft w:val="0"/>
          <w:marRight w:val="0"/>
          <w:marTop w:val="0"/>
          <w:marBottom w:val="0"/>
          <w:divBdr>
            <w:top w:val="none" w:sz="0" w:space="0" w:color="auto"/>
            <w:left w:val="none" w:sz="0" w:space="0" w:color="auto"/>
            <w:bottom w:val="none" w:sz="0" w:space="0" w:color="auto"/>
            <w:right w:val="none" w:sz="0" w:space="0" w:color="auto"/>
          </w:divBdr>
        </w:div>
        <w:div w:id="1420373001">
          <w:marLeft w:val="0"/>
          <w:marRight w:val="0"/>
          <w:marTop w:val="0"/>
          <w:marBottom w:val="0"/>
          <w:divBdr>
            <w:top w:val="none" w:sz="0" w:space="0" w:color="auto"/>
            <w:left w:val="none" w:sz="0" w:space="0" w:color="auto"/>
            <w:bottom w:val="none" w:sz="0" w:space="0" w:color="auto"/>
            <w:right w:val="none" w:sz="0" w:space="0" w:color="auto"/>
          </w:divBdr>
        </w:div>
        <w:div w:id="1446848310">
          <w:marLeft w:val="0"/>
          <w:marRight w:val="0"/>
          <w:marTop w:val="0"/>
          <w:marBottom w:val="0"/>
          <w:divBdr>
            <w:top w:val="none" w:sz="0" w:space="0" w:color="auto"/>
            <w:left w:val="none" w:sz="0" w:space="0" w:color="auto"/>
            <w:bottom w:val="none" w:sz="0" w:space="0" w:color="auto"/>
            <w:right w:val="none" w:sz="0" w:space="0" w:color="auto"/>
          </w:divBdr>
        </w:div>
        <w:div w:id="1672491074">
          <w:marLeft w:val="0"/>
          <w:marRight w:val="0"/>
          <w:marTop w:val="0"/>
          <w:marBottom w:val="0"/>
          <w:divBdr>
            <w:top w:val="none" w:sz="0" w:space="0" w:color="auto"/>
            <w:left w:val="none" w:sz="0" w:space="0" w:color="auto"/>
            <w:bottom w:val="none" w:sz="0" w:space="0" w:color="auto"/>
            <w:right w:val="none" w:sz="0" w:space="0" w:color="auto"/>
          </w:divBdr>
        </w:div>
        <w:div w:id="1673219769">
          <w:marLeft w:val="0"/>
          <w:marRight w:val="0"/>
          <w:marTop w:val="0"/>
          <w:marBottom w:val="0"/>
          <w:divBdr>
            <w:top w:val="none" w:sz="0" w:space="0" w:color="auto"/>
            <w:left w:val="none" w:sz="0" w:space="0" w:color="auto"/>
            <w:bottom w:val="none" w:sz="0" w:space="0" w:color="auto"/>
            <w:right w:val="none" w:sz="0" w:space="0" w:color="auto"/>
          </w:divBdr>
        </w:div>
        <w:div w:id="1711146078">
          <w:marLeft w:val="0"/>
          <w:marRight w:val="0"/>
          <w:marTop w:val="0"/>
          <w:marBottom w:val="0"/>
          <w:divBdr>
            <w:top w:val="none" w:sz="0" w:space="0" w:color="auto"/>
            <w:left w:val="none" w:sz="0" w:space="0" w:color="auto"/>
            <w:bottom w:val="none" w:sz="0" w:space="0" w:color="auto"/>
            <w:right w:val="none" w:sz="0" w:space="0" w:color="auto"/>
          </w:divBdr>
        </w:div>
        <w:div w:id="1726372502">
          <w:marLeft w:val="0"/>
          <w:marRight w:val="0"/>
          <w:marTop w:val="0"/>
          <w:marBottom w:val="0"/>
          <w:divBdr>
            <w:top w:val="none" w:sz="0" w:space="0" w:color="auto"/>
            <w:left w:val="none" w:sz="0" w:space="0" w:color="auto"/>
            <w:bottom w:val="none" w:sz="0" w:space="0" w:color="auto"/>
            <w:right w:val="none" w:sz="0" w:space="0" w:color="auto"/>
          </w:divBdr>
        </w:div>
        <w:div w:id="1741900102">
          <w:marLeft w:val="0"/>
          <w:marRight w:val="0"/>
          <w:marTop w:val="0"/>
          <w:marBottom w:val="0"/>
          <w:divBdr>
            <w:top w:val="none" w:sz="0" w:space="0" w:color="auto"/>
            <w:left w:val="none" w:sz="0" w:space="0" w:color="auto"/>
            <w:bottom w:val="none" w:sz="0" w:space="0" w:color="auto"/>
            <w:right w:val="none" w:sz="0" w:space="0" w:color="auto"/>
          </w:divBdr>
        </w:div>
        <w:div w:id="1759324073">
          <w:marLeft w:val="0"/>
          <w:marRight w:val="0"/>
          <w:marTop w:val="0"/>
          <w:marBottom w:val="0"/>
          <w:divBdr>
            <w:top w:val="none" w:sz="0" w:space="0" w:color="auto"/>
            <w:left w:val="none" w:sz="0" w:space="0" w:color="auto"/>
            <w:bottom w:val="none" w:sz="0" w:space="0" w:color="auto"/>
            <w:right w:val="none" w:sz="0" w:space="0" w:color="auto"/>
          </w:divBdr>
        </w:div>
        <w:div w:id="1806845878">
          <w:marLeft w:val="0"/>
          <w:marRight w:val="0"/>
          <w:marTop w:val="0"/>
          <w:marBottom w:val="0"/>
          <w:divBdr>
            <w:top w:val="none" w:sz="0" w:space="0" w:color="auto"/>
            <w:left w:val="none" w:sz="0" w:space="0" w:color="auto"/>
            <w:bottom w:val="none" w:sz="0" w:space="0" w:color="auto"/>
            <w:right w:val="none" w:sz="0" w:space="0" w:color="auto"/>
          </w:divBdr>
        </w:div>
        <w:div w:id="1822694742">
          <w:marLeft w:val="0"/>
          <w:marRight w:val="0"/>
          <w:marTop w:val="0"/>
          <w:marBottom w:val="0"/>
          <w:divBdr>
            <w:top w:val="none" w:sz="0" w:space="0" w:color="auto"/>
            <w:left w:val="none" w:sz="0" w:space="0" w:color="auto"/>
            <w:bottom w:val="none" w:sz="0" w:space="0" w:color="auto"/>
            <w:right w:val="none" w:sz="0" w:space="0" w:color="auto"/>
          </w:divBdr>
        </w:div>
        <w:div w:id="1855922085">
          <w:marLeft w:val="0"/>
          <w:marRight w:val="0"/>
          <w:marTop w:val="0"/>
          <w:marBottom w:val="0"/>
          <w:divBdr>
            <w:top w:val="none" w:sz="0" w:space="0" w:color="auto"/>
            <w:left w:val="none" w:sz="0" w:space="0" w:color="auto"/>
            <w:bottom w:val="none" w:sz="0" w:space="0" w:color="auto"/>
            <w:right w:val="none" w:sz="0" w:space="0" w:color="auto"/>
          </w:divBdr>
        </w:div>
        <w:div w:id="1900704393">
          <w:marLeft w:val="0"/>
          <w:marRight w:val="0"/>
          <w:marTop w:val="0"/>
          <w:marBottom w:val="0"/>
          <w:divBdr>
            <w:top w:val="none" w:sz="0" w:space="0" w:color="auto"/>
            <w:left w:val="none" w:sz="0" w:space="0" w:color="auto"/>
            <w:bottom w:val="none" w:sz="0" w:space="0" w:color="auto"/>
            <w:right w:val="none" w:sz="0" w:space="0" w:color="auto"/>
          </w:divBdr>
        </w:div>
        <w:div w:id="2065446122">
          <w:marLeft w:val="0"/>
          <w:marRight w:val="0"/>
          <w:marTop w:val="0"/>
          <w:marBottom w:val="0"/>
          <w:divBdr>
            <w:top w:val="none" w:sz="0" w:space="0" w:color="auto"/>
            <w:left w:val="none" w:sz="0" w:space="0" w:color="auto"/>
            <w:bottom w:val="none" w:sz="0" w:space="0" w:color="auto"/>
            <w:right w:val="none" w:sz="0" w:space="0" w:color="auto"/>
          </w:divBdr>
        </w:div>
        <w:div w:id="2092505346">
          <w:marLeft w:val="0"/>
          <w:marRight w:val="0"/>
          <w:marTop w:val="0"/>
          <w:marBottom w:val="0"/>
          <w:divBdr>
            <w:top w:val="none" w:sz="0" w:space="0" w:color="auto"/>
            <w:left w:val="none" w:sz="0" w:space="0" w:color="auto"/>
            <w:bottom w:val="none" w:sz="0" w:space="0" w:color="auto"/>
            <w:right w:val="none" w:sz="0" w:space="0" w:color="auto"/>
          </w:divBdr>
        </w:div>
        <w:div w:id="2111274183">
          <w:marLeft w:val="0"/>
          <w:marRight w:val="0"/>
          <w:marTop w:val="0"/>
          <w:marBottom w:val="0"/>
          <w:divBdr>
            <w:top w:val="none" w:sz="0" w:space="0" w:color="auto"/>
            <w:left w:val="none" w:sz="0" w:space="0" w:color="auto"/>
            <w:bottom w:val="none" w:sz="0" w:space="0" w:color="auto"/>
            <w:right w:val="none" w:sz="0" w:space="0" w:color="auto"/>
          </w:divBdr>
        </w:div>
        <w:div w:id="2124107412">
          <w:marLeft w:val="0"/>
          <w:marRight w:val="0"/>
          <w:marTop w:val="0"/>
          <w:marBottom w:val="0"/>
          <w:divBdr>
            <w:top w:val="none" w:sz="0" w:space="0" w:color="auto"/>
            <w:left w:val="none" w:sz="0" w:space="0" w:color="auto"/>
            <w:bottom w:val="none" w:sz="0" w:space="0" w:color="auto"/>
            <w:right w:val="none" w:sz="0" w:space="0" w:color="auto"/>
          </w:divBdr>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BF36-59B5-4E0C-8C11-661BDB6E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13800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2018-02-06T19:52:00Z</cp:lastPrinted>
  <dcterms:created xsi:type="dcterms:W3CDTF">2019-01-23T21:24:00Z</dcterms:created>
  <dcterms:modified xsi:type="dcterms:W3CDTF">2019-01-23T21:24:00Z</dcterms:modified>
</cp:coreProperties>
</file>