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A86E" w14:textId="77777777" w:rsidR="00CA4D8B" w:rsidRPr="00FC11AE" w:rsidRDefault="00CA4D8B" w:rsidP="00CA4D8B">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14:paraId="7FAD3FFA" w14:textId="77777777" w:rsidR="00CA4D8B" w:rsidRPr="001D3F2A" w:rsidRDefault="00CA4D8B" w:rsidP="00CA4D8B">
      <w:pPr>
        <w:pStyle w:val="corte4fondo"/>
        <w:spacing w:line="276" w:lineRule="auto"/>
        <w:ind w:left="3544" w:right="51" w:firstLine="0"/>
        <w:rPr>
          <w:rFonts w:cs="Arial"/>
          <w:b/>
          <w:sz w:val="18"/>
          <w:szCs w:val="24"/>
        </w:rPr>
      </w:pPr>
    </w:p>
    <w:p w14:paraId="347C469E" w14:textId="77777777" w:rsidR="00CA4D8B" w:rsidRPr="00FC11AE" w:rsidRDefault="00CA4D8B" w:rsidP="00CA4D8B">
      <w:pPr>
        <w:pStyle w:val="corte4fondo"/>
        <w:spacing w:line="276" w:lineRule="auto"/>
        <w:ind w:left="3969" w:right="51" w:firstLine="0"/>
        <w:rPr>
          <w:rFonts w:cs="Arial"/>
          <w:b/>
          <w:sz w:val="24"/>
          <w:szCs w:val="24"/>
        </w:rPr>
      </w:pPr>
      <w:r w:rsidRPr="00FC11AE">
        <w:rPr>
          <w:rFonts w:cs="Arial"/>
          <w:b/>
          <w:sz w:val="24"/>
          <w:szCs w:val="24"/>
        </w:rPr>
        <w:t xml:space="preserve">JUICIO DE NULIDAD: </w:t>
      </w:r>
      <w:r>
        <w:rPr>
          <w:rFonts w:cs="Arial"/>
          <w:b/>
          <w:sz w:val="24"/>
          <w:szCs w:val="24"/>
        </w:rPr>
        <w:t>117/</w:t>
      </w:r>
      <w:r w:rsidRPr="00FC11AE">
        <w:rPr>
          <w:rFonts w:cs="Arial"/>
          <w:b/>
          <w:sz w:val="24"/>
          <w:szCs w:val="24"/>
        </w:rPr>
        <w:t>201</w:t>
      </w:r>
      <w:r>
        <w:rPr>
          <w:rFonts w:cs="Arial"/>
          <w:b/>
          <w:sz w:val="24"/>
          <w:szCs w:val="24"/>
        </w:rPr>
        <w:t>7</w:t>
      </w:r>
      <w:r w:rsidRPr="00FC11AE">
        <w:rPr>
          <w:rFonts w:cs="Arial"/>
          <w:b/>
          <w:sz w:val="24"/>
          <w:szCs w:val="24"/>
        </w:rPr>
        <w:t>.</w:t>
      </w:r>
    </w:p>
    <w:p w14:paraId="1EADEB59" w14:textId="77777777" w:rsidR="00CA4D8B" w:rsidRPr="001D3F2A" w:rsidRDefault="00CA4D8B" w:rsidP="00CA4D8B">
      <w:pPr>
        <w:pStyle w:val="corte4fondo"/>
        <w:spacing w:line="276" w:lineRule="auto"/>
        <w:ind w:left="3544" w:right="51" w:firstLine="0"/>
        <w:rPr>
          <w:rFonts w:cs="Arial"/>
          <w:b/>
          <w:sz w:val="20"/>
          <w:szCs w:val="24"/>
        </w:rPr>
      </w:pPr>
    </w:p>
    <w:p w14:paraId="112A87E8" w14:textId="77777777" w:rsidR="00CA4D8B" w:rsidRPr="00FC11AE" w:rsidRDefault="00CA4D8B" w:rsidP="00CA4D8B">
      <w:pPr>
        <w:pStyle w:val="corte4fondo"/>
        <w:spacing w:line="276" w:lineRule="auto"/>
        <w:ind w:left="3969" w:right="51" w:firstLine="0"/>
        <w:rPr>
          <w:rFonts w:cs="Arial"/>
          <w:b/>
          <w:sz w:val="24"/>
          <w:szCs w:val="24"/>
        </w:rPr>
      </w:pPr>
      <w:r w:rsidRPr="00FC11AE">
        <w:rPr>
          <w:rFonts w:cs="Arial"/>
          <w:b/>
          <w:sz w:val="24"/>
          <w:szCs w:val="24"/>
        </w:rPr>
        <w:t>ACTOR:</w:t>
      </w:r>
      <w:r>
        <w:rPr>
          <w:rFonts w:cs="Arial"/>
          <w:b/>
          <w:sz w:val="24"/>
          <w:szCs w:val="24"/>
        </w:rPr>
        <w:t xml:space="preserve"> </w:t>
      </w:r>
      <w:r w:rsidR="00411AA9">
        <w:rPr>
          <w:rFonts w:cs="Arial"/>
          <w:b/>
          <w:sz w:val="24"/>
          <w:szCs w:val="24"/>
        </w:rPr>
        <w:t>**********</w:t>
      </w:r>
      <w:r>
        <w:rPr>
          <w:rFonts w:cs="Arial"/>
          <w:b/>
          <w:sz w:val="24"/>
          <w:szCs w:val="24"/>
        </w:rPr>
        <w:t xml:space="preserve">.   </w:t>
      </w:r>
    </w:p>
    <w:p w14:paraId="27AC8934" w14:textId="77777777" w:rsidR="00CA4D8B" w:rsidRPr="001D3F2A" w:rsidRDefault="00CA4D8B" w:rsidP="00CA4D8B">
      <w:pPr>
        <w:pStyle w:val="corte4fondo"/>
        <w:spacing w:line="276" w:lineRule="auto"/>
        <w:ind w:left="3969" w:right="51" w:firstLine="0"/>
        <w:rPr>
          <w:rFonts w:cs="Arial"/>
          <w:b/>
          <w:sz w:val="20"/>
          <w:szCs w:val="24"/>
        </w:rPr>
      </w:pPr>
    </w:p>
    <w:p w14:paraId="21185307" w14:textId="77777777" w:rsidR="00CA4D8B" w:rsidRPr="00FC11AE" w:rsidRDefault="00CA4D8B" w:rsidP="00CA4D8B">
      <w:pPr>
        <w:pStyle w:val="corte4fondo"/>
        <w:spacing w:line="276" w:lineRule="auto"/>
        <w:ind w:left="3969" w:right="51" w:firstLine="0"/>
        <w:rPr>
          <w:rFonts w:cs="Arial"/>
          <w:b/>
          <w:sz w:val="24"/>
          <w:szCs w:val="24"/>
        </w:rPr>
      </w:pPr>
      <w:r w:rsidRPr="00FC11AE">
        <w:rPr>
          <w:rFonts w:cs="Arial"/>
          <w:b/>
          <w:sz w:val="24"/>
          <w:szCs w:val="24"/>
        </w:rPr>
        <w:t>AUTORIDAD DEMANDADA: DIRECTORA DE INGRESOS Y RECAUDACIÓN DE LA SECRETARÍA DE FINANZAS DEL GOBIERNO DEL  ESTADO.</w:t>
      </w:r>
    </w:p>
    <w:p w14:paraId="3D3603CB" w14:textId="77777777" w:rsidR="00CA4D8B" w:rsidRPr="00FC11AE" w:rsidRDefault="00CA4D8B" w:rsidP="00CA4D8B">
      <w:pPr>
        <w:pStyle w:val="corte4fondo"/>
        <w:spacing w:line="276" w:lineRule="auto"/>
        <w:ind w:left="3969" w:right="51" w:firstLine="0"/>
        <w:rPr>
          <w:rFonts w:cs="Arial"/>
          <w:sz w:val="24"/>
          <w:szCs w:val="24"/>
        </w:rPr>
      </w:pPr>
    </w:p>
    <w:p w14:paraId="5C3C4AD3" w14:textId="77777777" w:rsidR="00CA4D8B" w:rsidRPr="00FC11AE" w:rsidRDefault="00CA4D8B" w:rsidP="00CA4D8B">
      <w:pPr>
        <w:ind w:right="51"/>
        <w:rPr>
          <w:rFonts w:ascii="Arial" w:hAnsi="Arial" w:cs="Arial"/>
          <w:color w:val="FF0000"/>
          <w:sz w:val="24"/>
          <w:szCs w:val="24"/>
        </w:rPr>
      </w:pPr>
    </w:p>
    <w:p w14:paraId="100F76D1" w14:textId="77777777" w:rsidR="00CA4D8B" w:rsidRPr="00FC11AE" w:rsidRDefault="00CA4D8B" w:rsidP="00CA4D8B">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Pr>
          <w:rFonts w:ascii="Arial" w:hAnsi="Arial" w:cs="Arial"/>
          <w:b/>
          <w:szCs w:val="24"/>
        </w:rPr>
        <w:t xml:space="preserve">VEINTICINCO </w:t>
      </w:r>
      <w:r w:rsidRPr="00FC11AE">
        <w:rPr>
          <w:rFonts w:ascii="Arial" w:hAnsi="Arial" w:cs="Arial"/>
          <w:b/>
          <w:szCs w:val="24"/>
        </w:rPr>
        <w:t>DE ABRIL DE DOS MIL DIECINUEVE.</w:t>
      </w:r>
      <w:r w:rsidRPr="00FC11AE">
        <w:rPr>
          <w:rFonts w:ascii="Arial" w:hAnsi="Arial" w:cs="Arial"/>
          <w:szCs w:val="24"/>
        </w:rPr>
        <w:t xml:space="preserve"> </w:t>
      </w:r>
    </w:p>
    <w:p w14:paraId="3C4DF490" w14:textId="77777777" w:rsidR="00CA4D8B" w:rsidRPr="00787B1A" w:rsidRDefault="00CA4D8B" w:rsidP="00CA4D8B">
      <w:pPr>
        <w:pStyle w:val="corte4fondo"/>
        <w:ind w:right="51"/>
        <w:rPr>
          <w:rFonts w:cs="Arial"/>
          <w:b/>
          <w:sz w:val="18"/>
          <w:szCs w:val="24"/>
          <w:lang w:val="es-ES"/>
        </w:rPr>
      </w:pPr>
    </w:p>
    <w:p w14:paraId="15ABFA7A" w14:textId="77777777" w:rsidR="00CA4D8B" w:rsidRPr="00FC11AE" w:rsidRDefault="00CA4D8B" w:rsidP="00CA4D8B">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para resolver lo</w:t>
      </w:r>
      <w:r>
        <w:rPr>
          <w:rFonts w:cs="Arial"/>
          <w:sz w:val="24"/>
          <w:szCs w:val="24"/>
        </w:rPr>
        <w:t>s autos del juicio de nulidad 117</w:t>
      </w:r>
      <w:r w:rsidRPr="00FC11AE">
        <w:rPr>
          <w:rFonts w:cs="Arial"/>
          <w:sz w:val="24"/>
          <w:szCs w:val="24"/>
        </w:rPr>
        <w:t>/201</w:t>
      </w:r>
      <w:r>
        <w:rPr>
          <w:rFonts w:cs="Arial"/>
          <w:sz w:val="24"/>
          <w:szCs w:val="24"/>
        </w:rPr>
        <w:t>7</w:t>
      </w:r>
      <w:r w:rsidRPr="00FC11AE">
        <w:rPr>
          <w:rFonts w:cs="Arial"/>
          <w:sz w:val="24"/>
          <w:szCs w:val="24"/>
        </w:rPr>
        <w:t xml:space="preserve">, promovido por </w:t>
      </w:r>
      <w:r w:rsidR="00411AA9">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Pr>
          <w:rFonts w:cs="Arial"/>
          <w:sz w:val="24"/>
          <w:szCs w:val="24"/>
        </w:rPr>
        <w:t xml:space="preserve"> </w:t>
      </w:r>
    </w:p>
    <w:p w14:paraId="01B4DCB6" w14:textId="77777777" w:rsidR="00CA4D8B" w:rsidRPr="00787B1A" w:rsidRDefault="00CA4D8B" w:rsidP="00CA4D8B">
      <w:pPr>
        <w:pStyle w:val="Textoindependiente21"/>
        <w:spacing w:line="360" w:lineRule="auto"/>
        <w:ind w:firstLine="0"/>
        <w:rPr>
          <w:rFonts w:ascii="Arial" w:hAnsi="Arial" w:cs="Arial"/>
          <w:b/>
          <w:sz w:val="12"/>
          <w:szCs w:val="24"/>
          <w:lang w:val="es-ES_tradnl"/>
        </w:rPr>
      </w:pPr>
    </w:p>
    <w:p w14:paraId="1283E30C" w14:textId="77777777" w:rsidR="00CA4D8B" w:rsidRPr="00FC11AE" w:rsidRDefault="00CA4D8B" w:rsidP="00CA4D8B">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14:paraId="68AA0E4A" w14:textId="77777777" w:rsidR="00CA4D8B" w:rsidRPr="00FC11AE" w:rsidRDefault="00CA4D8B" w:rsidP="00CA4D8B">
      <w:pPr>
        <w:pStyle w:val="Textoindependiente21"/>
        <w:spacing w:line="360" w:lineRule="auto"/>
        <w:ind w:firstLine="0"/>
        <w:jc w:val="center"/>
        <w:rPr>
          <w:rFonts w:ascii="Arial" w:hAnsi="Arial" w:cs="Arial"/>
          <w:b/>
          <w:sz w:val="16"/>
          <w:szCs w:val="24"/>
        </w:rPr>
      </w:pPr>
    </w:p>
    <w:p w14:paraId="5EF30FF0" w14:textId="77777777" w:rsidR="00CA4D8B" w:rsidRDefault="00CA4D8B" w:rsidP="00CA4D8B">
      <w:pPr>
        <w:spacing w:line="360" w:lineRule="auto"/>
        <w:ind w:right="51" w:firstLine="709"/>
        <w:jc w:val="both"/>
        <w:rPr>
          <w:rFonts w:ascii="Arial" w:hAnsi="Arial" w:cs="Arial"/>
          <w:b/>
          <w:bCs/>
          <w:sz w:val="16"/>
          <w:szCs w:val="24"/>
        </w:rPr>
      </w:pPr>
      <w:r w:rsidRPr="001163BF">
        <w:rPr>
          <w:rFonts w:ascii="Arial" w:hAnsi="Arial" w:cs="Arial"/>
          <w:b/>
          <w:bCs/>
          <w:sz w:val="24"/>
          <w:szCs w:val="24"/>
        </w:rPr>
        <w:t>PRIMERO.</w:t>
      </w:r>
      <w:r w:rsidRPr="001163BF">
        <w:rPr>
          <w:rFonts w:ascii="Arial" w:hAnsi="Arial" w:cs="Arial"/>
          <w:b/>
          <w:sz w:val="24"/>
          <w:szCs w:val="24"/>
        </w:rPr>
        <w:t xml:space="preserve"> Datos de la demanda.- </w:t>
      </w:r>
      <w:r w:rsidRPr="001163BF">
        <w:rPr>
          <w:rFonts w:ascii="Arial" w:hAnsi="Arial" w:cs="Arial"/>
          <w:sz w:val="24"/>
          <w:szCs w:val="24"/>
        </w:rPr>
        <w:t xml:space="preserve">Mediante acuerdo de </w:t>
      </w:r>
      <w:r>
        <w:rPr>
          <w:rFonts w:ascii="Arial" w:hAnsi="Arial" w:cs="Arial"/>
          <w:sz w:val="24"/>
          <w:szCs w:val="24"/>
        </w:rPr>
        <w:t>ocho de noviembre de dos mil diecisiete</w:t>
      </w:r>
      <w:r w:rsidRPr="001163BF">
        <w:rPr>
          <w:rFonts w:ascii="Arial" w:hAnsi="Arial" w:cs="Arial"/>
          <w:sz w:val="24"/>
          <w:szCs w:val="24"/>
        </w:rPr>
        <w:t xml:space="preserve">, </w:t>
      </w:r>
      <w:r w:rsidRPr="001163BF">
        <w:rPr>
          <w:rFonts w:ascii="Arial" w:hAnsi="Arial" w:cs="Arial"/>
          <w:color w:val="000000"/>
          <w:sz w:val="24"/>
          <w:szCs w:val="24"/>
        </w:rPr>
        <w:t xml:space="preserve">se tuvo </w:t>
      </w:r>
      <w:r>
        <w:rPr>
          <w:rFonts w:ascii="Arial" w:hAnsi="Arial" w:cs="Arial"/>
          <w:color w:val="000000"/>
          <w:sz w:val="24"/>
          <w:szCs w:val="24"/>
        </w:rPr>
        <w:t>al actor</w:t>
      </w:r>
      <w:r w:rsidRPr="001163BF">
        <w:rPr>
          <w:rFonts w:ascii="Arial" w:hAnsi="Arial" w:cs="Arial"/>
          <w:b/>
          <w:sz w:val="24"/>
          <w:szCs w:val="24"/>
        </w:rPr>
        <w:t xml:space="preserve"> </w:t>
      </w:r>
      <w:r w:rsidR="00411AA9">
        <w:rPr>
          <w:rFonts w:ascii="Arial" w:hAnsi="Arial" w:cs="Arial"/>
          <w:sz w:val="24"/>
          <w:szCs w:val="24"/>
        </w:rPr>
        <w:t>***********</w:t>
      </w:r>
      <w:r w:rsidRPr="001163BF">
        <w:rPr>
          <w:rFonts w:ascii="Arial" w:hAnsi="Arial" w:cs="Arial"/>
          <w:sz w:val="24"/>
          <w:szCs w:val="24"/>
        </w:rPr>
        <w:t xml:space="preserve">, </w:t>
      </w:r>
      <w:r w:rsidRPr="001163BF">
        <w:rPr>
          <w:rFonts w:ascii="Arial" w:hAnsi="Arial" w:cs="Arial"/>
          <w:bCs/>
          <w:color w:val="000000"/>
          <w:sz w:val="24"/>
          <w:szCs w:val="24"/>
        </w:rPr>
        <w:t xml:space="preserve">demandando por su propio derecho, </w:t>
      </w:r>
      <w:r w:rsidRPr="001163BF">
        <w:rPr>
          <w:rFonts w:ascii="Arial" w:hAnsi="Arial" w:cs="Arial"/>
          <w:color w:val="000000"/>
          <w:sz w:val="24"/>
          <w:szCs w:val="24"/>
        </w:rPr>
        <w:t>la nulidad de</w:t>
      </w:r>
      <w:r w:rsidRPr="001163BF">
        <w:rPr>
          <w:rFonts w:ascii="Arial" w:hAnsi="Arial" w:cs="Arial"/>
          <w:sz w:val="24"/>
          <w:szCs w:val="24"/>
        </w:rPr>
        <w:t xml:space="preserve"> la multa por infracción establecida en el artículo 26</w:t>
      </w:r>
      <w:r>
        <w:rPr>
          <w:rFonts w:ascii="Arial" w:hAnsi="Arial" w:cs="Arial"/>
          <w:sz w:val="24"/>
          <w:szCs w:val="24"/>
        </w:rPr>
        <w:t>9</w:t>
      </w:r>
      <w:r w:rsidRPr="001163BF">
        <w:rPr>
          <w:rFonts w:ascii="Arial" w:hAnsi="Arial" w:cs="Arial"/>
          <w:sz w:val="24"/>
          <w:szCs w:val="24"/>
        </w:rPr>
        <w:t xml:space="preserve"> fracción I, del Código Fiscal para el Estado, contenida en el oficio con número de control </w:t>
      </w:r>
      <w:r>
        <w:rPr>
          <w:rFonts w:ascii="Arial" w:hAnsi="Arial" w:cs="Arial"/>
          <w:sz w:val="24"/>
          <w:szCs w:val="24"/>
        </w:rPr>
        <w:t>161R42CD171799, de fecha diecisiete de agosto de dos mil diecisiete</w:t>
      </w:r>
      <w:r w:rsidRPr="001163BF">
        <w:rPr>
          <w:rFonts w:ascii="Arial" w:hAnsi="Arial" w:cs="Arial"/>
          <w:sz w:val="24"/>
          <w:szCs w:val="24"/>
        </w:rPr>
        <w:t xml:space="preserve">, impuesta por la Directora de Ingresos y Recaudación de la Secretaría de Finanzas del Gobierno del Estado; por lo que se ordenó notificar, emplazar y correr traslado a la autoridad demandada, </w:t>
      </w:r>
      <w:r w:rsidRPr="001163BF">
        <w:rPr>
          <w:rFonts w:ascii="Arial" w:hAnsi="Arial" w:cs="Arial"/>
          <w:color w:val="000000"/>
          <w:sz w:val="24"/>
          <w:szCs w:val="24"/>
        </w:rPr>
        <w:t xml:space="preserve">para que produjera su contestación en el término previsto en la ley, apercibida que de no hacerlo se declararía </w:t>
      </w:r>
      <w:proofErr w:type="spellStart"/>
      <w:r w:rsidRPr="001163BF">
        <w:rPr>
          <w:rFonts w:ascii="Arial" w:hAnsi="Arial" w:cs="Arial"/>
          <w:color w:val="000000"/>
          <w:sz w:val="24"/>
          <w:szCs w:val="24"/>
        </w:rPr>
        <w:t>precluido</w:t>
      </w:r>
      <w:proofErr w:type="spellEnd"/>
      <w:r w:rsidRPr="001163BF">
        <w:rPr>
          <w:rFonts w:ascii="Arial" w:hAnsi="Arial" w:cs="Arial"/>
          <w:color w:val="000000"/>
          <w:sz w:val="24"/>
          <w:szCs w:val="24"/>
        </w:rPr>
        <w:t xml:space="preserve"> su derecho, y se le tendría por contestada la demanda en sentido afirmativo, en cuanto a las pruebas ofrecidas </w:t>
      </w:r>
      <w:r>
        <w:rPr>
          <w:rFonts w:ascii="Arial" w:hAnsi="Arial" w:cs="Arial"/>
          <w:color w:val="000000"/>
          <w:sz w:val="24"/>
          <w:szCs w:val="24"/>
        </w:rPr>
        <w:t>por el</w:t>
      </w:r>
      <w:r w:rsidRPr="001163BF">
        <w:rPr>
          <w:rFonts w:ascii="Arial" w:hAnsi="Arial" w:cs="Arial"/>
          <w:color w:val="000000"/>
          <w:sz w:val="24"/>
          <w:szCs w:val="24"/>
        </w:rPr>
        <w:t xml:space="preserve"> </w:t>
      </w:r>
      <w:r>
        <w:rPr>
          <w:rFonts w:ascii="Arial" w:hAnsi="Arial" w:cs="Arial"/>
          <w:color w:val="000000"/>
          <w:sz w:val="24"/>
          <w:szCs w:val="24"/>
        </w:rPr>
        <w:t>actor fueron admitidas al estar relacionadas con los hechos de la presente demandada.</w:t>
      </w:r>
      <w:r w:rsidRPr="00FC11AE">
        <w:rPr>
          <w:rFonts w:ascii="Arial" w:hAnsi="Arial" w:cs="Arial"/>
          <w:b/>
          <w:bCs/>
          <w:sz w:val="16"/>
          <w:szCs w:val="24"/>
        </w:rPr>
        <w:t xml:space="preserve"> </w:t>
      </w:r>
    </w:p>
    <w:p w14:paraId="2DB748F9" w14:textId="77777777" w:rsidR="00CA4D8B" w:rsidRPr="00B01017" w:rsidRDefault="00CA4D8B" w:rsidP="00CA4D8B">
      <w:pPr>
        <w:spacing w:line="360" w:lineRule="auto"/>
        <w:ind w:right="51" w:firstLine="709"/>
        <w:jc w:val="both"/>
        <w:rPr>
          <w:rFonts w:ascii="Arial" w:hAnsi="Arial" w:cs="Arial"/>
          <w:b/>
          <w:bCs/>
          <w:szCs w:val="24"/>
        </w:rPr>
      </w:pPr>
    </w:p>
    <w:p w14:paraId="6B7749AD" w14:textId="77777777" w:rsidR="00695303" w:rsidRDefault="00D95544" w:rsidP="00CA4D8B">
      <w:pPr>
        <w:spacing w:line="360" w:lineRule="auto"/>
        <w:ind w:right="51" w:firstLine="709"/>
        <w:jc w:val="both"/>
        <w:rPr>
          <w:rFonts w:ascii="Arial" w:hAnsi="Arial" w:cs="Arial"/>
          <w:bCs/>
          <w:sz w:val="24"/>
          <w:szCs w:val="24"/>
        </w:rPr>
      </w:pPr>
      <w:r>
        <w:rPr>
          <w:rFonts w:ascii="Arial" w:hAnsi="Arial" w:cs="Arial"/>
          <w:bCs/>
          <w:sz w:val="24"/>
          <w:szCs w:val="24"/>
        </w:rPr>
        <w:t>Asimismo se ordenó formar el cuaderno de suspensión</w:t>
      </w:r>
      <w:r w:rsidR="00695303">
        <w:rPr>
          <w:rFonts w:ascii="Arial" w:hAnsi="Arial" w:cs="Arial"/>
          <w:bCs/>
          <w:sz w:val="24"/>
          <w:szCs w:val="24"/>
        </w:rPr>
        <w:t xml:space="preserve"> para su trámite y se concedió la suspensión provisional, para el efecto que la autoridad demandada se abstenga de hacer efectiva la multa impuesta. </w:t>
      </w:r>
    </w:p>
    <w:p w14:paraId="5A526E27" w14:textId="77777777" w:rsidR="00695303" w:rsidRDefault="00695303" w:rsidP="00CA4D8B">
      <w:pPr>
        <w:spacing w:line="360" w:lineRule="auto"/>
        <w:ind w:right="51" w:firstLine="709"/>
        <w:jc w:val="both"/>
        <w:rPr>
          <w:rFonts w:ascii="Arial" w:hAnsi="Arial" w:cs="Arial"/>
          <w:bCs/>
          <w:sz w:val="24"/>
          <w:szCs w:val="24"/>
        </w:rPr>
      </w:pPr>
    </w:p>
    <w:p w14:paraId="2758B532" w14:textId="77777777" w:rsidR="00CA4D8B" w:rsidRDefault="00695303" w:rsidP="00B01017">
      <w:pPr>
        <w:spacing w:line="360" w:lineRule="auto"/>
        <w:ind w:right="51" w:firstLine="708"/>
        <w:jc w:val="both"/>
        <w:rPr>
          <w:rFonts w:ascii="Arial" w:hAnsi="Arial" w:cs="Arial"/>
          <w:sz w:val="24"/>
          <w:szCs w:val="24"/>
        </w:rPr>
      </w:pPr>
      <w:r w:rsidRPr="00695303">
        <w:rPr>
          <w:rFonts w:ascii="Arial" w:hAnsi="Arial" w:cs="Arial"/>
          <w:b/>
          <w:bCs/>
          <w:sz w:val="24"/>
          <w:szCs w:val="24"/>
        </w:rPr>
        <w:t>SEGUNDO.</w:t>
      </w:r>
      <w:r>
        <w:rPr>
          <w:rFonts w:ascii="Arial" w:hAnsi="Arial" w:cs="Arial"/>
          <w:bCs/>
          <w:sz w:val="24"/>
          <w:szCs w:val="24"/>
        </w:rPr>
        <w:t xml:space="preserve"> </w:t>
      </w:r>
      <w:r w:rsidR="00CA4D8B">
        <w:rPr>
          <w:rFonts w:ascii="Arial" w:hAnsi="Arial" w:cs="Arial"/>
          <w:bCs/>
          <w:sz w:val="24"/>
          <w:szCs w:val="24"/>
        </w:rPr>
        <w:t xml:space="preserve">El veintinueve de enero de dos mil dieciocho, se le tuvo a la  </w:t>
      </w:r>
      <w:r>
        <w:rPr>
          <w:rFonts w:ascii="Arial" w:hAnsi="Arial" w:cs="Arial"/>
          <w:sz w:val="24"/>
          <w:szCs w:val="24"/>
        </w:rPr>
        <w:t>autoridad demandada</w:t>
      </w:r>
      <w:r w:rsidR="00CA4D8B" w:rsidRPr="00FC11AE">
        <w:rPr>
          <w:rFonts w:ascii="Arial" w:hAnsi="Arial" w:cs="Arial"/>
          <w:sz w:val="24"/>
          <w:szCs w:val="24"/>
        </w:rPr>
        <w:t xml:space="preserve">, </w:t>
      </w:r>
      <w:r w:rsidR="00CA4D8B">
        <w:rPr>
          <w:rFonts w:ascii="Arial" w:hAnsi="Arial" w:cs="Arial"/>
          <w:sz w:val="24"/>
          <w:szCs w:val="24"/>
        </w:rPr>
        <w:t>rindiendo el informe solicitado, por lo que se ordenó turnar</w:t>
      </w:r>
      <w:r w:rsidR="0084524D">
        <w:rPr>
          <w:rFonts w:ascii="Arial" w:hAnsi="Arial" w:cs="Arial"/>
          <w:sz w:val="24"/>
          <w:szCs w:val="24"/>
        </w:rPr>
        <w:t xml:space="preserve"> el cuaderno </w:t>
      </w:r>
      <w:r w:rsidR="00CA4D8B">
        <w:rPr>
          <w:rFonts w:ascii="Arial" w:hAnsi="Arial" w:cs="Arial"/>
          <w:sz w:val="24"/>
          <w:szCs w:val="24"/>
        </w:rPr>
        <w:t>para el dictado de la resolución definitiva.</w:t>
      </w:r>
    </w:p>
    <w:p w14:paraId="112C0FA4" w14:textId="77777777" w:rsidR="00CA4D8B" w:rsidRPr="00B01017" w:rsidRDefault="00CA4D8B" w:rsidP="00CA4D8B">
      <w:pPr>
        <w:spacing w:line="360" w:lineRule="auto"/>
        <w:ind w:right="51"/>
        <w:jc w:val="both"/>
        <w:rPr>
          <w:rFonts w:ascii="Arial" w:hAnsi="Arial" w:cs="Arial"/>
          <w:sz w:val="16"/>
          <w:szCs w:val="24"/>
        </w:rPr>
      </w:pPr>
    </w:p>
    <w:p w14:paraId="6260BD33" w14:textId="77777777" w:rsidR="00CA4D8B" w:rsidRPr="00DF42FA" w:rsidRDefault="0084524D" w:rsidP="00CA4D8B">
      <w:pPr>
        <w:spacing w:line="360" w:lineRule="auto"/>
        <w:ind w:right="51" w:firstLine="708"/>
        <w:jc w:val="both"/>
        <w:rPr>
          <w:rFonts w:ascii="Arial" w:hAnsi="Arial" w:cs="Arial"/>
          <w:bCs/>
          <w:sz w:val="24"/>
          <w:szCs w:val="24"/>
        </w:rPr>
      </w:pPr>
      <w:r w:rsidRPr="0084524D">
        <w:rPr>
          <w:rFonts w:ascii="Arial" w:hAnsi="Arial" w:cs="Arial"/>
          <w:b/>
          <w:sz w:val="24"/>
          <w:szCs w:val="24"/>
        </w:rPr>
        <w:t>TERCERO.</w:t>
      </w:r>
      <w:r>
        <w:rPr>
          <w:rFonts w:ascii="Arial" w:hAnsi="Arial" w:cs="Arial"/>
          <w:sz w:val="24"/>
          <w:szCs w:val="24"/>
        </w:rPr>
        <w:t xml:space="preserve"> </w:t>
      </w:r>
      <w:r w:rsidR="00CA4D8B">
        <w:rPr>
          <w:rFonts w:ascii="Arial" w:hAnsi="Arial" w:cs="Arial"/>
          <w:sz w:val="24"/>
          <w:szCs w:val="24"/>
        </w:rPr>
        <w:t xml:space="preserve">Mediante resolución de veintinueve de enero de dos mil dieciocho, se </w:t>
      </w:r>
      <w:r>
        <w:rPr>
          <w:rFonts w:ascii="Arial" w:hAnsi="Arial" w:cs="Arial"/>
          <w:sz w:val="24"/>
          <w:szCs w:val="24"/>
        </w:rPr>
        <w:t>concedió l</w:t>
      </w:r>
      <w:r w:rsidR="00CA4D8B">
        <w:rPr>
          <w:rFonts w:ascii="Arial" w:hAnsi="Arial" w:cs="Arial"/>
          <w:sz w:val="24"/>
          <w:szCs w:val="24"/>
        </w:rPr>
        <w:t xml:space="preserve">a suspensión definitiva, </w:t>
      </w:r>
      <w:r>
        <w:rPr>
          <w:rFonts w:ascii="Arial" w:hAnsi="Arial" w:cs="Arial"/>
          <w:sz w:val="24"/>
          <w:szCs w:val="24"/>
        </w:rPr>
        <w:t xml:space="preserve">para el efecto de que las cosas </w:t>
      </w:r>
      <w:r w:rsidR="00337BB1">
        <w:rPr>
          <w:rFonts w:ascii="Arial" w:hAnsi="Arial" w:cs="Arial"/>
          <w:sz w:val="24"/>
          <w:szCs w:val="24"/>
        </w:rPr>
        <w:t>se mantengan en el estado en que se encuentran.</w:t>
      </w:r>
      <w:r w:rsidR="00CA4D8B">
        <w:rPr>
          <w:rFonts w:ascii="Arial" w:hAnsi="Arial" w:cs="Arial"/>
          <w:bCs/>
          <w:sz w:val="24"/>
          <w:szCs w:val="24"/>
        </w:rPr>
        <w:t xml:space="preserve">  </w:t>
      </w:r>
    </w:p>
    <w:p w14:paraId="34473754" w14:textId="77777777" w:rsidR="00CA4D8B" w:rsidRPr="00FC11AE" w:rsidRDefault="00CA4D8B" w:rsidP="00CA4D8B">
      <w:pPr>
        <w:spacing w:line="360" w:lineRule="auto"/>
        <w:ind w:right="51" w:firstLine="709"/>
        <w:jc w:val="both"/>
        <w:rPr>
          <w:rFonts w:ascii="Arial" w:hAnsi="Arial" w:cs="Arial"/>
          <w:b/>
          <w:bCs/>
          <w:sz w:val="16"/>
          <w:szCs w:val="24"/>
        </w:rPr>
      </w:pPr>
    </w:p>
    <w:p w14:paraId="2B225747" w14:textId="77777777" w:rsidR="00CA4D8B" w:rsidRDefault="00337BB1" w:rsidP="00CA4D8B">
      <w:pPr>
        <w:spacing w:line="360" w:lineRule="auto"/>
        <w:ind w:right="51" w:firstLine="709"/>
        <w:jc w:val="both"/>
        <w:rPr>
          <w:rFonts w:ascii="Arial" w:hAnsi="Arial" w:cs="Arial"/>
          <w:sz w:val="24"/>
          <w:szCs w:val="24"/>
        </w:rPr>
      </w:pPr>
      <w:r>
        <w:rPr>
          <w:rFonts w:ascii="Arial" w:hAnsi="Arial" w:cs="Arial"/>
          <w:b/>
          <w:sz w:val="24"/>
          <w:szCs w:val="24"/>
        </w:rPr>
        <w:t>CUARTO</w:t>
      </w:r>
      <w:r w:rsidR="00CA4D8B" w:rsidRPr="00FC11AE">
        <w:rPr>
          <w:rFonts w:ascii="Arial" w:hAnsi="Arial" w:cs="Arial"/>
          <w:sz w:val="24"/>
          <w:szCs w:val="24"/>
        </w:rPr>
        <w:t xml:space="preserve">. Por auto de </w:t>
      </w:r>
      <w:r w:rsidR="00CA4D8B">
        <w:rPr>
          <w:rFonts w:ascii="Arial" w:hAnsi="Arial" w:cs="Arial"/>
          <w:sz w:val="24"/>
          <w:szCs w:val="24"/>
        </w:rPr>
        <w:t xml:space="preserve">veintinueve de enero </w:t>
      </w:r>
      <w:r w:rsidR="00CA4D8B" w:rsidRPr="00FC11AE">
        <w:rPr>
          <w:rFonts w:ascii="Arial" w:hAnsi="Arial" w:cs="Arial"/>
          <w:sz w:val="24"/>
          <w:szCs w:val="24"/>
        </w:rPr>
        <w:t>de dos mil dieciocho,</w:t>
      </w:r>
      <w:r w:rsidR="00CA4D8B">
        <w:rPr>
          <w:rFonts w:ascii="Arial" w:hAnsi="Arial" w:cs="Arial"/>
          <w:sz w:val="24"/>
          <w:szCs w:val="24"/>
        </w:rPr>
        <w:t xml:space="preserve"> se tuvo a</w:t>
      </w:r>
      <w:r w:rsidR="00CA4D8B" w:rsidRPr="00FC11AE">
        <w:rPr>
          <w:rFonts w:ascii="Arial" w:hAnsi="Arial" w:cs="Arial"/>
          <w:sz w:val="24"/>
          <w:szCs w:val="24"/>
        </w:rPr>
        <w:t xml:space="preserve"> la Directora de lo Contencioso </w:t>
      </w:r>
      <w:r w:rsidR="00CA4D8B">
        <w:rPr>
          <w:rFonts w:ascii="Arial" w:hAnsi="Arial" w:cs="Arial"/>
          <w:sz w:val="24"/>
          <w:szCs w:val="24"/>
        </w:rPr>
        <w:t xml:space="preserve">de la Subsecretaría de Ingresos de la Secretaría de </w:t>
      </w:r>
      <w:r w:rsidR="00CA4D8B" w:rsidRPr="00FC11AE">
        <w:rPr>
          <w:rFonts w:ascii="Arial" w:hAnsi="Arial" w:cs="Arial"/>
          <w:sz w:val="24"/>
          <w:szCs w:val="24"/>
        </w:rPr>
        <w:t xml:space="preserve">Finanzas del Estado, en representación </w:t>
      </w:r>
      <w:r w:rsidR="00CA4D8B">
        <w:rPr>
          <w:rFonts w:ascii="Arial" w:hAnsi="Arial" w:cs="Arial"/>
          <w:sz w:val="24"/>
          <w:szCs w:val="24"/>
        </w:rPr>
        <w:t xml:space="preserve">de la </w:t>
      </w:r>
      <w:r w:rsidR="00CA4D8B" w:rsidRPr="00FC11AE">
        <w:rPr>
          <w:rFonts w:ascii="Arial" w:hAnsi="Arial" w:cs="Arial"/>
          <w:sz w:val="24"/>
          <w:szCs w:val="24"/>
        </w:rPr>
        <w:t>autoridad demanda</w:t>
      </w:r>
      <w:r w:rsidR="00CA4D8B">
        <w:rPr>
          <w:rFonts w:ascii="Arial" w:hAnsi="Arial" w:cs="Arial"/>
          <w:sz w:val="24"/>
          <w:szCs w:val="24"/>
        </w:rPr>
        <w:t>da</w:t>
      </w:r>
      <w:r w:rsidR="00CA4D8B" w:rsidRPr="00FC11AE">
        <w:rPr>
          <w:rFonts w:ascii="Arial" w:hAnsi="Arial" w:cs="Arial"/>
          <w:sz w:val="24"/>
          <w:szCs w:val="24"/>
        </w:rPr>
        <w:t xml:space="preserve">, contestando la demanda en </w:t>
      </w:r>
      <w:r w:rsidR="00CA4D8B">
        <w:rPr>
          <w:rFonts w:ascii="Arial" w:hAnsi="Arial" w:cs="Arial"/>
          <w:sz w:val="24"/>
          <w:szCs w:val="24"/>
        </w:rPr>
        <w:t xml:space="preserve"> </w:t>
      </w:r>
      <w:r w:rsidR="00CA4D8B" w:rsidRPr="00FC11AE">
        <w:rPr>
          <w:rFonts w:ascii="Arial" w:hAnsi="Arial" w:cs="Arial"/>
          <w:sz w:val="24"/>
          <w:szCs w:val="24"/>
        </w:rPr>
        <w:t xml:space="preserve">tiempo y forma, en cuanto a las pruebas se tuvieron por admitidas las que se ofreció, asimismo, se señaló fecha y hora para la celebración de la audiencia final. </w:t>
      </w:r>
    </w:p>
    <w:p w14:paraId="5F7AF663" w14:textId="77777777" w:rsidR="00CA4D8B" w:rsidRPr="00FC11AE" w:rsidRDefault="00CA4D8B" w:rsidP="00CA4D8B">
      <w:pPr>
        <w:spacing w:line="360" w:lineRule="auto"/>
        <w:ind w:right="51" w:firstLine="709"/>
        <w:jc w:val="both"/>
        <w:rPr>
          <w:rFonts w:ascii="Arial" w:hAnsi="Arial" w:cs="Arial"/>
          <w:sz w:val="24"/>
          <w:szCs w:val="24"/>
        </w:rPr>
      </w:pPr>
    </w:p>
    <w:p w14:paraId="0B4B2BA1" w14:textId="77777777" w:rsidR="00CA4D8B" w:rsidRPr="00FC11AE" w:rsidRDefault="00337BB1" w:rsidP="00CA4D8B">
      <w:pPr>
        <w:spacing w:line="360" w:lineRule="auto"/>
        <w:ind w:right="51" w:firstLine="709"/>
        <w:jc w:val="both"/>
        <w:rPr>
          <w:rFonts w:ascii="Arial" w:hAnsi="Arial" w:cs="Arial"/>
          <w:sz w:val="24"/>
          <w:szCs w:val="24"/>
        </w:rPr>
      </w:pPr>
      <w:r>
        <w:rPr>
          <w:rFonts w:ascii="Arial" w:hAnsi="Arial" w:cs="Arial"/>
          <w:b/>
          <w:bCs/>
          <w:sz w:val="24"/>
          <w:szCs w:val="24"/>
        </w:rPr>
        <w:t>QUINTO</w:t>
      </w:r>
      <w:r w:rsidR="00CA4D8B" w:rsidRPr="00FC11AE">
        <w:rPr>
          <w:rFonts w:ascii="Arial" w:hAnsi="Arial" w:cs="Arial"/>
          <w:b/>
          <w:bCs/>
          <w:sz w:val="24"/>
          <w:szCs w:val="24"/>
        </w:rPr>
        <w:t xml:space="preserve">. </w:t>
      </w:r>
      <w:r w:rsidR="00CA4D8B" w:rsidRPr="00FC11AE">
        <w:rPr>
          <w:rFonts w:ascii="Arial" w:hAnsi="Arial" w:cs="Arial"/>
          <w:color w:val="000000"/>
          <w:sz w:val="24"/>
          <w:szCs w:val="24"/>
        </w:rPr>
        <w:t>Mediante</w:t>
      </w:r>
      <w:r w:rsidR="00CA4D8B" w:rsidRPr="00FC11AE">
        <w:rPr>
          <w:rFonts w:ascii="Arial" w:hAnsi="Arial" w:cs="Arial"/>
          <w:b/>
          <w:color w:val="000000"/>
          <w:sz w:val="24"/>
          <w:szCs w:val="24"/>
        </w:rPr>
        <w:t xml:space="preserve"> </w:t>
      </w:r>
      <w:r w:rsidR="00CA4D8B" w:rsidRPr="00FC11AE">
        <w:rPr>
          <w:rFonts w:ascii="Arial" w:hAnsi="Arial" w:cs="Arial"/>
          <w:color w:val="000000"/>
          <w:sz w:val="24"/>
          <w:szCs w:val="24"/>
        </w:rPr>
        <w:t>proveído de ocho de marzo de dos mil dieciocho,</w:t>
      </w:r>
      <w:r w:rsidR="00CA4D8B"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manifestar lo que a su derecho conviniera</w:t>
      </w:r>
      <w:r w:rsidR="00CA4D8B">
        <w:rPr>
          <w:rFonts w:ascii="Arial" w:hAnsi="Arial" w:cs="Arial"/>
          <w:sz w:val="24"/>
          <w:szCs w:val="24"/>
        </w:rPr>
        <w:t>.</w:t>
      </w:r>
    </w:p>
    <w:p w14:paraId="5DD57609" w14:textId="77777777" w:rsidR="00CA4D8B" w:rsidRDefault="00CA4D8B" w:rsidP="00CA4D8B">
      <w:pPr>
        <w:spacing w:line="360" w:lineRule="auto"/>
        <w:ind w:right="51" w:firstLine="709"/>
        <w:jc w:val="both"/>
        <w:rPr>
          <w:rFonts w:ascii="Arial" w:hAnsi="Arial" w:cs="Arial"/>
          <w:b/>
          <w:bCs/>
          <w:sz w:val="14"/>
          <w:szCs w:val="24"/>
        </w:rPr>
      </w:pPr>
    </w:p>
    <w:p w14:paraId="611E1A19" w14:textId="77777777" w:rsidR="00CA4D8B" w:rsidRDefault="00337BB1" w:rsidP="00CA4D8B">
      <w:pPr>
        <w:spacing w:line="360" w:lineRule="auto"/>
        <w:ind w:right="51" w:firstLine="709"/>
        <w:jc w:val="both"/>
        <w:rPr>
          <w:rFonts w:ascii="Arial" w:hAnsi="Arial" w:cs="Arial"/>
          <w:sz w:val="24"/>
          <w:szCs w:val="24"/>
        </w:rPr>
      </w:pPr>
      <w:r>
        <w:rPr>
          <w:rFonts w:ascii="Arial" w:hAnsi="Arial" w:cs="Arial"/>
          <w:b/>
          <w:bCs/>
          <w:sz w:val="24"/>
          <w:szCs w:val="24"/>
        </w:rPr>
        <w:t>SEXTO</w:t>
      </w:r>
      <w:r w:rsidR="00CA4D8B">
        <w:rPr>
          <w:rFonts w:ascii="Arial" w:hAnsi="Arial" w:cs="Arial"/>
          <w:b/>
          <w:bCs/>
          <w:sz w:val="24"/>
          <w:szCs w:val="24"/>
        </w:rPr>
        <w:t xml:space="preserve">. </w:t>
      </w:r>
      <w:r w:rsidR="00CA4D8B">
        <w:rPr>
          <w:rFonts w:ascii="Arial" w:hAnsi="Arial" w:cs="Arial"/>
          <w:bCs/>
          <w:sz w:val="24"/>
          <w:szCs w:val="24"/>
        </w:rPr>
        <w:t>El cuatro de abril de dos mil dieciocho, día y hora señalado para la celebración de la audiencia final, el Actuario dio cuenta en la certificación actuarial de esa misma fecha, con la cual hizo constar que no le fue posible notificar a las partes del auto que inmediatamente antecedía, en consecuencia; con fundamento en el artículo 187 de la Ley de Procedimiento y Justicia administrativa del Estado, se difirió</w:t>
      </w:r>
      <w:r w:rsidR="00CA4D8B" w:rsidRPr="00AD43CA">
        <w:rPr>
          <w:rFonts w:ascii="Arial" w:hAnsi="Arial" w:cs="Arial"/>
          <w:sz w:val="24"/>
          <w:szCs w:val="24"/>
        </w:rPr>
        <w:t xml:space="preserve"> </w:t>
      </w:r>
      <w:r w:rsidR="00CA4D8B" w:rsidRPr="00FC11AE">
        <w:rPr>
          <w:rFonts w:ascii="Arial" w:hAnsi="Arial" w:cs="Arial"/>
          <w:sz w:val="24"/>
          <w:szCs w:val="24"/>
        </w:rPr>
        <w:t>fecha y hora para la celebración de la audiencia final.</w:t>
      </w:r>
    </w:p>
    <w:p w14:paraId="5ADC2153" w14:textId="77777777" w:rsidR="00CA4D8B" w:rsidRPr="00AD43CA" w:rsidRDefault="00CA4D8B" w:rsidP="00CA4D8B">
      <w:pPr>
        <w:spacing w:line="360" w:lineRule="auto"/>
        <w:ind w:right="51" w:firstLine="709"/>
        <w:jc w:val="both"/>
        <w:rPr>
          <w:rFonts w:ascii="Arial" w:hAnsi="Arial" w:cs="Arial"/>
          <w:bCs/>
          <w:sz w:val="14"/>
          <w:szCs w:val="14"/>
        </w:rPr>
      </w:pPr>
    </w:p>
    <w:p w14:paraId="49F74ABD" w14:textId="77777777" w:rsidR="00CA4D8B" w:rsidRDefault="00C44294" w:rsidP="00CA4D8B">
      <w:pPr>
        <w:spacing w:line="360" w:lineRule="auto"/>
        <w:ind w:right="51" w:firstLine="709"/>
        <w:jc w:val="both"/>
        <w:rPr>
          <w:rFonts w:ascii="Arial" w:hAnsi="Arial" w:cs="Arial"/>
          <w:sz w:val="24"/>
          <w:szCs w:val="24"/>
        </w:rPr>
      </w:pPr>
      <w:r>
        <w:rPr>
          <w:rFonts w:ascii="Arial" w:hAnsi="Arial" w:cs="Arial"/>
          <w:b/>
          <w:bCs/>
          <w:sz w:val="24"/>
          <w:szCs w:val="24"/>
        </w:rPr>
        <w:t>SÉPTIMO</w:t>
      </w:r>
      <w:r w:rsidR="00CA4D8B">
        <w:rPr>
          <w:rFonts w:ascii="Arial" w:hAnsi="Arial" w:cs="Arial"/>
          <w:b/>
          <w:bCs/>
          <w:sz w:val="24"/>
          <w:szCs w:val="24"/>
        </w:rPr>
        <w:t xml:space="preserve">. </w:t>
      </w:r>
      <w:r w:rsidR="00CA4D8B" w:rsidRPr="00503EC6">
        <w:rPr>
          <w:rFonts w:ascii="Arial" w:hAnsi="Arial" w:cs="Arial"/>
          <w:sz w:val="24"/>
          <w:szCs w:val="24"/>
        </w:rPr>
        <w:t xml:space="preserve">El </w:t>
      </w:r>
      <w:r w:rsidR="00CA4D8B">
        <w:rPr>
          <w:rFonts w:ascii="Arial" w:hAnsi="Arial" w:cs="Arial"/>
          <w:sz w:val="24"/>
          <w:szCs w:val="24"/>
        </w:rPr>
        <w:t xml:space="preserve">veintiocho de mayo de dos mil dieciocho, </w:t>
      </w:r>
      <w:r w:rsidR="00CA4D8B" w:rsidRPr="00503EC6">
        <w:rPr>
          <w:rFonts w:ascii="Arial" w:hAnsi="Arial" w:cs="Arial"/>
          <w:sz w:val="24"/>
          <w:szCs w:val="24"/>
        </w:rPr>
        <w:t>se</w:t>
      </w:r>
      <w:r w:rsidR="00CA4D8B" w:rsidRPr="00FC11AE">
        <w:rPr>
          <w:rFonts w:ascii="Arial" w:hAnsi="Arial" w:cs="Arial"/>
          <w:sz w:val="24"/>
          <w:szCs w:val="24"/>
        </w:rPr>
        <w:t xml:space="preserve"> celebró la audiencia final, sin comparecencia de las partes ni de persona alguna que legalmente las representara; en la etapa de desahogo de pruebas se relacionaron las pruebas ofrecidas por </w:t>
      </w:r>
      <w:r w:rsidR="00CA4D8B">
        <w:rPr>
          <w:rFonts w:ascii="Arial" w:hAnsi="Arial" w:cs="Arial"/>
          <w:sz w:val="24"/>
          <w:szCs w:val="24"/>
        </w:rPr>
        <w:t>el actor</w:t>
      </w:r>
      <w:r w:rsidR="00CA4D8B" w:rsidRPr="00FC11AE">
        <w:rPr>
          <w:rFonts w:ascii="Arial" w:hAnsi="Arial" w:cs="Arial"/>
          <w:sz w:val="24"/>
          <w:szCs w:val="24"/>
        </w:rPr>
        <w:t xml:space="preserve"> </w:t>
      </w:r>
      <w:r w:rsidR="00411AA9">
        <w:rPr>
          <w:rFonts w:ascii="Arial" w:hAnsi="Arial" w:cs="Arial"/>
          <w:sz w:val="24"/>
          <w:szCs w:val="24"/>
        </w:rPr>
        <w:t>**********</w:t>
      </w:r>
      <w:r w:rsidR="00CA4D8B">
        <w:rPr>
          <w:rFonts w:ascii="Arial" w:hAnsi="Arial" w:cs="Arial"/>
          <w:sz w:val="24"/>
          <w:szCs w:val="24"/>
        </w:rPr>
        <w:t xml:space="preserve">, consistentes en: </w:t>
      </w:r>
      <w:r w:rsidR="00CA4D8B" w:rsidRPr="00E35352">
        <w:rPr>
          <w:rFonts w:ascii="Arial" w:hAnsi="Arial" w:cs="Arial"/>
          <w:sz w:val="24"/>
          <w:szCs w:val="24"/>
        </w:rPr>
        <w:t>1.</w:t>
      </w:r>
      <w:r w:rsidR="00CA4D8B">
        <w:rPr>
          <w:rFonts w:ascii="Arial" w:hAnsi="Arial" w:cs="Arial"/>
          <w:sz w:val="24"/>
          <w:szCs w:val="24"/>
        </w:rPr>
        <w:t>-</w:t>
      </w:r>
      <w:r w:rsidR="00CA4D8B" w:rsidRPr="00FC11AE">
        <w:rPr>
          <w:rFonts w:ascii="Arial" w:hAnsi="Arial" w:cs="Arial"/>
          <w:sz w:val="24"/>
          <w:szCs w:val="24"/>
        </w:rPr>
        <w:t xml:space="preserve"> </w:t>
      </w:r>
      <w:r w:rsidR="00CA4D8B">
        <w:rPr>
          <w:rFonts w:ascii="Arial" w:hAnsi="Arial" w:cs="Arial"/>
          <w:sz w:val="24"/>
          <w:szCs w:val="24"/>
        </w:rPr>
        <w:t xml:space="preserve">Multa con número de control </w:t>
      </w:r>
      <w:r w:rsidR="00411AA9">
        <w:rPr>
          <w:rFonts w:ascii="Arial" w:hAnsi="Arial" w:cs="Arial"/>
          <w:sz w:val="24"/>
          <w:szCs w:val="24"/>
        </w:rPr>
        <w:t>**********</w:t>
      </w:r>
      <w:r w:rsidR="00CA4D8B">
        <w:rPr>
          <w:rFonts w:ascii="Arial" w:hAnsi="Arial" w:cs="Arial"/>
          <w:sz w:val="24"/>
          <w:szCs w:val="24"/>
        </w:rPr>
        <w:t xml:space="preserve">, de fecha diecisiete de agosto de dos mil diecisiete; </w:t>
      </w:r>
      <w:r w:rsidR="00CA4D8B" w:rsidRPr="00E35352">
        <w:rPr>
          <w:rFonts w:ascii="Arial" w:hAnsi="Arial" w:cs="Arial"/>
          <w:sz w:val="24"/>
          <w:szCs w:val="24"/>
        </w:rPr>
        <w:t>2.</w:t>
      </w:r>
      <w:r w:rsidR="00CA4D8B">
        <w:rPr>
          <w:rFonts w:ascii="Arial" w:hAnsi="Arial" w:cs="Arial"/>
          <w:sz w:val="24"/>
          <w:szCs w:val="24"/>
        </w:rPr>
        <w:t xml:space="preserve">- Instrumental de actuaciones; y, 3.- </w:t>
      </w:r>
      <w:r w:rsidR="00CA4D8B" w:rsidRPr="00FC11AE">
        <w:rPr>
          <w:rFonts w:ascii="Arial" w:hAnsi="Arial" w:cs="Arial"/>
          <w:sz w:val="24"/>
          <w:szCs w:val="24"/>
        </w:rPr>
        <w:t xml:space="preserve">La </w:t>
      </w:r>
      <w:proofErr w:type="spellStart"/>
      <w:r w:rsidR="00CA4D8B">
        <w:rPr>
          <w:rFonts w:ascii="Arial" w:hAnsi="Arial" w:cs="Arial"/>
          <w:sz w:val="24"/>
          <w:szCs w:val="24"/>
        </w:rPr>
        <w:t>presuncional</w:t>
      </w:r>
      <w:proofErr w:type="spellEnd"/>
      <w:r w:rsidR="00CA4D8B">
        <w:rPr>
          <w:rFonts w:ascii="Arial" w:hAnsi="Arial" w:cs="Arial"/>
          <w:sz w:val="24"/>
          <w:szCs w:val="24"/>
        </w:rPr>
        <w:t xml:space="preserve"> legal y humana.  </w:t>
      </w:r>
    </w:p>
    <w:p w14:paraId="2EFB097B" w14:textId="77777777" w:rsidR="00CA4D8B" w:rsidRPr="00787B1A" w:rsidRDefault="00CA4D8B" w:rsidP="00CA4D8B">
      <w:pPr>
        <w:spacing w:line="360" w:lineRule="auto"/>
        <w:ind w:right="51" w:firstLine="567"/>
        <w:jc w:val="both"/>
        <w:rPr>
          <w:rFonts w:ascii="Arial" w:hAnsi="Arial" w:cs="Arial"/>
          <w:sz w:val="14"/>
          <w:szCs w:val="24"/>
        </w:rPr>
      </w:pPr>
    </w:p>
    <w:p w14:paraId="6FA77ED6" w14:textId="77777777" w:rsidR="00CA4D8B" w:rsidRPr="00FC11AE" w:rsidRDefault="00CA4D8B" w:rsidP="00CA4D8B">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E35352">
        <w:rPr>
          <w:rFonts w:ascii="Arial" w:hAnsi="Arial" w:cs="Arial"/>
          <w:sz w:val="24"/>
          <w:szCs w:val="24"/>
        </w:rPr>
        <w:t>1.-</w:t>
      </w:r>
      <w:r w:rsidRPr="00FC11AE">
        <w:rPr>
          <w:rFonts w:ascii="Arial" w:hAnsi="Arial" w:cs="Arial"/>
          <w:sz w:val="24"/>
          <w:szCs w:val="24"/>
        </w:rPr>
        <w:t xml:space="preserve"> C</w:t>
      </w:r>
      <w:r>
        <w:rPr>
          <w:rFonts w:ascii="Arial" w:hAnsi="Arial" w:cs="Arial"/>
          <w:sz w:val="24"/>
          <w:szCs w:val="24"/>
        </w:rPr>
        <w:t>opia certificada d</w:t>
      </w:r>
      <w:r w:rsidRPr="00FC11AE">
        <w:rPr>
          <w:rFonts w:ascii="Arial" w:hAnsi="Arial" w:cs="Arial"/>
          <w:sz w:val="24"/>
          <w:szCs w:val="24"/>
        </w:rPr>
        <w:t xml:space="preserve">e la multa con número de control </w:t>
      </w:r>
      <w:r w:rsidR="00411AA9">
        <w:rPr>
          <w:rFonts w:ascii="Arial" w:hAnsi="Arial" w:cs="Arial"/>
          <w:sz w:val="24"/>
          <w:szCs w:val="24"/>
        </w:rPr>
        <w:t>**********</w:t>
      </w:r>
      <w:r>
        <w:rPr>
          <w:rFonts w:ascii="Arial" w:hAnsi="Arial" w:cs="Arial"/>
          <w:sz w:val="24"/>
          <w:szCs w:val="24"/>
        </w:rPr>
        <w:t>, de fecha diecisiete de agosto de dos mil diecisiete</w:t>
      </w:r>
      <w:r w:rsidRPr="00FC11AE">
        <w:rPr>
          <w:rFonts w:ascii="Arial" w:hAnsi="Arial" w:cs="Arial"/>
          <w:sz w:val="24"/>
          <w:szCs w:val="24"/>
        </w:rPr>
        <w:t xml:space="preserve">; </w:t>
      </w:r>
      <w:r w:rsidRPr="00E35352">
        <w:rPr>
          <w:rFonts w:ascii="Arial" w:hAnsi="Arial" w:cs="Arial"/>
          <w:sz w:val="24"/>
          <w:szCs w:val="24"/>
        </w:rPr>
        <w:t>2.-</w:t>
      </w:r>
      <w:r w:rsidRPr="002D3498">
        <w:rPr>
          <w:rFonts w:ascii="Arial" w:hAnsi="Arial" w:cs="Arial"/>
          <w:sz w:val="24"/>
          <w:szCs w:val="24"/>
        </w:rPr>
        <w:t xml:space="preserve"> </w:t>
      </w:r>
      <w:r w:rsidRPr="00FC11AE">
        <w:rPr>
          <w:rFonts w:ascii="Arial" w:hAnsi="Arial" w:cs="Arial"/>
          <w:sz w:val="24"/>
          <w:szCs w:val="24"/>
        </w:rPr>
        <w:t>La instrumental de actuaciones</w:t>
      </w:r>
      <w:r>
        <w:rPr>
          <w:rFonts w:ascii="Arial" w:hAnsi="Arial" w:cs="Arial"/>
          <w:sz w:val="24"/>
          <w:szCs w:val="24"/>
        </w:rPr>
        <w:t xml:space="preserve">; y, </w:t>
      </w:r>
      <w:r w:rsidRPr="00E35352">
        <w:rPr>
          <w:rFonts w:ascii="Arial" w:hAnsi="Arial" w:cs="Arial"/>
          <w:sz w:val="24"/>
          <w:szCs w:val="24"/>
        </w:rPr>
        <w:t>3.-</w:t>
      </w:r>
      <w:r>
        <w:rPr>
          <w:rFonts w:ascii="Arial" w:hAnsi="Arial" w:cs="Arial"/>
          <w:sz w:val="24"/>
          <w:szCs w:val="24"/>
        </w:rPr>
        <w:t xml:space="preserve"> </w:t>
      </w:r>
      <w:r w:rsidRPr="00FC11AE">
        <w:rPr>
          <w:rFonts w:ascii="Arial" w:hAnsi="Arial" w:cs="Arial"/>
          <w:sz w:val="24"/>
          <w:szCs w:val="24"/>
        </w:rPr>
        <w:t xml:space="preserve">La </w:t>
      </w:r>
      <w:proofErr w:type="spellStart"/>
      <w:r>
        <w:rPr>
          <w:rFonts w:ascii="Arial" w:hAnsi="Arial" w:cs="Arial"/>
          <w:sz w:val="24"/>
          <w:szCs w:val="24"/>
        </w:rPr>
        <w:t>presuncional</w:t>
      </w:r>
      <w:proofErr w:type="spellEnd"/>
      <w:r>
        <w:rPr>
          <w:rFonts w:ascii="Arial" w:hAnsi="Arial" w:cs="Arial"/>
          <w:sz w:val="24"/>
          <w:szCs w:val="24"/>
        </w:rPr>
        <w:t xml:space="preserve"> legal y humana.</w:t>
      </w:r>
      <w:r w:rsidRPr="00FC11AE">
        <w:rPr>
          <w:rFonts w:ascii="Arial" w:hAnsi="Arial" w:cs="Arial"/>
          <w:sz w:val="24"/>
          <w:szCs w:val="24"/>
        </w:rPr>
        <w:t xml:space="preserve"> </w:t>
      </w:r>
    </w:p>
    <w:p w14:paraId="07B9B8B4" w14:textId="77777777" w:rsidR="00CA4D8B" w:rsidRPr="00787B1A" w:rsidRDefault="00CA4D8B" w:rsidP="00CA4D8B">
      <w:pPr>
        <w:spacing w:line="360" w:lineRule="auto"/>
        <w:ind w:right="51" w:firstLine="567"/>
        <w:jc w:val="both"/>
        <w:rPr>
          <w:rFonts w:ascii="Arial" w:hAnsi="Arial" w:cs="Arial"/>
          <w:color w:val="000000"/>
          <w:sz w:val="12"/>
          <w:szCs w:val="24"/>
        </w:rPr>
      </w:pPr>
    </w:p>
    <w:p w14:paraId="7AEF86A9" w14:textId="77777777" w:rsidR="00CA4D8B" w:rsidRDefault="00CA4D8B" w:rsidP="00CA4D8B">
      <w:pPr>
        <w:spacing w:line="360" w:lineRule="auto"/>
        <w:ind w:right="51" w:firstLine="567"/>
        <w:jc w:val="both"/>
        <w:rPr>
          <w:rFonts w:ascii="Arial" w:hAnsi="Arial" w:cs="Arial"/>
          <w:sz w:val="24"/>
          <w:szCs w:val="24"/>
        </w:rPr>
      </w:pPr>
      <w:r w:rsidRPr="00780456">
        <w:rPr>
          <w:rFonts w:ascii="Arial" w:hAnsi="Arial" w:cs="Arial"/>
          <w:sz w:val="24"/>
          <w:szCs w:val="24"/>
        </w:rPr>
        <w:t xml:space="preserve">En el periodo de alegatos se dio cuenta que las partes no exhibieron escrito alguno, por lo que se tuvo por cerrado dicho periodo; </w:t>
      </w:r>
      <w:r>
        <w:rPr>
          <w:rFonts w:ascii="Arial" w:hAnsi="Arial" w:cs="Arial"/>
          <w:sz w:val="24"/>
          <w:szCs w:val="24"/>
        </w:rPr>
        <w:t xml:space="preserve">asimismo </w:t>
      </w:r>
      <w:r w:rsidRPr="0090369D">
        <w:rPr>
          <w:rFonts w:ascii="Arial" w:hAnsi="Arial" w:cs="Arial"/>
          <w:sz w:val="24"/>
          <w:szCs w:val="24"/>
        </w:rPr>
        <w:t xml:space="preserve">se hizo del conocimiento a las partes, que mediante sesión </w:t>
      </w:r>
      <w:r>
        <w:rPr>
          <w:rFonts w:ascii="Arial" w:hAnsi="Arial" w:cs="Arial"/>
          <w:sz w:val="24"/>
          <w:szCs w:val="24"/>
        </w:rPr>
        <w:t>del</w:t>
      </w:r>
      <w:r w:rsidRPr="0090369D">
        <w:rPr>
          <w:rFonts w:ascii="Arial" w:hAnsi="Arial" w:cs="Arial"/>
          <w:sz w:val="24"/>
          <w:szCs w:val="24"/>
        </w:rPr>
        <w:t xml:space="preserve"> Pleno de la Sala Superior de este Tribunal de Justicia Administrativa del Estado, determinó la adscripción del licenciado Javier Martín Villanueva Hernández, como Titular de esta Sala Unitaria, por lo que se dio vista a las partes, para que dentro del plazo de tres días hábiles manifestaran los que a sus derechos </w:t>
      </w:r>
      <w:r>
        <w:rPr>
          <w:rFonts w:ascii="Arial" w:hAnsi="Arial" w:cs="Arial"/>
          <w:sz w:val="24"/>
          <w:szCs w:val="24"/>
        </w:rPr>
        <w:t xml:space="preserve">convinieran. </w:t>
      </w:r>
      <w:r w:rsidRPr="00780456">
        <w:rPr>
          <w:rFonts w:ascii="Arial" w:hAnsi="Arial" w:cs="Arial"/>
          <w:sz w:val="24"/>
          <w:szCs w:val="24"/>
        </w:rPr>
        <w:t>Finalmente, se citó a las partes para oír sentencia que ahora se pronuncia.</w:t>
      </w:r>
    </w:p>
    <w:p w14:paraId="520E0737" w14:textId="77777777" w:rsidR="00CA4D8B" w:rsidRPr="00787B1A" w:rsidRDefault="00CA4D8B" w:rsidP="00CA4D8B">
      <w:pPr>
        <w:spacing w:line="360" w:lineRule="auto"/>
        <w:ind w:right="51"/>
        <w:jc w:val="both"/>
        <w:rPr>
          <w:rFonts w:ascii="Arial" w:hAnsi="Arial" w:cs="Arial"/>
          <w:b/>
          <w:sz w:val="12"/>
          <w:szCs w:val="24"/>
        </w:rPr>
      </w:pPr>
    </w:p>
    <w:p w14:paraId="7F37B2B3" w14:textId="77777777" w:rsidR="00CA4D8B" w:rsidRDefault="00CA4D8B" w:rsidP="00CA4D8B">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14:paraId="16CF888C" w14:textId="77777777" w:rsidR="001D177F" w:rsidRPr="001D177F" w:rsidRDefault="001D177F" w:rsidP="00CA4D8B">
      <w:pPr>
        <w:spacing w:line="360" w:lineRule="auto"/>
        <w:ind w:right="51"/>
        <w:jc w:val="center"/>
        <w:rPr>
          <w:rFonts w:ascii="Arial" w:hAnsi="Arial" w:cs="Arial"/>
          <w:b/>
          <w:sz w:val="18"/>
          <w:szCs w:val="24"/>
          <w:lang w:val="pt-BR"/>
        </w:rPr>
      </w:pPr>
    </w:p>
    <w:p w14:paraId="32B61EBA" w14:textId="77777777" w:rsidR="00CA4D8B" w:rsidRDefault="00CA4D8B" w:rsidP="00CA4D8B">
      <w:pPr>
        <w:spacing w:line="360" w:lineRule="auto"/>
        <w:ind w:right="51" w:firstLine="708"/>
        <w:jc w:val="both"/>
        <w:rPr>
          <w:rFonts w:ascii="Arial" w:hAnsi="Arial" w:cs="Arial"/>
          <w:sz w:val="24"/>
          <w:szCs w:val="24"/>
        </w:rPr>
      </w:pPr>
      <w:r w:rsidRPr="00F15E02">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14:paraId="0FC5A46F" w14:textId="77777777" w:rsidR="00CA4D8B" w:rsidRDefault="00CA4D8B" w:rsidP="00CA4D8B">
      <w:pPr>
        <w:pStyle w:val="corte4fondoCarCarCar"/>
        <w:spacing w:before="240"/>
        <w:ind w:right="51" w:firstLine="708"/>
        <w:rPr>
          <w:rFonts w:cs="Arial"/>
          <w:sz w:val="24"/>
        </w:rPr>
      </w:pPr>
      <w:r w:rsidRPr="005D0FB4">
        <w:rPr>
          <w:rFonts w:cs="Arial"/>
          <w:b/>
          <w:sz w:val="24"/>
        </w:rPr>
        <w:t>SEGUNDO.- Personalidad.</w:t>
      </w:r>
      <w:r w:rsidRPr="005D0FB4">
        <w:rPr>
          <w:rFonts w:cs="Arial"/>
          <w:sz w:val="24"/>
        </w:rPr>
        <w:t xml:space="preserve"> </w:t>
      </w:r>
      <w:r w:rsidRPr="0090369D">
        <w:rPr>
          <w:rFonts w:cs="Arial"/>
          <w:sz w:val="24"/>
        </w:rPr>
        <w:t xml:space="preserve">Quedó acreditada de conformidad con los artículos 150 y 151 de la Ley de Procedimiento y Justicia Administrativa para el Estado de Oaxaca, que rige este procedimiento administrativo, toda vez que </w:t>
      </w:r>
      <w:r>
        <w:rPr>
          <w:rFonts w:cs="Arial"/>
          <w:sz w:val="24"/>
        </w:rPr>
        <w:t xml:space="preserve">el actor </w:t>
      </w:r>
      <w:r w:rsidRPr="0090369D">
        <w:rPr>
          <w:rFonts w:cs="Arial"/>
          <w:sz w:val="24"/>
        </w:rPr>
        <w:t xml:space="preserve">promueve por propio derecho y respecto a la autoridad </w:t>
      </w:r>
      <w:r>
        <w:rPr>
          <w:rFonts w:cs="Arial"/>
          <w:sz w:val="24"/>
        </w:rPr>
        <w:t xml:space="preserve">demandada </w:t>
      </w:r>
      <w:r w:rsidRPr="0090369D">
        <w:rPr>
          <w:rFonts w:cs="Arial"/>
          <w:sz w:val="24"/>
        </w:rPr>
        <w:t xml:space="preserve">se tiene por acreditada, </w:t>
      </w:r>
      <w:r>
        <w:rPr>
          <w:rFonts w:cs="Arial"/>
          <w:sz w:val="24"/>
        </w:rPr>
        <w:t>dado que no se advierte que el actor</w:t>
      </w:r>
      <w:r w:rsidRPr="0090369D">
        <w:rPr>
          <w:rFonts w:cs="Arial"/>
          <w:sz w:val="24"/>
        </w:rPr>
        <w:t xml:space="preserve"> la impugnara.</w:t>
      </w:r>
      <w:r>
        <w:rPr>
          <w:rFonts w:cs="Arial"/>
          <w:sz w:val="24"/>
        </w:rPr>
        <w:t xml:space="preserve"> </w:t>
      </w:r>
    </w:p>
    <w:p w14:paraId="2C41E827" w14:textId="77777777" w:rsidR="00CA4D8B" w:rsidRPr="00787B1A" w:rsidRDefault="00CA4D8B" w:rsidP="00CA4D8B">
      <w:pPr>
        <w:pStyle w:val="corte4fondoCarCarCar"/>
        <w:spacing w:before="240"/>
        <w:ind w:right="51" w:firstLine="708"/>
        <w:rPr>
          <w:rFonts w:cs="Arial"/>
          <w:sz w:val="2"/>
        </w:rPr>
      </w:pPr>
    </w:p>
    <w:p w14:paraId="7773F1FD" w14:textId="77777777" w:rsidR="00CA4D8B" w:rsidRPr="00E66DB8" w:rsidRDefault="00CA4D8B" w:rsidP="00CA4D8B">
      <w:pPr>
        <w:pStyle w:val="Sangra2detindependiente2"/>
        <w:spacing w:line="360" w:lineRule="auto"/>
        <w:ind w:firstLine="708"/>
        <w:rPr>
          <w:rFonts w:cs="Arial"/>
          <w:szCs w:val="24"/>
        </w:rPr>
      </w:pPr>
      <w:r>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61</w:t>
      </w:r>
      <w:r w:rsidRPr="00E66DB8">
        <w:rPr>
          <w:rFonts w:cs="Arial"/>
          <w:szCs w:val="24"/>
        </w:rPr>
        <w:t xml:space="preserve"> y 1</w:t>
      </w:r>
      <w:r>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tanto, </w:t>
      </w:r>
      <w:r w:rsidRPr="00E66DB8">
        <w:rPr>
          <w:rFonts w:cs="Arial"/>
          <w:b/>
          <w:szCs w:val="24"/>
        </w:rPr>
        <w:t>NO SE SOBRESEE EL PRESENTE JUICIO</w:t>
      </w:r>
      <w:r>
        <w:rPr>
          <w:rFonts w:cs="Arial"/>
          <w:szCs w:val="24"/>
        </w:rPr>
        <w:t>.</w:t>
      </w:r>
      <w:r w:rsidRPr="00E66DB8">
        <w:rPr>
          <w:rFonts w:cs="Arial"/>
          <w:szCs w:val="24"/>
        </w:rPr>
        <w:t xml:space="preserve"> </w:t>
      </w:r>
    </w:p>
    <w:p w14:paraId="36175E3D" w14:textId="77777777" w:rsidR="00CA4D8B" w:rsidRPr="00464BC6" w:rsidRDefault="00CA4D8B" w:rsidP="00CA4D8B">
      <w:pPr>
        <w:pStyle w:val="Sangra2detindependiente2"/>
        <w:spacing w:line="360" w:lineRule="auto"/>
        <w:rPr>
          <w:rFonts w:cs="Arial"/>
          <w:sz w:val="14"/>
          <w:szCs w:val="24"/>
        </w:rPr>
      </w:pPr>
    </w:p>
    <w:p w14:paraId="39871038" w14:textId="77777777" w:rsidR="00C44294" w:rsidRDefault="00C44294" w:rsidP="00CA4D8B">
      <w:pPr>
        <w:spacing w:line="360" w:lineRule="auto"/>
        <w:ind w:right="51" w:firstLine="708"/>
        <w:jc w:val="both"/>
        <w:rPr>
          <w:rFonts w:ascii="Arial" w:hAnsi="Arial" w:cs="Arial"/>
          <w:b/>
          <w:sz w:val="24"/>
          <w:szCs w:val="24"/>
        </w:rPr>
      </w:pPr>
    </w:p>
    <w:p w14:paraId="0D8607D1" w14:textId="77777777" w:rsidR="00CA4D8B" w:rsidRPr="00E66DB8" w:rsidRDefault="00CA4D8B" w:rsidP="00CA4D8B">
      <w:pPr>
        <w:spacing w:line="360" w:lineRule="auto"/>
        <w:ind w:right="51" w:firstLine="708"/>
        <w:jc w:val="both"/>
        <w:rPr>
          <w:rFonts w:ascii="Arial" w:hAnsi="Arial" w:cs="Arial"/>
          <w:sz w:val="24"/>
          <w:szCs w:val="24"/>
        </w:rPr>
      </w:pPr>
      <w:r>
        <w:rPr>
          <w:rFonts w:ascii="Arial" w:hAnsi="Arial" w:cs="Arial"/>
          <w:b/>
          <w:sz w:val="24"/>
          <w:szCs w:val="24"/>
        </w:rPr>
        <w:lastRenderedPageBreak/>
        <w:t>CUARTO.</w:t>
      </w:r>
      <w:r w:rsidRPr="00E66DB8">
        <w:rPr>
          <w:rFonts w:ascii="Arial" w:hAnsi="Arial" w:cs="Arial"/>
          <w:sz w:val="24"/>
          <w:szCs w:val="24"/>
        </w:rPr>
        <w:t xml:space="preserve"> </w:t>
      </w:r>
      <w:r w:rsidRPr="00E66DB8">
        <w:rPr>
          <w:rFonts w:ascii="Arial" w:hAnsi="Arial" w:cs="Arial"/>
          <w:b/>
          <w:bCs/>
          <w:sz w:val="24"/>
          <w:szCs w:val="24"/>
        </w:rPr>
        <w:t>Estudio de los conceptos de impugnación y pruebas.</w:t>
      </w:r>
      <w:r>
        <w:rPr>
          <w:rFonts w:ascii="Arial" w:hAnsi="Arial" w:cs="Arial"/>
          <w:b/>
          <w:bCs/>
          <w:sz w:val="24"/>
          <w:szCs w:val="24"/>
        </w:rPr>
        <w:t>-</w:t>
      </w:r>
      <w:r w:rsidRPr="00E66DB8">
        <w:rPr>
          <w:rFonts w:ascii="Arial" w:hAnsi="Arial" w:cs="Arial"/>
          <w:b/>
          <w:bCs/>
          <w:sz w:val="24"/>
          <w:szCs w:val="24"/>
        </w:rPr>
        <w:t xml:space="preserve"> </w:t>
      </w:r>
      <w:r w:rsidRPr="00E66DB8">
        <w:rPr>
          <w:rFonts w:ascii="Arial" w:hAnsi="Arial" w:cs="Arial"/>
          <w:bCs/>
          <w:sz w:val="24"/>
          <w:szCs w:val="24"/>
        </w:rPr>
        <w:t xml:space="preserve">Los conceptos de impugnación hechos valer por </w:t>
      </w:r>
      <w:r>
        <w:rPr>
          <w:rFonts w:ascii="Arial" w:hAnsi="Arial" w:cs="Arial"/>
          <w:bCs/>
          <w:sz w:val="24"/>
          <w:szCs w:val="24"/>
        </w:rPr>
        <w:t xml:space="preserve">el actor </w:t>
      </w:r>
      <w:r w:rsidR="00411AA9">
        <w:rPr>
          <w:rFonts w:ascii="Arial" w:hAnsi="Arial" w:cs="Arial"/>
          <w:sz w:val="24"/>
          <w:szCs w:val="24"/>
        </w:rPr>
        <w:t>********</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Pr="00E66DB8">
        <w:rPr>
          <w:rFonts w:ascii="Arial" w:hAnsi="Arial" w:cs="Arial"/>
          <w:sz w:val="24"/>
          <w:szCs w:val="24"/>
        </w:rPr>
        <w:t xml:space="preserve">. </w:t>
      </w:r>
    </w:p>
    <w:p w14:paraId="69E69DBD" w14:textId="77777777" w:rsidR="00CA4D8B" w:rsidRDefault="00CA4D8B" w:rsidP="00CA4D8B">
      <w:pPr>
        <w:pStyle w:val="Textonotapie"/>
        <w:widowControl w:val="0"/>
        <w:spacing w:line="360" w:lineRule="auto"/>
        <w:ind w:right="51" w:firstLine="708"/>
        <w:jc w:val="both"/>
        <w:rPr>
          <w:rFonts w:ascii="Arial" w:hAnsi="Arial" w:cs="Arial"/>
          <w:sz w:val="24"/>
          <w:szCs w:val="24"/>
          <w:lang w:val="es-MX" w:eastAsia="es-MX"/>
        </w:rPr>
      </w:pPr>
    </w:p>
    <w:p w14:paraId="4F3E3A12" w14:textId="77777777" w:rsidR="00CA4D8B" w:rsidRPr="00E66DB8" w:rsidRDefault="00CA4D8B" w:rsidP="00CA4D8B">
      <w:pPr>
        <w:pStyle w:val="Textonotapie"/>
        <w:widowControl w:val="0"/>
        <w:spacing w:line="360" w:lineRule="auto"/>
        <w:ind w:right="51" w:firstLine="708"/>
        <w:jc w:val="both"/>
        <w:rPr>
          <w:rFonts w:ascii="Arial" w:hAnsi="Arial" w:cs="Arial"/>
          <w:sz w:val="24"/>
          <w:szCs w:val="24"/>
          <w:lang w:eastAsia="es-MX"/>
        </w:rPr>
      </w:pPr>
      <w:r w:rsidRPr="00E66DB8">
        <w:rPr>
          <w:rFonts w:ascii="Arial" w:hAnsi="Arial" w:cs="Arial"/>
          <w:sz w:val="24"/>
          <w:szCs w:val="24"/>
          <w:lang w:val="es-MX" w:eastAsia="es-MX"/>
        </w:rPr>
        <w:t>Resulta aplicable</w:t>
      </w:r>
      <w:r>
        <w:rPr>
          <w:rFonts w:ascii="Arial" w:hAnsi="Arial" w:cs="Arial"/>
          <w:sz w:val="24"/>
          <w:szCs w:val="24"/>
          <w:lang w:eastAsia="es-MX"/>
        </w:rPr>
        <w:t xml:space="preserve"> la J</w:t>
      </w:r>
      <w:r w:rsidRPr="00E66DB8">
        <w:rPr>
          <w:rFonts w:ascii="Arial" w:hAnsi="Arial" w:cs="Arial"/>
          <w:sz w:val="24"/>
          <w:szCs w:val="24"/>
          <w:lang w:eastAsia="es-MX"/>
        </w:rPr>
        <w:t xml:space="preserve">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14:paraId="21469949" w14:textId="77777777" w:rsidR="00CA4D8B" w:rsidRPr="00E66DB8" w:rsidRDefault="00CA4D8B" w:rsidP="00CA4D8B">
      <w:pPr>
        <w:pStyle w:val="Textonotapie"/>
        <w:widowControl w:val="0"/>
        <w:spacing w:line="276" w:lineRule="auto"/>
        <w:ind w:right="51" w:firstLine="708"/>
        <w:jc w:val="both"/>
        <w:rPr>
          <w:rFonts w:ascii="Arial" w:hAnsi="Arial" w:cs="Arial"/>
          <w:sz w:val="24"/>
          <w:szCs w:val="24"/>
          <w:lang w:eastAsia="es-MX"/>
        </w:rPr>
      </w:pPr>
    </w:p>
    <w:p w14:paraId="2C7349B5" w14:textId="77777777" w:rsidR="00CA4D8B" w:rsidRPr="00150C17" w:rsidRDefault="00CA4D8B" w:rsidP="00CA4D8B">
      <w:pPr>
        <w:ind w:left="567" w:right="476"/>
        <w:jc w:val="both"/>
        <w:rPr>
          <w:rFonts w:ascii="Arial" w:hAnsi="Arial" w:cs="Arial"/>
          <w:sz w:val="24"/>
          <w:szCs w:val="24"/>
        </w:rPr>
      </w:pPr>
      <w:r w:rsidRPr="00150C17">
        <w:rPr>
          <w:rFonts w:ascii="Arial" w:hAnsi="Arial" w:cs="Arial"/>
          <w:i/>
          <w:sz w:val="24"/>
          <w:szCs w:val="24"/>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150C17">
        <w:rPr>
          <w:rFonts w:ascii="Arial" w:hAnsi="Arial" w:cs="Arial"/>
          <w:i/>
          <w:sz w:val="24"/>
          <w:szCs w:val="24"/>
        </w:rPr>
        <w:t>litis</w:t>
      </w:r>
      <w:proofErr w:type="spellEnd"/>
      <w:r w:rsidRPr="00150C17">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14:paraId="5DDF6378" w14:textId="77777777" w:rsidR="00CA4D8B" w:rsidRPr="00E66DB8" w:rsidRDefault="00CA4D8B" w:rsidP="00CA4D8B">
      <w:pPr>
        <w:pStyle w:val="Textonotapie"/>
        <w:widowControl w:val="0"/>
        <w:spacing w:line="360" w:lineRule="auto"/>
        <w:ind w:left="1701" w:right="51"/>
        <w:jc w:val="both"/>
        <w:rPr>
          <w:rFonts w:ascii="Arial" w:hAnsi="Arial" w:cs="Arial"/>
          <w:b/>
          <w:sz w:val="24"/>
          <w:szCs w:val="24"/>
          <w:lang w:eastAsia="es-MX"/>
        </w:rPr>
      </w:pPr>
    </w:p>
    <w:p w14:paraId="5DF7CDB4" w14:textId="77777777" w:rsidR="00CA4D8B" w:rsidRPr="00E66DB8" w:rsidRDefault="00CA4D8B" w:rsidP="00CA4D8B">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 xml:space="preserve">MULTA POR INFRACCIÓN ESTABLECIDA EN EL ARTÍCULO </w:t>
      </w:r>
      <w:r>
        <w:rPr>
          <w:rFonts w:ascii="Arial" w:hAnsi="Arial" w:cs="Arial"/>
          <w:b/>
          <w:sz w:val="24"/>
          <w:szCs w:val="24"/>
        </w:rPr>
        <w:t>269 fracción I</w:t>
      </w:r>
      <w:r w:rsidRPr="00E66DB8">
        <w:rPr>
          <w:rFonts w:ascii="Arial" w:hAnsi="Arial" w:cs="Arial"/>
          <w:b/>
          <w:sz w:val="24"/>
          <w:szCs w:val="24"/>
        </w:rPr>
        <w:t>,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161R42CD171799, de fecha diecisiete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 xml:space="preserve">parte actor </w:t>
      </w:r>
      <w:r w:rsidRPr="00E66DB8">
        <w:rPr>
          <w:rFonts w:ascii="Arial" w:hAnsi="Arial" w:cs="Arial"/>
          <w:sz w:val="24"/>
          <w:szCs w:val="24"/>
        </w:rPr>
        <w:t xml:space="preserve">se advierte, que la </w:t>
      </w:r>
      <w:r>
        <w:rPr>
          <w:rFonts w:ascii="Arial" w:hAnsi="Arial" w:cs="Arial"/>
          <w:sz w:val="24"/>
          <w:szCs w:val="24"/>
        </w:rPr>
        <w:t>autoridad demandada</w:t>
      </w:r>
      <w:r w:rsidRPr="00E66DB8">
        <w:rPr>
          <w:rFonts w:ascii="Arial" w:hAnsi="Arial" w:cs="Arial"/>
          <w:sz w:val="24"/>
          <w:szCs w:val="24"/>
        </w:rPr>
        <w:t xml:space="preserve"> señaló lo siguiente:</w:t>
      </w:r>
    </w:p>
    <w:p w14:paraId="069B6DCD" w14:textId="77777777" w:rsidR="00CA4D8B" w:rsidRPr="00E66DB8" w:rsidRDefault="00CA4D8B" w:rsidP="00CA4D8B">
      <w:pPr>
        <w:pStyle w:val="corte4fondo"/>
        <w:ind w:right="51" w:firstLine="0"/>
        <w:rPr>
          <w:rFonts w:cs="Arial"/>
          <w:sz w:val="24"/>
          <w:szCs w:val="24"/>
        </w:rPr>
      </w:pPr>
    </w:p>
    <w:p w14:paraId="13D00B2C" w14:textId="77777777" w:rsidR="00CA4D8B" w:rsidRPr="00E3297B" w:rsidRDefault="00CA4D8B" w:rsidP="00CA4D8B">
      <w:pPr>
        <w:pStyle w:val="corte3centro"/>
        <w:ind w:right="51" w:firstLine="708"/>
        <w:jc w:val="both"/>
        <w:rPr>
          <w:rFonts w:cs="Arial"/>
          <w:b w:val="0"/>
          <w:i/>
          <w:sz w:val="24"/>
          <w:szCs w:val="24"/>
        </w:rPr>
      </w:pPr>
      <w:r>
        <w:rPr>
          <w:rFonts w:cs="Arial"/>
          <w:b w:val="0"/>
          <w:i/>
          <w:sz w:val="24"/>
          <w:szCs w:val="24"/>
        </w:rPr>
        <w:t>“</w:t>
      </w:r>
      <w:r w:rsidRPr="00E3297B">
        <w:rPr>
          <w:rFonts w:cs="Arial"/>
          <w:b w:val="0"/>
          <w:i/>
          <w:sz w:val="24"/>
          <w:szCs w:val="24"/>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w:t>
      </w:r>
      <w:r w:rsidRPr="00E3297B">
        <w:rPr>
          <w:rFonts w:cs="Arial"/>
          <w:b w:val="0"/>
          <w:i/>
          <w:sz w:val="24"/>
          <w:szCs w:val="24"/>
        </w:rPr>
        <w:lastRenderedPageBreak/>
        <w:t xml:space="preserve">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14:paraId="2F494537" w14:textId="77777777" w:rsidR="00CA4D8B" w:rsidRPr="00E3297B" w:rsidRDefault="00CA4D8B" w:rsidP="00CA4D8B">
      <w:pPr>
        <w:pStyle w:val="corte3centro"/>
        <w:ind w:right="51"/>
        <w:jc w:val="both"/>
        <w:rPr>
          <w:rFonts w:cs="Arial"/>
          <w:b w:val="0"/>
          <w:i/>
          <w:sz w:val="24"/>
          <w:szCs w:val="24"/>
        </w:rPr>
      </w:pPr>
    </w:p>
    <w:p w14:paraId="28F12B98" w14:textId="77777777" w:rsidR="00CA4D8B" w:rsidRPr="00E3297B" w:rsidRDefault="00CA4D8B" w:rsidP="00CA4D8B">
      <w:pPr>
        <w:pStyle w:val="corte3centro"/>
        <w:ind w:right="51" w:firstLine="708"/>
        <w:jc w:val="both"/>
        <w:rPr>
          <w:rFonts w:cs="Arial"/>
          <w:b w:val="0"/>
          <w:i/>
          <w:sz w:val="24"/>
          <w:szCs w:val="24"/>
        </w:rPr>
      </w:pPr>
      <w:r w:rsidRPr="00E3297B">
        <w:rPr>
          <w:rFonts w:cs="Arial"/>
          <w:b w:val="0"/>
          <w:i/>
          <w:sz w:val="24"/>
          <w:szCs w:val="24"/>
        </w:rPr>
        <w:t>Atendiendo a lo anterior se realizó una revisión minuciosa en el Registro Estatal de Contribuyentes con que cuenta esta Secretaría; la cual contiene los registros contables en materia de declaraciones y pagos; y en ejercicio</w:t>
      </w:r>
      <w:r>
        <w:rPr>
          <w:rFonts w:cs="Arial"/>
          <w:b w:val="0"/>
          <w:i/>
          <w:sz w:val="24"/>
          <w:szCs w:val="24"/>
        </w:rPr>
        <w:t xml:space="preserve"> de las facultades de revisión a</w:t>
      </w:r>
      <w:r w:rsidRPr="00E3297B">
        <w:rPr>
          <w:rFonts w:cs="Arial"/>
          <w:b w:val="0"/>
          <w:i/>
          <w:sz w:val="24"/>
          <w:szCs w:val="24"/>
        </w:rPr>
        <w:t xml:space="preserve">l cumplimiento de las declaraciones y pagos por los sujetos obligados en materia del impuesto Cedular a los Ingresos por el </w:t>
      </w:r>
      <w:r>
        <w:rPr>
          <w:rFonts w:cs="Arial"/>
          <w:b w:val="0"/>
          <w:i/>
          <w:sz w:val="24"/>
          <w:szCs w:val="24"/>
        </w:rPr>
        <w:t>O</w:t>
      </w:r>
      <w:r w:rsidRPr="00E3297B">
        <w:rPr>
          <w:rFonts w:cs="Arial"/>
          <w:b w:val="0"/>
          <w:i/>
          <w:sz w:val="24"/>
          <w:szCs w:val="24"/>
        </w:rPr>
        <w:t xml:space="preserve">torgamiento del Uso o Goce Temporal de Bienes Inmuebles, se le ha identificado como sujeto obligado en materia del impuesto de referencia y que ha incurrido en el incumplimiento de su(s) obligación(es), toda vez que ha transcurrido en exceso el plazo a que se refiere el artículo </w:t>
      </w:r>
      <w:r>
        <w:rPr>
          <w:rFonts w:cs="Arial"/>
          <w:b w:val="0"/>
          <w:i/>
          <w:sz w:val="24"/>
          <w:szCs w:val="24"/>
        </w:rPr>
        <w:t>27</w:t>
      </w:r>
      <w:r w:rsidRPr="00E3297B">
        <w:rPr>
          <w:rFonts w:cs="Arial"/>
          <w:b w:val="0"/>
          <w:i/>
          <w:sz w:val="24"/>
          <w:szCs w:val="24"/>
        </w:rPr>
        <w:t xml:space="preserve"> de la </w:t>
      </w:r>
      <w:r>
        <w:rPr>
          <w:rFonts w:cs="Arial"/>
          <w:b w:val="0"/>
          <w:i/>
          <w:sz w:val="24"/>
          <w:szCs w:val="24"/>
        </w:rPr>
        <w:t xml:space="preserve">Ley Estatal de Hacienda vigente, </w:t>
      </w:r>
      <w:r w:rsidRPr="00E3297B">
        <w:rPr>
          <w:rFonts w:cs="Arial"/>
          <w:b w:val="0"/>
          <w:i/>
          <w:sz w:val="24"/>
          <w:szCs w:val="24"/>
        </w:rPr>
        <w:t>para la presentación de la(s) declaración(es) bimestrales(es) definitiva(s) y enterar el Impuesto que nos ocupa, conforme a lo siguiente:</w:t>
      </w:r>
    </w:p>
    <w:p w14:paraId="47222D2D" w14:textId="77777777" w:rsidR="00CA4D8B" w:rsidRPr="00E3297B" w:rsidRDefault="00CA4D8B" w:rsidP="00CA4D8B">
      <w:pPr>
        <w:pStyle w:val="corte3centro"/>
        <w:ind w:right="51"/>
        <w:jc w:val="both"/>
        <w:rPr>
          <w:rFonts w:cs="Arial"/>
          <w:b w:val="0"/>
          <w:i/>
          <w:sz w:val="24"/>
          <w:szCs w:val="24"/>
        </w:rPr>
      </w:pPr>
      <w:r w:rsidRPr="00E3297B">
        <w:rPr>
          <w:rFonts w:cs="Arial"/>
          <w:b w:val="0"/>
          <w:i/>
          <w:sz w:val="24"/>
          <w:szCs w:val="24"/>
        </w:rPr>
        <w:t>…</w:t>
      </w:r>
    </w:p>
    <w:p w14:paraId="052BF1B7" w14:textId="77777777" w:rsidR="00CA4D8B" w:rsidRPr="00E3297B" w:rsidRDefault="00CA4D8B" w:rsidP="00CA4D8B">
      <w:pPr>
        <w:pStyle w:val="corte3centro"/>
        <w:ind w:right="51" w:firstLine="708"/>
        <w:jc w:val="both"/>
        <w:rPr>
          <w:rFonts w:cs="Arial"/>
          <w:b w:val="0"/>
          <w:i/>
          <w:sz w:val="24"/>
          <w:szCs w:val="24"/>
        </w:rPr>
      </w:pPr>
      <w:r w:rsidRPr="00E3297B">
        <w:rPr>
          <w:rFonts w:cs="Arial"/>
          <w:b w:val="0"/>
          <w:i/>
          <w:sz w:val="24"/>
          <w:szCs w:val="24"/>
        </w:rPr>
        <w:t xml:space="preserve">Considerando que con fecha </w:t>
      </w:r>
      <w:r>
        <w:rPr>
          <w:rFonts w:cs="Arial"/>
          <w:b w:val="0"/>
          <w:i/>
          <w:sz w:val="24"/>
          <w:szCs w:val="24"/>
        </w:rPr>
        <w:t>19</w:t>
      </w:r>
      <w:r w:rsidRPr="00E3297B">
        <w:rPr>
          <w:rFonts w:cs="Arial"/>
          <w:b w:val="0"/>
          <w:i/>
          <w:sz w:val="24"/>
          <w:szCs w:val="24"/>
        </w:rPr>
        <w:t xml:space="preserve"> de </w:t>
      </w:r>
      <w:r>
        <w:rPr>
          <w:rFonts w:cs="Arial"/>
          <w:b w:val="0"/>
          <w:i/>
          <w:sz w:val="24"/>
          <w:szCs w:val="24"/>
        </w:rPr>
        <w:t>julio de 2006</w:t>
      </w:r>
      <w:r w:rsidRPr="00E3297B">
        <w:rPr>
          <w:rFonts w:cs="Arial"/>
          <w:b w:val="0"/>
          <w:i/>
          <w:sz w:val="24"/>
          <w:szCs w:val="24"/>
        </w:rPr>
        <w:t xml:space="preserve">, </w:t>
      </w:r>
      <w:r>
        <w:rPr>
          <w:rFonts w:cs="Arial"/>
          <w:b w:val="0"/>
          <w:i/>
          <w:sz w:val="24"/>
          <w:szCs w:val="24"/>
        </w:rPr>
        <w:t xml:space="preserve">usted </w:t>
      </w:r>
      <w:r w:rsidRPr="00E3297B">
        <w:rPr>
          <w:rFonts w:cs="Arial"/>
          <w:b w:val="0"/>
          <w:i/>
          <w:sz w:val="24"/>
          <w:szCs w:val="24"/>
        </w:rPr>
        <w:t xml:space="preserve">presentó ante la Delegación o Subdelegación Fiscal correspondiente a su domicilio fiscal, formulario múltiple de Registro Estatal de Contribuyente, a fin de quedar inscrito(a), con la obligación del </w:t>
      </w:r>
      <w:r>
        <w:rPr>
          <w:rFonts w:cs="Arial"/>
          <w:b w:val="0"/>
          <w:i/>
          <w:sz w:val="24"/>
          <w:szCs w:val="24"/>
        </w:rPr>
        <w:t>Impuesto Cedular a los Ingresos por el Otorgamiento del Uso o Goce Temporal de Bienes Inmuebles</w:t>
      </w:r>
      <w:r w:rsidRPr="00E3297B">
        <w:rPr>
          <w:rFonts w:cs="Arial"/>
          <w:b w:val="0"/>
          <w:i/>
          <w:sz w:val="24"/>
          <w:szCs w:val="24"/>
        </w:rPr>
        <w:t xml:space="preserve">; y a la fecha esta Secretaría no cuenta con documentales que </w:t>
      </w:r>
      <w:r>
        <w:rPr>
          <w:rFonts w:cs="Arial"/>
          <w:b w:val="0"/>
          <w:i/>
          <w:sz w:val="24"/>
          <w:szCs w:val="24"/>
        </w:rPr>
        <w:t>acrediten el cumplimiento de la(s) obligación</w:t>
      </w:r>
      <w:r w:rsidRPr="00E3297B">
        <w:rPr>
          <w:rFonts w:cs="Arial"/>
          <w:b w:val="0"/>
          <w:i/>
          <w:sz w:val="24"/>
          <w:szCs w:val="24"/>
        </w:rPr>
        <w:t xml:space="preserve">(es) por el(los) período(s) citados. Su conducta actualiza la hipótesis normativa prevista en el artículo 269 fracción I del Código Fiscal para el Estado de Oaxaca vigente, motivo por el cual se hace acreedor a la sanción establecida en el mismo artículo, la cual consiste en una </w:t>
      </w:r>
      <w:r>
        <w:rPr>
          <w:rFonts w:cs="Arial"/>
          <w:b w:val="0"/>
          <w:i/>
          <w:sz w:val="24"/>
          <w:szCs w:val="24"/>
        </w:rPr>
        <w:t xml:space="preserve">multa de cincuenta a cien veces </w:t>
      </w:r>
      <w:r w:rsidRPr="00E3297B">
        <w:rPr>
          <w:rFonts w:cs="Arial"/>
          <w:b w:val="0"/>
          <w:i/>
          <w:sz w:val="24"/>
          <w:szCs w:val="24"/>
        </w:rPr>
        <w:t xml:space="preserve">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Pr>
          <w:rFonts w:cs="Arial"/>
          <w:b w:val="0"/>
          <w:i/>
          <w:sz w:val="24"/>
          <w:szCs w:val="24"/>
        </w:rPr>
        <w:t>7</w:t>
      </w:r>
      <w:r w:rsidRPr="00E3297B">
        <w:rPr>
          <w:rFonts w:cs="Arial"/>
          <w:b w:val="0"/>
          <w:i/>
          <w:sz w:val="24"/>
          <w:szCs w:val="24"/>
        </w:rPr>
        <w:t>, por considerar que no existen agravantes ni antecedentes del contribuyente, en consecuencia se le impone la multa citada en los términos siguientes:</w:t>
      </w:r>
    </w:p>
    <w:tbl>
      <w:tblPr>
        <w:tblpPr w:leftFromText="141" w:rightFromText="141" w:vertAnchor="text" w:horzAnchor="margin" w:tblpX="70" w:tblpY="2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984"/>
        <w:gridCol w:w="1985"/>
        <w:gridCol w:w="2056"/>
      </w:tblGrid>
      <w:tr w:rsidR="00CA4D8B" w:rsidRPr="00ED7311" w14:paraId="0907CB16" w14:textId="77777777" w:rsidTr="00411AA9">
        <w:trPr>
          <w:trHeight w:val="153"/>
        </w:trPr>
        <w:tc>
          <w:tcPr>
            <w:tcW w:w="2764" w:type="dxa"/>
          </w:tcPr>
          <w:p w14:paraId="01E4AF35" w14:textId="77777777" w:rsidR="00CA4D8B" w:rsidRPr="00E3297B" w:rsidRDefault="00CA4D8B" w:rsidP="00411AA9">
            <w:pPr>
              <w:pStyle w:val="corte4fondo"/>
              <w:ind w:right="51" w:firstLine="0"/>
              <w:jc w:val="center"/>
              <w:rPr>
                <w:rFonts w:cs="Arial"/>
                <w:b/>
                <w:i/>
                <w:sz w:val="24"/>
                <w:szCs w:val="24"/>
              </w:rPr>
            </w:pPr>
            <w:r w:rsidRPr="00E3297B">
              <w:rPr>
                <w:rFonts w:cs="Arial"/>
                <w:b/>
                <w:i/>
                <w:sz w:val="24"/>
                <w:szCs w:val="24"/>
              </w:rPr>
              <w:t>INFRACCIÓN</w:t>
            </w:r>
          </w:p>
        </w:tc>
        <w:tc>
          <w:tcPr>
            <w:tcW w:w="1984" w:type="dxa"/>
          </w:tcPr>
          <w:p w14:paraId="3D2240CC" w14:textId="77777777" w:rsidR="00CA4D8B" w:rsidRPr="00E3297B" w:rsidRDefault="00CA4D8B" w:rsidP="00411AA9">
            <w:pPr>
              <w:pStyle w:val="corte4fondo"/>
              <w:ind w:right="51" w:firstLine="0"/>
              <w:jc w:val="center"/>
              <w:rPr>
                <w:rFonts w:cs="Arial"/>
                <w:b/>
                <w:i/>
                <w:sz w:val="24"/>
                <w:szCs w:val="24"/>
              </w:rPr>
            </w:pPr>
            <w:r w:rsidRPr="00E3297B">
              <w:rPr>
                <w:rFonts w:cs="Arial"/>
                <w:b/>
                <w:i/>
                <w:sz w:val="24"/>
                <w:szCs w:val="24"/>
              </w:rPr>
              <w:t>SANCIÓN</w:t>
            </w:r>
          </w:p>
        </w:tc>
        <w:tc>
          <w:tcPr>
            <w:tcW w:w="1985" w:type="dxa"/>
          </w:tcPr>
          <w:p w14:paraId="661CA2F5" w14:textId="77777777" w:rsidR="00CA4D8B" w:rsidRPr="00E3297B" w:rsidRDefault="00CA4D8B" w:rsidP="00411AA9">
            <w:pPr>
              <w:pStyle w:val="corte4fondo"/>
              <w:ind w:right="51" w:firstLine="0"/>
              <w:jc w:val="center"/>
              <w:rPr>
                <w:rFonts w:cs="Arial"/>
                <w:b/>
                <w:i/>
                <w:sz w:val="24"/>
                <w:szCs w:val="24"/>
              </w:rPr>
            </w:pPr>
            <w:r w:rsidRPr="00E3297B">
              <w:rPr>
                <w:rFonts w:cs="Arial"/>
                <w:b/>
                <w:i/>
                <w:sz w:val="24"/>
                <w:szCs w:val="24"/>
              </w:rPr>
              <w:t>UMA VIGENTE</w:t>
            </w:r>
          </w:p>
        </w:tc>
        <w:tc>
          <w:tcPr>
            <w:tcW w:w="2056" w:type="dxa"/>
          </w:tcPr>
          <w:p w14:paraId="73A48178" w14:textId="77777777" w:rsidR="00CA4D8B" w:rsidRPr="00E3297B" w:rsidRDefault="00CA4D8B" w:rsidP="00411AA9">
            <w:pPr>
              <w:pStyle w:val="corte4fondo"/>
              <w:ind w:right="51" w:firstLine="0"/>
              <w:jc w:val="center"/>
              <w:rPr>
                <w:rFonts w:cs="Arial"/>
                <w:b/>
                <w:i/>
                <w:sz w:val="24"/>
                <w:szCs w:val="24"/>
              </w:rPr>
            </w:pPr>
            <w:r w:rsidRPr="00E3297B">
              <w:rPr>
                <w:rFonts w:cs="Arial"/>
                <w:b/>
                <w:i/>
                <w:sz w:val="24"/>
                <w:szCs w:val="24"/>
              </w:rPr>
              <w:t>MULTA A PAGAR</w:t>
            </w:r>
          </w:p>
        </w:tc>
      </w:tr>
      <w:tr w:rsidR="00CA4D8B" w:rsidRPr="00ED7311" w14:paraId="23E397E7" w14:textId="77777777" w:rsidTr="00411AA9">
        <w:trPr>
          <w:trHeight w:val="336"/>
        </w:trPr>
        <w:tc>
          <w:tcPr>
            <w:tcW w:w="2764" w:type="dxa"/>
          </w:tcPr>
          <w:p w14:paraId="0B06D374" w14:textId="77777777" w:rsidR="00CA4D8B" w:rsidRPr="00E3297B" w:rsidRDefault="00CA4D8B" w:rsidP="00411AA9">
            <w:pPr>
              <w:pStyle w:val="corte4fondo"/>
              <w:ind w:right="51" w:firstLine="0"/>
              <w:rPr>
                <w:rFonts w:cs="Arial"/>
                <w:i/>
                <w:sz w:val="24"/>
                <w:szCs w:val="24"/>
              </w:rPr>
            </w:pPr>
            <w:r w:rsidRPr="00E3297B">
              <w:rPr>
                <w:rFonts w:cs="Arial"/>
                <w:i/>
                <w:sz w:val="24"/>
                <w:szCs w:val="24"/>
              </w:rPr>
              <w:t xml:space="preserve">Artículo 269 fracción I del Código Fiscal para el Estado de Oaxaca </w:t>
            </w:r>
            <w:r w:rsidRPr="00E3297B">
              <w:rPr>
                <w:rFonts w:cs="Arial"/>
                <w:i/>
                <w:sz w:val="24"/>
                <w:szCs w:val="24"/>
              </w:rPr>
              <w:lastRenderedPageBreak/>
              <w:t>vigente</w:t>
            </w:r>
            <w:r>
              <w:rPr>
                <w:rFonts w:cs="Arial"/>
                <w:i/>
                <w:sz w:val="24"/>
                <w:szCs w:val="24"/>
              </w:rPr>
              <w:t>.</w:t>
            </w:r>
          </w:p>
        </w:tc>
        <w:tc>
          <w:tcPr>
            <w:tcW w:w="1984" w:type="dxa"/>
          </w:tcPr>
          <w:p w14:paraId="1FEAAF0E" w14:textId="77777777" w:rsidR="00CA4D8B" w:rsidRPr="00E3297B" w:rsidRDefault="00CA4D8B" w:rsidP="00411AA9">
            <w:pPr>
              <w:pStyle w:val="corte4fondo"/>
              <w:ind w:right="51" w:firstLine="0"/>
              <w:rPr>
                <w:rFonts w:cs="Arial"/>
                <w:i/>
                <w:sz w:val="24"/>
                <w:szCs w:val="24"/>
              </w:rPr>
            </w:pPr>
            <w:r w:rsidRPr="00E3297B">
              <w:rPr>
                <w:rFonts w:cs="Arial"/>
                <w:i/>
                <w:sz w:val="24"/>
                <w:szCs w:val="24"/>
              </w:rPr>
              <w:lastRenderedPageBreak/>
              <w:t>50 UMA</w:t>
            </w:r>
          </w:p>
          <w:p w14:paraId="094A827B" w14:textId="77777777" w:rsidR="00CA4D8B" w:rsidRPr="00E3297B" w:rsidRDefault="00CA4D8B" w:rsidP="00411AA9">
            <w:pPr>
              <w:pStyle w:val="corte4fondo"/>
              <w:ind w:right="51" w:firstLine="0"/>
              <w:rPr>
                <w:rFonts w:cs="Arial"/>
                <w:i/>
                <w:sz w:val="24"/>
                <w:szCs w:val="24"/>
              </w:rPr>
            </w:pPr>
            <w:r w:rsidRPr="00E3297B">
              <w:rPr>
                <w:rFonts w:cs="Arial"/>
                <w:i/>
                <w:sz w:val="24"/>
                <w:szCs w:val="24"/>
              </w:rPr>
              <w:t xml:space="preserve">Artículo 269 fracción I del </w:t>
            </w:r>
            <w:r w:rsidRPr="00E3297B">
              <w:rPr>
                <w:rFonts w:cs="Arial"/>
                <w:i/>
                <w:sz w:val="24"/>
                <w:szCs w:val="24"/>
              </w:rPr>
              <w:lastRenderedPageBreak/>
              <w:t>Código Fiscal para el estado de Oaxaca vigente.</w:t>
            </w:r>
          </w:p>
        </w:tc>
        <w:tc>
          <w:tcPr>
            <w:tcW w:w="1985" w:type="dxa"/>
          </w:tcPr>
          <w:p w14:paraId="0A7C6CB9" w14:textId="77777777" w:rsidR="00CA4D8B" w:rsidRPr="00E3297B" w:rsidRDefault="00CA4D8B" w:rsidP="00411AA9">
            <w:pPr>
              <w:pStyle w:val="corte4fondo"/>
              <w:ind w:right="51" w:firstLine="0"/>
              <w:rPr>
                <w:rFonts w:cs="Arial"/>
                <w:i/>
                <w:sz w:val="24"/>
                <w:szCs w:val="24"/>
              </w:rPr>
            </w:pPr>
            <w:r w:rsidRPr="00E3297B">
              <w:rPr>
                <w:rFonts w:cs="Arial"/>
                <w:i/>
                <w:sz w:val="24"/>
                <w:szCs w:val="24"/>
              </w:rPr>
              <w:lastRenderedPageBreak/>
              <w:t xml:space="preserve">$ </w:t>
            </w:r>
            <w:r>
              <w:rPr>
                <w:rFonts w:cs="Arial"/>
                <w:i/>
                <w:sz w:val="24"/>
                <w:szCs w:val="24"/>
              </w:rPr>
              <w:t>75</w:t>
            </w:r>
            <w:r w:rsidRPr="00E3297B">
              <w:rPr>
                <w:rFonts w:cs="Arial"/>
                <w:i/>
                <w:sz w:val="24"/>
                <w:szCs w:val="24"/>
              </w:rPr>
              <w:t>.</w:t>
            </w:r>
            <w:r>
              <w:rPr>
                <w:rFonts w:cs="Arial"/>
                <w:i/>
                <w:sz w:val="24"/>
                <w:szCs w:val="24"/>
              </w:rPr>
              <w:t>49</w:t>
            </w:r>
          </w:p>
        </w:tc>
        <w:tc>
          <w:tcPr>
            <w:tcW w:w="2056" w:type="dxa"/>
          </w:tcPr>
          <w:p w14:paraId="6263A5FC" w14:textId="77777777" w:rsidR="00CA4D8B" w:rsidRPr="00E3297B" w:rsidRDefault="00CA4D8B" w:rsidP="00411AA9">
            <w:pPr>
              <w:pStyle w:val="corte4fondo"/>
              <w:ind w:right="51" w:firstLine="0"/>
              <w:rPr>
                <w:rFonts w:cs="Arial"/>
                <w:i/>
                <w:sz w:val="24"/>
                <w:szCs w:val="24"/>
              </w:rPr>
            </w:pPr>
            <w:r w:rsidRPr="00E3297B">
              <w:rPr>
                <w:rFonts w:cs="Arial"/>
                <w:i/>
                <w:sz w:val="24"/>
                <w:szCs w:val="24"/>
              </w:rPr>
              <w:t xml:space="preserve">$ </w:t>
            </w:r>
            <w:r>
              <w:rPr>
                <w:rFonts w:cs="Arial"/>
                <w:i/>
                <w:sz w:val="24"/>
                <w:szCs w:val="24"/>
              </w:rPr>
              <w:t>3,775.00</w:t>
            </w:r>
          </w:p>
        </w:tc>
      </w:tr>
    </w:tbl>
    <w:p w14:paraId="6D474D36" w14:textId="77777777" w:rsidR="00CA4D8B" w:rsidRPr="00E66DB8" w:rsidRDefault="00CA4D8B" w:rsidP="00CA4D8B">
      <w:pPr>
        <w:pStyle w:val="corte4fondo"/>
        <w:ind w:left="851" w:right="51" w:firstLine="0"/>
        <w:rPr>
          <w:rFonts w:cs="Arial"/>
          <w:sz w:val="24"/>
          <w:szCs w:val="24"/>
        </w:rPr>
      </w:pPr>
    </w:p>
    <w:p w14:paraId="6369F7B7" w14:textId="77777777" w:rsidR="00CA4D8B" w:rsidRDefault="00CA4D8B" w:rsidP="00CA4D8B">
      <w:pPr>
        <w:spacing w:line="360" w:lineRule="auto"/>
        <w:ind w:right="51" w:firstLine="567"/>
        <w:jc w:val="both"/>
        <w:rPr>
          <w:rFonts w:ascii="Arial" w:hAnsi="Arial" w:cs="Arial"/>
          <w:sz w:val="24"/>
          <w:szCs w:val="24"/>
        </w:rPr>
      </w:pPr>
      <w:r>
        <w:rPr>
          <w:rFonts w:ascii="Arial" w:hAnsi="Arial" w:cs="Arial"/>
          <w:sz w:val="24"/>
          <w:szCs w:val="24"/>
        </w:rPr>
        <w:t>En ese orden de ideas, en primer lugar</w:t>
      </w:r>
      <w:r w:rsidRPr="00D24A00">
        <w:rPr>
          <w:rFonts w:ascii="Arial" w:hAnsi="Arial" w:cs="Arial"/>
          <w:sz w:val="24"/>
          <w:szCs w:val="24"/>
        </w:rPr>
        <w:t xml:space="preserve"> la autoridad demandada al emitir la multa por infracción establecida en el Código Fiscal para el Estado, con número de control </w:t>
      </w:r>
      <w:r>
        <w:rPr>
          <w:rFonts w:ascii="Arial" w:hAnsi="Arial" w:cs="Arial"/>
          <w:sz w:val="24"/>
          <w:szCs w:val="24"/>
        </w:rPr>
        <w:t>161R42CD171799,</w:t>
      </w:r>
      <w:r w:rsidRPr="00446B50">
        <w:rPr>
          <w:rFonts w:ascii="Arial" w:hAnsi="Arial" w:cs="Arial"/>
          <w:sz w:val="24"/>
          <w:szCs w:val="24"/>
        </w:rPr>
        <w:t xml:space="preserve"> </w:t>
      </w:r>
      <w:r w:rsidRPr="00D24A00">
        <w:rPr>
          <w:rFonts w:ascii="Arial" w:hAnsi="Arial" w:cs="Arial"/>
          <w:sz w:val="24"/>
          <w:szCs w:val="24"/>
        </w:rPr>
        <w:t xml:space="preserve">de </w:t>
      </w:r>
      <w:r>
        <w:rPr>
          <w:rFonts w:ascii="Arial" w:hAnsi="Arial" w:cs="Arial"/>
          <w:sz w:val="24"/>
          <w:szCs w:val="24"/>
        </w:rPr>
        <w:t>fecha diecisiete de agosto de dos mil diecisiete</w:t>
      </w:r>
      <w:r w:rsidRPr="00D24A00">
        <w:rPr>
          <w:rFonts w:ascii="Arial" w:hAnsi="Arial" w:cs="Arial"/>
          <w:sz w:val="24"/>
          <w:szCs w:val="24"/>
        </w:rPr>
        <w:t xml:space="preserve">, no señala en qué consiste el </w:t>
      </w:r>
      <w:r>
        <w:rPr>
          <w:rFonts w:ascii="Arial" w:hAnsi="Arial" w:cs="Arial"/>
          <w:sz w:val="24"/>
          <w:szCs w:val="24"/>
        </w:rPr>
        <w:t>I</w:t>
      </w:r>
      <w:r w:rsidRPr="00D24A00">
        <w:rPr>
          <w:rFonts w:ascii="Arial" w:hAnsi="Arial" w:cs="Arial"/>
          <w:sz w:val="24"/>
          <w:szCs w:val="24"/>
        </w:rPr>
        <w:t xml:space="preserve">mpuesto </w:t>
      </w:r>
      <w:r w:rsidRPr="003D606D">
        <w:rPr>
          <w:rFonts w:ascii="Arial" w:hAnsi="Arial" w:cs="Arial"/>
          <w:sz w:val="24"/>
          <w:szCs w:val="24"/>
        </w:rPr>
        <w:t>Cedular a los Ingresos por el otorgamiento del Uso o Goce Temporal de Bienes Inmuebles</w:t>
      </w:r>
      <w:r w:rsidRPr="00D24A00">
        <w:rPr>
          <w:rFonts w:ascii="Arial" w:hAnsi="Arial" w:cs="Arial"/>
          <w:sz w:val="24"/>
          <w:szCs w:val="24"/>
        </w:rPr>
        <w:t xml:space="preserve">; tampoco señala de qué información se basó, para identificar </w:t>
      </w:r>
      <w:r>
        <w:rPr>
          <w:rFonts w:ascii="Arial" w:hAnsi="Arial" w:cs="Arial"/>
          <w:sz w:val="24"/>
          <w:szCs w:val="24"/>
        </w:rPr>
        <w:t xml:space="preserve">al actor </w:t>
      </w:r>
      <w:r w:rsidR="00411AA9">
        <w:rPr>
          <w:rFonts w:ascii="Arial" w:hAnsi="Arial" w:cs="Arial"/>
          <w:sz w:val="24"/>
          <w:szCs w:val="24"/>
        </w:rPr>
        <w:t>**********</w:t>
      </w:r>
      <w:r w:rsidRPr="00D24A00">
        <w:rPr>
          <w:rFonts w:ascii="Arial" w:hAnsi="Arial" w:cs="Arial"/>
          <w:sz w:val="24"/>
          <w:szCs w:val="24"/>
        </w:rPr>
        <w:t xml:space="preserve">, como sujeto </w:t>
      </w:r>
      <w:r w:rsidRPr="00D67381">
        <w:rPr>
          <w:rFonts w:ascii="Arial" w:hAnsi="Arial" w:cs="Arial"/>
          <w:sz w:val="24"/>
          <w:szCs w:val="24"/>
        </w:rPr>
        <w:t>obligado al</w:t>
      </w:r>
      <w:r w:rsidRPr="00D24A00">
        <w:rPr>
          <w:rFonts w:ascii="Arial" w:hAnsi="Arial" w:cs="Arial"/>
          <w:sz w:val="24"/>
          <w:szCs w:val="24"/>
        </w:rPr>
        <w:t xml:space="preserve"> pago de dicho impuesto</w:t>
      </w:r>
      <w:r>
        <w:rPr>
          <w:rFonts w:ascii="Arial" w:hAnsi="Arial" w:cs="Arial"/>
          <w:sz w:val="24"/>
          <w:szCs w:val="24"/>
        </w:rPr>
        <w:t xml:space="preserve">; asimismo no </w:t>
      </w:r>
      <w:r w:rsidRPr="00D24A00">
        <w:rPr>
          <w:rFonts w:ascii="Arial" w:hAnsi="Arial" w:cs="Arial"/>
          <w:sz w:val="24"/>
          <w:szCs w:val="24"/>
        </w:rPr>
        <w:t>señala las actividades que realiz</w:t>
      </w:r>
      <w:r>
        <w:rPr>
          <w:rFonts w:ascii="Arial" w:hAnsi="Arial" w:cs="Arial"/>
          <w:sz w:val="24"/>
          <w:szCs w:val="24"/>
        </w:rPr>
        <w:t>a el actor</w:t>
      </w:r>
      <w:r w:rsidRPr="00D24A00">
        <w:rPr>
          <w:rFonts w:ascii="Arial" w:hAnsi="Arial" w:cs="Arial"/>
          <w:sz w:val="24"/>
          <w:szCs w:val="24"/>
        </w:rPr>
        <w:t xml:space="preserve"> para que encuadre en la hipótesis de sujeto obligado al pago del citado impuesto. </w:t>
      </w:r>
      <w:r w:rsidRPr="00AA4DD0">
        <w:rPr>
          <w:rFonts w:ascii="Arial" w:hAnsi="Arial" w:cs="Arial"/>
          <w:sz w:val="24"/>
          <w:szCs w:val="24"/>
        </w:rPr>
        <w:t xml:space="preserve">Lo </w:t>
      </w:r>
      <w:r w:rsidRPr="00D24A00">
        <w:rPr>
          <w:rFonts w:ascii="Arial" w:hAnsi="Arial" w:cs="Arial"/>
          <w:sz w:val="24"/>
          <w:szCs w:val="24"/>
        </w:rPr>
        <w:t>anterior, resulta esencial para cumplir con la debida fundamentación y motivación que se encuentra obligada la autoridad demandada al emitir todo acto administrativo, ya que con</w:t>
      </w:r>
      <w:r>
        <w:rPr>
          <w:rFonts w:ascii="Arial" w:hAnsi="Arial" w:cs="Arial"/>
          <w:sz w:val="24"/>
          <w:szCs w:val="24"/>
        </w:rPr>
        <w:t xml:space="preserve"> la sola manifestación de que el</w:t>
      </w:r>
      <w:r w:rsidRPr="00D24A00">
        <w:rPr>
          <w:rFonts w:ascii="Arial" w:hAnsi="Arial" w:cs="Arial"/>
          <w:sz w:val="24"/>
          <w:szCs w:val="24"/>
        </w:rPr>
        <w:t xml:space="preserve"> </w:t>
      </w:r>
      <w:r>
        <w:rPr>
          <w:rFonts w:ascii="Arial" w:hAnsi="Arial" w:cs="Arial"/>
          <w:sz w:val="24"/>
          <w:szCs w:val="24"/>
        </w:rPr>
        <w:t>actor</w:t>
      </w:r>
      <w:r w:rsidRPr="00D24A00">
        <w:rPr>
          <w:rFonts w:ascii="Arial" w:hAnsi="Arial" w:cs="Arial"/>
          <w:sz w:val="24"/>
          <w:szCs w:val="24"/>
        </w:rPr>
        <w:t xml:space="preserve"> fue identificad</w:t>
      </w:r>
      <w:r>
        <w:rPr>
          <w:rFonts w:ascii="Arial" w:hAnsi="Arial" w:cs="Arial"/>
          <w:sz w:val="24"/>
          <w:szCs w:val="24"/>
        </w:rPr>
        <w:t>o</w:t>
      </w:r>
      <w:r w:rsidRPr="00D24A00">
        <w:rPr>
          <w:rFonts w:ascii="Arial" w:hAnsi="Arial" w:cs="Arial"/>
          <w:sz w:val="24"/>
          <w:szCs w:val="24"/>
        </w:rPr>
        <w:t xml:space="preserve"> como sujeto obligado al pago del citado impuesto, no hay argumento lógico-jurídico para señalar que realiza actividades que </w:t>
      </w:r>
      <w:r>
        <w:rPr>
          <w:rFonts w:ascii="Arial" w:hAnsi="Arial" w:cs="Arial"/>
          <w:sz w:val="24"/>
          <w:szCs w:val="24"/>
        </w:rPr>
        <w:t>lo</w:t>
      </w:r>
      <w:r w:rsidRPr="00D24A00">
        <w:rPr>
          <w:rFonts w:ascii="Arial" w:hAnsi="Arial" w:cs="Arial"/>
          <w:sz w:val="24"/>
          <w:szCs w:val="24"/>
        </w:rPr>
        <w:t xml:space="preserve"> obliguen a pagar el impuesto</w:t>
      </w:r>
      <w:r>
        <w:rPr>
          <w:rFonts w:ascii="Arial" w:hAnsi="Arial" w:cs="Arial"/>
          <w:sz w:val="24"/>
          <w:szCs w:val="24"/>
        </w:rPr>
        <w:t xml:space="preserve"> establecido en el artículo 269 fracción I del Código Fiscal del Estado</w:t>
      </w:r>
      <w:r w:rsidRPr="00D24A00">
        <w:rPr>
          <w:rFonts w:ascii="Arial" w:hAnsi="Arial" w:cs="Arial"/>
          <w:sz w:val="24"/>
          <w:szCs w:val="24"/>
        </w:rPr>
        <w:t>. Esto es, que la autoridad demandada deb</w:t>
      </w:r>
      <w:r>
        <w:rPr>
          <w:rFonts w:ascii="Arial" w:hAnsi="Arial" w:cs="Arial"/>
          <w:sz w:val="24"/>
          <w:szCs w:val="24"/>
        </w:rPr>
        <w:t>e</w:t>
      </w:r>
      <w:r w:rsidRPr="00D24A00">
        <w:rPr>
          <w:rFonts w:ascii="Arial" w:hAnsi="Arial" w:cs="Arial"/>
          <w:sz w:val="24"/>
          <w:szCs w:val="24"/>
        </w:rPr>
        <w:t xml:space="preserve"> fundar y motivar todos los actos que emita para no dejar </w:t>
      </w:r>
      <w:r>
        <w:rPr>
          <w:rFonts w:ascii="Arial" w:hAnsi="Arial" w:cs="Arial"/>
          <w:sz w:val="24"/>
          <w:szCs w:val="24"/>
        </w:rPr>
        <w:t>al administrado</w:t>
      </w:r>
      <w:r w:rsidRPr="00D24A00">
        <w:rPr>
          <w:rFonts w:ascii="Arial" w:hAnsi="Arial" w:cs="Arial"/>
          <w:sz w:val="24"/>
          <w:szCs w:val="24"/>
        </w:rPr>
        <w:t xml:space="preserve">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Pr>
          <w:rFonts w:ascii="Arial" w:hAnsi="Arial" w:cs="Arial"/>
          <w:sz w:val="24"/>
          <w:szCs w:val="24"/>
        </w:rPr>
        <w:t>ción que le impone el artículo 1</w:t>
      </w:r>
      <w:r w:rsidRPr="00D24A00">
        <w:rPr>
          <w:rFonts w:ascii="Arial" w:hAnsi="Arial" w:cs="Arial"/>
          <w:sz w:val="24"/>
          <w:szCs w:val="24"/>
        </w:rPr>
        <w:t>7 fracción V de la Ley de</w:t>
      </w:r>
      <w:r>
        <w:rPr>
          <w:rFonts w:ascii="Arial" w:hAnsi="Arial" w:cs="Arial"/>
          <w:sz w:val="24"/>
          <w:szCs w:val="24"/>
        </w:rPr>
        <w:t xml:space="preserve"> Procedimiento y </w:t>
      </w:r>
      <w:r w:rsidRPr="00D24A00">
        <w:rPr>
          <w:rFonts w:ascii="Arial" w:hAnsi="Arial" w:cs="Arial"/>
          <w:sz w:val="24"/>
          <w:szCs w:val="24"/>
        </w:rPr>
        <w:t>Justicia Administ</w:t>
      </w:r>
      <w:r>
        <w:rPr>
          <w:rFonts w:ascii="Arial" w:hAnsi="Arial" w:cs="Arial"/>
          <w:sz w:val="24"/>
          <w:szCs w:val="24"/>
        </w:rPr>
        <w:t>rativa para el Estado;</w:t>
      </w:r>
      <w:r w:rsidRPr="00D24A00">
        <w:rPr>
          <w:rFonts w:ascii="Arial" w:hAnsi="Arial" w:cs="Arial"/>
          <w:sz w:val="24"/>
          <w:szCs w:val="24"/>
        </w:rPr>
        <w:t xml:space="preserve"> </w:t>
      </w:r>
      <w:r>
        <w:rPr>
          <w:rFonts w:ascii="Arial" w:hAnsi="Arial" w:cs="Arial"/>
          <w:sz w:val="24"/>
          <w:szCs w:val="24"/>
        </w:rPr>
        <w:t>t</w:t>
      </w:r>
      <w:r w:rsidRPr="00D24A00">
        <w:rPr>
          <w:rFonts w:ascii="Arial" w:hAnsi="Arial" w:cs="Arial"/>
          <w:sz w:val="24"/>
          <w:szCs w:val="24"/>
        </w:rPr>
        <w:t xml:space="preserve">oda </w:t>
      </w:r>
      <w:r>
        <w:rPr>
          <w:rFonts w:ascii="Arial" w:hAnsi="Arial" w:cs="Arial"/>
          <w:sz w:val="24"/>
          <w:szCs w:val="24"/>
        </w:rPr>
        <w:t>vez que la autoridad demandada</w:t>
      </w:r>
      <w:r w:rsidRPr="00D24A00">
        <w:rPr>
          <w:rFonts w:ascii="Arial" w:hAnsi="Arial" w:cs="Arial"/>
          <w:sz w:val="24"/>
          <w:szCs w:val="24"/>
        </w:rPr>
        <w:t xml:space="preserve"> tiene la carga de </w:t>
      </w:r>
      <w:r>
        <w:rPr>
          <w:rFonts w:ascii="Arial" w:hAnsi="Arial" w:cs="Arial"/>
          <w:sz w:val="24"/>
          <w:szCs w:val="24"/>
        </w:rPr>
        <w:t>la prueba para demostrar, que</w:t>
      </w:r>
      <w:r w:rsidRPr="00D24A00">
        <w:rPr>
          <w:rFonts w:ascii="Arial" w:hAnsi="Arial" w:cs="Arial"/>
          <w:sz w:val="24"/>
          <w:szCs w:val="24"/>
        </w:rPr>
        <w:t xml:space="preserve"> </w:t>
      </w:r>
      <w:r>
        <w:rPr>
          <w:rFonts w:ascii="Arial" w:hAnsi="Arial" w:cs="Arial"/>
          <w:sz w:val="24"/>
          <w:szCs w:val="24"/>
        </w:rPr>
        <w:t xml:space="preserve">el actor </w:t>
      </w:r>
      <w:r w:rsidR="00411AA9">
        <w:rPr>
          <w:rFonts w:ascii="Arial" w:hAnsi="Arial" w:cs="Arial"/>
          <w:sz w:val="24"/>
          <w:szCs w:val="24"/>
        </w:rPr>
        <w:t>**********</w:t>
      </w:r>
      <w:r>
        <w:rPr>
          <w:rFonts w:ascii="Arial" w:hAnsi="Arial" w:cs="Arial"/>
          <w:sz w:val="24"/>
          <w:szCs w:val="24"/>
        </w:rPr>
        <w:t>, está sujeto al pago del I</w:t>
      </w:r>
      <w:r w:rsidRPr="00D24A00">
        <w:rPr>
          <w:rFonts w:ascii="Arial" w:hAnsi="Arial" w:cs="Arial"/>
          <w:sz w:val="24"/>
          <w:szCs w:val="24"/>
        </w:rPr>
        <w:t xml:space="preserve">mpuesto </w:t>
      </w:r>
      <w:r w:rsidRPr="003D606D">
        <w:rPr>
          <w:rFonts w:ascii="Arial" w:hAnsi="Arial" w:cs="Arial"/>
          <w:sz w:val="24"/>
          <w:szCs w:val="24"/>
        </w:rPr>
        <w:t>Cedular a los Ingresos por el otorgamiento del Uso o Goce Temporal de Bienes Inmuebles</w:t>
      </w:r>
      <w:r w:rsidRPr="00D24A00">
        <w:rPr>
          <w:rFonts w:ascii="Arial" w:hAnsi="Arial" w:cs="Arial"/>
          <w:sz w:val="24"/>
          <w:szCs w:val="24"/>
        </w:rPr>
        <w:t xml:space="preserve">. </w:t>
      </w:r>
    </w:p>
    <w:p w14:paraId="73512548" w14:textId="77777777" w:rsidR="00CA4D8B" w:rsidRPr="00B31CB7" w:rsidRDefault="00CA4D8B" w:rsidP="00CA4D8B">
      <w:pPr>
        <w:autoSpaceDE w:val="0"/>
        <w:autoSpaceDN w:val="0"/>
        <w:adjustRightInd w:val="0"/>
        <w:spacing w:line="360" w:lineRule="auto"/>
        <w:ind w:firstLine="567"/>
        <w:jc w:val="both"/>
        <w:rPr>
          <w:rFonts w:ascii="Arial" w:hAnsi="Arial" w:cs="Arial"/>
          <w:sz w:val="14"/>
          <w:szCs w:val="24"/>
        </w:rPr>
      </w:pPr>
    </w:p>
    <w:p w14:paraId="0B103A63" w14:textId="77777777" w:rsidR="00CA4D8B" w:rsidRPr="00E46667" w:rsidRDefault="00CA4D8B" w:rsidP="00CA4D8B">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Sirve de apoyo</w:t>
      </w:r>
      <w:r w:rsidRPr="00E46667">
        <w:rPr>
          <w:rFonts w:ascii="Arial" w:hAnsi="Arial" w:cs="Arial"/>
          <w:sz w:val="24"/>
          <w:szCs w:val="24"/>
        </w:rPr>
        <w:t xml:space="preserve"> la Jurisprudencia VI. 2o. J/248, emitida por el Segundo Tribunal Colegiado del Sexto Circuito publicada en la Gaceta del Semanario Judicial de la Federación, Núm. 64, Abril de 1993, visible a página 43, Octava Época, de rubro y texto siguientes: </w:t>
      </w:r>
    </w:p>
    <w:p w14:paraId="089CABEE" w14:textId="77777777" w:rsidR="00CA4D8B" w:rsidRPr="00E46667" w:rsidRDefault="00CA4D8B" w:rsidP="00CA4D8B">
      <w:pPr>
        <w:autoSpaceDE w:val="0"/>
        <w:autoSpaceDN w:val="0"/>
        <w:adjustRightInd w:val="0"/>
        <w:spacing w:line="360" w:lineRule="auto"/>
        <w:ind w:firstLine="567"/>
        <w:jc w:val="both"/>
        <w:rPr>
          <w:rFonts w:ascii="Arial" w:hAnsi="Arial" w:cs="Arial"/>
          <w:sz w:val="24"/>
          <w:szCs w:val="24"/>
        </w:rPr>
      </w:pPr>
    </w:p>
    <w:p w14:paraId="7D7C7344" w14:textId="77777777" w:rsidR="00CA4D8B" w:rsidRPr="00E46667" w:rsidRDefault="00CA4D8B" w:rsidP="00CA4D8B">
      <w:pPr>
        <w:spacing w:line="276" w:lineRule="auto"/>
        <w:ind w:left="567" w:right="616"/>
        <w:jc w:val="both"/>
        <w:rPr>
          <w:rFonts w:ascii="Arial" w:hAnsi="Arial" w:cs="Arial"/>
          <w:b/>
          <w:bCs/>
          <w:i/>
          <w:color w:val="000000"/>
          <w:sz w:val="24"/>
          <w:szCs w:val="24"/>
          <w:lang w:eastAsia="es-MX"/>
        </w:rPr>
      </w:pPr>
      <w:r w:rsidRPr="00E46667">
        <w:rPr>
          <w:rFonts w:ascii="Arial" w:hAnsi="Arial" w:cs="Arial"/>
          <w:b/>
          <w:bCs/>
          <w:i/>
          <w:color w:val="000000"/>
          <w:sz w:val="24"/>
          <w:szCs w:val="24"/>
          <w:lang w:eastAsia="es-MX"/>
        </w:rPr>
        <w:t>FUNDAMENTACION Y MOTIVACION DE LOS ACTOS ADMINISTRATIVOS.</w:t>
      </w:r>
    </w:p>
    <w:p w14:paraId="2A5F058B" w14:textId="77777777" w:rsidR="00CA4D8B" w:rsidRPr="00E46667" w:rsidRDefault="00CA4D8B" w:rsidP="00CA4D8B">
      <w:pPr>
        <w:spacing w:line="276" w:lineRule="auto"/>
        <w:ind w:left="567" w:right="616"/>
        <w:jc w:val="both"/>
        <w:rPr>
          <w:rFonts w:ascii="Arial" w:hAnsi="Arial" w:cs="Arial"/>
          <w:i/>
          <w:color w:val="000000"/>
          <w:sz w:val="24"/>
          <w:szCs w:val="24"/>
          <w:lang w:eastAsia="es-MX"/>
        </w:rPr>
      </w:pPr>
      <w:r w:rsidRPr="00E46667">
        <w:rPr>
          <w:rFonts w:ascii="Arial" w:hAnsi="Arial" w:cs="Arial"/>
          <w:i/>
          <w:color w:val="000000"/>
          <w:sz w:val="24"/>
          <w:szCs w:val="24"/>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w:t>
      </w:r>
      <w:r w:rsidRPr="00E46667">
        <w:rPr>
          <w:rFonts w:ascii="Arial" w:hAnsi="Arial" w:cs="Arial"/>
          <w:i/>
          <w:color w:val="000000"/>
          <w:sz w:val="24"/>
          <w:szCs w:val="24"/>
          <w:lang w:eastAsia="es-MX"/>
        </w:rPr>
        <w:lastRenderedPageBreak/>
        <w:t xml:space="preserve">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w:t>
      </w:r>
      <w:r w:rsidRPr="00BF62D6">
        <w:rPr>
          <w:rFonts w:ascii="Arial" w:hAnsi="Arial" w:cs="Arial"/>
          <w:b/>
          <w:i/>
          <w:color w:val="000000"/>
          <w:sz w:val="24"/>
          <w:szCs w:val="24"/>
          <w:lang w:eastAsia="es-MX"/>
        </w:rPr>
        <w:t>a).-</w:t>
      </w:r>
      <w:r w:rsidRPr="00E46667">
        <w:rPr>
          <w:rFonts w:ascii="Arial" w:hAnsi="Arial" w:cs="Arial"/>
          <w:i/>
          <w:color w:val="000000"/>
          <w:sz w:val="24"/>
          <w:szCs w:val="24"/>
          <w:lang w:eastAsia="es-MX"/>
        </w:rPr>
        <w:t xml:space="preserve">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E46667">
        <w:rPr>
          <w:rFonts w:ascii="Arial" w:hAnsi="Arial" w:cs="Arial"/>
          <w:i/>
          <w:color w:val="000000"/>
          <w:sz w:val="24"/>
          <w:szCs w:val="24"/>
          <w:lang w:eastAsia="es-MX"/>
        </w:rPr>
        <w:t>subincisos</w:t>
      </w:r>
      <w:proofErr w:type="spellEnd"/>
      <w:r w:rsidRPr="00E46667">
        <w:rPr>
          <w:rFonts w:ascii="Arial" w:hAnsi="Arial" w:cs="Arial"/>
          <w:i/>
          <w:color w:val="000000"/>
          <w:sz w:val="24"/>
          <w:szCs w:val="24"/>
          <w:lang w:eastAsia="es-MX"/>
        </w:rPr>
        <w:t>, fracciones y preceptos aplicables, y b).- Los cuerpos legales, y preceptos que otorgan competencia o facultades a las autoridades para emitir el acto en agravio del gobernado.</w:t>
      </w:r>
    </w:p>
    <w:p w14:paraId="1A64797E" w14:textId="77777777" w:rsidR="00CA4D8B" w:rsidRPr="00B31CB7" w:rsidRDefault="00CA4D8B" w:rsidP="00CA4D8B">
      <w:pPr>
        <w:spacing w:line="360" w:lineRule="auto"/>
        <w:ind w:right="51" w:firstLine="567"/>
        <w:jc w:val="both"/>
        <w:rPr>
          <w:rFonts w:ascii="Arial" w:hAnsi="Arial" w:cs="Arial"/>
          <w:szCs w:val="24"/>
        </w:rPr>
      </w:pPr>
    </w:p>
    <w:p w14:paraId="1B95A201" w14:textId="77777777" w:rsidR="00CA4D8B" w:rsidRPr="003C0E2A" w:rsidRDefault="00CA4D8B" w:rsidP="00CA4D8B">
      <w:pPr>
        <w:pStyle w:val="corte3centro"/>
        <w:ind w:right="51"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 autoridad demandada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 xml:space="preserve">le impone una sanción que fundó en el artículo 269 fracción I del Código Fiscal para el Estado de Oaxaca vigente, consistente en una multa de cincuenta veces el valor de la unidad de Medida y Actualización vigente, también lo es, que la autoridad demandada, únicamente se limita a señalar como motivación que el actor, fue identificado como sujeto obligado al pago del </w:t>
      </w:r>
      <w:r w:rsidRPr="003A775E">
        <w:rPr>
          <w:rFonts w:cs="Arial"/>
          <w:b w:val="0"/>
          <w:sz w:val="24"/>
          <w:szCs w:val="24"/>
        </w:rPr>
        <w:t>Impuesto</w:t>
      </w:r>
      <w:r w:rsidRPr="00D24A00">
        <w:rPr>
          <w:rFonts w:cs="Arial"/>
          <w:sz w:val="24"/>
          <w:szCs w:val="24"/>
        </w:rPr>
        <w:t xml:space="preserve"> </w:t>
      </w:r>
      <w:r w:rsidRPr="003D606D">
        <w:rPr>
          <w:rFonts w:cs="Arial"/>
          <w:b w:val="0"/>
          <w:sz w:val="24"/>
          <w:szCs w:val="24"/>
        </w:rPr>
        <w:t>Cedular a los Ingresos por el otorgamiento del Uso o Goce Temporal de Bienes Inmuebles</w:t>
      </w:r>
      <w:r w:rsidRPr="00B93312">
        <w:rPr>
          <w:rFonts w:cs="Arial"/>
          <w:b w:val="0"/>
          <w:sz w:val="24"/>
          <w:szCs w:val="24"/>
        </w:rPr>
        <w:t>, sin mencionar, en qué consiste el citado impuesto, ni cuáles son las actividades que</w:t>
      </w:r>
      <w:r>
        <w:rPr>
          <w:rFonts w:cs="Arial"/>
          <w:b w:val="0"/>
          <w:sz w:val="24"/>
          <w:szCs w:val="24"/>
        </w:rPr>
        <w:t xml:space="preserve"> realiza el actor para que esté obligado al pago del citado impuesto</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w:t>
      </w:r>
      <w:r>
        <w:rPr>
          <w:rFonts w:cs="Arial"/>
          <w:b w:val="0"/>
          <w:sz w:val="24"/>
          <w:szCs w:val="24"/>
        </w:rPr>
        <w:t>1</w:t>
      </w:r>
      <w:r w:rsidRPr="00E1058C">
        <w:rPr>
          <w:rFonts w:cs="Arial"/>
          <w:b w:val="0"/>
          <w:sz w:val="24"/>
          <w:szCs w:val="24"/>
        </w:rPr>
        <w:t>7 de la</w:t>
      </w:r>
      <w:r>
        <w:rPr>
          <w:rFonts w:cs="Arial"/>
          <w:b w:val="0"/>
          <w:sz w:val="24"/>
          <w:szCs w:val="24"/>
        </w:rPr>
        <w:t xml:space="preserve"> Ley de Procedimiento y Justicia Administrativa del Estado; se</w:t>
      </w:r>
      <w:r w:rsidRPr="00E1058C">
        <w:rPr>
          <w:rFonts w:cs="Arial"/>
          <w:b w:val="0"/>
          <w:sz w:val="24"/>
          <w:szCs w:val="24"/>
        </w:rPr>
        <w:t xml:space="preserve"> procede </w:t>
      </w:r>
      <w:r>
        <w:rPr>
          <w:rFonts w:cs="Arial"/>
          <w:b w:val="0"/>
          <w:sz w:val="24"/>
          <w:szCs w:val="24"/>
        </w:rPr>
        <w:t xml:space="preserve">a </w:t>
      </w:r>
      <w:r w:rsidRPr="00E1058C">
        <w:rPr>
          <w:rFonts w:cs="Arial"/>
          <w:b w:val="0"/>
          <w:sz w:val="24"/>
          <w:szCs w:val="24"/>
        </w:rPr>
        <w:t xml:space="preserve">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w:t>
      </w:r>
      <w:r>
        <w:rPr>
          <w:b w:val="0"/>
          <w:sz w:val="24"/>
          <w:szCs w:val="24"/>
        </w:rPr>
        <w:t xml:space="preserve">relacionada con la presentación de Declaración del </w:t>
      </w:r>
      <w:r w:rsidRPr="003A775E">
        <w:rPr>
          <w:rFonts w:cs="Arial"/>
          <w:b w:val="0"/>
          <w:sz w:val="24"/>
          <w:szCs w:val="24"/>
        </w:rPr>
        <w:t>Impuesto</w:t>
      </w:r>
      <w:r w:rsidRPr="00D24A00">
        <w:rPr>
          <w:rFonts w:cs="Arial"/>
          <w:sz w:val="24"/>
          <w:szCs w:val="24"/>
        </w:rPr>
        <w:t xml:space="preserve"> </w:t>
      </w:r>
      <w:r w:rsidRPr="003D606D">
        <w:rPr>
          <w:rFonts w:cs="Arial"/>
          <w:b w:val="0"/>
          <w:sz w:val="24"/>
          <w:szCs w:val="24"/>
        </w:rPr>
        <w:t>Cedular a los Ingresos por el otorgamiento del Uso o Goce Temporal de Bienes Inmuebles</w:t>
      </w:r>
      <w:r w:rsidRPr="00B93312">
        <w:rPr>
          <w:b w:val="0"/>
          <w:sz w:val="24"/>
          <w:szCs w:val="24"/>
        </w:rPr>
        <w:t>, c</w:t>
      </w:r>
      <w:r w:rsidRPr="00E1058C">
        <w:rPr>
          <w:b w:val="0"/>
          <w:sz w:val="24"/>
          <w:szCs w:val="24"/>
        </w:rPr>
        <w:t xml:space="preserve">on número de control </w:t>
      </w:r>
      <w:r>
        <w:rPr>
          <w:rFonts w:cs="Arial"/>
          <w:b w:val="0"/>
          <w:sz w:val="24"/>
          <w:szCs w:val="24"/>
        </w:rPr>
        <w:t>161R42CD171799</w:t>
      </w:r>
      <w:r w:rsidRPr="003A775E">
        <w:rPr>
          <w:rFonts w:cs="Arial"/>
          <w:b w:val="0"/>
          <w:sz w:val="24"/>
          <w:szCs w:val="24"/>
        </w:rPr>
        <w:t>, de fecha diecisiete de agosto de dos mil diecisiete</w:t>
      </w:r>
      <w:r>
        <w:rPr>
          <w:sz w:val="24"/>
          <w:szCs w:val="24"/>
        </w:rPr>
        <w:t xml:space="preserve">, </w:t>
      </w:r>
      <w:r>
        <w:rPr>
          <w:b w:val="0"/>
          <w:sz w:val="24"/>
          <w:szCs w:val="24"/>
        </w:rPr>
        <w:t>emitida por la Directora de Ingresos y Recaudación</w:t>
      </w:r>
      <w:r w:rsidRPr="003C0E2A">
        <w:rPr>
          <w:rFonts w:cs="Arial"/>
          <w:b w:val="0"/>
          <w:sz w:val="24"/>
          <w:szCs w:val="24"/>
        </w:rPr>
        <w:t xml:space="preserve"> </w:t>
      </w:r>
      <w:r>
        <w:rPr>
          <w:b w:val="0"/>
          <w:sz w:val="24"/>
          <w:szCs w:val="24"/>
        </w:rPr>
        <w:t>de la Secretaría de Finanzas del Poder Ejecutivo del Estado.</w:t>
      </w:r>
    </w:p>
    <w:p w14:paraId="5674C1ED" w14:textId="77777777" w:rsidR="00CA4D8B" w:rsidRPr="00B31CB7" w:rsidRDefault="00CA4D8B" w:rsidP="00CA4D8B">
      <w:pPr>
        <w:pStyle w:val="corte3centro"/>
        <w:ind w:right="51" w:firstLine="567"/>
        <w:jc w:val="both"/>
        <w:rPr>
          <w:b w:val="0"/>
          <w:sz w:val="18"/>
          <w:szCs w:val="24"/>
        </w:rPr>
      </w:pPr>
    </w:p>
    <w:p w14:paraId="58407876" w14:textId="77777777" w:rsidR="00CA4D8B" w:rsidRDefault="00CA4D8B" w:rsidP="00CA4D8B">
      <w:pPr>
        <w:pStyle w:val="corte3centro"/>
        <w:ind w:right="51" w:firstLine="567"/>
        <w:jc w:val="both"/>
        <w:rPr>
          <w:rFonts w:cs="Arial"/>
          <w:b w:val="0"/>
          <w:sz w:val="24"/>
          <w:szCs w:val="24"/>
        </w:rPr>
      </w:pPr>
      <w:r>
        <w:rPr>
          <w:rFonts w:cs="Arial"/>
          <w:b w:val="0"/>
          <w:sz w:val="24"/>
          <w:szCs w:val="24"/>
        </w:rPr>
        <w:t xml:space="preserve">Por último, </w:t>
      </w:r>
      <w:r w:rsidRPr="00F5368D">
        <w:rPr>
          <w:rFonts w:cs="Arial"/>
          <w:b w:val="0"/>
          <w:sz w:val="24"/>
          <w:szCs w:val="24"/>
        </w:rPr>
        <w:t>es preciso establecer que si bien es verdad que los Tribunales</w:t>
      </w:r>
      <w:r>
        <w:rPr>
          <w:rFonts w:cs="Arial"/>
          <w:b w:val="0"/>
          <w:sz w:val="24"/>
          <w:szCs w:val="24"/>
        </w:rPr>
        <w:t xml:space="preserve"> Jurisdiccionales </w:t>
      </w:r>
      <w:r w:rsidRPr="00F5368D">
        <w:rPr>
          <w:rFonts w:cs="Arial"/>
          <w:b w:val="0"/>
          <w:sz w:val="24"/>
          <w:szCs w:val="24"/>
        </w:rPr>
        <w:t>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w:t>
      </w:r>
      <w:r>
        <w:rPr>
          <w:rFonts w:cs="Arial"/>
          <w:b w:val="0"/>
          <w:sz w:val="24"/>
          <w:szCs w:val="24"/>
        </w:rPr>
        <w:lastRenderedPageBreak/>
        <w:t xml:space="preserve">planteado por el actor </w:t>
      </w:r>
      <w:r w:rsidR="00D17FE5">
        <w:rPr>
          <w:rFonts w:cs="Arial"/>
          <w:b w:val="0"/>
          <w:sz w:val="24"/>
          <w:szCs w:val="24"/>
        </w:rPr>
        <w:t>**********</w:t>
      </w:r>
      <w:r w:rsidRPr="00F5368D">
        <w:rPr>
          <w:rFonts w:cs="Arial"/>
          <w:b w:val="0"/>
          <w:sz w:val="24"/>
          <w:szCs w:val="24"/>
        </w:rPr>
        <w:t>,</w:t>
      </w:r>
      <w:r>
        <w:rPr>
          <w:rFonts w:cs="Arial"/>
          <w:b w:val="0"/>
          <w:sz w:val="24"/>
          <w:szCs w:val="24"/>
        </w:rPr>
        <w:t xml:space="preserve"> consistente en la falta de fundamentación y motivación, por lo que se considera</w:t>
      </w:r>
      <w:r w:rsidRPr="00F5368D">
        <w:rPr>
          <w:rFonts w:cs="Arial"/>
          <w:b w:val="0"/>
          <w:sz w:val="24"/>
          <w:szCs w:val="24"/>
        </w:rPr>
        <w:t xml:space="preserve"> suficiente para arribar a la declaración de nulidad</w:t>
      </w:r>
      <w:r>
        <w:rPr>
          <w:rFonts w:cs="Arial"/>
          <w:b w:val="0"/>
          <w:sz w:val="24"/>
          <w:szCs w:val="24"/>
        </w:rPr>
        <w:t xml:space="preserve"> lisa y llana</w:t>
      </w:r>
      <w:r w:rsidRPr="00F5368D">
        <w:rPr>
          <w:rFonts w:cs="Arial"/>
          <w:b w:val="0"/>
          <w:sz w:val="24"/>
          <w:szCs w:val="24"/>
        </w:rPr>
        <w:t xml:space="preserve">; </w:t>
      </w:r>
      <w:r>
        <w:rPr>
          <w:rFonts w:cs="Arial"/>
          <w:b w:val="0"/>
          <w:sz w:val="24"/>
          <w:szCs w:val="24"/>
        </w:rPr>
        <w:t xml:space="preserve">resultando </w:t>
      </w:r>
      <w:r w:rsidRPr="00F5368D">
        <w:rPr>
          <w:rFonts w:cs="Arial"/>
          <w:b w:val="0"/>
          <w:sz w:val="24"/>
          <w:szCs w:val="24"/>
        </w:rPr>
        <w:t>innecesario el análisis de los demás planteamientos formulados en la demanda, atento al principio de economía procesal, dado que no tendría el efecto de re</w:t>
      </w:r>
      <w:r>
        <w:rPr>
          <w:rFonts w:cs="Arial"/>
          <w:b w:val="0"/>
          <w:sz w:val="24"/>
          <w:szCs w:val="24"/>
        </w:rPr>
        <w:t xml:space="preserve">vertir la ilegalidad señalada, </w:t>
      </w:r>
      <w:r w:rsidRPr="00F5368D">
        <w:rPr>
          <w:rFonts w:cs="Arial"/>
          <w:b w:val="0"/>
          <w:sz w:val="24"/>
          <w:szCs w:val="24"/>
        </w:rPr>
        <w:t xml:space="preserve">virtud a que fue suficiente lo analizado para declarar la nulidad </w:t>
      </w:r>
      <w:r>
        <w:rPr>
          <w:rFonts w:cs="Arial"/>
          <w:b w:val="0"/>
          <w:sz w:val="24"/>
          <w:szCs w:val="24"/>
        </w:rPr>
        <w:t xml:space="preserve">lisa y llana </w:t>
      </w:r>
      <w:r w:rsidRPr="00F5368D">
        <w:rPr>
          <w:rFonts w:cs="Arial"/>
          <w:b w:val="0"/>
          <w:sz w:val="24"/>
          <w:szCs w:val="24"/>
        </w:rPr>
        <w:t xml:space="preserve">del acto impugnado, pretensión principal del </w:t>
      </w:r>
      <w:r>
        <w:rPr>
          <w:rFonts w:cs="Arial"/>
          <w:b w:val="0"/>
          <w:sz w:val="24"/>
          <w:szCs w:val="24"/>
        </w:rPr>
        <w:t>actor</w:t>
      </w:r>
      <w:r w:rsidRPr="00F5368D">
        <w:rPr>
          <w:rFonts w:cs="Arial"/>
          <w:b w:val="0"/>
          <w:sz w:val="24"/>
          <w:szCs w:val="24"/>
        </w:rPr>
        <w:t>. Tiene exacta aplicación la Jurisprudencia Registro No. 174.974, Materia Administrativa, Novena Época, Instancia: Tribunales Colegiados de Circuito, Fuente: Semanario Judicial de la Federación y su Gaceta, Mayo 2006, página 1646, bajo el siguiente rubro y texto:</w:t>
      </w:r>
    </w:p>
    <w:p w14:paraId="3C5A3F21" w14:textId="77777777" w:rsidR="00CA4D8B" w:rsidRPr="001A1CD6" w:rsidRDefault="00CA4D8B" w:rsidP="00CA4D8B">
      <w:pPr>
        <w:pStyle w:val="corte3centro"/>
        <w:spacing w:line="276" w:lineRule="auto"/>
        <w:ind w:right="-518" w:firstLine="567"/>
        <w:jc w:val="both"/>
        <w:rPr>
          <w:rFonts w:cs="Arial"/>
          <w:sz w:val="22"/>
          <w:szCs w:val="24"/>
        </w:rPr>
      </w:pPr>
    </w:p>
    <w:p w14:paraId="6D349CEB" w14:textId="77777777" w:rsidR="00CA4D8B" w:rsidRPr="00BB7C99" w:rsidRDefault="00CA4D8B" w:rsidP="00CA4D8B">
      <w:pPr>
        <w:pStyle w:val="corte3centro"/>
        <w:spacing w:line="276" w:lineRule="auto"/>
        <w:ind w:left="567" w:right="760"/>
        <w:jc w:val="both"/>
        <w:rPr>
          <w:rFonts w:cs="Arial"/>
          <w:b w:val="0"/>
          <w:i/>
          <w:sz w:val="24"/>
          <w:szCs w:val="24"/>
        </w:rPr>
      </w:pPr>
      <w:r w:rsidRPr="00BB7C99">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BB7C99">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BB7C99">
        <w:rPr>
          <w:rFonts w:cs="Arial"/>
          <w:i/>
          <w:sz w:val="24"/>
          <w:szCs w:val="24"/>
        </w:rPr>
        <w:t xml:space="preserve"> </w:t>
      </w:r>
      <w:r w:rsidRPr="00BB7C99">
        <w:rPr>
          <w:rFonts w:cs="Arial"/>
          <w:b w:val="0"/>
          <w:i/>
          <w:sz w:val="24"/>
          <w:szCs w:val="24"/>
        </w:rPr>
        <w:t>actor, y sólo en el evento de estimarlos infundados, se</w:t>
      </w:r>
      <w:r w:rsidRPr="00BB7C99">
        <w:rPr>
          <w:rFonts w:cs="Arial"/>
          <w:i/>
          <w:sz w:val="24"/>
          <w:szCs w:val="24"/>
        </w:rPr>
        <w:t xml:space="preserve"> </w:t>
      </w:r>
      <w:r w:rsidRPr="00BB7C99">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14:paraId="1674CB99" w14:textId="77777777" w:rsidR="00CA4D8B" w:rsidRPr="001A1CD6" w:rsidRDefault="00CA4D8B" w:rsidP="00CA4D8B">
      <w:pPr>
        <w:spacing w:line="360" w:lineRule="auto"/>
        <w:ind w:right="-518" w:firstLine="708"/>
        <w:jc w:val="both"/>
        <w:rPr>
          <w:rFonts w:ascii="Arial" w:hAnsi="Arial" w:cs="Arial"/>
          <w:bCs/>
          <w:color w:val="000000"/>
          <w:sz w:val="18"/>
          <w:szCs w:val="24"/>
        </w:rPr>
      </w:pPr>
    </w:p>
    <w:p w14:paraId="19B37989" w14:textId="77777777" w:rsidR="00CA4D8B" w:rsidRDefault="00CA4D8B" w:rsidP="00CA4D8B">
      <w:pPr>
        <w:spacing w:line="360" w:lineRule="auto"/>
        <w:ind w:right="51"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Pr>
          <w:rFonts w:ascii="Arial" w:hAnsi="Arial" w:cs="Arial"/>
          <w:bCs/>
          <w:sz w:val="24"/>
          <w:szCs w:val="24"/>
        </w:rPr>
        <w:t>20</w:t>
      </w:r>
      <w:r w:rsidRPr="00017A04">
        <w:rPr>
          <w:rFonts w:ascii="Arial" w:hAnsi="Arial" w:cs="Arial"/>
          <w:bCs/>
          <w:sz w:val="24"/>
          <w:szCs w:val="24"/>
        </w:rPr>
        <w:t xml:space="preserve">7, </w:t>
      </w:r>
      <w:r>
        <w:rPr>
          <w:rFonts w:ascii="Arial" w:hAnsi="Arial" w:cs="Arial"/>
          <w:bCs/>
          <w:sz w:val="24"/>
          <w:szCs w:val="24"/>
        </w:rPr>
        <w:t>20</w:t>
      </w:r>
      <w:r w:rsidRPr="00017A04">
        <w:rPr>
          <w:rFonts w:ascii="Arial" w:hAnsi="Arial" w:cs="Arial"/>
          <w:bCs/>
          <w:sz w:val="24"/>
          <w:szCs w:val="24"/>
        </w:rPr>
        <w:t>8 fr</w:t>
      </w:r>
      <w:r>
        <w:rPr>
          <w:rFonts w:ascii="Arial" w:hAnsi="Arial" w:cs="Arial"/>
          <w:bCs/>
          <w:sz w:val="24"/>
          <w:szCs w:val="24"/>
        </w:rPr>
        <w:t>acción VI y 20</w:t>
      </w:r>
      <w:r w:rsidRPr="00017A04">
        <w:rPr>
          <w:rFonts w:ascii="Arial" w:hAnsi="Arial" w:cs="Arial"/>
          <w:bCs/>
          <w:sz w:val="24"/>
          <w:szCs w:val="24"/>
        </w:rPr>
        <w:t xml:space="preserve">9, de la Ley de </w:t>
      </w:r>
      <w:r>
        <w:rPr>
          <w:rFonts w:ascii="Arial" w:hAnsi="Arial" w:cs="Arial"/>
          <w:bCs/>
          <w:sz w:val="24"/>
          <w:szCs w:val="24"/>
        </w:rPr>
        <w:t xml:space="preserve">Procedimiento y </w:t>
      </w:r>
      <w:r w:rsidRPr="00017A04">
        <w:rPr>
          <w:rFonts w:ascii="Arial" w:hAnsi="Arial" w:cs="Arial"/>
          <w:bCs/>
          <w:sz w:val="24"/>
          <w:szCs w:val="24"/>
        </w:rPr>
        <w:t>Justicia Administrativa para el Estado</w:t>
      </w:r>
      <w:r>
        <w:rPr>
          <w:rFonts w:ascii="Arial" w:hAnsi="Arial" w:cs="Arial"/>
          <w:bCs/>
          <w:sz w:val="24"/>
          <w:szCs w:val="24"/>
        </w:rPr>
        <w:t>, se;</w:t>
      </w:r>
    </w:p>
    <w:p w14:paraId="154A4527" w14:textId="77777777" w:rsidR="00CA4D8B" w:rsidRPr="00240426" w:rsidRDefault="00CA4D8B" w:rsidP="00CA4D8B">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14:paraId="5D4BAE7A" w14:textId="77777777" w:rsidR="00CA4D8B" w:rsidRPr="00AB4B3B" w:rsidRDefault="00CA4D8B" w:rsidP="00CA4D8B">
      <w:pPr>
        <w:pStyle w:val="Textoindependiente"/>
        <w:spacing w:line="360" w:lineRule="auto"/>
        <w:ind w:right="51" w:firstLine="0"/>
        <w:rPr>
          <w:rFonts w:ascii="Arial" w:hAnsi="Arial" w:cs="Arial"/>
          <w:b/>
          <w:sz w:val="12"/>
          <w:szCs w:val="24"/>
        </w:rPr>
      </w:pPr>
    </w:p>
    <w:p w14:paraId="3B7158D6" w14:textId="77777777" w:rsidR="00CA4D8B" w:rsidRDefault="00CA4D8B" w:rsidP="00CA4D8B">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14:paraId="0669CD68" w14:textId="77777777" w:rsidR="00CA4D8B" w:rsidRDefault="00CA4D8B" w:rsidP="00CA4D8B">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14:paraId="23F9C315" w14:textId="77777777" w:rsidR="00CA4D8B" w:rsidRPr="00F51FA7" w:rsidRDefault="00CA4D8B" w:rsidP="00CA4D8B">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14:paraId="3FBDCE3A" w14:textId="77777777" w:rsidR="00CA4D8B" w:rsidRDefault="00CA4D8B" w:rsidP="00CA4D8B">
      <w:pPr>
        <w:spacing w:line="360" w:lineRule="auto"/>
        <w:ind w:right="51" w:firstLine="708"/>
        <w:jc w:val="both"/>
        <w:rPr>
          <w:rFonts w:ascii="Arial" w:hAnsi="Arial" w:cs="Arial"/>
          <w:sz w:val="24"/>
          <w:szCs w:val="24"/>
        </w:rPr>
      </w:pPr>
      <w:r w:rsidRPr="00E66DB8">
        <w:rPr>
          <w:rFonts w:ascii="Arial" w:hAnsi="Arial" w:cs="Arial"/>
          <w:b/>
          <w:sz w:val="24"/>
          <w:szCs w:val="24"/>
        </w:rPr>
        <w:lastRenderedPageBreak/>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sidR="00D17FE5">
        <w:rPr>
          <w:rFonts w:ascii="Arial" w:hAnsi="Arial" w:cs="Arial"/>
          <w:sz w:val="24"/>
          <w:szCs w:val="24"/>
        </w:rPr>
        <w:t>**********</w:t>
      </w:r>
      <w:r>
        <w:rPr>
          <w:rFonts w:ascii="Arial" w:hAnsi="Arial" w:cs="Arial"/>
          <w:sz w:val="24"/>
          <w:szCs w:val="24"/>
        </w:rPr>
        <w:t>, de fecha diecisiete de agosto de dos mil diecisiete</w:t>
      </w:r>
      <w:r w:rsidRPr="00E66DB8">
        <w:rPr>
          <w:rFonts w:ascii="Arial" w:hAnsi="Arial" w:cs="Arial"/>
          <w:sz w:val="24"/>
          <w:szCs w:val="24"/>
        </w:rPr>
        <w:t xml:space="preserv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14:paraId="6F9D597D" w14:textId="77777777" w:rsidR="00CA4D8B" w:rsidRPr="001D3F2A" w:rsidRDefault="00CA4D8B" w:rsidP="00CA4D8B">
      <w:pPr>
        <w:spacing w:line="360" w:lineRule="auto"/>
        <w:ind w:right="51" w:firstLine="708"/>
        <w:jc w:val="both"/>
        <w:rPr>
          <w:rFonts w:ascii="Arial" w:hAnsi="Arial" w:cs="Arial"/>
          <w:sz w:val="6"/>
          <w:szCs w:val="24"/>
        </w:rPr>
      </w:pPr>
    </w:p>
    <w:p w14:paraId="027F0920" w14:textId="77777777" w:rsidR="00CA4D8B" w:rsidRPr="00496A38" w:rsidRDefault="00CA4D8B" w:rsidP="00CA4D8B">
      <w:pPr>
        <w:spacing w:line="360" w:lineRule="auto"/>
        <w:ind w:right="51" w:firstLine="708"/>
        <w:jc w:val="both"/>
        <w:rPr>
          <w:rFonts w:ascii="Arial" w:hAnsi="Arial" w:cs="Arial"/>
          <w:sz w:val="8"/>
          <w:szCs w:val="24"/>
        </w:rPr>
      </w:pPr>
    </w:p>
    <w:p w14:paraId="5E8DB5B7" w14:textId="77777777" w:rsidR="00CA4D8B" w:rsidRDefault="00CA4D8B" w:rsidP="00CA4D8B">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w:t>
      </w:r>
      <w:r>
        <w:rPr>
          <w:rFonts w:ascii="Arial" w:hAnsi="Arial" w:cs="Arial"/>
          <w:sz w:val="24"/>
          <w:szCs w:val="24"/>
        </w:rPr>
        <w:t>al actor</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14:paraId="7D8103F2" w14:textId="77777777" w:rsidR="00CA4D8B" w:rsidRPr="001D3F2A" w:rsidRDefault="00CA4D8B" w:rsidP="00CA4D8B">
      <w:pPr>
        <w:spacing w:line="360" w:lineRule="auto"/>
        <w:ind w:right="51" w:firstLine="708"/>
        <w:jc w:val="both"/>
        <w:rPr>
          <w:rFonts w:ascii="Arial" w:hAnsi="Arial" w:cs="Arial"/>
          <w:sz w:val="6"/>
          <w:szCs w:val="24"/>
        </w:rPr>
      </w:pPr>
    </w:p>
    <w:p w14:paraId="59816348" w14:textId="77777777" w:rsidR="00CA4D8B" w:rsidRPr="00496A38" w:rsidRDefault="00CA4D8B" w:rsidP="00CA4D8B">
      <w:pPr>
        <w:spacing w:line="360" w:lineRule="auto"/>
        <w:ind w:right="51" w:firstLine="708"/>
        <w:jc w:val="both"/>
        <w:rPr>
          <w:rFonts w:ascii="Arial" w:hAnsi="Arial" w:cs="Arial"/>
          <w:sz w:val="8"/>
          <w:szCs w:val="24"/>
        </w:rPr>
      </w:pPr>
    </w:p>
    <w:p w14:paraId="53CAB179" w14:textId="77777777" w:rsidR="00CA4D8B" w:rsidRDefault="00CA4D8B" w:rsidP="00CA4D8B">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14:paraId="22075383" w14:textId="77777777" w:rsidR="00CA4D8B" w:rsidRDefault="00CA4D8B" w:rsidP="00CA4D8B">
      <w:pPr>
        <w:spacing w:line="360" w:lineRule="auto"/>
        <w:ind w:right="51" w:firstLine="567"/>
        <w:jc w:val="both"/>
        <w:rPr>
          <w:rFonts w:ascii="Arial" w:hAnsi="Arial" w:cs="Arial"/>
          <w:sz w:val="24"/>
          <w:szCs w:val="24"/>
        </w:rPr>
      </w:pPr>
    </w:p>
    <w:p w14:paraId="0E1B994A" w14:textId="77777777" w:rsidR="00CA4D8B" w:rsidRPr="00936584" w:rsidRDefault="00CA4D8B" w:rsidP="00CA4D8B">
      <w:pPr>
        <w:spacing w:line="360" w:lineRule="auto"/>
        <w:ind w:right="51" w:firstLine="567"/>
        <w:jc w:val="both"/>
        <w:rPr>
          <w:rFonts w:ascii="Arial" w:hAnsi="Arial" w:cs="Arial"/>
          <w:sz w:val="4"/>
          <w:szCs w:val="24"/>
        </w:rPr>
      </w:pPr>
    </w:p>
    <w:p w14:paraId="6A81B46C" w14:textId="77777777" w:rsidR="00395C33" w:rsidRPr="00CA4D8B" w:rsidRDefault="00395C33" w:rsidP="00CA4D8B">
      <w:bookmarkStart w:id="0" w:name="_GoBack"/>
      <w:bookmarkEnd w:id="0"/>
      <w:r w:rsidRPr="00CA4D8B">
        <w:t xml:space="preserve"> </w:t>
      </w:r>
    </w:p>
    <w:sectPr w:rsidR="00395C33" w:rsidRPr="00CA4D8B" w:rsidSect="00A02034">
      <w:headerReference w:type="even" r:id="rId7"/>
      <w:headerReference w:type="default" r:id="rId8"/>
      <w:footerReference w:type="default" r:id="rId9"/>
      <w:headerReference w:type="first" r:id="rId10"/>
      <w:footerReference w:type="first" r:id="rId11"/>
      <w:endnotePr>
        <w:numFmt w:val="decimal"/>
      </w:endnotePr>
      <w:pgSz w:w="12242" w:h="20163" w:code="5"/>
      <w:pgMar w:top="1134" w:right="1134" w:bottom="2268" w:left="2268"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CCDF" w14:textId="77777777" w:rsidR="00411AA9" w:rsidRDefault="00411AA9" w:rsidP="00F6541A">
      <w:r>
        <w:separator/>
      </w:r>
    </w:p>
  </w:endnote>
  <w:endnote w:type="continuationSeparator" w:id="0">
    <w:p w14:paraId="15689B3F" w14:textId="77777777" w:rsidR="00411AA9" w:rsidRDefault="00411AA9"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8BA2B" w14:textId="77777777" w:rsidR="00411AA9" w:rsidRDefault="00411AA9"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59123"/>
      <w:docPartObj>
        <w:docPartGallery w:val="Page Numbers (Bottom of Page)"/>
        <w:docPartUnique/>
      </w:docPartObj>
    </w:sdtPr>
    <w:sdtEndPr/>
    <w:sdtContent>
      <w:p w14:paraId="17957363" w14:textId="77777777" w:rsidR="00411AA9" w:rsidRDefault="00411AA9">
        <w:pPr>
          <w:pStyle w:val="Piedepgina"/>
          <w:jc w:val="center"/>
        </w:pPr>
        <w:r>
          <w:fldChar w:fldCharType="begin"/>
        </w:r>
        <w:r>
          <w:instrText>PAGE   \* MERGEFORMAT</w:instrText>
        </w:r>
        <w:r>
          <w:fldChar w:fldCharType="separate"/>
        </w:r>
        <w:r w:rsidR="00A02034">
          <w:rPr>
            <w:noProof/>
          </w:rPr>
          <w:t>1</w:t>
        </w:r>
        <w:r>
          <w:fldChar w:fldCharType="end"/>
        </w:r>
      </w:p>
    </w:sdtContent>
  </w:sdt>
  <w:p w14:paraId="5B785CF4" w14:textId="77777777" w:rsidR="00411AA9" w:rsidRDefault="00411A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3825B" w14:textId="77777777" w:rsidR="00411AA9" w:rsidRDefault="00411AA9" w:rsidP="00F6541A">
      <w:r>
        <w:separator/>
      </w:r>
    </w:p>
  </w:footnote>
  <w:footnote w:type="continuationSeparator" w:id="0">
    <w:p w14:paraId="4EC6B0BD" w14:textId="77777777" w:rsidR="00411AA9" w:rsidRDefault="00411AA9"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00C0" w14:textId="77777777" w:rsidR="00411AA9" w:rsidRDefault="00411AA9" w:rsidP="00411AA9">
    <w:pPr>
      <w:pStyle w:val="Encabezado"/>
      <w:widowControl/>
      <w:tabs>
        <w:tab w:val="clear" w:pos="4252"/>
        <w:tab w:val="clear" w:pos="8504"/>
      </w:tabs>
      <w:jc w:val="center"/>
      <w:rPr>
        <w:rStyle w:val="Nmerodepgina"/>
        <w:rFonts w:ascii="Arial" w:hAnsi="Arial" w:cs="Arial"/>
        <w:bCs/>
        <w:sz w:val="24"/>
        <w:szCs w:val="22"/>
      </w:rPr>
    </w:pPr>
  </w:p>
  <w:p w14:paraId="0906C655" w14:textId="77777777" w:rsidR="00411AA9" w:rsidRDefault="00411AA9">
    <w:pPr>
      <w:pStyle w:val="Encabezado"/>
      <w:widowControl/>
      <w:tabs>
        <w:tab w:val="clear" w:pos="4252"/>
        <w:tab w:val="clear" w:pos="8504"/>
      </w:tabs>
      <w:jc w:val="center"/>
      <w:rPr>
        <w:rStyle w:val="Nmerodepgina"/>
        <w:rFonts w:ascii="Arial" w:hAnsi="Arial" w:cs="Arial"/>
        <w:bCs/>
        <w:sz w:val="24"/>
        <w:szCs w:val="22"/>
      </w:rPr>
    </w:pPr>
  </w:p>
  <w:p w14:paraId="63F352AA" w14:textId="77777777" w:rsidR="00411AA9" w:rsidRDefault="00411AA9">
    <w:pPr>
      <w:pStyle w:val="Encabezado"/>
      <w:widowControl/>
      <w:tabs>
        <w:tab w:val="clear" w:pos="4252"/>
        <w:tab w:val="clear" w:pos="8504"/>
      </w:tabs>
      <w:jc w:val="center"/>
      <w:rPr>
        <w:rStyle w:val="Nmerodepgina"/>
        <w:rFonts w:ascii="Arial" w:hAnsi="Arial" w:cs="Arial"/>
        <w:bCs/>
        <w:sz w:val="24"/>
        <w:szCs w:val="22"/>
      </w:rPr>
    </w:pPr>
  </w:p>
  <w:p w14:paraId="08B72EE9" w14:textId="77777777" w:rsidR="00411AA9" w:rsidRDefault="00411AA9">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E53DAA">
      <w:rPr>
        <w:rStyle w:val="Nmerodepgina"/>
        <w:rFonts w:ascii="Arial" w:hAnsi="Arial" w:cs="Arial"/>
        <w:bCs/>
        <w:noProof/>
        <w:sz w:val="24"/>
        <w:szCs w:val="22"/>
      </w:rPr>
      <w:t>8</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14:paraId="768F4A60" w14:textId="77777777" w:rsidR="00411AA9" w:rsidRDefault="00411AA9">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B66E" w14:textId="5E490FF4" w:rsidR="00411AA9" w:rsidRDefault="00411AA9" w:rsidP="00411AA9">
    <w:pPr>
      <w:pStyle w:val="Encabezado"/>
      <w:jc w:val="center"/>
      <w:rPr>
        <w:rStyle w:val="Nmerodepgina"/>
        <w:b/>
      </w:rPr>
    </w:pPr>
    <w:r>
      <w:rPr>
        <w:rStyle w:val="Nmerodepgina"/>
        <w:sz w:val="24"/>
        <w:szCs w:val="24"/>
      </w:rPr>
      <w:t xml:space="preserve">                                                                                               </w:t>
    </w:r>
  </w:p>
  <w:p w14:paraId="3D7E5DEC" w14:textId="77777777" w:rsidR="00411AA9" w:rsidRDefault="00411AA9" w:rsidP="00411AA9">
    <w:pPr>
      <w:pStyle w:val="Encabezado"/>
      <w:jc w:val="center"/>
      <w:rPr>
        <w:rStyle w:val="Nmerodepgina"/>
        <w:b/>
      </w:rPr>
    </w:pPr>
  </w:p>
  <w:p w14:paraId="33E5F6E9" w14:textId="77777777" w:rsidR="00411AA9" w:rsidRDefault="00411AA9" w:rsidP="00F6541A">
    <w:pPr>
      <w:pStyle w:val="Encabezado"/>
      <w:rPr>
        <w:rStyle w:val="Nmerodepgina"/>
        <w:sz w:val="24"/>
        <w:szCs w:val="24"/>
      </w:rPr>
    </w:pPr>
  </w:p>
  <w:p w14:paraId="183E09C3" w14:textId="77777777" w:rsidR="00411AA9" w:rsidRDefault="00411AA9" w:rsidP="00411AA9">
    <w:pPr>
      <w:pStyle w:val="Encabezado"/>
      <w:jc w:val="center"/>
      <w:rPr>
        <w:rStyle w:val="Nmerodepgina"/>
        <w:sz w:val="24"/>
        <w:szCs w:val="24"/>
      </w:rPr>
    </w:pPr>
  </w:p>
  <w:p w14:paraId="1F092B66" w14:textId="33F5D9F6" w:rsidR="00411AA9" w:rsidRPr="00793DB6" w:rsidRDefault="00A02034" w:rsidP="00411AA9">
    <w:pPr>
      <w:pStyle w:val="Encabezado"/>
      <w:jc w:val="center"/>
      <w:rPr>
        <w:rFonts w:ascii="Arial" w:hAnsi="Arial" w:cs="Arial"/>
        <w:sz w:val="24"/>
        <w:szCs w:val="24"/>
      </w:rPr>
    </w:pPr>
    <w:r w:rsidRPr="00FA5B01">
      <w:rPr>
        <w:rFonts w:ascii="Arial" w:hAnsi="Arial" w:cs="Arial"/>
        <w:b/>
        <w:bCs/>
        <w:noProof/>
        <w:color w:val="000000"/>
      </w:rPr>
      <mc:AlternateContent>
        <mc:Choice Requires="wps">
          <w:drawing>
            <wp:anchor distT="45720" distB="45720" distL="114300" distR="114300" simplePos="0" relativeHeight="251661312" behindDoc="0" locked="0" layoutInCell="1" allowOverlap="1" wp14:anchorId="537C834E" wp14:editId="0D3AD097">
              <wp:simplePos x="0" y="0"/>
              <wp:positionH relativeFrom="column">
                <wp:posOffset>-1397000</wp:posOffset>
              </wp:positionH>
              <wp:positionV relativeFrom="paragraph">
                <wp:posOffset>4697730</wp:posOffset>
              </wp:positionV>
              <wp:extent cx="1163955" cy="1122680"/>
              <wp:effectExtent l="0" t="0" r="2984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2B960A46"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Datos</w:t>
                          </w:r>
                        </w:p>
                        <w:p w14:paraId="3614DAB3"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personales</w:t>
                          </w:r>
                        </w:p>
                        <w:p w14:paraId="5916D281"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5B9671A8"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116</w:t>
                          </w:r>
                        </w:p>
                        <w:p w14:paraId="35932F38"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de la LGTAIP y</w:t>
                          </w:r>
                        </w:p>
                        <w:p w14:paraId="6A87547A"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56</w:t>
                          </w:r>
                        </w:p>
                        <w:p w14:paraId="64C0C40E" w14:textId="77777777" w:rsidR="00A02034" w:rsidRDefault="00A02034" w:rsidP="00A02034">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C834E" id="_x0000_t202" coordsize="21600,21600" o:spt="202" path="m,l,21600r21600,l21600,xe">
              <v:stroke joinstyle="miter"/>
              <v:path gradientshapeok="t" o:connecttype="rect"/>
            </v:shapetype>
            <v:shape id="Cuadro de texto 2" o:spid="_x0000_s1026" type="#_x0000_t202" style="position:absolute;left:0;text-align:left;margin-left:-110pt;margin-top:369.9pt;width:91.65pt;height:88.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">
              <v:textbox style="mso-fit-shape-to-text:t">
                <w:txbxContent>
                  <w:p w14:paraId="2B960A46"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Datos</w:t>
                    </w:r>
                  </w:p>
                  <w:p w14:paraId="3614DAB3"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personales</w:t>
                    </w:r>
                  </w:p>
                  <w:p w14:paraId="5916D281"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5B9671A8"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116</w:t>
                    </w:r>
                  </w:p>
                  <w:p w14:paraId="35932F38"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de la LGTAIP y</w:t>
                    </w:r>
                  </w:p>
                  <w:p w14:paraId="6A87547A"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56</w:t>
                    </w:r>
                  </w:p>
                  <w:p w14:paraId="64C0C40E" w14:textId="77777777" w:rsidR="00A02034" w:rsidRDefault="00A02034" w:rsidP="00A02034">
                    <w:r>
                      <w:rPr>
                        <w:rFonts w:ascii="Arial" w:hAnsi="Arial" w:cs="Arial"/>
                        <w:b/>
                        <w:bCs/>
                        <w:color w:val="000000"/>
                      </w:rPr>
                      <w:t>de la LTAIPEO.</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E881" w14:textId="55C6FBDE" w:rsidR="00A02034" w:rsidRDefault="00A02034">
    <w:pPr>
      <w:pStyle w:val="Encabezado"/>
    </w:pPr>
    <w:r w:rsidRPr="00FA5B0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4DB9598D" wp14:editId="17DF0266">
              <wp:simplePos x="0" y="0"/>
              <wp:positionH relativeFrom="column">
                <wp:posOffset>-1397000</wp:posOffset>
              </wp:positionH>
              <wp:positionV relativeFrom="paragraph">
                <wp:posOffset>5226050</wp:posOffset>
              </wp:positionV>
              <wp:extent cx="1163955" cy="1122680"/>
              <wp:effectExtent l="0" t="0" r="29845" b="2032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485FB6C6"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Datos</w:t>
                          </w:r>
                        </w:p>
                        <w:p w14:paraId="1AF394DC"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personales</w:t>
                          </w:r>
                        </w:p>
                        <w:p w14:paraId="0DA287FA"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2F47434F"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116</w:t>
                          </w:r>
                        </w:p>
                        <w:p w14:paraId="5BEDFE19"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de la LGTAIP y</w:t>
                          </w:r>
                        </w:p>
                        <w:p w14:paraId="5439DB19"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56</w:t>
                          </w:r>
                        </w:p>
                        <w:p w14:paraId="4A973C00" w14:textId="77777777" w:rsidR="00A02034" w:rsidRDefault="00A02034" w:rsidP="00A02034">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9598D" id="_x0000_t202" coordsize="21600,21600" o:spt="202" path="m,l,21600r21600,l21600,xe">
              <v:stroke joinstyle="miter"/>
              <v:path gradientshapeok="t" o:connecttype="rect"/>
            </v:shapetype>
            <v:shape id="_x0000_s1027" type="#_x0000_t202" style="position:absolute;margin-left:-110pt;margin-top:411.5pt;width:91.65pt;height:8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">
              <v:textbox style="mso-fit-shape-to-text:t">
                <w:txbxContent>
                  <w:p w14:paraId="485FB6C6"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Datos</w:t>
                    </w:r>
                  </w:p>
                  <w:p w14:paraId="1AF394DC" w14:textId="77777777" w:rsidR="00A02034" w:rsidRDefault="00A02034" w:rsidP="00A02034">
                    <w:pPr>
                      <w:autoSpaceDE w:val="0"/>
                      <w:autoSpaceDN w:val="0"/>
                      <w:adjustRightInd w:val="0"/>
                      <w:rPr>
                        <w:rFonts w:ascii="Arial" w:hAnsi="Arial" w:cs="Arial"/>
                        <w:b/>
                        <w:bCs/>
                        <w:color w:val="00B1F1"/>
                      </w:rPr>
                    </w:pPr>
                    <w:r>
                      <w:rPr>
                        <w:rFonts w:ascii="Arial" w:hAnsi="Arial" w:cs="Arial"/>
                        <w:b/>
                        <w:bCs/>
                        <w:color w:val="00B1F1"/>
                      </w:rPr>
                      <w:t>personales</w:t>
                    </w:r>
                  </w:p>
                  <w:p w14:paraId="0DA287FA"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2F47434F"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116</w:t>
                    </w:r>
                  </w:p>
                  <w:p w14:paraId="5BEDFE19"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de la LGTAIP y</w:t>
                    </w:r>
                  </w:p>
                  <w:p w14:paraId="5439DB19" w14:textId="77777777" w:rsidR="00A02034" w:rsidRDefault="00A02034" w:rsidP="00A02034">
                    <w:pPr>
                      <w:autoSpaceDE w:val="0"/>
                      <w:autoSpaceDN w:val="0"/>
                      <w:adjustRightInd w:val="0"/>
                      <w:rPr>
                        <w:rFonts w:ascii="Arial" w:hAnsi="Arial" w:cs="Arial"/>
                        <w:b/>
                        <w:bCs/>
                        <w:color w:val="000000"/>
                      </w:rPr>
                    </w:pPr>
                    <w:r>
                      <w:rPr>
                        <w:rFonts w:ascii="Arial" w:hAnsi="Arial" w:cs="Arial"/>
                        <w:b/>
                        <w:bCs/>
                        <w:color w:val="000000"/>
                      </w:rPr>
                      <w:t>el artículo 56</w:t>
                    </w:r>
                  </w:p>
                  <w:p w14:paraId="4A973C00" w14:textId="77777777" w:rsidR="00A02034" w:rsidRDefault="00A02034" w:rsidP="00A02034">
                    <w:r>
                      <w:rPr>
                        <w:rFonts w:ascii="Arial" w:hAnsi="Arial" w:cs="Arial"/>
                        <w:b/>
                        <w:bCs/>
                        <w:color w:val="000000"/>
                      </w:rPr>
                      <w:t>de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153DD"/>
    <w:rsid w:val="000568FA"/>
    <w:rsid w:val="00065AC8"/>
    <w:rsid w:val="00080D92"/>
    <w:rsid w:val="000D2E56"/>
    <w:rsid w:val="00114FBD"/>
    <w:rsid w:val="001155BE"/>
    <w:rsid w:val="001163BF"/>
    <w:rsid w:val="0011735E"/>
    <w:rsid w:val="00180C6F"/>
    <w:rsid w:val="0018197B"/>
    <w:rsid w:val="00186253"/>
    <w:rsid w:val="001A1CD6"/>
    <w:rsid w:val="001B50F4"/>
    <w:rsid w:val="001C097F"/>
    <w:rsid w:val="001D177F"/>
    <w:rsid w:val="001D3F2A"/>
    <w:rsid w:val="001E135C"/>
    <w:rsid w:val="001F31C1"/>
    <w:rsid w:val="001F5F9E"/>
    <w:rsid w:val="00204F3F"/>
    <w:rsid w:val="00215C34"/>
    <w:rsid w:val="002173AD"/>
    <w:rsid w:val="0025351F"/>
    <w:rsid w:val="002536C4"/>
    <w:rsid w:val="00257F7F"/>
    <w:rsid w:val="00287B39"/>
    <w:rsid w:val="002A759E"/>
    <w:rsid w:val="002C0F3C"/>
    <w:rsid w:val="002D5AE7"/>
    <w:rsid w:val="002E0F42"/>
    <w:rsid w:val="003314D6"/>
    <w:rsid w:val="00337BB1"/>
    <w:rsid w:val="003820B8"/>
    <w:rsid w:val="00395C33"/>
    <w:rsid w:val="003B09AF"/>
    <w:rsid w:val="003B0EB1"/>
    <w:rsid w:val="003C00B7"/>
    <w:rsid w:val="003C01B9"/>
    <w:rsid w:val="003C2875"/>
    <w:rsid w:val="003E0B0F"/>
    <w:rsid w:val="00411AA9"/>
    <w:rsid w:val="00431232"/>
    <w:rsid w:val="00434956"/>
    <w:rsid w:val="00444817"/>
    <w:rsid w:val="00460C28"/>
    <w:rsid w:val="004622E5"/>
    <w:rsid w:val="00467A27"/>
    <w:rsid w:val="0047399B"/>
    <w:rsid w:val="00484B77"/>
    <w:rsid w:val="00486702"/>
    <w:rsid w:val="0049142C"/>
    <w:rsid w:val="00497FB8"/>
    <w:rsid w:val="004A58A1"/>
    <w:rsid w:val="004E2615"/>
    <w:rsid w:val="00503EC6"/>
    <w:rsid w:val="00504695"/>
    <w:rsid w:val="005106D5"/>
    <w:rsid w:val="005120A4"/>
    <w:rsid w:val="005213F2"/>
    <w:rsid w:val="00523969"/>
    <w:rsid w:val="00544385"/>
    <w:rsid w:val="00552B6D"/>
    <w:rsid w:val="005708DB"/>
    <w:rsid w:val="00576B7A"/>
    <w:rsid w:val="00585363"/>
    <w:rsid w:val="00595E46"/>
    <w:rsid w:val="005A00E1"/>
    <w:rsid w:val="005A0BEE"/>
    <w:rsid w:val="005B2003"/>
    <w:rsid w:val="005B5DC1"/>
    <w:rsid w:val="005D6114"/>
    <w:rsid w:val="005F3D84"/>
    <w:rsid w:val="00613291"/>
    <w:rsid w:val="006365B7"/>
    <w:rsid w:val="006510DE"/>
    <w:rsid w:val="00655724"/>
    <w:rsid w:val="00695303"/>
    <w:rsid w:val="006C7F9F"/>
    <w:rsid w:val="00717AF3"/>
    <w:rsid w:val="00762A6F"/>
    <w:rsid w:val="00765940"/>
    <w:rsid w:val="007704AB"/>
    <w:rsid w:val="00795661"/>
    <w:rsid w:val="007D6314"/>
    <w:rsid w:val="007F4BD1"/>
    <w:rsid w:val="007F4EC0"/>
    <w:rsid w:val="007F71BC"/>
    <w:rsid w:val="00806C22"/>
    <w:rsid w:val="00835881"/>
    <w:rsid w:val="0084524D"/>
    <w:rsid w:val="00852767"/>
    <w:rsid w:val="008546E4"/>
    <w:rsid w:val="00874C59"/>
    <w:rsid w:val="00875C43"/>
    <w:rsid w:val="00875D53"/>
    <w:rsid w:val="008779F2"/>
    <w:rsid w:val="008C5BF2"/>
    <w:rsid w:val="008D246B"/>
    <w:rsid w:val="008D2846"/>
    <w:rsid w:val="008D4120"/>
    <w:rsid w:val="008E0523"/>
    <w:rsid w:val="008E1C22"/>
    <w:rsid w:val="008E586A"/>
    <w:rsid w:val="008F5A9A"/>
    <w:rsid w:val="00902E32"/>
    <w:rsid w:val="00910890"/>
    <w:rsid w:val="00912BC2"/>
    <w:rsid w:val="009334C7"/>
    <w:rsid w:val="0096217B"/>
    <w:rsid w:val="00962303"/>
    <w:rsid w:val="00984ECB"/>
    <w:rsid w:val="00994A17"/>
    <w:rsid w:val="009A3F1E"/>
    <w:rsid w:val="009B1ED7"/>
    <w:rsid w:val="009D29B1"/>
    <w:rsid w:val="009D3040"/>
    <w:rsid w:val="009D70B6"/>
    <w:rsid w:val="009E4C37"/>
    <w:rsid w:val="009E5B3D"/>
    <w:rsid w:val="009E612E"/>
    <w:rsid w:val="00A02034"/>
    <w:rsid w:val="00A62E0C"/>
    <w:rsid w:val="00A630A3"/>
    <w:rsid w:val="00A63982"/>
    <w:rsid w:val="00A80C1E"/>
    <w:rsid w:val="00A85CDE"/>
    <w:rsid w:val="00A909BD"/>
    <w:rsid w:val="00AA1BF1"/>
    <w:rsid w:val="00AB11A6"/>
    <w:rsid w:val="00AB4B3B"/>
    <w:rsid w:val="00AB7D40"/>
    <w:rsid w:val="00AC5C89"/>
    <w:rsid w:val="00AC74C2"/>
    <w:rsid w:val="00AE3A50"/>
    <w:rsid w:val="00AE6916"/>
    <w:rsid w:val="00B01017"/>
    <w:rsid w:val="00B50F93"/>
    <w:rsid w:val="00B666FB"/>
    <w:rsid w:val="00BB56A1"/>
    <w:rsid w:val="00BB7C99"/>
    <w:rsid w:val="00BC2FA2"/>
    <w:rsid w:val="00BC392A"/>
    <w:rsid w:val="00BF62D6"/>
    <w:rsid w:val="00BF6A73"/>
    <w:rsid w:val="00C03842"/>
    <w:rsid w:val="00C11AC5"/>
    <w:rsid w:val="00C14CD9"/>
    <w:rsid w:val="00C20914"/>
    <w:rsid w:val="00C24F29"/>
    <w:rsid w:val="00C3175E"/>
    <w:rsid w:val="00C354D7"/>
    <w:rsid w:val="00C44294"/>
    <w:rsid w:val="00C45DFF"/>
    <w:rsid w:val="00C470B5"/>
    <w:rsid w:val="00C52220"/>
    <w:rsid w:val="00C61DF1"/>
    <w:rsid w:val="00C976E6"/>
    <w:rsid w:val="00CA4D8B"/>
    <w:rsid w:val="00CC6D97"/>
    <w:rsid w:val="00CD2BE3"/>
    <w:rsid w:val="00CD362A"/>
    <w:rsid w:val="00CF097D"/>
    <w:rsid w:val="00D17FE5"/>
    <w:rsid w:val="00D30C0D"/>
    <w:rsid w:val="00D42FDF"/>
    <w:rsid w:val="00D433FB"/>
    <w:rsid w:val="00D459DF"/>
    <w:rsid w:val="00D53F38"/>
    <w:rsid w:val="00D565B7"/>
    <w:rsid w:val="00D6729E"/>
    <w:rsid w:val="00D8592C"/>
    <w:rsid w:val="00D95544"/>
    <w:rsid w:val="00DA2A8F"/>
    <w:rsid w:val="00DA6BEC"/>
    <w:rsid w:val="00DC44B9"/>
    <w:rsid w:val="00DF0463"/>
    <w:rsid w:val="00DF42FA"/>
    <w:rsid w:val="00E114DB"/>
    <w:rsid w:val="00E24638"/>
    <w:rsid w:val="00E2525D"/>
    <w:rsid w:val="00E3297B"/>
    <w:rsid w:val="00E35352"/>
    <w:rsid w:val="00E46238"/>
    <w:rsid w:val="00E46667"/>
    <w:rsid w:val="00E5025F"/>
    <w:rsid w:val="00E53DAA"/>
    <w:rsid w:val="00E65622"/>
    <w:rsid w:val="00E66DB8"/>
    <w:rsid w:val="00E75952"/>
    <w:rsid w:val="00E94632"/>
    <w:rsid w:val="00F23DA3"/>
    <w:rsid w:val="00F41BD2"/>
    <w:rsid w:val="00F42369"/>
    <w:rsid w:val="00F4341B"/>
    <w:rsid w:val="00F44B29"/>
    <w:rsid w:val="00F6541A"/>
    <w:rsid w:val="00F6607D"/>
    <w:rsid w:val="00F7622A"/>
    <w:rsid w:val="00F76ED7"/>
    <w:rsid w:val="00F80D4A"/>
    <w:rsid w:val="00F8687C"/>
    <w:rsid w:val="00FC23AB"/>
    <w:rsid w:val="00FD3834"/>
    <w:rsid w:val="00FD39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2D0D12"/>
  <w15:docId w15:val="{40051671-9E13-468D-BEBF-C1E0E094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DB8"/>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6365B7"/>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6365B7"/>
    <w:rPr>
      <w:rFonts w:ascii="Arial" w:eastAsia="Times New Roman" w:hAnsi="Arial" w:cs="Times New Roman"/>
      <w:b/>
      <w:sz w:val="30"/>
      <w:szCs w:val="20"/>
      <w:lang w:val="es-ES_tradnl" w:eastAsia="es-ES"/>
    </w:rPr>
  </w:style>
  <w:style w:type="table" w:styleId="Tablaconcuadrcula">
    <w:name w:val="Table Grid"/>
    <w:basedOn w:val="Tablanormal"/>
    <w:uiPriority w:val="59"/>
    <w:rsid w:val="006365B7"/>
    <w:pPr>
      <w:spacing w:after="0" w:afterAutospacing="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38F7-65DE-4061-8903-8FCDF0DF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3241</Words>
  <Characters>17829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TJAO-Personal</cp:lastModifiedBy>
  <cp:revision>5</cp:revision>
  <cp:lastPrinted>2019-05-06T17:26:00Z</cp:lastPrinted>
  <dcterms:created xsi:type="dcterms:W3CDTF">2019-09-20T16:05:00Z</dcterms:created>
  <dcterms:modified xsi:type="dcterms:W3CDTF">2019-10-03T17:38:00Z</dcterms:modified>
</cp:coreProperties>
</file>