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E1" w:rsidRPr="00566987" w:rsidRDefault="005D2070" w:rsidP="00D55B35">
      <w:pPr>
        <w:spacing w:line="360" w:lineRule="auto"/>
        <w:jc w:val="both"/>
        <w:rPr>
          <w:rFonts w:ascii="Arial" w:hAnsi="Arial" w:cs="Arial"/>
          <w:b/>
          <w:sz w:val="25"/>
          <w:szCs w:val="25"/>
        </w:rPr>
      </w:pPr>
      <w:r w:rsidRPr="00566987">
        <w:rPr>
          <w:rFonts w:ascii="Arial" w:hAnsi="Arial" w:cs="Arial"/>
          <w:b/>
          <w:sz w:val="25"/>
          <w:szCs w:val="25"/>
        </w:rPr>
        <w:t xml:space="preserve">TRIBUNAL DE JUSTICIA ADMINISTRATIVA DEL ESTADO DE OAXACA.- </w:t>
      </w:r>
      <w:r w:rsidRPr="00566987">
        <w:rPr>
          <w:rFonts w:ascii="Arial" w:hAnsi="Arial" w:cs="Arial"/>
          <w:b/>
          <w:bCs/>
          <w:sz w:val="25"/>
          <w:szCs w:val="25"/>
          <w:lang w:val="es-MX"/>
        </w:rPr>
        <w:t>PRIMERA SALA UNITARIA DE PRIMERA INST</w:t>
      </w:r>
      <w:r w:rsidR="00E554E2" w:rsidRPr="00566987">
        <w:rPr>
          <w:rFonts w:ascii="Arial" w:hAnsi="Arial" w:cs="Arial"/>
          <w:b/>
          <w:bCs/>
          <w:sz w:val="25"/>
          <w:szCs w:val="25"/>
          <w:lang w:val="es-MX"/>
        </w:rPr>
        <w:t xml:space="preserve">ANCIA.- MAGISTRADA LICENCIADA.- </w:t>
      </w:r>
      <w:r w:rsidRPr="00566987">
        <w:rPr>
          <w:rFonts w:ascii="Arial" w:hAnsi="Arial" w:cs="Arial"/>
          <w:b/>
          <w:bCs/>
          <w:sz w:val="25"/>
          <w:szCs w:val="25"/>
          <w:lang w:val="es-MX"/>
        </w:rPr>
        <w:t xml:space="preserve">FRIDA </w:t>
      </w:r>
      <w:r w:rsidR="00962834" w:rsidRPr="00566987">
        <w:rPr>
          <w:rFonts w:ascii="Arial" w:hAnsi="Arial" w:cs="Arial"/>
          <w:b/>
          <w:bCs/>
          <w:sz w:val="25"/>
          <w:szCs w:val="25"/>
          <w:lang w:val="es-MX"/>
        </w:rPr>
        <w:t>JIMÉNEZ VALENCIA.- LICENCIADO.-</w:t>
      </w:r>
      <w:r w:rsidRPr="00566987">
        <w:rPr>
          <w:rFonts w:ascii="Arial" w:hAnsi="Arial" w:cs="Arial"/>
          <w:b/>
          <w:bCs/>
          <w:sz w:val="25"/>
          <w:szCs w:val="25"/>
          <w:lang w:val="es-MX"/>
        </w:rPr>
        <w:t xml:space="preserve"> RENATO GABRIEL IBÁÑEZ CASTELLANOS.- SECRETARIO DE ACUERDOS.- OAXACA DE JU</w:t>
      </w:r>
      <w:r w:rsidR="00A62EE7" w:rsidRPr="00566987">
        <w:rPr>
          <w:rFonts w:ascii="Arial" w:hAnsi="Arial" w:cs="Arial"/>
          <w:b/>
          <w:bCs/>
          <w:sz w:val="25"/>
          <w:szCs w:val="25"/>
          <w:lang w:val="es-MX"/>
        </w:rPr>
        <w:t>Á</w:t>
      </w:r>
      <w:r w:rsidRPr="00566987">
        <w:rPr>
          <w:rFonts w:ascii="Arial" w:hAnsi="Arial" w:cs="Arial"/>
          <w:b/>
          <w:bCs/>
          <w:sz w:val="25"/>
          <w:szCs w:val="25"/>
          <w:lang w:val="es-MX"/>
        </w:rPr>
        <w:t>REZ</w:t>
      </w:r>
      <w:r w:rsidRPr="00566987">
        <w:rPr>
          <w:rFonts w:ascii="Arial" w:hAnsi="Arial" w:cs="Arial"/>
          <w:b/>
          <w:sz w:val="25"/>
          <w:szCs w:val="25"/>
        </w:rPr>
        <w:t xml:space="preserve">, </w:t>
      </w:r>
      <w:r w:rsidR="008143BB" w:rsidRPr="00566987">
        <w:rPr>
          <w:rFonts w:ascii="Arial" w:hAnsi="Arial" w:cs="Arial"/>
          <w:b/>
          <w:sz w:val="25"/>
          <w:szCs w:val="25"/>
        </w:rPr>
        <w:t>OAXACA</w:t>
      </w:r>
      <w:r w:rsidR="00D55B35" w:rsidRPr="00566987">
        <w:rPr>
          <w:rFonts w:ascii="Arial" w:hAnsi="Arial" w:cs="Arial"/>
          <w:b/>
          <w:sz w:val="25"/>
          <w:szCs w:val="25"/>
        </w:rPr>
        <w:t>,</w:t>
      </w:r>
      <w:r w:rsidR="00E554E2" w:rsidRPr="00566987">
        <w:rPr>
          <w:rFonts w:ascii="Arial" w:hAnsi="Arial" w:cs="Arial"/>
          <w:b/>
          <w:sz w:val="25"/>
          <w:szCs w:val="25"/>
        </w:rPr>
        <w:t xml:space="preserve"> A </w:t>
      </w:r>
      <w:r w:rsidR="00545642" w:rsidRPr="00566987">
        <w:rPr>
          <w:rFonts w:ascii="Arial" w:hAnsi="Arial" w:cs="Arial"/>
          <w:b/>
          <w:sz w:val="25"/>
          <w:szCs w:val="25"/>
        </w:rPr>
        <w:t>SIETE</w:t>
      </w:r>
      <w:r w:rsidR="00B02644" w:rsidRPr="00566987">
        <w:rPr>
          <w:rFonts w:ascii="Arial" w:hAnsi="Arial" w:cs="Arial"/>
          <w:b/>
          <w:sz w:val="25"/>
          <w:szCs w:val="25"/>
        </w:rPr>
        <w:t xml:space="preserve"> </w:t>
      </w:r>
      <w:r w:rsidR="00E554E2" w:rsidRPr="00566987">
        <w:rPr>
          <w:rFonts w:ascii="Arial" w:hAnsi="Arial" w:cs="Arial"/>
          <w:b/>
          <w:sz w:val="25"/>
          <w:szCs w:val="25"/>
        </w:rPr>
        <w:t xml:space="preserve">DE </w:t>
      </w:r>
      <w:r w:rsidR="00545642" w:rsidRPr="00566987">
        <w:rPr>
          <w:rFonts w:ascii="Arial" w:hAnsi="Arial" w:cs="Arial"/>
          <w:b/>
          <w:sz w:val="25"/>
          <w:szCs w:val="25"/>
        </w:rPr>
        <w:t>JUNIO</w:t>
      </w:r>
      <w:r w:rsidR="00E554E2" w:rsidRPr="00566987">
        <w:rPr>
          <w:rFonts w:ascii="Arial" w:hAnsi="Arial" w:cs="Arial"/>
          <w:b/>
          <w:sz w:val="25"/>
          <w:szCs w:val="25"/>
        </w:rPr>
        <w:t xml:space="preserve"> DE DOS MIL DIECI</w:t>
      </w:r>
      <w:r w:rsidR="008143BB" w:rsidRPr="00566987">
        <w:rPr>
          <w:rFonts w:ascii="Arial" w:hAnsi="Arial" w:cs="Arial"/>
          <w:b/>
          <w:sz w:val="25"/>
          <w:szCs w:val="25"/>
        </w:rPr>
        <w:t>NUEVE</w:t>
      </w:r>
      <w:r w:rsidR="00E554E2" w:rsidRPr="00566987">
        <w:rPr>
          <w:rFonts w:ascii="Arial" w:hAnsi="Arial" w:cs="Arial"/>
          <w:b/>
          <w:sz w:val="25"/>
          <w:szCs w:val="25"/>
        </w:rPr>
        <w:t>. (</w:t>
      </w:r>
      <w:r w:rsidR="00545642" w:rsidRPr="00566987">
        <w:rPr>
          <w:rFonts w:ascii="Arial" w:hAnsi="Arial" w:cs="Arial"/>
          <w:b/>
          <w:sz w:val="25"/>
          <w:szCs w:val="25"/>
        </w:rPr>
        <w:t>07</w:t>
      </w:r>
      <w:r w:rsidR="00E554E2" w:rsidRPr="00566987">
        <w:rPr>
          <w:rFonts w:ascii="Arial" w:hAnsi="Arial" w:cs="Arial"/>
          <w:b/>
          <w:sz w:val="25"/>
          <w:szCs w:val="25"/>
        </w:rPr>
        <w:t>/</w:t>
      </w:r>
      <w:r w:rsidR="008143BB" w:rsidRPr="00566987">
        <w:rPr>
          <w:rFonts w:ascii="Arial" w:hAnsi="Arial" w:cs="Arial"/>
          <w:b/>
          <w:sz w:val="25"/>
          <w:szCs w:val="25"/>
        </w:rPr>
        <w:t>0</w:t>
      </w:r>
      <w:r w:rsidR="00545642" w:rsidRPr="00566987">
        <w:rPr>
          <w:rFonts w:ascii="Arial" w:hAnsi="Arial" w:cs="Arial"/>
          <w:b/>
          <w:sz w:val="25"/>
          <w:szCs w:val="25"/>
        </w:rPr>
        <w:t>6</w:t>
      </w:r>
      <w:r w:rsidRPr="00566987">
        <w:rPr>
          <w:rFonts w:ascii="Arial" w:hAnsi="Arial" w:cs="Arial"/>
          <w:b/>
          <w:sz w:val="25"/>
          <w:szCs w:val="25"/>
        </w:rPr>
        <w:t>/201</w:t>
      </w:r>
      <w:r w:rsidR="008143BB" w:rsidRPr="00566987">
        <w:rPr>
          <w:rFonts w:ascii="Arial" w:hAnsi="Arial" w:cs="Arial"/>
          <w:b/>
          <w:sz w:val="25"/>
          <w:szCs w:val="25"/>
        </w:rPr>
        <w:t>9</w:t>
      </w:r>
      <w:r w:rsidRPr="00566987">
        <w:rPr>
          <w:rFonts w:ascii="Arial" w:hAnsi="Arial" w:cs="Arial"/>
          <w:b/>
          <w:sz w:val="25"/>
          <w:szCs w:val="25"/>
        </w:rPr>
        <w:t>). -</w:t>
      </w:r>
      <w:r w:rsidR="008D2BB8" w:rsidRPr="00566987">
        <w:rPr>
          <w:rFonts w:ascii="Arial" w:hAnsi="Arial" w:cs="Arial"/>
          <w:b/>
          <w:sz w:val="25"/>
          <w:szCs w:val="25"/>
        </w:rPr>
        <w:t xml:space="preserve"> - - - - - </w:t>
      </w:r>
      <w:r w:rsidR="00FB5A27" w:rsidRPr="00566987">
        <w:rPr>
          <w:rFonts w:ascii="Arial" w:hAnsi="Arial" w:cs="Arial"/>
          <w:b/>
          <w:sz w:val="25"/>
          <w:szCs w:val="25"/>
        </w:rPr>
        <w:t xml:space="preserve">- </w:t>
      </w:r>
      <w:r w:rsidR="00676966" w:rsidRPr="00566987">
        <w:rPr>
          <w:rFonts w:ascii="Arial" w:hAnsi="Arial" w:cs="Arial"/>
          <w:b/>
          <w:sz w:val="25"/>
          <w:szCs w:val="25"/>
        </w:rPr>
        <w:t xml:space="preserve">- - </w:t>
      </w:r>
      <w:r w:rsidR="00B50816" w:rsidRPr="00566987">
        <w:rPr>
          <w:rFonts w:ascii="Arial" w:hAnsi="Arial" w:cs="Arial"/>
          <w:b/>
          <w:sz w:val="25"/>
          <w:szCs w:val="25"/>
        </w:rPr>
        <w:t>- - - - - - - - - - - - - - - - - - - - - - - - - - - -</w:t>
      </w:r>
      <w:r w:rsidR="00B50816" w:rsidRPr="00566987">
        <w:rPr>
          <w:rFonts w:ascii="Arial" w:hAnsi="Arial" w:cs="Arial"/>
          <w:sz w:val="25"/>
          <w:szCs w:val="25"/>
        </w:rPr>
        <w:t xml:space="preserve"> </w:t>
      </w:r>
    </w:p>
    <w:p w:rsidR="009674A1" w:rsidRPr="00566987" w:rsidRDefault="005C2494" w:rsidP="004F1143">
      <w:pPr>
        <w:pStyle w:val="corte4fondo"/>
        <w:ind w:right="51" w:firstLine="567"/>
        <w:rPr>
          <w:rFonts w:cs="Arial"/>
          <w:b/>
          <w:sz w:val="25"/>
          <w:szCs w:val="25"/>
        </w:rPr>
      </w:pPr>
      <w:r w:rsidRPr="00566987">
        <w:rPr>
          <w:rFonts w:cs="Arial"/>
          <w:b/>
          <w:sz w:val="25"/>
          <w:szCs w:val="25"/>
        </w:rPr>
        <w:t>VI</w:t>
      </w:r>
      <w:r w:rsidR="0070774B" w:rsidRPr="00566987">
        <w:rPr>
          <w:rFonts w:cs="Arial"/>
          <w:b/>
          <w:sz w:val="25"/>
          <w:szCs w:val="25"/>
        </w:rPr>
        <w:t>ST</w:t>
      </w:r>
      <w:r w:rsidR="001555BB" w:rsidRPr="00566987">
        <w:rPr>
          <w:rFonts w:cs="Arial"/>
          <w:b/>
          <w:sz w:val="25"/>
          <w:szCs w:val="25"/>
        </w:rPr>
        <w:t>O</w:t>
      </w:r>
      <w:r w:rsidR="006F0180" w:rsidRPr="00566987">
        <w:rPr>
          <w:rFonts w:cs="Arial"/>
          <w:b/>
          <w:sz w:val="25"/>
          <w:szCs w:val="25"/>
        </w:rPr>
        <w:t>S</w:t>
      </w:r>
      <w:r w:rsidR="00A87F63" w:rsidRPr="00566987">
        <w:rPr>
          <w:rFonts w:cs="Arial"/>
          <w:sz w:val="25"/>
          <w:szCs w:val="25"/>
        </w:rPr>
        <w:t xml:space="preserve"> para resolver los autos del</w:t>
      </w:r>
      <w:r w:rsidR="00183229" w:rsidRPr="00566987">
        <w:rPr>
          <w:rFonts w:cs="Arial"/>
          <w:sz w:val="25"/>
          <w:szCs w:val="25"/>
        </w:rPr>
        <w:t xml:space="preserve"> </w:t>
      </w:r>
      <w:r w:rsidR="00D47454" w:rsidRPr="00566987">
        <w:rPr>
          <w:rFonts w:cs="Arial"/>
          <w:sz w:val="25"/>
          <w:szCs w:val="25"/>
        </w:rPr>
        <w:t>j</w:t>
      </w:r>
      <w:r w:rsidR="007E782A" w:rsidRPr="00566987">
        <w:rPr>
          <w:rFonts w:cs="Arial"/>
          <w:sz w:val="25"/>
          <w:szCs w:val="25"/>
        </w:rPr>
        <w:t>uicio de nulidad de número</w:t>
      </w:r>
      <w:r w:rsidR="00065CEC" w:rsidRPr="00566987">
        <w:rPr>
          <w:rFonts w:cs="Arial"/>
          <w:sz w:val="25"/>
          <w:szCs w:val="25"/>
        </w:rPr>
        <w:t xml:space="preserve"> </w:t>
      </w:r>
      <w:r w:rsidR="008D2BB8" w:rsidRPr="00566987">
        <w:rPr>
          <w:rFonts w:cs="Arial"/>
          <w:b/>
          <w:sz w:val="25"/>
          <w:szCs w:val="25"/>
        </w:rPr>
        <w:t>1</w:t>
      </w:r>
      <w:r w:rsidR="00545642" w:rsidRPr="00566987">
        <w:rPr>
          <w:rFonts w:cs="Arial"/>
          <w:b/>
          <w:sz w:val="25"/>
          <w:szCs w:val="25"/>
        </w:rPr>
        <w:t>13</w:t>
      </w:r>
      <w:r w:rsidR="00125271" w:rsidRPr="00566987">
        <w:rPr>
          <w:rFonts w:cs="Arial"/>
          <w:b/>
          <w:sz w:val="25"/>
          <w:szCs w:val="25"/>
        </w:rPr>
        <w:t>/201</w:t>
      </w:r>
      <w:r w:rsidR="00545642" w:rsidRPr="00566987">
        <w:rPr>
          <w:rFonts w:cs="Arial"/>
          <w:b/>
          <w:sz w:val="25"/>
          <w:szCs w:val="25"/>
        </w:rPr>
        <w:t>8</w:t>
      </w:r>
      <w:r w:rsidR="00D71A3E" w:rsidRPr="00566987">
        <w:rPr>
          <w:rFonts w:cs="Arial"/>
          <w:sz w:val="25"/>
          <w:szCs w:val="25"/>
        </w:rPr>
        <w:t xml:space="preserve"> promovido por</w:t>
      </w:r>
      <w:r w:rsidR="009674A1" w:rsidRPr="00566987">
        <w:rPr>
          <w:rFonts w:cs="Arial"/>
          <w:sz w:val="25"/>
          <w:szCs w:val="25"/>
        </w:rPr>
        <w:t xml:space="preserve"> </w:t>
      </w:r>
      <w:r w:rsidR="00566987">
        <w:rPr>
          <w:rFonts w:cs="Arial"/>
          <w:sz w:val="25"/>
          <w:szCs w:val="25"/>
        </w:rPr>
        <w:t>**********</w:t>
      </w:r>
      <w:r w:rsidR="00E76503" w:rsidRPr="00566987">
        <w:rPr>
          <w:rFonts w:cs="Arial"/>
          <w:sz w:val="25"/>
          <w:szCs w:val="25"/>
        </w:rPr>
        <w:t xml:space="preserve">, </w:t>
      </w:r>
      <w:r w:rsidR="00F968FE" w:rsidRPr="00566987">
        <w:rPr>
          <w:rFonts w:cs="Arial"/>
          <w:sz w:val="25"/>
          <w:szCs w:val="25"/>
        </w:rPr>
        <w:t>señalando como autoridad</w:t>
      </w:r>
      <w:r w:rsidR="00B02644" w:rsidRPr="00566987">
        <w:rPr>
          <w:rFonts w:cs="Arial"/>
          <w:sz w:val="25"/>
          <w:szCs w:val="25"/>
        </w:rPr>
        <w:t xml:space="preserve"> </w:t>
      </w:r>
      <w:r w:rsidR="00F968FE" w:rsidRPr="00566987">
        <w:rPr>
          <w:rFonts w:cs="Arial"/>
          <w:sz w:val="25"/>
          <w:szCs w:val="25"/>
        </w:rPr>
        <w:t>demandada a</w:t>
      </w:r>
      <w:r w:rsidR="008D2BB8" w:rsidRPr="00566987">
        <w:rPr>
          <w:rFonts w:cs="Arial"/>
          <w:b/>
          <w:sz w:val="25"/>
          <w:szCs w:val="25"/>
        </w:rPr>
        <w:t xml:space="preserve"> </w:t>
      </w:r>
      <w:r w:rsidR="007D2A27" w:rsidRPr="00566987">
        <w:rPr>
          <w:rFonts w:cs="Arial"/>
          <w:sz w:val="25"/>
          <w:szCs w:val="25"/>
        </w:rPr>
        <w:t xml:space="preserve">YADIRA ANTONIA HERNÁNDEZ </w:t>
      </w:r>
      <w:r w:rsidR="00014EB0" w:rsidRPr="00566987">
        <w:rPr>
          <w:rFonts w:cs="Arial"/>
          <w:sz w:val="25"/>
          <w:szCs w:val="25"/>
        </w:rPr>
        <w:t>ARAGÓN</w:t>
      </w:r>
      <w:r w:rsidR="008D2BB8" w:rsidRPr="00566987">
        <w:rPr>
          <w:rFonts w:cs="Arial"/>
          <w:bCs/>
          <w:sz w:val="25"/>
          <w:szCs w:val="25"/>
        </w:rPr>
        <w:t>,</w:t>
      </w:r>
      <w:r w:rsidR="008D2BB8" w:rsidRPr="00566987">
        <w:rPr>
          <w:rFonts w:cs="Arial"/>
          <w:b/>
          <w:sz w:val="25"/>
          <w:szCs w:val="25"/>
        </w:rPr>
        <w:t xml:space="preserve"> </w:t>
      </w:r>
      <w:r w:rsidR="00E21F73" w:rsidRPr="00566987">
        <w:rPr>
          <w:rFonts w:cs="Arial"/>
          <w:sz w:val="25"/>
          <w:szCs w:val="25"/>
        </w:rPr>
        <w:t>Policía Vial</w:t>
      </w:r>
      <w:r w:rsidR="007D2A27" w:rsidRPr="00566987">
        <w:rPr>
          <w:rFonts w:cs="Arial"/>
          <w:sz w:val="25"/>
          <w:szCs w:val="25"/>
        </w:rPr>
        <w:t xml:space="preserve"> Estatal del Estado de Oaxaca</w:t>
      </w:r>
      <w:r w:rsidR="00736663" w:rsidRPr="00566987">
        <w:rPr>
          <w:rFonts w:cs="Arial"/>
          <w:sz w:val="25"/>
          <w:szCs w:val="25"/>
        </w:rPr>
        <w:t xml:space="preserve"> con número estadístico PV- 410</w:t>
      </w:r>
      <w:r w:rsidR="00B02644" w:rsidRPr="00566987">
        <w:rPr>
          <w:rFonts w:cs="Arial"/>
          <w:sz w:val="25"/>
          <w:szCs w:val="25"/>
        </w:rPr>
        <w:t>,</w:t>
      </w:r>
      <w:r w:rsidR="00E700DC" w:rsidRPr="00566987">
        <w:rPr>
          <w:rFonts w:cs="Arial"/>
          <w:b/>
          <w:sz w:val="25"/>
          <w:szCs w:val="25"/>
        </w:rPr>
        <w:t xml:space="preserve"> </w:t>
      </w:r>
      <w:r w:rsidR="006E6860" w:rsidRPr="00566987">
        <w:rPr>
          <w:rFonts w:cs="Arial"/>
          <w:sz w:val="25"/>
          <w:szCs w:val="25"/>
        </w:rPr>
        <w:t>y;</w:t>
      </w:r>
      <w:r w:rsidR="00846633" w:rsidRPr="00566987">
        <w:rPr>
          <w:rFonts w:cs="Arial"/>
          <w:sz w:val="25"/>
          <w:szCs w:val="25"/>
        </w:rPr>
        <w:t xml:space="preserve">- - - </w:t>
      </w:r>
      <w:r w:rsidR="00FB5A27" w:rsidRPr="00566987">
        <w:rPr>
          <w:rFonts w:cs="Arial"/>
          <w:sz w:val="25"/>
          <w:szCs w:val="25"/>
        </w:rPr>
        <w:t>- - - - - - -</w:t>
      </w:r>
      <w:r w:rsidR="007D2A27" w:rsidRPr="00566987">
        <w:rPr>
          <w:rFonts w:cs="Arial"/>
          <w:sz w:val="25"/>
          <w:szCs w:val="25"/>
        </w:rPr>
        <w:t xml:space="preserve"> - </w:t>
      </w:r>
      <w:r w:rsidR="00B50816" w:rsidRPr="00566987">
        <w:rPr>
          <w:rFonts w:cs="Arial"/>
          <w:sz w:val="25"/>
          <w:szCs w:val="25"/>
        </w:rPr>
        <w:t xml:space="preserve">- - - - </w:t>
      </w:r>
    </w:p>
    <w:p w:rsidR="00022B15" w:rsidRPr="00566987" w:rsidRDefault="006F0180" w:rsidP="00736663">
      <w:pPr>
        <w:spacing w:line="360" w:lineRule="auto"/>
        <w:jc w:val="center"/>
        <w:rPr>
          <w:rFonts w:ascii="Arial" w:hAnsi="Arial" w:cs="Arial"/>
          <w:b/>
          <w:spacing w:val="-3"/>
          <w:sz w:val="25"/>
          <w:szCs w:val="25"/>
          <w:lang w:val="es-ES_tradnl"/>
        </w:rPr>
      </w:pPr>
      <w:r w:rsidRPr="00566987">
        <w:rPr>
          <w:rFonts w:ascii="Arial" w:hAnsi="Arial" w:cs="Arial"/>
          <w:b/>
          <w:sz w:val="25"/>
          <w:szCs w:val="25"/>
        </w:rPr>
        <w:t>R E</w:t>
      </w:r>
      <w:r w:rsidR="00DA26E6" w:rsidRPr="00566987">
        <w:rPr>
          <w:rFonts w:ascii="Arial" w:hAnsi="Arial" w:cs="Arial"/>
          <w:b/>
          <w:spacing w:val="-3"/>
          <w:sz w:val="25"/>
          <w:szCs w:val="25"/>
          <w:lang w:val="es-ES_tradnl"/>
        </w:rPr>
        <w:t xml:space="preserve"> S U L T A N D O</w:t>
      </w:r>
      <w:r w:rsidRPr="00566987">
        <w:rPr>
          <w:rFonts w:ascii="Arial" w:hAnsi="Arial" w:cs="Arial"/>
          <w:b/>
          <w:spacing w:val="-3"/>
          <w:sz w:val="25"/>
          <w:szCs w:val="25"/>
          <w:lang w:val="es-ES_tradnl"/>
        </w:rPr>
        <w:t>:</w:t>
      </w:r>
    </w:p>
    <w:p w:rsidR="007D2A27" w:rsidRPr="00566987" w:rsidRDefault="00566987" w:rsidP="00B02644">
      <w:pPr>
        <w:spacing w:line="360" w:lineRule="auto"/>
        <w:ind w:firstLine="567"/>
        <w:jc w:val="both"/>
        <w:rPr>
          <w:rFonts w:ascii="Arial" w:hAnsi="Arial" w:cs="Arial"/>
          <w:sz w:val="25"/>
          <w:szCs w:val="25"/>
        </w:rPr>
      </w:pPr>
      <w:r>
        <w:rPr>
          <w:noProof/>
          <w:lang w:val="es-MX"/>
        </w:rPr>
        <mc:AlternateContent>
          <mc:Choice Requires="wps">
            <w:drawing>
              <wp:anchor distT="0" distB="0" distL="114300" distR="114300" simplePos="0" relativeHeight="251659264" behindDoc="0" locked="0" layoutInCell="1" allowOverlap="1">
                <wp:simplePos x="0" y="0"/>
                <wp:positionH relativeFrom="column">
                  <wp:posOffset>-1222375</wp:posOffset>
                </wp:positionH>
                <wp:positionV relativeFrom="paragraph">
                  <wp:posOffset>1927225</wp:posOffset>
                </wp:positionV>
                <wp:extent cx="1009015" cy="885825"/>
                <wp:effectExtent l="0" t="0" r="19685" b="28575"/>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66987" w:rsidRDefault="00566987" w:rsidP="00566987">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6.25pt;margin-top:151.7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" fillcolor="window" strokeweight=".5pt">
                <v:path arrowok="t"/>
                <v:textbox>
                  <w:txbxContent>
                    <w:p w:rsidR="00566987" w:rsidRDefault="00566987" w:rsidP="00566987">
                      <w:pPr>
                        <w:tabs>
                          <w:tab w:val="left" w:pos="1134"/>
                        </w:tabs>
                      </w:pPr>
                      <w:r w:rsidRPr="00827BFA">
                        <w:rPr>
                          <w:sz w:val="18"/>
                        </w:rPr>
                        <w:t>Datos personales protegidos por el Art. 116 de la LGTAIP y el artículo 56 de la LTAIPEO</w:t>
                      </w:r>
                      <w:r>
                        <w:t>.</w:t>
                      </w:r>
                    </w:p>
                  </w:txbxContent>
                </v:textbox>
              </v:shape>
            </w:pict>
          </mc:Fallback>
        </mc:AlternateContent>
      </w:r>
      <w:r w:rsidR="001E66AE" w:rsidRPr="00566987">
        <w:rPr>
          <w:rFonts w:ascii="Arial" w:hAnsi="Arial" w:cs="Arial"/>
          <w:b/>
          <w:spacing w:val="-3"/>
          <w:sz w:val="25"/>
          <w:szCs w:val="25"/>
          <w:lang w:val="es-ES_tradnl"/>
        </w:rPr>
        <w:t>PRIMERO.-</w:t>
      </w:r>
      <w:r w:rsidR="007D2A27" w:rsidRPr="00566987">
        <w:rPr>
          <w:rFonts w:ascii="Arial" w:hAnsi="Arial" w:cs="Arial"/>
          <w:sz w:val="25"/>
          <w:szCs w:val="25"/>
        </w:rPr>
        <w:t xml:space="preserve"> </w:t>
      </w:r>
      <w:r>
        <w:rPr>
          <w:rFonts w:ascii="Arial" w:hAnsi="Arial" w:cs="Arial"/>
          <w:sz w:val="25"/>
          <w:szCs w:val="25"/>
        </w:rPr>
        <w:t>**********</w:t>
      </w:r>
      <w:r w:rsidR="00125271" w:rsidRPr="00566987">
        <w:rPr>
          <w:rFonts w:ascii="Arial" w:hAnsi="Arial" w:cs="Arial"/>
          <w:sz w:val="25"/>
          <w:szCs w:val="25"/>
        </w:rPr>
        <w:t>,</w:t>
      </w:r>
      <w:r w:rsidR="00C131B7" w:rsidRPr="00566987">
        <w:rPr>
          <w:rFonts w:ascii="Arial" w:hAnsi="Arial" w:cs="Arial"/>
          <w:b/>
          <w:sz w:val="25"/>
          <w:szCs w:val="25"/>
        </w:rPr>
        <w:t xml:space="preserve"> </w:t>
      </w:r>
      <w:r w:rsidR="00571381" w:rsidRPr="00566987">
        <w:rPr>
          <w:rFonts w:ascii="Arial" w:hAnsi="Arial" w:cs="Arial"/>
          <w:spacing w:val="-3"/>
          <w:sz w:val="25"/>
          <w:szCs w:val="25"/>
          <w:lang w:val="es-ES_tradnl"/>
        </w:rPr>
        <w:t xml:space="preserve">por medio de su </w:t>
      </w:r>
      <w:r w:rsidR="00A87F63" w:rsidRPr="00566987">
        <w:rPr>
          <w:rFonts w:ascii="Arial" w:hAnsi="Arial" w:cs="Arial"/>
          <w:sz w:val="25"/>
          <w:szCs w:val="25"/>
          <w:lang w:val="es-MX"/>
        </w:rPr>
        <w:t>escrito recibido el</w:t>
      </w:r>
      <w:r w:rsidR="00026CEC" w:rsidRPr="00566987">
        <w:rPr>
          <w:rFonts w:ascii="Arial" w:hAnsi="Arial" w:cs="Arial"/>
          <w:sz w:val="25"/>
          <w:szCs w:val="25"/>
          <w:lang w:val="es-MX"/>
        </w:rPr>
        <w:t xml:space="preserve"> </w:t>
      </w:r>
      <w:r w:rsidR="007D2A27" w:rsidRPr="00566987">
        <w:rPr>
          <w:rFonts w:ascii="Arial" w:hAnsi="Arial" w:cs="Arial"/>
          <w:sz w:val="25"/>
          <w:szCs w:val="25"/>
          <w:lang w:val="es-MX"/>
        </w:rPr>
        <w:t>catorce</w:t>
      </w:r>
      <w:r w:rsidR="008143BB" w:rsidRPr="00566987">
        <w:rPr>
          <w:rFonts w:ascii="Arial" w:hAnsi="Arial" w:cs="Arial"/>
          <w:sz w:val="25"/>
          <w:szCs w:val="25"/>
          <w:lang w:val="es-MX"/>
        </w:rPr>
        <w:t xml:space="preserve"> </w:t>
      </w:r>
      <w:r w:rsidR="00026CEC" w:rsidRPr="00566987">
        <w:rPr>
          <w:rFonts w:ascii="Arial" w:hAnsi="Arial" w:cs="Arial"/>
          <w:sz w:val="25"/>
          <w:szCs w:val="25"/>
          <w:lang w:val="es-MX"/>
        </w:rPr>
        <w:t xml:space="preserve">de </w:t>
      </w:r>
      <w:r w:rsidR="007D2A27" w:rsidRPr="00566987">
        <w:rPr>
          <w:rFonts w:ascii="Arial" w:hAnsi="Arial" w:cs="Arial"/>
          <w:sz w:val="25"/>
          <w:szCs w:val="25"/>
          <w:lang w:val="es-MX"/>
        </w:rPr>
        <w:t>noviembre</w:t>
      </w:r>
      <w:r w:rsidR="00E26B25" w:rsidRPr="00566987">
        <w:rPr>
          <w:rFonts w:ascii="Arial" w:hAnsi="Arial" w:cs="Arial"/>
          <w:sz w:val="25"/>
          <w:szCs w:val="25"/>
          <w:lang w:val="es-MX"/>
        </w:rPr>
        <w:t xml:space="preserve"> </w:t>
      </w:r>
      <w:r w:rsidR="00C8368E" w:rsidRPr="00566987">
        <w:rPr>
          <w:rFonts w:ascii="Arial" w:hAnsi="Arial" w:cs="Arial"/>
          <w:sz w:val="25"/>
          <w:szCs w:val="25"/>
          <w:lang w:val="es-MX"/>
        </w:rPr>
        <w:t xml:space="preserve">de dos mil </w:t>
      </w:r>
      <w:r w:rsidR="003216A8" w:rsidRPr="00566987">
        <w:rPr>
          <w:rFonts w:ascii="Arial" w:hAnsi="Arial" w:cs="Arial"/>
          <w:sz w:val="25"/>
          <w:szCs w:val="25"/>
          <w:lang w:val="es-MX"/>
        </w:rPr>
        <w:t>die</w:t>
      </w:r>
      <w:r w:rsidR="00125271" w:rsidRPr="00566987">
        <w:rPr>
          <w:rFonts w:ascii="Arial" w:hAnsi="Arial" w:cs="Arial"/>
          <w:sz w:val="25"/>
          <w:szCs w:val="25"/>
          <w:lang w:val="es-MX"/>
        </w:rPr>
        <w:t>ci</w:t>
      </w:r>
      <w:r w:rsidR="007D2A27" w:rsidRPr="00566987">
        <w:rPr>
          <w:rFonts w:ascii="Arial" w:hAnsi="Arial" w:cs="Arial"/>
          <w:sz w:val="25"/>
          <w:szCs w:val="25"/>
          <w:lang w:val="es-MX"/>
        </w:rPr>
        <w:t>ocho</w:t>
      </w:r>
      <w:r w:rsidR="00A11375" w:rsidRPr="00566987">
        <w:rPr>
          <w:rFonts w:ascii="Arial" w:hAnsi="Arial" w:cs="Arial"/>
          <w:sz w:val="25"/>
          <w:szCs w:val="25"/>
          <w:lang w:val="es-MX"/>
        </w:rPr>
        <w:t xml:space="preserve"> </w:t>
      </w:r>
      <w:r w:rsidR="00183229" w:rsidRPr="00566987">
        <w:rPr>
          <w:rFonts w:ascii="Arial" w:hAnsi="Arial" w:cs="Arial"/>
          <w:sz w:val="25"/>
          <w:szCs w:val="25"/>
          <w:lang w:val="es-MX"/>
        </w:rPr>
        <w:t>(</w:t>
      </w:r>
      <w:r w:rsidR="00B02644" w:rsidRPr="00566987">
        <w:rPr>
          <w:rFonts w:ascii="Arial" w:hAnsi="Arial" w:cs="Arial"/>
          <w:sz w:val="25"/>
          <w:szCs w:val="25"/>
          <w:lang w:val="es-MX"/>
        </w:rPr>
        <w:t>1</w:t>
      </w:r>
      <w:r w:rsidR="007D2A27" w:rsidRPr="00566987">
        <w:rPr>
          <w:rFonts w:ascii="Arial" w:hAnsi="Arial" w:cs="Arial"/>
          <w:sz w:val="25"/>
          <w:szCs w:val="25"/>
          <w:lang w:val="es-MX"/>
        </w:rPr>
        <w:t>4</w:t>
      </w:r>
      <w:r w:rsidR="00CA3565" w:rsidRPr="00566987">
        <w:rPr>
          <w:rFonts w:ascii="Arial" w:hAnsi="Arial" w:cs="Arial"/>
          <w:sz w:val="25"/>
          <w:szCs w:val="25"/>
          <w:lang w:val="es-MX"/>
        </w:rPr>
        <w:t>/</w:t>
      </w:r>
      <w:r w:rsidR="007D2A27" w:rsidRPr="00566987">
        <w:rPr>
          <w:rFonts w:ascii="Arial" w:hAnsi="Arial" w:cs="Arial"/>
          <w:sz w:val="25"/>
          <w:szCs w:val="25"/>
          <w:lang w:val="es-MX"/>
        </w:rPr>
        <w:t>11</w:t>
      </w:r>
      <w:r w:rsidR="008143BB" w:rsidRPr="00566987">
        <w:rPr>
          <w:rFonts w:ascii="Arial" w:hAnsi="Arial" w:cs="Arial"/>
          <w:sz w:val="25"/>
          <w:szCs w:val="25"/>
          <w:lang w:val="es-MX"/>
        </w:rPr>
        <w:t>/</w:t>
      </w:r>
      <w:r w:rsidR="00125271" w:rsidRPr="00566987">
        <w:rPr>
          <w:rFonts w:ascii="Arial" w:hAnsi="Arial" w:cs="Arial"/>
          <w:sz w:val="25"/>
          <w:szCs w:val="25"/>
          <w:lang w:val="es-MX"/>
        </w:rPr>
        <w:t>201</w:t>
      </w:r>
      <w:r w:rsidR="007D2A27" w:rsidRPr="00566987">
        <w:rPr>
          <w:rFonts w:ascii="Arial" w:hAnsi="Arial" w:cs="Arial"/>
          <w:sz w:val="25"/>
          <w:szCs w:val="25"/>
          <w:lang w:val="es-MX"/>
        </w:rPr>
        <w:t>8</w:t>
      </w:r>
      <w:r w:rsidR="00571381" w:rsidRPr="00566987">
        <w:rPr>
          <w:rFonts w:ascii="Arial" w:hAnsi="Arial" w:cs="Arial"/>
          <w:sz w:val="25"/>
          <w:szCs w:val="25"/>
          <w:lang w:val="es-MX"/>
        </w:rPr>
        <w:t>)</w:t>
      </w:r>
      <w:r w:rsidR="00A87F63" w:rsidRPr="00566987">
        <w:rPr>
          <w:rFonts w:ascii="Arial" w:hAnsi="Arial" w:cs="Arial"/>
          <w:sz w:val="25"/>
          <w:szCs w:val="25"/>
          <w:lang w:val="es-MX"/>
        </w:rPr>
        <w:t>, e</w:t>
      </w:r>
      <w:r w:rsidR="00A87F63" w:rsidRPr="00566987">
        <w:rPr>
          <w:rFonts w:ascii="Arial" w:hAnsi="Arial" w:cs="Arial"/>
          <w:sz w:val="25"/>
          <w:szCs w:val="25"/>
        </w:rPr>
        <w:t>n la Oficialía de Partes Común</w:t>
      </w:r>
      <w:r w:rsidR="00571381" w:rsidRPr="00566987">
        <w:rPr>
          <w:rFonts w:ascii="Arial" w:hAnsi="Arial" w:cs="Arial"/>
          <w:sz w:val="25"/>
          <w:szCs w:val="25"/>
        </w:rPr>
        <w:t xml:space="preserve"> </w:t>
      </w:r>
      <w:r w:rsidR="00125271" w:rsidRPr="00566987">
        <w:rPr>
          <w:rFonts w:ascii="Arial" w:hAnsi="Arial" w:cs="Arial"/>
          <w:sz w:val="25"/>
          <w:szCs w:val="25"/>
        </w:rPr>
        <w:t xml:space="preserve">de este Tribunal, </w:t>
      </w:r>
      <w:r w:rsidR="00A87F63" w:rsidRPr="00566987">
        <w:rPr>
          <w:rFonts w:ascii="Arial" w:hAnsi="Arial" w:cs="Arial"/>
          <w:bCs/>
          <w:sz w:val="25"/>
          <w:szCs w:val="25"/>
          <w:lang w:val="es-MX"/>
        </w:rPr>
        <w:t>por su propio derecho</w:t>
      </w:r>
      <w:r w:rsidR="00A87F63" w:rsidRPr="00566987">
        <w:rPr>
          <w:rFonts w:ascii="Arial" w:hAnsi="Arial" w:cs="Arial"/>
          <w:sz w:val="25"/>
          <w:szCs w:val="25"/>
        </w:rPr>
        <w:t xml:space="preserve"> demand</w:t>
      </w:r>
      <w:r w:rsidR="002E48A9" w:rsidRPr="00566987">
        <w:rPr>
          <w:rFonts w:ascii="Arial" w:hAnsi="Arial" w:cs="Arial"/>
          <w:sz w:val="25"/>
          <w:szCs w:val="25"/>
        </w:rPr>
        <w:t>ó</w:t>
      </w:r>
      <w:r w:rsidR="00A87F63" w:rsidRPr="00566987">
        <w:rPr>
          <w:rFonts w:ascii="Arial" w:hAnsi="Arial" w:cs="Arial"/>
          <w:sz w:val="25"/>
          <w:szCs w:val="25"/>
        </w:rPr>
        <w:t xml:space="preserve"> la nulidad de</w:t>
      </w:r>
      <w:r w:rsidR="00F968FE" w:rsidRPr="00566987">
        <w:rPr>
          <w:rFonts w:ascii="Arial" w:hAnsi="Arial" w:cs="Arial"/>
          <w:sz w:val="25"/>
          <w:szCs w:val="25"/>
        </w:rPr>
        <w:t>l</w:t>
      </w:r>
      <w:r w:rsidR="00DA1164" w:rsidRPr="00566987">
        <w:rPr>
          <w:rFonts w:ascii="Arial" w:hAnsi="Arial" w:cs="Arial"/>
          <w:sz w:val="25"/>
          <w:szCs w:val="25"/>
        </w:rPr>
        <w:t xml:space="preserve"> acta de </w:t>
      </w:r>
      <w:r w:rsidR="00A900D5" w:rsidRPr="00566987">
        <w:rPr>
          <w:rFonts w:ascii="Arial" w:hAnsi="Arial" w:cs="Arial"/>
          <w:sz w:val="25"/>
          <w:szCs w:val="25"/>
        </w:rPr>
        <w:t>infracción</w:t>
      </w:r>
      <w:r w:rsidR="00B02644" w:rsidRPr="00566987">
        <w:rPr>
          <w:rFonts w:ascii="Arial" w:hAnsi="Arial" w:cs="Arial"/>
          <w:sz w:val="25"/>
          <w:szCs w:val="25"/>
        </w:rPr>
        <w:t xml:space="preserve"> con número de folio </w:t>
      </w:r>
      <w:r w:rsidR="007D2A27" w:rsidRPr="00566987">
        <w:rPr>
          <w:rFonts w:ascii="Arial" w:hAnsi="Arial" w:cs="Arial"/>
          <w:sz w:val="25"/>
          <w:szCs w:val="25"/>
        </w:rPr>
        <w:t>271352</w:t>
      </w:r>
      <w:r w:rsidR="009A0FEF" w:rsidRPr="00566987">
        <w:rPr>
          <w:rFonts w:ascii="Arial" w:hAnsi="Arial" w:cs="Arial"/>
          <w:sz w:val="25"/>
          <w:szCs w:val="25"/>
        </w:rPr>
        <w:t xml:space="preserve"> </w:t>
      </w:r>
      <w:r w:rsidR="008143BB" w:rsidRPr="00566987">
        <w:rPr>
          <w:rFonts w:ascii="Arial" w:hAnsi="Arial" w:cs="Arial"/>
          <w:sz w:val="25"/>
          <w:szCs w:val="25"/>
        </w:rPr>
        <w:t xml:space="preserve">de fecha </w:t>
      </w:r>
      <w:r w:rsidR="007D2A27" w:rsidRPr="00566987">
        <w:rPr>
          <w:rFonts w:ascii="Arial" w:hAnsi="Arial" w:cs="Arial"/>
          <w:sz w:val="25"/>
          <w:szCs w:val="25"/>
        </w:rPr>
        <w:t>veintisiete</w:t>
      </w:r>
      <w:r w:rsidR="00B02644" w:rsidRPr="00566987">
        <w:rPr>
          <w:rFonts w:ascii="Arial" w:hAnsi="Arial" w:cs="Arial"/>
          <w:sz w:val="25"/>
          <w:szCs w:val="25"/>
        </w:rPr>
        <w:t xml:space="preserve"> de </w:t>
      </w:r>
      <w:r w:rsidR="007D2A27" w:rsidRPr="00566987">
        <w:rPr>
          <w:rFonts w:ascii="Arial" w:hAnsi="Arial" w:cs="Arial"/>
          <w:sz w:val="25"/>
          <w:szCs w:val="25"/>
        </w:rPr>
        <w:t>septiembre</w:t>
      </w:r>
      <w:r w:rsidR="008143BB" w:rsidRPr="00566987">
        <w:rPr>
          <w:rFonts w:ascii="Arial" w:hAnsi="Arial" w:cs="Arial"/>
          <w:sz w:val="25"/>
          <w:szCs w:val="25"/>
        </w:rPr>
        <w:t xml:space="preserve"> de dos mil dieci</w:t>
      </w:r>
      <w:r w:rsidR="007D2A27" w:rsidRPr="00566987">
        <w:rPr>
          <w:rFonts w:ascii="Arial" w:hAnsi="Arial" w:cs="Arial"/>
          <w:sz w:val="25"/>
          <w:szCs w:val="25"/>
        </w:rPr>
        <w:t>ocho</w:t>
      </w:r>
      <w:r w:rsidR="008143BB" w:rsidRPr="00566987">
        <w:rPr>
          <w:rFonts w:ascii="Arial" w:hAnsi="Arial" w:cs="Arial"/>
          <w:sz w:val="25"/>
          <w:szCs w:val="25"/>
        </w:rPr>
        <w:t xml:space="preserve"> (</w:t>
      </w:r>
      <w:r w:rsidR="007D2A27" w:rsidRPr="00566987">
        <w:rPr>
          <w:rFonts w:ascii="Arial" w:hAnsi="Arial" w:cs="Arial"/>
          <w:sz w:val="25"/>
          <w:szCs w:val="25"/>
        </w:rPr>
        <w:t>27</w:t>
      </w:r>
      <w:r w:rsidR="008143BB" w:rsidRPr="00566987">
        <w:rPr>
          <w:rFonts w:ascii="Arial" w:hAnsi="Arial" w:cs="Arial"/>
          <w:sz w:val="25"/>
          <w:szCs w:val="25"/>
        </w:rPr>
        <w:t>/</w:t>
      </w:r>
      <w:r w:rsidR="00B02644" w:rsidRPr="00566987">
        <w:rPr>
          <w:rFonts w:ascii="Arial" w:hAnsi="Arial" w:cs="Arial"/>
          <w:sz w:val="25"/>
          <w:szCs w:val="25"/>
        </w:rPr>
        <w:t>0</w:t>
      </w:r>
      <w:r w:rsidR="007D2A27" w:rsidRPr="00566987">
        <w:rPr>
          <w:rFonts w:ascii="Arial" w:hAnsi="Arial" w:cs="Arial"/>
          <w:sz w:val="25"/>
          <w:szCs w:val="25"/>
        </w:rPr>
        <w:t>9</w:t>
      </w:r>
      <w:r w:rsidR="008143BB" w:rsidRPr="00566987">
        <w:rPr>
          <w:rFonts w:ascii="Arial" w:hAnsi="Arial" w:cs="Arial"/>
          <w:sz w:val="25"/>
          <w:szCs w:val="25"/>
        </w:rPr>
        <w:t>/201</w:t>
      </w:r>
      <w:r w:rsidR="007D2A27" w:rsidRPr="00566987">
        <w:rPr>
          <w:rFonts w:ascii="Arial" w:hAnsi="Arial" w:cs="Arial"/>
          <w:sz w:val="25"/>
          <w:szCs w:val="25"/>
        </w:rPr>
        <w:t>8</w:t>
      </w:r>
      <w:r w:rsidR="008143BB" w:rsidRPr="00566987">
        <w:rPr>
          <w:rFonts w:ascii="Arial" w:hAnsi="Arial" w:cs="Arial"/>
          <w:sz w:val="25"/>
          <w:szCs w:val="25"/>
        </w:rPr>
        <w:t>),</w:t>
      </w:r>
      <w:r w:rsidR="008143BB" w:rsidRPr="00566987">
        <w:rPr>
          <w:rFonts w:ascii="Arial" w:hAnsi="Arial" w:cs="Arial"/>
          <w:b/>
          <w:sz w:val="25"/>
          <w:szCs w:val="25"/>
        </w:rPr>
        <w:t xml:space="preserve"> </w:t>
      </w:r>
      <w:r w:rsidR="00736663" w:rsidRPr="00566987">
        <w:rPr>
          <w:rFonts w:ascii="Arial" w:hAnsi="Arial" w:cs="Arial"/>
          <w:bCs/>
          <w:sz w:val="25"/>
          <w:szCs w:val="25"/>
        </w:rPr>
        <w:t xml:space="preserve">sin embargo esta desconocía el nombre del policía vial que levantó dicha anta de infracción, </w:t>
      </w:r>
      <w:r w:rsidR="009859A5" w:rsidRPr="00566987">
        <w:rPr>
          <w:rFonts w:ascii="Arial" w:hAnsi="Arial" w:cs="Arial"/>
          <w:sz w:val="25"/>
          <w:szCs w:val="25"/>
        </w:rPr>
        <w:t>por lo que mediante acuerdo de</w:t>
      </w:r>
      <w:r w:rsidR="001A3C51" w:rsidRPr="00566987">
        <w:rPr>
          <w:rFonts w:ascii="Arial" w:hAnsi="Arial" w:cs="Arial"/>
          <w:sz w:val="25"/>
          <w:szCs w:val="25"/>
        </w:rPr>
        <w:t xml:space="preserve"> fecha</w:t>
      </w:r>
      <w:r w:rsidR="009859A5" w:rsidRPr="00566987">
        <w:rPr>
          <w:rFonts w:ascii="Arial" w:hAnsi="Arial" w:cs="Arial"/>
          <w:sz w:val="25"/>
          <w:szCs w:val="25"/>
        </w:rPr>
        <w:t xml:space="preserve"> </w:t>
      </w:r>
      <w:r w:rsidR="007D2A27" w:rsidRPr="00566987">
        <w:rPr>
          <w:rFonts w:ascii="Arial" w:hAnsi="Arial" w:cs="Arial"/>
          <w:sz w:val="25"/>
          <w:szCs w:val="25"/>
        </w:rPr>
        <w:t>dieciséis</w:t>
      </w:r>
      <w:r w:rsidR="001A3C51" w:rsidRPr="00566987">
        <w:rPr>
          <w:rFonts w:ascii="Arial" w:hAnsi="Arial" w:cs="Arial"/>
          <w:sz w:val="25"/>
          <w:szCs w:val="25"/>
        </w:rPr>
        <w:t xml:space="preserve"> de</w:t>
      </w:r>
      <w:r w:rsidR="007749FC" w:rsidRPr="00566987">
        <w:rPr>
          <w:rFonts w:ascii="Arial" w:hAnsi="Arial" w:cs="Arial"/>
          <w:sz w:val="25"/>
          <w:szCs w:val="25"/>
        </w:rPr>
        <w:t xml:space="preserve"> </w:t>
      </w:r>
      <w:r w:rsidR="007D2A27" w:rsidRPr="00566987">
        <w:rPr>
          <w:rFonts w:ascii="Arial" w:hAnsi="Arial" w:cs="Arial"/>
          <w:sz w:val="25"/>
          <w:szCs w:val="25"/>
        </w:rPr>
        <w:t>noviembre</w:t>
      </w:r>
      <w:r w:rsidR="007749FC" w:rsidRPr="00566987">
        <w:rPr>
          <w:rFonts w:ascii="Arial" w:hAnsi="Arial" w:cs="Arial"/>
          <w:sz w:val="25"/>
          <w:szCs w:val="25"/>
        </w:rPr>
        <w:t xml:space="preserve"> de dos mil dieci</w:t>
      </w:r>
      <w:r w:rsidR="007D2A27" w:rsidRPr="00566987">
        <w:rPr>
          <w:rFonts w:ascii="Arial" w:hAnsi="Arial" w:cs="Arial"/>
          <w:sz w:val="25"/>
          <w:szCs w:val="25"/>
        </w:rPr>
        <w:t>ocho</w:t>
      </w:r>
      <w:r w:rsidR="007749FC" w:rsidRPr="00566987">
        <w:rPr>
          <w:rFonts w:ascii="Arial" w:hAnsi="Arial" w:cs="Arial"/>
          <w:sz w:val="25"/>
          <w:szCs w:val="25"/>
        </w:rPr>
        <w:t xml:space="preserve"> (</w:t>
      </w:r>
      <w:r w:rsidR="007D2A27" w:rsidRPr="00566987">
        <w:rPr>
          <w:rFonts w:ascii="Arial" w:hAnsi="Arial" w:cs="Arial"/>
          <w:sz w:val="25"/>
          <w:szCs w:val="25"/>
        </w:rPr>
        <w:t>16</w:t>
      </w:r>
      <w:r w:rsidR="007749FC" w:rsidRPr="00566987">
        <w:rPr>
          <w:rFonts w:ascii="Arial" w:hAnsi="Arial" w:cs="Arial"/>
          <w:sz w:val="25"/>
          <w:szCs w:val="25"/>
        </w:rPr>
        <w:t>/</w:t>
      </w:r>
      <w:r w:rsidR="007D2A27" w:rsidRPr="00566987">
        <w:rPr>
          <w:rFonts w:ascii="Arial" w:hAnsi="Arial" w:cs="Arial"/>
          <w:sz w:val="25"/>
          <w:szCs w:val="25"/>
        </w:rPr>
        <w:t>11</w:t>
      </w:r>
      <w:r w:rsidR="007749FC" w:rsidRPr="00566987">
        <w:rPr>
          <w:rFonts w:ascii="Arial" w:hAnsi="Arial" w:cs="Arial"/>
          <w:sz w:val="25"/>
          <w:szCs w:val="25"/>
        </w:rPr>
        <w:t>/201</w:t>
      </w:r>
      <w:r w:rsidR="007D2A27" w:rsidRPr="00566987">
        <w:rPr>
          <w:rFonts w:ascii="Arial" w:hAnsi="Arial" w:cs="Arial"/>
          <w:sz w:val="25"/>
          <w:szCs w:val="25"/>
        </w:rPr>
        <w:t>8</w:t>
      </w:r>
      <w:r w:rsidR="007749FC" w:rsidRPr="00566987">
        <w:rPr>
          <w:rFonts w:ascii="Arial" w:hAnsi="Arial" w:cs="Arial"/>
          <w:sz w:val="25"/>
          <w:szCs w:val="25"/>
        </w:rPr>
        <w:t xml:space="preserve">), </w:t>
      </w:r>
      <w:r w:rsidR="007D2A27" w:rsidRPr="00566987">
        <w:rPr>
          <w:rFonts w:ascii="Arial" w:hAnsi="Arial" w:cs="Arial"/>
          <w:sz w:val="25"/>
          <w:szCs w:val="25"/>
        </w:rPr>
        <w:t>se orden</w:t>
      </w:r>
      <w:r w:rsidR="00A064BA" w:rsidRPr="00566987">
        <w:rPr>
          <w:rFonts w:ascii="Arial" w:hAnsi="Arial" w:cs="Arial"/>
          <w:sz w:val="25"/>
          <w:szCs w:val="25"/>
        </w:rPr>
        <w:t>ó</w:t>
      </w:r>
      <w:r w:rsidR="007D2A27" w:rsidRPr="00566987">
        <w:rPr>
          <w:rFonts w:ascii="Arial" w:hAnsi="Arial" w:cs="Arial"/>
          <w:sz w:val="25"/>
          <w:szCs w:val="25"/>
        </w:rPr>
        <w:t xml:space="preserve"> requerir al Director de Tránsito del Estado a efecto de que informara el nombre de la autoridad</w:t>
      </w:r>
      <w:r w:rsidR="00504CA3" w:rsidRPr="00566987">
        <w:rPr>
          <w:rFonts w:ascii="Arial" w:hAnsi="Arial" w:cs="Arial"/>
          <w:sz w:val="25"/>
          <w:szCs w:val="25"/>
        </w:rPr>
        <w:t xml:space="preserve"> vial</w:t>
      </w:r>
      <w:r w:rsidR="007D2A27" w:rsidRPr="00566987">
        <w:rPr>
          <w:rFonts w:ascii="Arial" w:hAnsi="Arial" w:cs="Arial"/>
          <w:sz w:val="25"/>
          <w:szCs w:val="25"/>
        </w:rPr>
        <w:t xml:space="preserve"> que emitió el acta de infracción</w:t>
      </w:r>
      <w:r w:rsidR="000E2C20" w:rsidRPr="00566987">
        <w:rPr>
          <w:rFonts w:ascii="Arial" w:hAnsi="Arial" w:cs="Arial"/>
          <w:sz w:val="25"/>
          <w:szCs w:val="25"/>
        </w:rPr>
        <w:t xml:space="preserve">.- - </w:t>
      </w:r>
    </w:p>
    <w:p w:rsidR="001A3C51" w:rsidRPr="00566987" w:rsidRDefault="000E2C20" w:rsidP="000E2C20">
      <w:pPr>
        <w:spacing w:line="360" w:lineRule="auto"/>
        <w:ind w:firstLine="567"/>
        <w:jc w:val="both"/>
        <w:rPr>
          <w:rFonts w:ascii="Arial" w:hAnsi="Arial" w:cs="Arial"/>
          <w:sz w:val="25"/>
          <w:szCs w:val="25"/>
        </w:rPr>
      </w:pPr>
      <w:r w:rsidRPr="00566987">
        <w:rPr>
          <w:rFonts w:ascii="Arial" w:hAnsi="Arial" w:cs="Arial"/>
          <w:b/>
          <w:bCs/>
          <w:sz w:val="25"/>
          <w:szCs w:val="25"/>
        </w:rPr>
        <w:t xml:space="preserve">SEGUNDO.- </w:t>
      </w:r>
      <w:r w:rsidR="00676966" w:rsidRPr="00566987">
        <w:rPr>
          <w:rFonts w:ascii="Arial" w:hAnsi="Arial" w:cs="Arial"/>
          <w:sz w:val="25"/>
          <w:szCs w:val="25"/>
        </w:rPr>
        <w:t>P</w:t>
      </w:r>
      <w:r w:rsidRPr="00566987">
        <w:rPr>
          <w:rFonts w:ascii="Arial" w:hAnsi="Arial" w:cs="Arial"/>
          <w:sz w:val="25"/>
          <w:szCs w:val="25"/>
        </w:rPr>
        <w:t xml:space="preserve">or auto de fecha veinticinco de marzo de dos mil diecinueve (25/03/2019), el </w:t>
      </w:r>
      <w:r w:rsidR="00C740F0" w:rsidRPr="00566987">
        <w:rPr>
          <w:rFonts w:ascii="Arial" w:hAnsi="Arial" w:cs="Arial"/>
          <w:sz w:val="25"/>
          <w:szCs w:val="25"/>
        </w:rPr>
        <w:t>l</w:t>
      </w:r>
      <w:r w:rsidRPr="00566987">
        <w:rPr>
          <w:rFonts w:ascii="Arial" w:hAnsi="Arial" w:cs="Arial"/>
          <w:sz w:val="25"/>
          <w:szCs w:val="25"/>
        </w:rPr>
        <w:t xml:space="preserve">icenciado </w:t>
      </w:r>
      <w:r w:rsidR="00C740F0" w:rsidRPr="00566987">
        <w:rPr>
          <w:rFonts w:ascii="Arial" w:hAnsi="Arial" w:cs="Arial"/>
          <w:sz w:val="25"/>
          <w:szCs w:val="25"/>
        </w:rPr>
        <w:t>DANIEL VERA GARCÍA</w:t>
      </w:r>
      <w:r w:rsidRPr="00566987">
        <w:rPr>
          <w:rFonts w:ascii="Arial" w:hAnsi="Arial" w:cs="Arial"/>
          <w:sz w:val="25"/>
          <w:szCs w:val="25"/>
        </w:rPr>
        <w:t xml:space="preserve"> Jefe del Departamento Jurídico de la Dirección General de la Policía Vial Estatal, se le tuvo dando cumplimiento al requerimiento efectuado, en consecuencia, </w:t>
      </w:r>
      <w:r w:rsidR="00B02644" w:rsidRPr="00566987">
        <w:rPr>
          <w:rFonts w:ascii="Arial" w:hAnsi="Arial" w:cs="Arial"/>
          <w:sz w:val="25"/>
          <w:szCs w:val="25"/>
        </w:rPr>
        <w:t>se admitió a trámite la demanda, ordenándose notificar, correr traslado, emplazar y apercibir a la autoridad demandada</w:t>
      </w:r>
      <w:r w:rsidRPr="00566987">
        <w:rPr>
          <w:rFonts w:ascii="Arial" w:hAnsi="Arial" w:cs="Arial"/>
          <w:sz w:val="25"/>
          <w:szCs w:val="25"/>
        </w:rPr>
        <w:t xml:space="preserve"> YADIRA ANTONIA HERNÁNDEZ </w:t>
      </w:r>
      <w:r w:rsidR="00014EB0" w:rsidRPr="00566987">
        <w:rPr>
          <w:rFonts w:ascii="Arial" w:hAnsi="Arial" w:cs="Arial"/>
          <w:sz w:val="25"/>
          <w:szCs w:val="25"/>
        </w:rPr>
        <w:t>ARAGÓN</w:t>
      </w:r>
      <w:r w:rsidRPr="00566987">
        <w:rPr>
          <w:rFonts w:ascii="Arial" w:hAnsi="Arial" w:cs="Arial"/>
          <w:bCs/>
          <w:sz w:val="25"/>
          <w:szCs w:val="25"/>
        </w:rPr>
        <w:t>,</w:t>
      </w:r>
      <w:r w:rsidRPr="00566987">
        <w:rPr>
          <w:rFonts w:ascii="Arial" w:hAnsi="Arial" w:cs="Arial"/>
          <w:b/>
          <w:sz w:val="25"/>
          <w:szCs w:val="25"/>
        </w:rPr>
        <w:t xml:space="preserve"> </w:t>
      </w:r>
      <w:r w:rsidRPr="00566987">
        <w:rPr>
          <w:rFonts w:ascii="Arial" w:hAnsi="Arial" w:cs="Arial"/>
          <w:sz w:val="25"/>
          <w:szCs w:val="25"/>
        </w:rPr>
        <w:t>Policía Vial Estatal</w:t>
      </w:r>
      <w:r w:rsidR="00864ECE" w:rsidRPr="00566987">
        <w:rPr>
          <w:rFonts w:ascii="Arial" w:hAnsi="Arial" w:cs="Arial"/>
          <w:sz w:val="25"/>
          <w:szCs w:val="25"/>
        </w:rPr>
        <w:t xml:space="preserve"> con número estadístico PV-410</w:t>
      </w:r>
      <w:r w:rsidRPr="00566987">
        <w:rPr>
          <w:rFonts w:ascii="Arial" w:hAnsi="Arial" w:cs="Arial"/>
          <w:sz w:val="25"/>
          <w:szCs w:val="25"/>
        </w:rPr>
        <w:t xml:space="preserve"> del Estado de Oaxaca</w:t>
      </w:r>
      <w:r w:rsidR="00B02644" w:rsidRPr="00566987">
        <w:rPr>
          <w:rFonts w:ascii="Arial" w:hAnsi="Arial" w:cs="Arial"/>
          <w:sz w:val="25"/>
          <w:szCs w:val="25"/>
        </w:rPr>
        <w:t>, para que produjera su contestación en los términos de ley</w:t>
      </w:r>
      <w:r w:rsidR="00E02505" w:rsidRPr="00566987">
        <w:rPr>
          <w:rFonts w:ascii="Arial" w:hAnsi="Arial" w:cs="Arial"/>
          <w:sz w:val="25"/>
          <w:szCs w:val="25"/>
        </w:rPr>
        <w:t>, y se ordenó tramitar por cuerda separada el cuaderno de suspensión respectivo</w:t>
      </w:r>
      <w:r w:rsidR="00B02644" w:rsidRPr="00566987">
        <w:rPr>
          <w:rFonts w:ascii="Arial" w:hAnsi="Arial" w:cs="Arial"/>
          <w:sz w:val="25"/>
          <w:szCs w:val="25"/>
        </w:rPr>
        <w:t xml:space="preserve">. - - </w:t>
      </w:r>
    </w:p>
    <w:p w:rsidR="007749FC" w:rsidRPr="00566987" w:rsidRDefault="000E2C20" w:rsidP="00550D4C">
      <w:pPr>
        <w:spacing w:line="360" w:lineRule="auto"/>
        <w:ind w:firstLine="567"/>
        <w:jc w:val="both"/>
        <w:rPr>
          <w:rFonts w:ascii="Arial" w:hAnsi="Arial" w:cs="Arial"/>
          <w:sz w:val="25"/>
          <w:szCs w:val="25"/>
        </w:rPr>
      </w:pPr>
      <w:r w:rsidRPr="00566987">
        <w:rPr>
          <w:rFonts w:ascii="Arial" w:hAnsi="Arial" w:cs="Arial"/>
          <w:b/>
          <w:sz w:val="25"/>
          <w:szCs w:val="25"/>
        </w:rPr>
        <w:t>TERCERO</w:t>
      </w:r>
      <w:r w:rsidR="001A3C51" w:rsidRPr="00566987">
        <w:rPr>
          <w:rFonts w:ascii="Arial" w:hAnsi="Arial" w:cs="Arial"/>
          <w:b/>
          <w:sz w:val="25"/>
          <w:szCs w:val="25"/>
        </w:rPr>
        <w:t>.-</w:t>
      </w:r>
      <w:r w:rsidR="00983DAB" w:rsidRPr="00566987">
        <w:rPr>
          <w:rFonts w:ascii="Arial" w:hAnsi="Arial" w:cs="Arial"/>
          <w:b/>
          <w:sz w:val="25"/>
          <w:szCs w:val="25"/>
        </w:rPr>
        <w:t xml:space="preserve"> </w:t>
      </w:r>
      <w:r w:rsidR="00983DAB" w:rsidRPr="00566987">
        <w:rPr>
          <w:rFonts w:ascii="Arial" w:hAnsi="Arial" w:cs="Arial"/>
          <w:sz w:val="25"/>
          <w:szCs w:val="25"/>
        </w:rPr>
        <w:t xml:space="preserve">En auto de fecha </w:t>
      </w:r>
      <w:r w:rsidR="00014EB0" w:rsidRPr="00566987">
        <w:rPr>
          <w:rFonts w:ascii="Arial" w:hAnsi="Arial" w:cs="Arial"/>
          <w:sz w:val="25"/>
          <w:szCs w:val="25"/>
        </w:rPr>
        <w:t>veinticuatro</w:t>
      </w:r>
      <w:r w:rsidR="00983DAB" w:rsidRPr="00566987">
        <w:rPr>
          <w:rFonts w:ascii="Arial" w:hAnsi="Arial" w:cs="Arial"/>
          <w:sz w:val="25"/>
          <w:szCs w:val="25"/>
        </w:rPr>
        <w:t xml:space="preserve"> de </w:t>
      </w:r>
      <w:r w:rsidR="00014EB0" w:rsidRPr="00566987">
        <w:rPr>
          <w:rFonts w:ascii="Arial" w:hAnsi="Arial" w:cs="Arial"/>
          <w:sz w:val="25"/>
          <w:szCs w:val="25"/>
        </w:rPr>
        <w:t>mayo</w:t>
      </w:r>
      <w:r w:rsidR="00983DAB" w:rsidRPr="00566987">
        <w:rPr>
          <w:rFonts w:ascii="Arial" w:hAnsi="Arial" w:cs="Arial"/>
          <w:sz w:val="25"/>
          <w:szCs w:val="25"/>
        </w:rPr>
        <w:t xml:space="preserve"> de dos mil dieci</w:t>
      </w:r>
      <w:r w:rsidR="00B02644" w:rsidRPr="00566987">
        <w:rPr>
          <w:rFonts w:ascii="Arial" w:hAnsi="Arial" w:cs="Arial"/>
          <w:sz w:val="25"/>
          <w:szCs w:val="25"/>
        </w:rPr>
        <w:t>nueve</w:t>
      </w:r>
      <w:r w:rsidR="00983DAB" w:rsidRPr="00566987">
        <w:rPr>
          <w:rFonts w:ascii="Arial" w:hAnsi="Arial" w:cs="Arial"/>
          <w:sz w:val="25"/>
          <w:szCs w:val="25"/>
        </w:rPr>
        <w:t xml:space="preserve"> (</w:t>
      </w:r>
      <w:r w:rsidR="00014EB0" w:rsidRPr="00566987">
        <w:rPr>
          <w:rFonts w:ascii="Arial" w:hAnsi="Arial" w:cs="Arial"/>
          <w:sz w:val="25"/>
          <w:szCs w:val="25"/>
        </w:rPr>
        <w:t>24</w:t>
      </w:r>
      <w:r w:rsidR="00983DAB" w:rsidRPr="00566987">
        <w:rPr>
          <w:rFonts w:ascii="Arial" w:hAnsi="Arial" w:cs="Arial"/>
          <w:sz w:val="25"/>
          <w:szCs w:val="25"/>
        </w:rPr>
        <w:t>/</w:t>
      </w:r>
      <w:r w:rsidR="00B02644" w:rsidRPr="00566987">
        <w:rPr>
          <w:rFonts w:ascii="Arial" w:hAnsi="Arial" w:cs="Arial"/>
          <w:sz w:val="25"/>
          <w:szCs w:val="25"/>
        </w:rPr>
        <w:t>0</w:t>
      </w:r>
      <w:r w:rsidR="00014EB0" w:rsidRPr="00566987">
        <w:rPr>
          <w:rFonts w:ascii="Arial" w:hAnsi="Arial" w:cs="Arial"/>
          <w:sz w:val="25"/>
          <w:szCs w:val="25"/>
        </w:rPr>
        <w:t>5</w:t>
      </w:r>
      <w:r w:rsidR="00983DAB" w:rsidRPr="00566987">
        <w:rPr>
          <w:rFonts w:ascii="Arial" w:hAnsi="Arial" w:cs="Arial"/>
          <w:sz w:val="25"/>
          <w:szCs w:val="25"/>
        </w:rPr>
        <w:t>/201</w:t>
      </w:r>
      <w:r w:rsidR="00B02644" w:rsidRPr="00566987">
        <w:rPr>
          <w:rFonts w:ascii="Arial" w:hAnsi="Arial" w:cs="Arial"/>
          <w:sz w:val="25"/>
          <w:szCs w:val="25"/>
        </w:rPr>
        <w:t>9</w:t>
      </w:r>
      <w:r w:rsidR="00983DAB" w:rsidRPr="00566987">
        <w:rPr>
          <w:rFonts w:ascii="Arial" w:hAnsi="Arial" w:cs="Arial"/>
          <w:sz w:val="25"/>
          <w:szCs w:val="25"/>
        </w:rPr>
        <w:t>),</w:t>
      </w:r>
      <w:r w:rsidR="00B02644" w:rsidRPr="00566987">
        <w:rPr>
          <w:rFonts w:ascii="Arial" w:hAnsi="Arial" w:cs="Arial"/>
          <w:sz w:val="25"/>
          <w:szCs w:val="25"/>
        </w:rPr>
        <w:t xml:space="preserve"> se tuvo</w:t>
      </w:r>
      <w:r w:rsidR="00014EB0" w:rsidRPr="00566987">
        <w:rPr>
          <w:rFonts w:ascii="Arial" w:hAnsi="Arial" w:cs="Arial"/>
          <w:sz w:val="25"/>
          <w:szCs w:val="25"/>
        </w:rPr>
        <w:t xml:space="preserve"> YADIRA ANTONIA HERNÁNDEZ ARAGÓN</w:t>
      </w:r>
      <w:r w:rsidR="00014EB0" w:rsidRPr="00566987">
        <w:rPr>
          <w:rFonts w:ascii="Arial" w:hAnsi="Arial" w:cs="Arial"/>
          <w:bCs/>
          <w:sz w:val="25"/>
          <w:szCs w:val="25"/>
        </w:rPr>
        <w:t>,</w:t>
      </w:r>
      <w:r w:rsidR="00014EB0" w:rsidRPr="00566987">
        <w:rPr>
          <w:rFonts w:ascii="Arial" w:hAnsi="Arial" w:cs="Arial"/>
          <w:b/>
          <w:sz w:val="25"/>
          <w:szCs w:val="25"/>
        </w:rPr>
        <w:t xml:space="preserve"> </w:t>
      </w:r>
      <w:r w:rsidR="00014EB0" w:rsidRPr="00566987">
        <w:rPr>
          <w:rFonts w:ascii="Arial" w:hAnsi="Arial" w:cs="Arial"/>
          <w:sz w:val="25"/>
          <w:szCs w:val="25"/>
        </w:rPr>
        <w:t>Policía Vial Estatal del Estado de Oaxaca</w:t>
      </w:r>
      <w:r w:rsidR="00E06E72" w:rsidRPr="00566987">
        <w:rPr>
          <w:rFonts w:ascii="Arial" w:hAnsi="Arial" w:cs="Arial"/>
          <w:sz w:val="25"/>
          <w:szCs w:val="25"/>
        </w:rPr>
        <w:t>, contestando la demanda en tiempo y forma, ordenándose correr traslado a la parte actora para los efectos legales. Por último, se señal</w:t>
      </w:r>
      <w:r w:rsidR="00575C1B" w:rsidRPr="00566987">
        <w:rPr>
          <w:rFonts w:ascii="Arial" w:hAnsi="Arial" w:cs="Arial"/>
          <w:sz w:val="25"/>
          <w:szCs w:val="25"/>
        </w:rPr>
        <w:t>ó</w:t>
      </w:r>
      <w:r w:rsidR="00E06E72" w:rsidRPr="00566987">
        <w:rPr>
          <w:rFonts w:ascii="Arial" w:hAnsi="Arial" w:cs="Arial"/>
          <w:sz w:val="25"/>
          <w:szCs w:val="25"/>
        </w:rPr>
        <w:t xml:space="preserve"> fecha y hora para la celebración de la audiencia final.- - - - - - </w:t>
      </w:r>
    </w:p>
    <w:p w:rsidR="002273AB" w:rsidRPr="00566987" w:rsidRDefault="00CC2A35" w:rsidP="00E06E72">
      <w:pPr>
        <w:spacing w:line="360" w:lineRule="auto"/>
        <w:ind w:firstLine="567"/>
        <w:jc w:val="both"/>
        <w:rPr>
          <w:rFonts w:ascii="Arial" w:hAnsi="Arial" w:cs="Arial"/>
          <w:b/>
          <w:sz w:val="25"/>
          <w:szCs w:val="25"/>
        </w:rPr>
      </w:pPr>
      <w:r w:rsidRPr="00566987">
        <w:rPr>
          <w:rFonts w:ascii="Arial" w:hAnsi="Arial" w:cs="Arial"/>
          <w:b/>
          <w:sz w:val="25"/>
          <w:szCs w:val="25"/>
        </w:rPr>
        <w:t>CUARTO</w:t>
      </w:r>
      <w:r w:rsidR="00B6535F" w:rsidRPr="00566987">
        <w:rPr>
          <w:rFonts w:ascii="Arial" w:hAnsi="Arial" w:cs="Arial"/>
          <w:b/>
          <w:sz w:val="25"/>
          <w:szCs w:val="25"/>
        </w:rPr>
        <w:t>.-</w:t>
      </w:r>
      <w:r w:rsidR="00FF6880" w:rsidRPr="00566987">
        <w:rPr>
          <w:rFonts w:ascii="Arial" w:hAnsi="Arial" w:cs="Arial"/>
          <w:b/>
          <w:sz w:val="25"/>
          <w:szCs w:val="25"/>
        </w:rPr>
        <w:t xml:space="preserve"> </w:t>
      </w:r>
      <w:r w:rsidR="00FF6880" w:rsidRPr="00566987">
        <w:rPr>
          <w:rFonts w:ascii="Arial" w:hAnsi="Arial" w:cs="Arial"/>
          <w:sz w:val="25"/>
          <w:szCs w:val="25"/>
        </w:rPr>
        <w:t xml:space="preserve">El día </w:t>
      </w:r>
      <w:r w:rsidR="00014EB0" w:rsidRPr="00566987">
        <w:rPr>
          <w:rFonts w:ascii="Arial" w:hAnsi="Arial" w:cs="Arial"/>
          <w:sz w:val="25"/>
          <w:szCs w:val="25"/>
        </w:rPr>
        <w:t>cuatro</w:t>
      </w:r>
      <w:r w:rsidR="00FF6880" w:rsidRPr="00566987">
        <w:rPr>
          <w:rFonts w:ascii="Arial" w:hAnsi="Arial" w:cs="Arial"/>
          <w:sz w:val="25"/>
          <w:szCs w:val="25"/>
        </w:rPr>
        <w:t xml:space="preserve"> de </w:t>
      </w:r>
      <w:r w:rsidR="00014EB0" w:rsidRPr="00566987">
        <w:rPr>
          <w:rFonts w:ascii="Arial" w:hAnsi="Arial" w:cs="Arial"/>
          <w:sz w:val="25"/>
          <w:szCs w:val="25"/>
        </w:rPr>
        <w:t>junio</w:t>
      </w:r>
      <w:r w:rsidR="00FF6880" w:rsidRPr="00566987">
        <w:rPr>
          <w:rFonts w:ascii="Arial" w:hAnsi="Arial" w:cs="Arial"/>
          <w:sz w:val="25"/>
          <w:szCs w:val="25"/>
        </w:rPr>
        <w:t xml:space="preserve"> de dos mil diecinueve</w:t>
      </w:r>
      <w:r w:rsidR="00E06E72" w:rsidRPr="00566987">
        <w:rPr>
          <w:rFonts w:ascii="Arial" w:hAnsi="Arial" w:cs="Arial"/>
          <w:sz w:val="25"/>
          <w:szCs w:val="25"/>
        </w:rPr>
        <w:t xml:space="preserve"> (0</w:t>
      </w:r>
      <w:r w:rsidR="00014EB0" w:rsidRPr="00566987">
        <w:rPr>
          <w:rFonts w:ascii="Arial" w:hAnsi="Arial" w:cs="Arial"/>
          <w:sz w:val="25"/>
          <w:szCs w:val="25"/>
        </w:rPr>
        <w:t>4</w:t>
      </w:r>
      <w:r w:rsidR="00E06E72" w:rsidRPr="00566987">
        <w:rPr>
          <w:rFonts w:ascii="Arial" w:hAnsi="Arial" w:cs="Arial"/>
          <w:sz w:val="25"/>
          <w:szCs w:val="25"/>
        </w:rPr>
        <w:t>/0</w:t>
      </w:r>
      <w:r w:rsidR="00014EB0" w:rsidRPr="00566987">
        <w:rPr>
          <w:rFonts w:ascii="Arial" w:hAnsi="Arial" w:cs="Arial"/>
          <w:sz w:val="25"/>
          <w:szCs w:val="25"/>
        </w:rPr>
        <w:t>6</w:t>
      </w:r>
      <w:r w:rsidR="00E06E72" w:rsidRPr="00566987">
        <w:rPr>
          <w:rFonts w:ascii="Arial" w:hAnsi="Arial" w:cs="Arial"/>
          <w:sz w:val="25"/>
          <w:szCs w:val="25"/>
        </w:rPr>
        <w:t>/2019)</w:t>
      </w:r>
      <w:r w:rsidR="00FF6880" w:rsidRPr="00566987">
        <w:rPr>
          <w:rFonts w:ascii="Arial" w:hAnsi="Arial" w:cs="Arial"/>
          <w:sz w:val="25"/>
          <w:szCs w:val="25"/>
        </w:rPr>
        <w:t xml:space="preserve">, </w:t>
      </w:r>
      <w:r w:rsidR="00DF0277" w:rsidRPr="00566987">
        <w:rPr>
          <w:rFonts w:ascii="Arial" w:hAnsi="Arial" w:cs="Arial"/>
          <w:sz w:val="25"/>
          <w:szCs w:val="25"/>
        </w:rPr>
        <w:t>se llevó a cabo la Audiencia de Ley, en la que no se presentaron las partes, ni persona alguna que legalment</w:t>
      </w:r>
      <w:r w:rsidR="00FD4205" w:rsidRPr="00566987">
        <w:rPr>
          <w:rFonts w:ascii="Arial" w:hAnsi="Arial" w:cs="Arial"/>
          <w:sz w:val="25"/>
          <w:szCs w:val="25"/>
        </w:rPr>
        <w:t>e las representara, asentando el Secretario</w:t>
      </w:r>
      <w:r w:rsidR="00DF0277" w:rsidRPr="00566987">
        <w:rPr>
          <w:rFonts w:ascii="Arial" w:hAnsi="Arial" w:cs="Arial"/>
          <w:sz w:val="25"/>
          <w:szCs w:val="25"/>
        </w:rPr>
        <w:t xml:space="preserve"> de Acuerdos, </w:t>
      </w:r>
      <w:r w:rsidR="00712265" w:rsidRPr="00566987">
        <w:rPr>
          <w:rFonts w:ascii="Arial" w:hAnsi="Arial" w:cs="Arial"/>
          <w:sz w:val="25"/>
          <w:szCs w:val="25"/>
        </w:rPr>
        <w:t xml:space="preserve">que </w:t>
      </w:r>
      <w:r w:rsidR="00FF6880" w:rsidRPr="00566987">
        <w:rPr>
          <w:rFonts w:ascii="Arial" w:hAnsi="Arial" w:cs="Arial"/>
          <w:sz w:val="25"/>
          <w:szCs w:val="25"/>
        </w:rPr>
        <w:t xml:space="preserve">solo la parte actora </w:t>
      </w:r>
      <w:r w:rsidR="003E265B" w:rsidRPr="00566987">
        <w:rPr>
          <w:rFonts w:ascii="Arial" w:hAnsi="Arial" w:cs="Arial"/>
          <w:sz w:val="25"/>
          <w:szCs w:val="25"/>
        </w:rPr>
        <w:t>formul</w:t>
      </w:r>
      <w:r w:rsidR="00A233A8" w:rsidRPr="00566987">
        <w:rPr>
          <w:rFonts w:ascii="Arial" w:hAnsi="Arial" w:cs="Arial"/>
          <w:sz w:val="25"/>
          <w:szCs w:val="25"/>
        </w:rPr>
        <w:t>ó</w:t>
      </w:r>
      <w:r w:rsidR="003E265B" w:rsidRPr="00566987">
        <w:rPr>
          <w:rFonts w:ascii="Arial" w:hAnsi="Arial" w:cs="Arial"/>
          <w:sz w:val="25"/>
          <w:szCs w:val="25"/>
        </w:rPr>
        <w:t xml:space="preserve"> alegatos</w:t>
      </w:r>
      <w:r w:rsidR="00E06E72" w:rsidRPr="00566987">
        <w:rPr>
          <w:rFonts w:ascii="Arial" w:hAnsi="Arial" w:cs="Arial"/>
          <w:sz w:val="25"/>
          <w:szCs w:val="25"/>
        </w:rPr>
        <w:t xml:space="preserve"> a través de su autorizada legal,</w:t>
      </w:r>
      <w:r w:rsidR="00DF0277" w:rsidRPr="00566987">
        <w:rPr>
          <w:rFonts w:ascii="Arial" w:hAnsi="Arial" w:cs="Arial"/>
          <w:sz w:val="25"/>
          <w:szCs w:val="25"/>
        </w:rPr>
        <w:t xml:space="preserve"> por lo que se citó a las partes oír sentencia dentro del término de le</w:t>
      </w:r>
      <w:r w:rsidR="002273AB" w:rsidRPr="00566987">
        <w:rPr>
          <w:rFonts w:ascii="Arial" w:hAnsi="Arial" w:cs="Arial"/>
          <w:sz w:val="25"/>
          <w:szCs w:val="25"/>
        </w:rPr>
        <w:t>y, y;</w:t>
      </w:r>
      <w:r w:rsidR="00DF0277" w:rsidRPr="00566987">
        <w:rPr>
          <w:rFonts w:ascii="Arial" w:hAnsi="Arial" w:cs="Arial"/>
          <w:sz w:val="25"/>
          <w:szCs w:val="25"/>
        </w:rPr>
        <w:t xml:space="preserve">- </w:t>
      </w:r>
      <w:r w:rsidR="002273AB" w:rsidRPr="00566987">
        <w:rPr>
          <w:rFonts w:ascii="Arial" w:hAnsi="Arial" w:cs="Arial"/>
          <w:sz w:val="25"/>
          <w:szCs w:val="25"/>
        </w:rPr>
        <w:t xml:space="preserve">- </w:t>
      </w:r>
    </w:p>
    <w:p w:rsidR="00DF0277" w:rsidRPr="00566987" w:rsidRDefault="00DF0277" w:rsidP="002273AB">
      <w:pPr>
        <w:spacing w:line="360" w:lineRule="auto"/>
        <w:jc w:val="center"/>
        <w:rPr>
          <w:rFonts w:ascii="Arial" w:hAnsi="Arial" w:cs="Arial"/>
          <w:b/>
          <w:spacing w:val="-3"/>
          <w:sz w:val="25"/>
          <w:szCs w:val="25"/>
          <w:lang w:val="es-ES_tradnl"/>
        </w:rPr>
      </w:pPr>
      <w:r w:rsidRPr="00566987">
        <w:rPr>
          <w:rFonts w:ascii="Arial" w:hAnsi="Arial" w:cs="Arial"/>
          <w:b/>
          <w:spacing w:val="-3"/>
          <w:sz w:val="25"/>
          <w:szCs w:val="25"/>
          <w:lang w:val="es-ES_tradnl"/>
        </w:rPr>
        <w:lastRenderedPageBreak/>
        <w:t>C O N S I D E R A N D O:</w:t>
      </w:r>
    </w:p>
    <w:p w:rsidR="00FD4205" w:rsidRPr="00566987" w:rsidRDefault="00DF0277" w:rsidP="00E33E64">
      <w:pPr>
        <w:spacing w:line="360" w:lineRule="auto"/>
        <w:ind w:firstLine="567"/>
        <w:jc w:val="both"/>
        <w:rPr>
          <w:rFonts w:ascii="Arial" w:hAnsi="Arial" w:cs="Arial"/>
          <w:sz w:val="25"/>
          <w:szCs w:val="25"/>
        </w:rPr>
      </w:pPr>
      <w:r w:rsidRPr="00566987">
        <w:rPr>
          <w:rFonts w:ascii="Arial" w:hAnsi="Arial" w:cs="Arial"/>
          <w:b/>
          <w:sz w:val="25"/>
          <w:szCs w:val="25"/>
        </w:rPr>
        <w:t xml:space="preserve">PRIMERO.- </w:t>
      </w:r>
      <w:r w:rsidR="00FD4205" w:rsidRPr="00566987">
        <w:rPr>
          <w:rFonts w:ascii="Arial" w:hAnsi="Arial" w:cs="Arial"/>
          <w:sz w:val="25"/>
          <w:szCs w:val="25"/>
        </w:rPr>
        <w:t xml:space="preserve">Esta Primera Sala Unitaria de Primera Instancia del Tribunal de Justicia Administrativa del Estado de Oaxaca, es competente para conocer y resolver el presente juicio, con fundamento en el artículo </w:t>
      </w:r>
      <w:r w:rsidR="00401EB0" w:rsidRPr="00566987">
        <w:rPr>
          <w:rFonts w:ascii="Arial" w:hAnsi="Arial" w:cs="Arial"/>
          <w:sz w:val="25"/>
          <w:szCs w:val="25"/>
        </w:rPr>
        <w:t xml:space="preserve">116 fracción V de la Constitución Política de los Estados Unidos Mexicanos, 114 QUÁTER </w:t>
      </w:r>
      <w:r w:rsidR="00FD4205" w:rsidRPr="00566987">
        <w:rPr>
          <w:rFonts w:ascii="Arial" w:hAnsi="Arial" w:cs="Arial"/>
          <w:sz w:val="25"/>
          <w:szCs w:val="25"/>
        </w:rPr>
        <w:t xml:space="preserve">de la Constitución Política del Estado Libre y Soberano de Oaxaca, así como en términos de los artículos 119, 120 fracción I, 123, 124, 132 fracción I y II, 133, 146 y 147 de la Ley de Procedimiento y Justicia Administrativa para el Estado de Oaxaca. - - - - - </w:t>
      </w:r>
      <w:r w:rsidR="002D0EB9" w:rsidRPr="00566987">
        <w:rPr>
          <w:rFonts w:ascii="Arial" w:hAnsi="Arial" w:cs="Arial"/>
          <w:sz w:val="25"/>
          <w:szCs w:val="25"/>
        </w:rPr>
        <w:t xml:space="preserve">- - - - - - - - - - - - - - - - - - - - - - - - - - - - - - - - - - - - - - - - - - - - </w:t>
      </w:r>
    </w:p>
    <w:p w:rsidR="009568DC" w:rsidRPr="00566987" w:rsidRDefault="00DF0277" w:rsidP="00E33E64">
      <w:pPr>
        <w:spacing w:line="360" w:lineRule="auto"/>
        <w:ind w:right="51" w:firstLine="567"/>
        <w:jc w:val="both"/>
        <w:rPr>
          <w:rFonts w:ascii="Arial" w:hAnsi="Arial" w:cs="Arial"/>
          <w:sz w:val="25"/>
          <w:szCs w:val="25"/>
        </w:rPr>
      </w:pPr>
      <w:r w:rsidRPr="00566987">
        <w:rPr>
          <w:rFonts w:ascii="Arial" w:hAnsi="Arial" w:cs="Arial"/>
          <w:b/>
          <w:snapToGrid w:val="0"/>
          <w:sz w:val="25"/>
          <w:szCs w:val="25"/>
        </w:rPr>
        <w:t xml:space="preserve">SEGUNDO.- </w:t>
      </w:r>
      <w:r w:rsidR="009568DC" w:rsidRPr="00566987">
        <w:rPr>
          <w:rFonts w:ascii="Arial" w:hAnsi="Arial" w:cs="Arial"/>
          <w:sz w:val="25"/>
          <w:szCs w:val="25"/>
        </w:rPr>
        <w:t xml:space="preserve">La personalidad de la actora y de </w:t>
      </w:r>
      <w:r w:rsidR="00712265" w:rsidRPr="00566987">
        <w:rPr>
          <w:rFonts w:ascii="Arial" w:hAnsi="Arial" w:cs="Arial"/>
          <w:sz w:val="25"/>
          <w:szCs w:val="25"/>
        </w:rPr>
        <w:t>la autoridad</w:t>
      </w:r>
      <w:r w:rsidR="003E265B" w:rsidRPr="00566987">
        <w:rPr>
          <w:rFonts w:ascii="Arial" w:hAnsi="Arial" w:cs="Arial"/>
          <w:sz w:val="25"/>
          <w:szCs w:val="25"/>
        </w:rPr>
        <w:t xml:space="preserve"> </w:t>
      </w:r>
      <w:r w:rsidR="00712265" w:rsidRPr="00566987">
        <w:rPr>
          <w:rFonts w:ascii="Arial" w:hAnsi="Arial" w:cs="Arial"/>
          <w:sz w:val="25"/>
          <w:szCs w:val="25"/>
        </w:rPr>
        <w:t>demandad</w:t>
      </w:r>
      <w:r w:rsidR="00014EB0" w:rsidRPr="00566987">
        <w:rPr>
          <w:rFonts w:ascii="Arial" w:hAnsi="Arial" w:cs="Arial"/>
          <w:sz w:val="25"/>
          <w:szCs w:val="25"/>
        </w:rPr>
        <w:t>a</w:t>
      </w:r>
      <w:r w:rsidR="00712265" w:rsidRPr="00566987">
        <w:rPr>
          <w:rFonts w:ascii="Arial" w:hAnsi="Arial" w:cs="Arial"/>
          <w:sz w:val="25"/>
          <w:szCs w:val="25"/>
        </w:rPr>
        <w:t xml:space="preserve"> qued</w:t>
      </w:r>
      <w:r w:rsidR="00014EB0" w:rsidRPr="00566987">
        <w:rPr>
          <w:rFonts w:ascii="Arial" w:hAnsi="Arial" w:cs="Arial"/>
          <w:sz w:val="25"/>
          <w:szCs w:val="25"/>
        </w:rPr>
        <w:t>ó</w:t>
      </w:r>
      <w:r w:rsidR="009568DC" w:rsidRPr="00566987">
        <w:rPr>
          <w:rFonts w:ascii="Arial" w:hAnsi="Arial" w:cs="Arial"/>
          <w:sz w:val="25"/>
          <w:szCs w:val="25"/>
        </w:rPr>
        <w:t xml:space="preserve"> acreditada</w:t>
      </w:r>
      <w:r w:rsidR="00712265" w:rsidRPr="00566987">
        <w:rPr>
          <w:rFonts w:ascii="Arial" w:hAnsi="Arial" w:cs="Arial"/>
          <w:sz w:val="25"/>
          <w:szCs w:val="25"/>
        </w:rPr>
        <w:t xml:space="preserve"> </w:t>
      </w:r>
      <w:r w:rsidR="00191952" w:rsidRPr="00566987">
        <w:rPr>
          <w:rFonts w:ascii="Arial" w:hAnsi="Arial" w:cs="Arial"/>
          <w:sz w:val="25"/>
          <w:szCs w:val="25"/>
        </w:rPr>
        <w:t xml:space="preserve">en términos del artículo </w:t>
      </w:r>
      <w:r w:rsidR="00C30C17" w:rsidRPr="00566987">
        <w:rPr>
          <w:rFonts w:ascii="Arial" w:hAnsi="Arial" w:cs="Arial"/>
          <w:snapToGrid w:val="0"/>
          <w:sz w:val="25"/>
          <w:szCs w:val="25"/>
        </w:rPr>
        <w:t>148</w:t>
      </w:r>
      <w:r w:rsidR="00191952" w:rsidRPr="00566987">
        <w:rPr>
          <w:rFonts w:ascii="Arial" w:hAnsi="Arial" w:cs="Arial"/>
          <w:snapToGrid w:val="0"/>
          <w:sz w:val="25"/>
          <w:szCs w:val="25"/>
        </w:rPr>
        <w:t xml:space="preserve"> y 151 de la Ley de Procedimiento y Justicia Administrativa para el Estado de Oaxaca, </w:t>
      </w:r>
      <w:r w:rsidR="00191952" w:rsidRPr="00566987">
        <w:rPr>
          <w:rFonts w:ascii="Arial" w:hAnsi="Arial" w:cs="Arial"/>
          <w:sz w:val="25"/>
          <w:szCs w:val="25"/>
        </w:rPr>
        <w:t xml:space="preserve">ya que la </w:t>
      </w:r>
      <w:r w:rsidR="00E33E64" w:rsidRPr="00566987">
        <w:rPr>
          <w:rFonts w:ascii="Arial" w:hAnsi="Arial" w:cs="Arial"/>
          <w:sz w:val="25"/>
          <w:szCs w:val="25"/>
        </w:rPr>
        <w:t xml:space="preserve">parte </w:t>
      </w:r>
      <w:r w:rsidR="00191952" w:rsidRPr="00566987">
        <w:rPr>
          <w:rFonts w:ascii="Arial" w:hAnsi="Arial" w:cs="Arial"/>
          <w:sz w:val="25"/>
          <w:szCs w:val="25"/>
        </w:rPr>
        <w:t>actora promueve por su propio derecho y la</w:t>
      </w:r>
      <w:r w:rsidR="00FD4205" w:rsidRPr="00566987">
        <w:rPr>
          <w:rFonts w:ascii="Arial" w:hAnsi="Arial" w:cs="Arial"/>
          <w:sz w:val="25"/>
          <w:szCs w:val="25"/>
        </w:rPr>
        <w:t xml:space="preserve"> a</w:t>
      </w:r>
      <w:r w:rsidR="00191952" w:rsidRPr="00566987">
        <w:rPr>
          <w:rFonts w:ascii="Arial" w:hAnsi="Arial" w:cs="Arial"/>
          <w:sz w:val="25"/>
          <w:szCs w:val="25"/>
        </w:rPr>
        <w:t>utoridad</w:t>
      </w:r>
      <w:r w:rsidR="00712265" w:rsidRPr="00566987">
        <w:rPr>
          <w:rFonts w:ascii="Arial" w:hAnsi="Arial" w:cs="Arial"/>
          <w:sz w:val="25"/>
          <w:szCs w:val="25"/>
        </w:rPr>
        <w:t xml:space="preserve"> demandada exhibi</w:t>
      </w:r>
      <w:r w:rsidR="00014EB0" w:rsidRPr="00566987">
        <w:rPr>
          <w:rFonts w:ascii="Arial" w:hAnsi="Arial" w:cs="Arial"/>
          <w:sz w:val="25"/>
          <w:szCs w:val="25"/>
        </w:rPr>
        <w:t>ó</w:t>
      </w:r>
      <w:r w:rsidR="00712265" w:rsidRPr="00566987">
        <w:rPr>
          <w:rFonts w:ascii="Arial" w:hAnsi="Arial" w:cs="Arial"/>
          <w:sz w:val="25"/>
          <w:szCs w:val="25"/>
        </w:rPr>
        <w:t xml:space="preserve"> </w:t>
      </w:r>
      <w:r w:rsidR="00191952" w:rsidRPr="00566987">
        <w:rPr>
          <w:rFonts w:ascii="Arial" w:hAnsi="Arial" w:cs="Arial"/>
          <w:sz w:val="25"/>
          <w:szCs w:val="25"/>
        </w:rPr>
        <w:t>copia debidamente certificada de su nombramiento y protesta de ley, documentales que adquieren valor probatorio pleno en términos del artículo 203 fracción I, de la Ley que rige a este Tribunal</w:t>
      </w:r>
      <w:r w:rsidR="00712265" w:rsidRPr="00566987">
        <w:rPr>
          <w:rFonts w:ascii="Arial" w:hAnsi="Arial" w:cs="Arial"/>
          <w:sz w:val="25"/>
          <w:szCs w:val="25"/>
        </w:rPr>
        <w:t xml:space="preserve">. - - - - - - - - - - - - - </w:t>
      </w:r>
      <w:r w:rsidR="00E33E64" w:rsidRPr="00566987">
        <w:rPr>
          <w:rFonts w:ascii="Arial" w:hAnsi="Arial" w:cs="Arial"/>
          <w:sz w:val="25"/>
          <w:szCs w:val="25"/>
        </w:rPr>
        <w:t xml:space="preserve">- - - - - - - - - </w:t>
      </w:r>
    </w:p>
    <w:p w:rsidR="003827E6" w:rsidRPr="00566987" w:rsidRDefault="00566987" w:rsidP="00935BD7">
      <w:pPr>
        <w:spacing w:line="360" w:lineRule="auto"/>
        <w:ind w:firstLine="567"/>
        <w:jc w:val="both"/>
        <w:rPr>
          <w:rFonts w:ascii="Arial" w:hAnsi="Arial" w:cs="Arial"/>
          <w:sz w:val="25"/>
          <w:szCs w:val="25"/>
        </w:rPr>
      </w:pPr>
      <w:r>
        <w:rPr>
          <w:noProof/>
          <w:lang w:val="es-MX"/>
        </w:rPr>
        <mc:AlternateContent>
          <mc:Choice Requires="wps">
            <w:drawing>
              <wp:anchor distT="0" distB="0" distL="114300" distR="114300" simplePos="0" relativeHeight="251661312" behindDoc="0" locked="0" layoutInCell="1" allowOverlap="1">
                <wp:simplePos x="0" y="0"/>
                <wp:positionH relativeFrom="column">
                  <wp:posOffset>5730240</wp:posOffset>
                </wp:positionH>
                <wp:positionV relativeFrom="paragraph">
                  <wp:posOffset>316230</wp:posOffset>
                </wp:positionV>
                <wp:extent cx="1009015" cy="885825"/>
                <wp:effectExtent l="0" t="0" r="19685" b="28575"/>
                <wp:wrapNone/>
                <wp:docPr id="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66987" w:rsidRDefault="00566987" w:rsidP="00566987">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1.2pt;margin-top:24.9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6Sag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" fillcolor="window" strokeweight=".5pt">
                <v:path arrowok="t"/>
                <v:textbox>
                  <w:txbxContent>
                    <w:p w:rsidR="00566987" w:rsidRDefault="00566987" w:rsidP="00566987">
                      <w:pPr>
                        <w:tabs>
                          <w:tab w:val="left" w:pos="1134"/>
                        </w:tabs>
                      </w:pPr>
                      <w:r w:rsidRPr="00827BFA">
                        <w:rPr>
                          <w:sz w:val="18"/>
                        </w:rPr>
                        <w:t>Datos personales protegidos por el Art. 116 de la LGTAIP y el artículo 56 de la LTAIPEO</w:t>
                      </w:r>
                      <w:r>
                        <w:t>.</w:t>
                      </w:r>
                    </w:p>
                  </w:txbxContent>
                </v:textbox>
              </v:shape>
            </w:pict>
          </mc:Fallback>
        </mc:AlternateContent>
      </w:r>
      <w:r w:rsidR="00DF0277" w:rsidRPr="00566987">
        <w:rPr>
          <w:rFonts w:ascii="Arial" w:hAnsi="Arial" w:cs="Arial"/>
          <w:b/>
          <w:sz w:val="25"/>
          <w:szCs w:val="25"/>
          <w:lang w:val="es-ES_tradnl"/>
        </w:rPr>
        <w:t xml:space="preserve">TERCERO.- </w:t>
      </w:r>
      <w:r w:rsidR="00DF0277" w:rsidRPr="00566987">
        <w:rPr>
          <w:rFonts w:ascii="Arial" w:hAnsi="Arial" w:cs="Arial"/>
          <w:sz w:val="25"/>
          <w:szCs w:val="25"/>
          <w:lang w:val="es-ES_tradnl"/>
        </w:rPr>
        <w:t>Previo estudio de fondo del asunto</w:t>
      </w:r>
      <w:r w:rsidR="00036BA8" w:rsidRPr="00566987">
        <w:rPr>
          <w:rFonts w:ascii="Arial" w:hAnsi="Arial" w:cs="Arial"/>
          <w:sz w:val="25"/>
          <w:szCs w:val="25"/>
          <w:lang w:val="es-ES_tradnl"/>
        </w:rPr>
        <w:t xml:space="preserve"> y por cuestión de método y técnica judicial,</w:t>
      </w:r>
      <w:r w:rsidR="00DF0277" w:rsidRPr="00566987">
        <w:rPr>
          <w:rFonts w:ascii="Arial" w:hAnsi="Arial" w:cs="Arial"/>
          <w:sz w:val="25"/>
          <w:szCs w:val="25"/>
          <w:lang w:val="es-ES_tradnl"/>
        </w:rPr>
        <w:t xml:space="preserve"> </w:t>
      </w:r>
      <w:r w:rsidR="00C30C17" w:rsidRPr="00566987">
        <w:rPr>
          <w:rFonts w:ascii="Arial" w:hAnsi="Arial" w:cs="Arial"/>
          <w:sz w:val="25"/>
          <w:szCs w:val="25"/>
          <w:lang w:val="es-ES_tradnl"/>
        </w:rPr>
        <w:t xml:space="preserve">se </w:t>
      </w:r>
      <w:r w:rsidR="00DF0277" w:rsidRPr="00566987">
        <w:rPr>
          <w:rFonts w:ascii="Arial" w:hAnsi="Arial" w:cs="Arial"/>
          <w:sz w:val="25"/>
          <w:szCs w:val="25"/>
          <w:lang w:val="es-ES_tradnl"/>
        </w:rPr>
        <w:t xml:space="preserve">procede </w:t>
      </w:r>
      <w:r w:rsidR="00036BA8" w:rsidRPr="00566987">
        <w:rPr>
          <w:rFonts w:ascii="Arial" w:hAnsi="Arial" w:cs="Arial"/>
          <w:sz w:val="25"/>
          <w:szCs w:val="25"/>
          <w:lang w:val="es-ES_tradnl"/>
        </w:rPr>
        <w:t xml:space="preserve">a </w:t>
      </w:r>
      <w:r w:rsidR="00DF0277" w:rsidRPr="00566987">
        <w:rPr>
          <w:rFonts w:ascii="Arial" w:hAnsi="Arial" w:cs="Arial"/>
          <w:sz w:val="25"/>
          <w:szCs w:val="25"/>
          <w:lang w:val="es-ES_tradnl"/>
        </w:rPr>
        <w:t>analizar, si en la especie se actualiza alguna causal de improcedencia del juicio de nulidad, que se advierta oficiosamente que impida la resolución del fondo del asunto y debiera declararse su sobreseimiento</w:t>
      </w:r>
      <w:r w:rsidR="00111830" w:rsidRPr="00566987">
        <w:rPr>
          <w:rFonts w:ascii="Arial" w:hAnsi="Arial" w:cs="Arial"/>
          <w:sz w:val="25"/>
          <w:szCs w:val="25"/>
          <w:lang w:val="es-ES_tradnl"/>
        </w:rPr>
        <w:t>,</w:t>
      </w:r>
      <w:r w:rsidR="00DF0277" w:rsidRPr="00566987">
        <w:rPr>
          <w:rFonts w:ascii="Arial" w:hAnsi="Arial" w:cs="Arial"/>
          <w:sz w:val="25"/>
          <w:szCs w:val="25"/>
          <w:lang w:val="es-ES_tradnl"/>
        </w:rPr>
        <w:t xml:space="preserve"> </w:t>
      </w:r>
      <w:r w:rsidR="00D406D5" w:rsidRPr="00566987">
        <w:rPr>
          <w:rFonts w:ascii="Arial" w:hAnsi="Arial" w:cs="Arial"/>
          <w:sz w:val="25"/>
          <w:szCs w:val="25"/>
          <w:lang w:val="es-ES_tradnl"/>
        </w:rPr>
        <w:t>en términos de los artículos 161 y 16</w:t>
      </w:r>
      <w:r w:rsidR="00DF0277" w:rsidRPr="00566987">
        <w:rPr>
          <w:rFonts w:ascii="Arial" w:hAnsi="Arial" w:cs="Arial"/>
          <w:sz w:val="25"/>
          <w:szCs w:val="25"/>
          <w:lang w:val="es-ES_tradnl"/>
        </w:rPr>
        <w:t>2 de la</w:t>
      </w:r>
      <w:r w:rsidR="00D406D5" w:rsidRPr="00566987">
        <w:rPr>
          <w:rFonts w:ascii="Arial" w:hAnsi="Arial" w:cs="Arial"/>
          <w:sz w:val="25"/>
          <w:szCs w:val="25"/>
        </w:rPr>
        <w:t xml:space="preserve"> Ley de Procedimiento</w:t>
      </w:r>
      <w:r w:rsidR="002B3E62" w:rsidRPr="00566987">
        <w:rPr>
          <w:rFonts w:ascii="Arial" w:hAnsi="Arial" w:cs="Arial"/>
          <w:sz w:val="25"/>
          <w:szCs w:val="25"/>
        </w:rPr>
        <w:t xml:space="preserve"> y Justicia Administrativa</w:t>
      </w:r>
      <w:r w:rsidR="00D406D5" w:rsidRPr="00566987">
        <w:rPr>
          <w:rFonts w:ascii="Arial" w:hAnsi="Arial" w:cs="Arial"/>
          <w:sz w:val="25"/>
          <w:szCs w:val="25"/>
        </w:rPr>
        <w:t xml:space="preserve"> para el Estado de Oaxaca</w:t>
      </w:r>
      <w:r w:rsidR="00C30C17" w:rsidRPr="00566987">
        <w:rPr>
          <w:rFonts w:ascii="Arial" w:hAnsi="Arial" w:cs="Arial"/>
          <w:sz w:val="25"/>
          <w:szCs w:val="25"/>
          <w:lang w:val="es-ES_tradnl"/>
        </w:rPr>
        <w:t>. E</w:t>
      </w:r>
      <w:r w:rsidR="00A90197" w:rsidRPr="00566987">
        <w:rPr>
          <w:rFonts w:ascii="Arial" w:hAnsi="Arial" w:cs="Arial"/>
          <w:sz w:val="25"/>
          <w:szCs w:val="25"/>
          <w:lang w:val="es-ES_tradnl"/>
        </w:rPr>
        <w:t>sta Primera</w:t>
      </w:r>
      <w:r w:rsidR="00DF0277" w:rsidRPr="00566987">
        <w:rPr>
          <w:rFonts w:ascii="Arial" w:hAnsi="Arial" w:cs="Arial"/>
          <w:sz w:val="25"/>
          <w:szCs w:val="25"/>
          <w:lang w:val="es-ES_tradnl"/>
        </w:rPr>
        <w:t xml:space="preserve"> Sala Unitaria de Primera Ins</w:t>
      </w:r>
      <w:r w:rsidR="003A0C53" w:rsidRPr="00566987">
        <w:rPr>
          <w:rFonts w:ascii="Arial" w:hAnsi="Arial" w:cs="Arial"/>
          <w:sz w:val="25"/>
          <w:szCs w:val="25"/>
          <w:lang w:val="es-ES_tradnl"/>
        </w:rPr>
        <w:t xml:space="preserve">tancia del Tribunal de Justicia </w:t>
      </w:r>
      <w:r w:rsidR="00CD51B8" w:rsidRPr="00566987">
        <w:rPr>
          <w:rFonts w:ascii="Arial" w:hAnsi="Arial" w:cs="Arial"/>
          <w:sz w:val="25"/>
          <w:szCs w:val="25"/>
          <w:lang w:val="es-ES_tradnl"/>
        </w:rPr>
        <w:t xml:space="preserve">Administrativa </w:t>
      </w:r>
      <w:r w:rsidR="003A0C53" w:rsidRPr="00566987">
        <w:rPr>
          <w:rFonts w:ascii="Arial" w:hAnsi="Arial" w:cs="Arial"/>
          <w:sz w:val="25"/>
          <w:szCs w:val="25"/>
          <w:lang w:val="es-ES_tradnl"/>
        </w:rPr>
        <w:t>para el</w:t>
      </w:r>
      <w:r w:rsidR="00DF0277" w:rsidRPr="00566987">
        <w:rPr>
          <w:rFonts w:ascii="Arial" w:hAnsi="Arial" w:cs="Arial"/>
          <w:sz w:val="25"/>
          <w:szCs w:val="25"/>
          <w:lang w:val="es-ES_tradnl"/>
        </w:rPr>
        <w:t xml:space="preserve"> Esta</w:t>
      </w:r>
      <w:r w:rsidR="00F968FE" w:rsidRPr="00566987">
        <w:rPr>
          <w:rFonts w:ascii="Arial" w:hAnsi="Arial" w:cs="Arial"/>
          <w:sz w:val="25"/>
          <w:szCs w:val="25"/>
          <w:lang w:val="es-ES_tradnl"/>
        </w:rPr>
        <w:t>do de Oaxaca, advierte que</w:t>
      </w:r>
      <w:r w:rsidR="00C11ADC" w:rsidRPr="00566987">
        <w:rPr>
          <w:rFonts w:ascii="Arial" w:hAnsi="Arial" w:cs="Arial"/>
          <w:sz w:val="25"/>
          <w:szCs w:val="25"/>
          <w:lang w:val="es-ES_tradnl"/>
        </w:rPr>
        <w:t xml:space="preserve"> </w:t>
      </w:r>
      <w:r w:rsidR="00DF0277" w:rsidRPr="00566987">
        <w:rPr>
          <w:rFonts w:ascii="Arial" w:hAnsi="Arial" w:cs="Arial"/>
          <w:sz w:val="25"/>
          <w:szCs w:val="25"/>
          <w:lang w:val="es-ES_tradnl"/>
        </w:rPr>
        <w:t xml:space="preserve">no se configura alguna causal de improcedencia o sobreseimiento por lo tanto, </w:t>
      </w:r>
      <w:r w:rsidR="00DF0277" w:rsidRPr="00566987">
        <w:rPr>
          <w:rFonts w:ascii="Arial" w:hAnsi="Arial" w:cs="Arial"/>
          <w:b/>
          <w:sz w:val="25"/>
          <w:szCs w:val="25"/>
          <w:lang w:val="es-ES_tradnl"/>
        </w:rPr>
        <w:t>NO SE SOBRESEE EL PRESENTE JUICIO</w:t>
      </w:r>
      <w:r w:rsidR="00962834" w:rsidRPr="00566987">
        <w:rPr>
          <w:rFonts w:ascii="Arial" w:hAnsi="Arial" w:cs="Arial"/>
          <w:sz w:val="25"/>
          <w:szCs w:val="25"/>
          <w:lang w:val="es-ES_tradnl"/>
        </w:rPr>
        <w:t xml:space="preserve">.- - - </w:t>
      </w:r>
    </w:p>
    <w:p w:rsidR="00BD4070" w:rsidRPr="00566987" w:rsidRDefault="003008E5" w:rsidP="00BD4070">
      <w:pPr>
        <w:spacing w:line="360" w:lineRule="auto"/>
        <w:ind w:firstLine="567"/>
        <w:jc w:val="both"/>
        <w:rPr>
          <w:rFonts w:ascii="Arial" w:hAnsi="Arial" w:cs="Arial"/>
          <w:sz w:val="25"/>
          <w:szCs w:val="25"/>
        </w:rPr>
      </w:pPr>
      <w:r w:rsidRPr="00566987">
        <w:rPr>
          <w:rFonts w:ascii="Arial" w:hAnsi="Arial" w:cs="Arial"/>
          <w:b/>
          <w:sz w:val="25"/>
          <w:szCs w:val="25"/>
        </w:rPr>
        <w:t>CUARTO</w:t>
      </w:r>
      <w:r w:rsidR="00F126DE" w:rsidRPr="00566987">
        <w:rPr>
          <w:rFonts w:ascii="Arial" w:hAnsi="Arial" w:cs="Arial"/>
          <w:b/>
          <w:sz w:val="25"/>
          <w:szCs w:val="25"/>
        </w:rPr>
        <w:t>.-</w:t>
      </w:r>
      <w:r w:rsidR="00F126DE" w:rsidRPr="00566987">
        <w:rPr>
          <w:rFonts w:ascii="Arial" w:hAnsi="Arial" w:cs="Arial"/>
          <w:sz w:val="25"/>
          <w:szCs w:val="25"/>
        </w:rPr>
        <w:t xml:space="preserve"> </w:t>
      </w:r>
      <w:r w:rsidR="00BD4070" w:rsidRPr="00566987">
        <w:rPr>
          <w:rFonts w:ascii="Arial" w:hAnsi="Arial" w:cs="Arial"/>
          <w:sz w:val="25"/>
          <w:szCs w:val="25"/>
        </w:rPr>
        <w:t xml:space="preserve">La autoridad demandada en su escrito de contestación de demanda manifiesta en sus excepciones marcadas con los incisos A) y B) que la parte actora no acredita fehacientemente su interés jurídico o legítimo, en virtud de que el actor únicamente exhibe copias simples de los documentos con los cuales pretende sustentar su interés legítimo, además que manifiesta que la infracción se levantó por no traer la documentación requerida para circular en el Estado de Oaxaca y que no exhibe en el presente juicio.- - - - - - - </w:t>
      </w:r>
    </w:p>
    <w:p w:rsidR="00BD4070" w:rsidRPr="00566987" w:rsidRDefault="00BD4070" w:rsidP="00BD4070">
      <w:pPr>
        <w:spacing w:after="240" w:line="360" w:lineRule="auto"/>
        <w:ind w:right="51" w:firstLine="567"/>
        <w:jc w:val="both"/>
        <w:rPr>
          <w:rFonts w:ascii="Arial" w:hAnsi="Arial" w:cs="Arial"/>
          <w:sz w:val="25"/>
          <w:szCs w:val="25"/>
        </w:rPr>
      </w:pPr>
      <w:r w:rsidRPr="00566987">
        <w:rPr>
          <w:rFonts w:ascii="Arial" w:hAnsi="Arial" w:cs="Arial"/>
          <w:sz w:val="25"/>
          <w:szCs w:val="25"/>
        </w:rPr>
        <w:t xml:space="preserve">Al respecto, es menester señalar en que consiste el interés jurídico y legítimo, por lo que resulta idóneo citar por analogía sustancial la tesis número I.13º.C.12 C con número de registro 2006503 por los Tribunales Colegiados de Circuito, en la Gaceta del Semanario Judicial de la Federación, Libro 6, mayo de 2014. Página 2040 bajo el rubro y texto y siguiente:- - - - - - - - - - - - - - - - - - </w:t>
      </w:r>
    </w:p>
    <w:p w:rsidR="00BD4070" w:rsidRPr="00566987" w:rsidRDefault="00566987" w:rsidP="00BD4070">
      <w:pPr>
        <w:spacing w:after="240" w:line="276" w:lineRule="auto"/>
        <w:ind w:left="567" w:right="618"/>
        <w:jc w:val="both"/>
        <w:rPr>
          <w:rFonts w:ascii="Arial" w:hAnsi="Arial" w:cs="Arial"/>
          <w:sz w:val="25"/>
          <w:szCs w:val="25"/>
        </w:rPr>
      </w:pPr>
      <w:r>
        <w:rPr>
          <w:noProof/>
          <w:lang w:val="es-MX"/>
        </w:rPr>
        <mc:AlternateContent>
          <mc:Choice Requires="wps">
            <w:drawing>
              <wp:anchor distT="0" distB="0" distL="114300" distR="114300" simplePos="0" relativeHeight="251663360" behindDoc="0" locked="0" layoutInCell="1" allowOverlap="1">
                <wp:simplePos x="0" y="0"/>
                <wp:positionH relativeFrom="column">
                  <wp:posOffset>-980440</wp:posOffset>
                </wp:positionH>
                <wp:positionV relativeFrom="paragraph">
                  <wp:posOffset>3867785</wp:posOffset>
                </wp:positionV>
                <wp:extent cx="1009015" cy="885825"/>
                <wp:effectExtent l="0" t="0" r="19685" b="2857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66987" w:rsidRDefault="00566987" w:rsidP="00566987">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7.2pt;margin-top:304.5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" fillcolor="window" strokeweight=".5pt">
                <v:path arrowok="t"/>
                <v:textbox>
                  <w:txbxContent>
                    <w:p w:rsidR="00566987" w:rsidRDefault="00566987" w:rsidP="00566987">
                      <w:pPr>
                        <w:tabs>
                          <w:tab w:val="left" w:pos="1134"/>
                        </w:tabs>
                      </w:pPr>
                      <w:r w:rsidRPr="00827BFA">
                        <w:rPr>
                          <w:sz w:val="18"/>
                        </w:rPr>
                        <w:t>Datos personales protegidos por el Art. 116 de la LGTAIP y el artículo 56 de la LTAIPEO</w:t>
                      </w:r>
                      <w:r>
                        <w:t>.</w:t>
                      </w:r>
                    </w:p>
                  </w:txbxContent>
                </v:textbox>
              </v:shape>
            </w:pict>
          </mc:Fallback>
        </mc:AlternateContent>
      </w:r>
      <w:r w:rsidR="00BD4070" w:rsidRPr="00566987">
        <w:rPr>
          <w:rFonts w:ascii="Arial" w:hAnsi="Arial" w:cs="Arial"/>
          <w:b/>
          <w:sz w:val="25"/>
          <w:szCs w:val="25"/>
        </w:rPr>
        <w:t>INTERÉS JURÍDICO E INTERÉS LEGÍTIMO. SUS DIFERENCIAS EN MATERIA CIVIL.</w:t>
      </w:r>
      <w:r w:rsidR="00BD4070" w:rsidRPr="00566987">
        <w:rPr>
          <w:rFonts w:ascii="Arial" w:hAnsi="Arial" w:cs="Arial"/>
          <w:sz w:val="25"/>
          <w:szCs w:val="25"/>
        </w:rPr>
        <w:t xml:space="preserve"> La doctrina concibe al interés legítimo como una institución mediante la cual se faculta a todas aquellas personas que, sin ser titulares del derecho lesionado por un acto de autoridad, es decir, sin ser titulares de un derecho subjetivo tienen, sin embargo, un interés en que un derecho fundamental, sea respetado o reparado.  En otras palabras, implica el reconocimiento de la legitimación a la persona cuyo sustento no se encuentra en un derecho subjetivo otorgado por cierta norma jurídica, sino en un interés cualificado que de hecho pueda tener respecto de la legalidad de determinados actos de autoridad. La nueva Ley de Amparo diferencia claramente el interés jurídico del legítimo, pues al respecto el artículo 5o., preceptúa que el primero consiste en un derecho subjetivo y el segundo se refiere a una situación frente al orden jurídico. De hecho, uno de los principales objetivos pretendidos con ese precepto fue, precisamente permitir el acceso al amparo a aquellas personas no afectadas en su esfera jurídica por actos administrativos (interés legítimo), no obstante carecieran de la titularidad del derecho subjetivo respectivo (interés jurídico); es decir, ampliar el número de personas que pudieran acceder a la Justicia Federal en defensa de intereses, difusos y colectivos. Es así que no resulta factible equiparar ambas clases de interés -jurídico y legítimo-, pues la doctrina, la jurisprudencia y el órgano legislativo que expidió la Ley de Amparo así lo han estimado al señalar que mientras el interés jurídico requiere ser tutelado por una norma de derecho objetivo o, en otras palabras, precisa de la afectación a un derecho subjetivo; en cambio, el interés legítimo supone únicamente la existencia de un interés respecto de la legalidad de determinados actos, interés que no proviene de la afectación a la esfera jurídica del individuo, sino directa o indirectamente de su situación particular respecto al orden jurídico. Por consecuencia, el interés jurídico en materia civil establecido en la ley de la materia tiene por fin garantizar derechos fundamentales contra actos de autoridad jurisdiccional y, por su parte, el interés legítimo se dirige a garantizar tales derechos, pero vinculados con actos atribuibles a autoridades administrativas que afecten a personas o a determinados núcleos sociales; de ahí sus evidentes diferencias.</w:t>
      </w:r>
    </w:p>
    <w:p w:rsidR="00BD4070" w:rsidRPr="00566987" w:rsidRDefault="00BD4070" w:rsidP="00BD4070">
      <w:pPr>
        <w:spacing w:line="360" w:lineRule="auto"/>
        <w:ind w:firstLine="567"/>
        <w:jc w:val="both"/>
        <w:rPr>
          <w:rFonts w:ascii="Arial" w:hAnsi="Arial" w:cs="Arial"/>
          <w:sz w:val="25"/>
          <w:szCs w:val="25"/>
        </w:rPr>
      </w:pPr>
      <w:r w:rsidRPr="00566987">
        <w:rPr>
          <w:rFonts w:ascii="Arial" w:hAnsi="Arial" w:cs="Arial"/>
          <w:sz w:val="25"/>
          <w:szCs w:val="25"/>
        </w:rPr>
        <w:t>En ese tenor, el interés jurídico y legítimo queda acreditado en el presente caso con la exhibición del original del del acta de infracción impugnada con número de</w:t>
      </w:r>
      <w:r w:rsidRPr="00566987">
        <w:rPr>
          <w:rFonts w:ascii="Arial" w:hAnsi="Arial" w:cs="Arial"/>
          <w:b/>
          <w:sz w:val="25"/>
          <w:szCs w:val="25"/>
        </w:rPr>
        <w:t xml:space="preserve"> </w:t>
      </w:r>
      <w:r w:rsidRPr="00566987">
        <w:rPr>
          <w:rFonts w:ascii="Arial" w:hAnsi="Arial" w:cs="Arial"/>
          <w:bCs/>
          <w:sz w:val="25"/>
          <w:szCs w:val="25"/>
        </w:rPr>
        <w:t>271352 de fecha veintisiete de septiembre de dos mil dieciocho (27/09/2018),</w:t>
      </w:r>
      <w:r w:rsidRPr="00566987">
        <w:rPr>
          <w:rFonts w:ascii="Arial" w:hAnsi="Arial" w:cs="Arial"/>
          <w:sz w:val="25"/>
          <w:szCs w:val="25"/>
        </w:rPr>
        <w:t xml:space="preserve"> a nombre de</w:t>
      </w:r>
      <w:r w:rsidR="008B4936" w:rsidRPr="00566987">
        <w:rPr>
          <w:rFonts w:ascii="Arial" w:hAnsi="Arial" w:cs="Arial"/>
          <w:sz w:val="25"/>
          <w:szCs w:val="25"/>
        </w:rPr>
        <w:t xml:space="preserve"> </w:t>
      </w:r>
      <w:r w:rsidRPr="00566987">
        <w:rPr>
          <w:rFonts w:ascii="Arial" w:hAnsi="Arial" w:cs="Arial"/>
          <w:sz w:val="25"/>
          <w:szCs w:val="25"/>
        </w:rPr>
        <w:t>l</w:t>
      </w:r>
      <w:r w:rsidR="008B4936" w:rsidRPr="00566987">
        <w:rPr>
          <w:rFonts w:ascii="Arial" w:hAnsi="Arial" w:cs="Arial"/>
          <w:sz w:val="25"/>
          <w:szCs w:val="25"/>
        </w:rPr>
        <w:t>a</w:t>
      </w:r>
      <w:r w:rsidRPr="00566987">
        <w:rPr>
          <w:rFonts w:ascii="Arial" w:hAnsi="Arial" w:cs="Arial"/>
          <w:sz w:val="25"/>
          <w:szCs w:val="25"/>
        </w:rPr>
        <w:t xml:space="preserve"> actor</w:t>
      </w:r>
      <w:r w:rsidR="008B4936" w:rsidRPr="00566987">
        <w:rPr>
          <w:rFonts w:ascii="Arial" w:hAnsi="Arial" w:cs="Arial"/>
          <w:sz w:val="25"/>
          <w:szCs w:val="25"/>
        </w:rPr>
        <w:t>a (sic)</w:t>
      </w:r>
      <w:r w:rsidRPr="00566987">
        <w:rPr>
          <w:rFonts w:ascii="Arial" w:hAnsi="Arial" w:cs="Arial"/>
          <w:sz w:val="25"/>
          <w:szCs w:val="25"/>
        </w:rPr>
        <w:t xml:space="preserve"> a la cual se le confiere valor probatorio pleno al haber sido expedida por funcionario público en ejercicio de sus funciones, en términos del artículo 203 fracción I, de la Ley de Procedimiento y Justicia Administrativa para el Estado de Oaxaca.- - - - - - - - </w:t>
      </w:r>
      <w:r w:rsidR="008B4936" w:rsidRPr="00566987">
        <w:rPr>
          <w:rFonts w:ascii="Arial" w:hAnsi="Arial" w:cs="Arial"/>
          <w:sz w:val="25"/>
          <w:szCs w:val="25"/>
        </w:rPr>
        <w:t xml:space="preserve">- - </w:t>
      </w:r>
    </w:p>
    <w:p w:rsidR="00BD4070" w:rsidRPr="00566987" w:rsidRDefault="00BD4070" w:rsidP="00BD4070">
      <w:pPr>
        <w:spacing w:after="240" w:line="360" w:lineRule="auto"/>
        <w:ind w:firstLine="567"/>
        <w:jc w:val="both"/>
        <w:rPr>
          <w:rFonts w:ascii="Arial" w:hAnsi="Arial" w:cs="Arial"/>
          <w:bCs/>
          <w:sz w:val="25"/>
          <w:szCs w:val="25"/>
          <w:lang w:val="es-MX"/>
        </w:rPr>
      </w:pPr>
      <w:r w:rsidRPr="00566987">
        <w:rPr>
          <w:rFonts w:ascii="Arial" w:hAnsi="Arial" w:cs="Arial"/>
          <w:bCs/>
          <w:sz w:val="25"/>
          <w:szCs w:val="25"/>
          <w:lang w:val="es-MX"/>
        </w:rPr>
        <w:t xml:space="preserve">Sirve de apoyo a lo anterior, la jurisprudencia número </w:t>
      </w:r>
      <w:r w:rsidR="009148B9" w:rsidRPr="00566987">
        <w:rPr>
          <w:rFonts w:ascii="Arial" w:hAnsi="Arial" w:cs="Arial"/>
          <w:bCs/>
          <w:sz w:val="25"/>
          <w:szCs w:val="25"/>
          <w:lang w:val="es-MX"/>
        </w:rPr>
        <w:t>I</w:t>
      </w:r>
      <w:r w:rsidRPr="00566987">
        <w:rPr>
          <w:rFonts w:ascii="Arial" w:hAnsi="Arial" w:cs="Arial"/>
          <w:bCs/>
          <w:sz w:val="25"/>
          <w:szCs w:val="25"/>
          <w:lang w:val="es-MX"/>
        </w:rPr>
        <w:t xml:space="preserve">.3o C. J/37, con número de registro 172557, por los Tribunales Colegiados de Circuito, en el Semanario Judicial de la Federación y su Gaceta, </w:t>
      </w:r>
      <w:r w:rsidR="009148B9" w:rsidRPr="00566987">
        <w:rPr>
          <w:rFonts w:ascii="Arial" w:hAnsi="Arial" w:cs="Arial"/>
          <w:bCs/>
          <w:sz w:val="25"/>
          <w:szCs w:val="25"/>
          <w:lang w:val="es-MX"/>
        </w:rPr>
        <w:t xml:space="preserve">tomo XXV mayo 2007, </w:t>
      </w:r>
      <w:r w:rsidRPr="00566987">
        <w:rPr>
          <w:rFonts w:ascii="Arial" w:hAnsi="Arial" w:cs="Arial"/>
          <w:bCs/>
          <w:sz w:val="25"/>
          <w:szCs w:val="25"/>
          <w:lang w:val="es-MX"/>
        </w:rPr>
        <w:t>página 1759, Novena Época, bajo</w:t>
      </w:r>
      <w:r w:rsidR="009148B9" w:rsidRPr="00566987">
        <w:rPr>
          <w:rFonts w:ascii="Arial" w:hAnsi="Arial" w:cs="Arial"/>
          <w:bCs/>
          <w:sz w:val="25"/>
          <w:szCs w:val="25"/>
          <w:lang w:val="es-MX"/>
        </w:rPr>
        <w:t xml:space="preserve"> el</w:t>
      </w:r>
      <w:r w:rsidRPr="00566987">
        <w:rPr>
          <w:rFonts w:ascii="Arial" w:hAnsi="Arial" w:cs="Arial"/>
          <w:bCs/>
          <w:sz w:val="25"/>
          <w:szCs w:val="25"/>
          <w:lang w:val="es-MX"/>
        </w:rPr>
        <w:t xml:space="preserve"> rubro y texto siguiente:- - - - - - - - - - - - - - </w:t>
      </w:r>
    </w:p>
    <w:p w:rsidR="00BD4070" w:rsidRPr="00566987" w:rsidRDefault="00BD4070" w:rsidP="00BD4070">
      <w:pPr>
        <w:spacing w:after="240" w:line="276" w:lineRule="auto"/>
        <w:ind w:left="567" w:right="618"/>
        <w:jc w:val="both"/>
        <w:rPr>
          <w:rFonts w:ascii="Arial" w:hAnsi="Arial" w:cs="Arial"/>
          <w:bCs/>
          <w:sz w:val="25"/>
          <w:szCs w:val="25"/>
          <w:lang w:val="es-MX"/>
        </w:rPr>
      </w:pPr>
      <w:r w:rsidRPr="00566987">
        <w:rPr>
          <w:rFonts w:ascii="Arial" w:hAnsi="Arial" w:cs="Arial"/>
          <w:b/>
          <w:bCs/>
          <w:sz w:val="25"/>
          <w:szCs w:val="25"/>
          <w:lang w:val="es-MX"/>
        </w:rPr>
        <w:t>COPIAS FOTOSTÁTICAS SIMPLES. VALOR PROBATORIO DE LAS, CUANDO SE ENCUENTRAN ADMINICULADAS CON OTRAS PRUEBAS.</w:t>
      </w:r>
      <w:r w:rsidRPr="00566987">
        <w:rPr>
          <w:rFonts w:ascii="Arial" w:hAnsi="Arial" w:cs="Arial"/>
          <w:bCs/>
          <w:sz w:val="25"/>
          <w:szCs w:val="25"/>
          <w:lang w:val="es-MX"/>
        </w:rPr>
        <w:t xml:space="preserve"> Las copias fotostáticas simples de documentos carecen de valor probatorio aun cuando no se hubiera objetado su autenticidad, sin embargo, cuando son adminiculadas con otras pruebas quedan al prudente arbitrio del juzgador como indicio, en consecuencia, resulta falso que carezcan de valor probatorio dichas copias fotostáticas por el solo hecho de carecer de certificación, sino que al ser consideradas como un indicio, debe atenderse a los hechos que con ellas se pretenden probar, con los demás elementos probatorios que obren en autos, a fin de establecer, como resultado de una valuación integral y relacionada con todas las pruebas, el verdadero alcance probatorio que debe otorgárseles.</w:t>
      </w:r>
    </w:p>
    <w:p w:rsidR="00BD4070" w:rsidRPr="00566987" w:rsidRDefault="00566987" w:rsidP="00BD4070">
      <w:pPr>
        <w:spacing w:line="360" w:lineRule="auto"/>
        <w:ind w:firstLine="567"/>
        <w:jc w:val="both"/>
        <w:rPr>
          <w:rFonts w:ascii="Arial" w:hAnsi="Arial" w:cs="Arial"/>
          <w:sz w:val="25"/>
          <w:szCs w:val="25"/>
        </w:rPr>
      </w:pPr>
      <w:r>
        <w:rPr>
          <w:noProof/>
          <w:lang w:val="es-MX"/>
        </w:rPr>
        <mc:AlternateContent>
          <mc:Choice Requires="wps">
            <w:drawing>
              <wp:anchor distT="0" distB="0" distL="114300" distR="114300" simplePos="0" relativeHeight="251665408" behindDoc="0" locked="0" layoutInCell="1" allowOverlap="1">
                <wp:simplePos x="0" y="0"/>
                <wp:positionH relativeFrom="column">
                  <wp:posOffset>5748020</wp:posOffset>
                </wp:positionH>
                <wp:positionV relativeFrom="paragraph">
                  <wp:posOffset>1478280</wp:posOffset>
                </wp:positionV>
                <wp:extent cx="1009015" cy="885825"/>
                <wp:effectExtent l="0" t="0" r="19685" b="2857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66987" w:rsidRDefault="00566987" w:rsidP="00566987">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2.6pt;margin-top:116.4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rvawIAAOc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" fillcolor="window" strokeweight=".5pt">
                <v:path arrowok="t"/>
                <v:textbox>
                  <w:txbxContent>
                    <w:p w:rsidR="00566987" w:rsidRDefault="00566987" w:rsidP="00566987">
                      <w:pPr>
                        <w:tabs>
                          <w:tab w:val="left" w:pos="1134"/>
                        </w:tabs>
                      </w:pPr>
                      <w:r w:rsidRPr="00827BFA">
                        <w:rPr>
                          <w:sz w:val="18"/>
                        </w:rPr>
                        <w:t>Datos personales protegidos por el Art. 116 de la LGTAIP y el artículo 56 de la LTAIPEO</w:t>
                      </w:r>
                      <w:r>
                        <w:t>.</w:t>
                      </w:r>
                    </w:p>
                  </w:txbxContent>
                </v:textbox>
              </v:shape>
            </w:pict>
          </mc:Fallback>
        </mc:AlternateContent>
      </w:r>
      <w:r w:rsidR="00BD4070" w:rsidRPr="00566987">
        <w:rPr>
          <w:rFonts w:ascii="Arial" w:hAnsi="Arial" w:cs="Arial"/>
          <w:sz w:val="25"/>
          <w:szCs w:val="25"/>
        </w:rPr>
        <w:t>Derivado de lo anterior, si bien es cierto que el actor exhibe diversos documentos en copia simple, los mismos se adminiculan con la prueba principal que es el acta de infracción, misma que se le concedió valor probatorio pleno en virtud de que la misma es original, y como se expuso, con esa prueba acredita su interés jurídico y legítimo, de modo que queda probado que le causa un agravio personal y directo</w:t>
      </w:r>
      <w:r w:rsidR="00502A15" w:rsidRPr="00566987">
        <w:rPr>
          <w:rFonts w:ascii="Arial" w:hAnsi="Arial" w:cs="Arial"/>
          <w:sz w:val="25"/>
          <w:szCs w:val="25"/>
        </w:rPr>
        <w:t xml:space="preserve"> sin que la autoridad demandada exhibiera prueba en contrario</w:t>
      </w:r>
      <w:r w:rsidR="00BD4070" w:rsidRPr="00566987">
        <w:rPr>
          <w:rFonts w:ascii="Arial" w:hAnsi="Arial" w:cs="Arial"/>
          <w:sz w:val="25"/>
          <w:szCs w:val="25"/>
        </w:rPr>
        <w:t xml:space="preserve">; no es óbice hacer mención que la autoridad demandada erróneamente manifiesta que el acta fue emitida por carecer de documentación necesaria para circular, cuando de una lectura simple al acta de infracción visible en la página </w:t>
      </w:r>
      <w:r w:rsidR="00502A15" w:rsidRPr="00566987">
        <w:rPr>
          <w:rFonts w:ascii="Arial" w:hAnsi="Arial" w:cs="Arial"/>
          <w:sz w:val="25"/>
          <w:szCs w:val="25"/>
        </w:rPr>
        <w:t>41</w:t>
      </w:r>
      <w:r w:rsidR="00BD4070" w:rsidRPr="00566987">
        <w:rPr>
          <w:rFonts w:ascii="Arial" w:hAnsi="Arial" w:cs="Arial"/>
          <w:sz w:val="25"/>
          <w:szCs w:val="25"/>
        </w:rPr>
        <w:t xml:space="preserve"> del sumario, se advierte que la razón por la cual se emitió dicha acta </w:t>
      </w:r>
      <w:r w:rsidR="00502A15" w:rsidRPr="00566987">
        <w:rPr>
          <w:rFonts w:ascii="Arial" w:hAnsi="Arial" w:cs="Arial"/>
          <w:sz w:val="25"/>
          <w:szCs w:val="25"/>
        </w:rPr>
        <w:t>si bien no señala el apartado específico, en el apartado de observaciones, se aprecia que la autoridad demandada asentó: “estacionarse sobre banqueta”</w:t>
      </w:r>
      <w:r w:rsidR="00BD4070" w:rsidRPr="00566987">
        <w:rPr>
          <w:rFonts w:ascii="Arial" w:hAnsi="Arial" w:cs="Arial"/>
          <w:sz w:val="25"/>
          <w:szCs w:val="25"/>
        </w:rPr>
        <w:t xml:space="preserve">, no así por falta de documentación, en ese tenor, las excepciones expuestas por la autoridad demandada en sus incisos A) y B) de su capítulo de excepciones, </w:t>
      </w:r>
      <w:r w:rsidR="00BD4070" w:rsidRPr="00566987">
        <w:rPr>
          <w:rFonts w:ascii="Arial" w:hAnsi="Arial" w:cs="Arial"/>
          <w:sz w:val="25"/>
          <w:szCs w:val="25"/>
          <w:u w:val="single"/>
        </w:rPr>
        <w:t>resultan infundadas e inoperantes</w:t>
      </w:r>
      <w:r w:rsidR="00BD4070" w:rsidRPr="00566987">
        <w:rPr>
          <w:rFonts w:ascii="Arial" w:hAnsi="Arial" w:cs="Arial"/>
          <w:sz w:val="25"/>
          <w:szCs w:val="25"/>
        </w:rPr>
        <w:t xml:space="preserve">.- - - </w:t>
      </w:r>
    </w:p>
    <w:p w:rsidR="00BD4070" w:rsidRPr="00566987" w:rsidRDefault="00BD4070" w:rsidP="00D73521">
      <w:pPr>
        <w:spacing w:line="360" w:lineRule="auto"/>
        <w:ind w:firstLine="567"/>
        <w:jc w:val="both"/>
        <w:rPr>
          <w:rFonts w:ascii="Arial" w:hAnsi="Arial" w:cs="Arial"/>
          <w:sz w:val="25"/>
          <w:szCs w:val="25"/>
        </w:rPr>
      </w:pPr>
      <w:r w:rsidRPr="00566987">
        <w:rPr>
          <w:rFonts w:ascii="Arial" w:hAnsi="Arial" w:cs="Arial"/>
          <w:sz w:val="25"/>
          <w:szCs w:val="25"/>
        </w:rPr>
        <w:t>Ahora bien, por lo que hace a la excepción marcada con el inciso C) en la contestación de la demanda, la autoridad manifiesta que el actor no prueba la existencia del acto reclamado consistente en el acta de infracción de número de folio 2</w:t>
      </w:r>
      <w:r w:rsidR="00545DF7" w:rsidRPr="00566987">
        <w:rPr>
          <w:rFonts w:ascii="Arial" w:hAnsi="Arial" w:cs="Arial"/>
          <w:sz w:val="25"/>
          <w:szCs w:val="25"/>
        </w:rPr>
        <w:t>55982</w:t>
      </w:r>
      <w:r w:rsidRPr="00566987">
        <w:rPr>
          <w:rFonts w:ascii="Arial" w:hAnsi="Arial" w:cs="Arial"/>
          <w:sz w:val="25"/>
          <w:szCs w:val="25"/>
        </w:rPr>
        <w:t>, al respecto, esta Sala advierte que la autoridad manifiesta un número de folio diverso al acto que reclama el actor en su escrito de demanda, misma que es de número de folio 27</w:t>
      </w:r>
      <w:r w:rsidR="00545DF7" w:rsidRPr="00566987">
        <w:rPr>
          <w:rFonts w:ascii="Arial" w:hAnsi="Arial" w:cs="Arial"/>
          <w:sz w:val="25"/>
          <w:szCs w:val="25"/>
        </w:rPr>
        <w:t>1352</w:t>
      </w:r>
      <w:r w:rsidRPr="00566987">
        <w:rPr>
          <w:rFonts w:ascii="Arial" w:hAnsi="Arial" w:cs="Arial"/>
          <w:sz w:val="25"/>
          <w:szCs w:val="25"/>
        </w:rPr>
        <w:t xml:space="preserve"> de fecha </w:t>
      </w:r>
      <w:r w:rsidR="00545DF7" w:rsidRPr="00566987">
        <w:rPr>
          <w:rFonts w:ascii="Arial" w:hAnsi="Arial" w:cs="Arial"/>
          <w:sz w:val="25"/>
          <w:szCs w:val="25"/>
        </w:rPr>
        <w:t>veintisiete septiembre de dos mil dieciocho</w:t>
      </w:r>
      <w:r w:rsidRPr="00566987">
        <w:rPr>
          <w:rFonts w:ascii="Arial" w:hAnsi="Arial" w:cs="Arial"/>
          <w:sz w:val="25"/>
          <w:szCs w:val="25"/>
        </w:rPr>
        <w:t xml:space="preserve"> (</w:t>
      </w:r>
      <w:r w:rsidR="00545DF7" w:rsidRPr="00566987">
        <w:rPr>
          <w:rFonts w:ascii="Arial" w:hAnsi="Arial" w:cs="Arial"/>
          <w:sz w:val="25"/>
          <w:szCs w:val="25"/>
        </w:rPr>
        <w:t>27</w:t>
      </w:r>
      <w:r w:rsidRPr="00566987">
        <w:rPr>
          <w:rFonts w:ascii="Arial" w:hAnsi="Arial" w:cs="Arial"/>
          <w:sz w:val="25"/>
          <w:szCs w:val="25"/>
        </w:rPr>
        <w:t>/0</w:t>
      </w:r>
      <w:r w:rsidR="00545DF7" w:rsidRPr="00566987">
        <w:rPr>
          <w:rFonts w:ascii="Arial" w:hAnsi="Arial" w:cs="Arial"/>
          <w:sz w:val="25"/>
          <w:szCs w:val="25"/>
        </w:rPr>
        <w:t>9</w:t>
      </w:r>
      <w:r w:rsidRPr="00566987">
        <w:rPr>
          <w:rFonts w:ascii="Arial" w:hAnsi="Arial" w:cs="Arial"/>
          <w:sz w:val="25"/>
          <w:szCs w:val="25"/>
        </w:rPr>
        <w:t>/201</w:t>
      </w:r>
      <w:r w:rsidR="00545DF7" w:rsidRPr="00566987">
        <w:rPr>
          <w:rFonts w:ascii="Arial" w:hAnsi="Arial" w:cs="Arial"/>
          <w:sz w:val="25"/>
          <w:szCs w:val="25"/>
        </w:rPr>
        <w:t>8</w:t>
      </w:r>
      <w:r w:rsidRPr="00566987">
        <w:rPr>
          <w:rFonts w:ascii="Arial" w:hAnsi="Arial" w:cs="Arial"/>
          <w:sz w:val="25"/>
          <w:szCs w:val="25"/>
        </w:rPr>
        <w:t xml:space="preserve">), visible en la foja </w:t>
      </w:r>
      <w:r w:rsidR="00D73521" w:rsidRPr="00566987">
        <w:rPr>
          <w:rFonts w:ascii="Arial" w:hAnsi="Arial" w:cs="Arial"/>
          <w:sz w:val="25"/>
          <w:szCs w:val="25"/>
        </w:rPr>
        <w:t>41</w:t>
      </w:r>
      <w:r w:rsidRPr="00566987">
        <w:rPr>
          <w:rFonts w:ascii="Arial" w:hAnsi="Arial" w:cs="Arial"/>
          <w:sz w:val="25"/>
          <w:szCs w:val="25"/>
        </w:rPr>
        <w:t xml:space="preserve"> del sumario, y que como se expuso en párrafos anteriores, con la misma acredita su interés jurídico y legítimo, por ende, el acto reclamado existe y este Tribunal es competente para realizar el análisis de legalidad solicitado por el actor, en consecuencia, la excepción marcada hecha valer por el actor en el inciso C) de su capítulo de excepciones </w:t>
      </w:r>
      <w:r w:rsidRPr="00566987">
        <w:rPr>
          <w:rFonts w:ascii="Arial" w:hAnsi="Arial" w:cs="Arial"/>
          <w:sz w:val="25"/>
          <w:szCs w:val="25"/>
          <w:u w:val="single"/>
        </w:rPr>
        <w:t>resulta infundada e inoperante</w:t>
      </w:r>
      <w:r w:rsidR="00AA019A" w:rsidRPr="00566987">
        <w:rPr>
          <w:rFonts w:ascii="Arial" w:hAnsi="Arial" w:cs="Arial"/>
          <w:sz w:val="25"/>
          <w:szCs w:val="25"/>
          <w:u w:val="single"/>
        </w:rPr>
        <w:t xml:space="preserve">.- </w:t>
      </w:r>
      <w:r w:rsidR="00AA019A" w:rsidRPr="00566987">
        <w:rPr>
          <w:rFonts w:ascii="Arial" w:hAnsi="Arial" w:cs="Arial"/>
          <w:sz w:val="25"/>
          <w:szCs w:val="25"/>
        </w:rPr>
        <w:t>- - - - - - - - - - -</w:t>
      </w:r>
      <w:r w:rsidR="00AA019A" w:rsidRPr="00566987">
        <w:rPr>
          <w:rFonts w:ascii="Arial" w:hAnsi="Arial" w:cs="Arial"/>
          <w:sz w:val="25"/>
          <w:szCs w:val="25"/>
          <w:u w:val="single"/>
        </w:rPr>
        <w:t xml:space="preserve"> </w:t>
      </w:r>
      <w:r w:rsidR="00676966" w:rsidRPr="00566987">
        <w:rPr>
          <w:rFonts w:ascii="Arial" w:hAnsi="Arial" w:cs="Arial"/>
          <w:sz w:val="25"/>
          <w:szCs w:val="25"/>
        </w:rPr>
        <w:t xml:space="preserve"> </w:t>
      </w:r>
      <w:r w:rsidR="002D0EB9" w:rsidRPr="00566987">
        <w:rPr>
          <w:rFonts w:ascii="Arial" w:hAnsi="Arial" w:cs="Arial"/>
          <w:sz w:val="25"/>
          <w:szCs w:val="25"/>
        </w:rPr>
        <w:t xml:space="preserve">- - - - - - - - - - - - - </w:t>
      </w:r>
    </w:p>
    <w:p w:rsidR="00F126DE" w:rsidRPr="00566987" w:rsidRDefault="00566987" w:rsidP="00835853">
      <w:pPr>
        <w:spacing w:line="360" w:lineRule="auto"/>
        <w:ind w:firstLine="567"/>
        <w:jc w:val="both"/>
        <w:rPr>
          <w:rFonts w:ascii="Arial" w:hAnsi="Arial" w:cs="Arial"/>
          <w:sz w:val="25"/>
          <w:szCs w:val="25"/>
        </w:rPr>
      </w:pPr>
      <w:r>
        <w:rPr>
          <w:noProof/>
          <w:lang w:val="es-MX"/>
        </w:rPr>
        <mc:AlternateContent>
          <mc:Choice Requires="wps">
            <w:drawing>
              <wp:anchor distT="0" distB="0" distL="114300" distR="114300" simplePos="0" relativeHeight="251667456" behindDoc="0" locked="0" layoutInCell="1" allowOverlap="1">
                <wp:simplePos x="0" y="0"/>
                <wp:positionH relativeFrom="column">
                  <wp:posOffset>-1170305</wp:posOffset>
                </wp:positionH>
                <wp:positionV relativeFrom="paragraph">
                  <wp:posOffset>4321175</wp:posOffset>
                </wp:positionV>
                <wp:extent cx="1009015" cy="885825"/>
                <wp:effectExtent l="0" t="0" r="19685" b="2857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66987" w:rsidRDefault="00566987" w:rsidP="00566987">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2.15pt;margin-top:340.25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2sh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" fillcolor="window" strokeweight=".5pt">
                <v:path arrowok="t"/>
                <v:textbox>
                  <w:txbxContent>
                    <w:p w:rsidR="00566987" w:rsidRDefault="00566987" w:rsidP="00566987">
                      <w:pPr>
                        <w:tabs>
                          <w:tab w:val="left" w:pos="1134"/>
                        </w:tabs>
                      </w:pPr>
                      <w:r w:rsidRPr="00827BFA">
                        <w:rPr>
                          <w:sz w:val="18"/>
                        </w:rPr>
                        <w:t>Datos personales protegidos por el Art. 116 de la LGTAIP y el artículo 56 de la LTAIPEO</w:t>
                      </w:r>
                      <w:r>
                        <w:t>.</w:t>
                      </w:r>
                    </w:p>
                  </w:txbxContent>
                </v:textbox>
              </v:shape>
            </w:pict>
          </mc:Fallback>
        </mc:AlternateContent>
      </w:r>
      <w:r w:rsidR="00D73521" w:rsidRPr="00566987">
        <w:rPr>
          <w:rFonts w:ascii="Arial" w:hAnsi="Arial" w:cs="Arial"/>
          <w:b/>
          <w:bCs/>
          <w:sz w:val="25"/>
          <w:szCs w:val="25"/>
        </w:rPr>
        <w:t>QUINTO.-</w:t>
      </w:r>
      <w:r w:rsidR="00D73521" w:rsidRPr="00566987">
        <w:rPr>
          <w:rFonts w:ascii="Arial" w:hAnsi="Arial" w:cs="Arial"/>
          <w:sz w:val="25"/>
          <w:szCs w:val="25"/>
        </w:rPr>
        <w:t xml:space="preserve"> </w:t>
      </w:r>
      <w:r w:rsidR="00F126DE" w:rsidRPr="00566987">
        <w:rPr>
          <w:rFonts w:ascii="Arial" w:hAnsi="Arial" w:cs="Arial"/>
          <w:sz w:val="25"/>
          <w:szCs w:val="25"/>
        </w:rPr>
        <w:t xml:space="preserve">Esta Primera Sala Unitaria </w:t>
      </w:r>
      <w:r w:rsidR="00AA019A" w:rsidRPr="00566987">
        <w:rPr>
          <w:rFonts w:ascii="Arial" w:hAnsi="Arial" w:cs="Arial"/>
          <w:sz w:val="25"/>
          <w:szCs w:val="25"/>
        </w:rPr>
        <w:t xml:space="preserve"> y de acuerdo al </w:t>
      </w:r>
      <w:r w:rsidR="00F126DE" w:rsidRPr="00566987">
        <w:rPr>
          <w:rFonts w:ascii="Arial" w:hAnsi="Arial" w:cs="Arial"/>
          <w:sz w:val="25"/>
          <w:szCs w:val="25"/>
        </w:rPr>
        <w:t>análisis del acta de infracción impugnada con número de</w:t>
      </w:r>
      <w:r w:rsidR="00F126DE" w:rsidRPr="00566987">
        <w:rPr>
          <w:rFonts w:ascii="Arial" w:hAnsi="Arial" w:cs="Arial"/>
          <w:b/>
          <w:sz w:val="25"/>
          <w:szCs w:val="25"/>
        </w:rPr>
        <w:t xml:space="preserve"> </w:t>
      </w:r>
      <w:r w:rsidR="00F126DE" w:rsidRPr="00566987">
        <w:rPr>
          <w:rFonts w:ascii="Arial" w:hAnsi="Arial" w:cs="Arial"/>
          <w:bCs/>
          <w:sz w:val="25"/>
          <w:szCs w:val="25"/>
        </w:rPr>
        <w:t>271352 de fecha veintisiete de septiembre de dos mil dieciocho (27/09/2018),</w:t>
      </w:r>
      <w:r w:rsidR="00F126DE" w:rsidRPr="00566987">
        <w:rPr>
          <w:rFonts w:ascii="Arial" w:hAnsi="Arial" w:cs="Arial"/>
          <w:b/>
          <w:sz w:val="25"/>
          <w:szCs w:val="25"/>
        </w:rPr>
        <w:t xml:space="preserve"> </w:t>
      </w:r>
      <w:r w:rsidR="00F126DE" w:rsidRPr="00566987">
        <w:rPr>
          <w:rFonts w:ascii="Arial" w:hAnsi="Arial" w:cs="Arial"/>
          <w:sz w:val="25"/>
          <w:szCs w:val="25"/>
        </w:rPr>
        <w:t>a la cual se le confiere valor probatorio pleno al haber sido expedida por funcionario público en ejercicio de sus funciones, en términos del artículo 203 fracción I, de la Ley que rige a este Tribunal</w:t>
      </w:r>
      <w:r w:rsidR="00A02065" w:rsidRPr="00566987">
        <w:rPr>
          <w:rFonts w:ascii="Arial" w:hAnsi="Arial" w:cs="Arial"/>
          <w:sz w:val="25"/>
          <w:szCs w:val="25"/>
        </w:rPr>
        <w:t>, así  como lo dispuesto en el</w:t>
      </w:r>
      <w:r w:rsidR="00F126DE" w:rsidRPr="00566987">
        <w:rPr>
          <w:rFonts w:ascii="Arial" w:hAnsi="Arial" w:cs="Arial"/>
          <w:sz w:val="25"/>
          <w:szCs w:val="25"/>
        </w:rPr>
        <w:t xml:space="preserve"> artículo 206 de la Ley de Procedimiento y Justicia Administrativa para el Estado de Oaxaca, se desprende que resultan fundados los conceptos de impugnación hechos valer por la parte actora, en el sentido de que el acta de infracción impugnada no satisface el requisito de fundamentación y motivación exigible en la fracción V, del artículo 17 de la Ley de Procedimiento de Justicia Administrativa para el Estado de Oaxaca, </w:t>
      </w:r>
      <w:r w:rsidR="00A02065" w:rsidRPr="00566987">
        <w:rPr>
          <w:rFonts w:ascii="Arial" w:hAnsi="Arial" w:cs="Arial"/>
          <w:sz w:val="25"/>
          <w:szCs w:val="25"/>
        </w:rPr>
        <w:t xml:space="preserve">pues al haberla fundamentado </w:t>
      </w:r>
      <w:r w:rsidR="00F126DE" w:rsidRPr="00566987">
        <w:rPr>
          <w:rFonts w:ascii="Arial" w:hAnsi="Arial" w:cs="Arial"/>
          <w:sz w:val="25"/>
          <w:szCs w:val="25"/>
        </w:rPr>
        <w:t xml:space="preserve">en la Ley de Tránsito Reformada para el Estado de Oaxaca y su respectivo Reglamento, dicha ley fue abrogada mediante decreto 1801, publicada en el Periódico Oficial del Estado de Oaxaca el día once de abril de dos mil dieciséis, mismo decreto que creó la Ley de Tránsito, Movilidad y Vialidad del Estado de Oaxaca, y en su transitorio SEGUNDO indica lo siguiente:- - - - - - </w:t>
      </w:r>
    </w:p>
    <w:p w:rsidR="00F126DE" w:rsidRPr="00566987" w:rsidRDefault="00F126DE" w:rsidP="00835853">
      <w:pPr>
        <w:spacing w:line="276" w:lineRule="auto"/>
        <w:ind w:left="567" w:right="618"/>
        <w:jc w:val="both"/>
        <w:rPr>
          <w:rFonts w:ascii="Arial" w:hAnsi="Arial" w:cs="Arial"/>
          <w:i/>
          <w:sz w:val="25"/>
          <w:szCs w:val="25"/>
        </w:rPr>
      </w:pPr>
      <w:r w:rsidRPr="00566987">
        <w:rPr>
          <w:rFonts w:ascii="Arial" w:hAnsi="Arial" w:cs="Arial"/>
          <w:b/>
          <w:i/>
          <w:sz w:val="25"/>
          <w:szCs w:val="25"/>
        </w:rPr>
        <w:t>SEGUNDO.</w:t>
      </w:r>
      <w:r w:rsidRPr="00566987">
        <w:rPr>
          <w:rFonts w:ascii="Arial" w:hAnsi="Arial" w:cs="Arial"/>
          <w:i/>
          <w:sz w:val="25"/>
          <w:szCs w:val="25"/>
        </w:rPr>
        <w:t xml:space="preserve"> Se abroga la Ley de Tránsito Reformada, publicada en el Periódico Oficial Órgano del Gobierno Constitucional del Estado Libre y Soberano de Oaxaca, con fecha 5 de julio de 1969.</w:t>
      </w:r>
    </w:p>
    <w:p w:rsidR="00F126DE" w:rsidRPr="00566987" w:rsidRDefault="00F126DE" w:rsidP="00F126DE">
      <w:pPr>
        <w:spacing w:after="240" w:line="360" w:lineRule="auto"/>
        <w:ind w:firstLine="567"/>
        <w:jc w:val="both"/>
        <w:rPr>
          <w:rFonts w:ascii="Arial" w:hAnsi="Arial" w:cs="Arial"/>
          <w:sz w:val="25"/>
          <w:szCs w:val="25"/>
        </w:rPr>
      </w:pPr>
      <w:r w:rsidRPr="00566987">
        <w:rPr>
          <w:rFonts w:ascii="Arial" w:hAnsi="Arial" w:cs="Arial"/>
          <w:sz w:val="25"/>
          <w:szCs w:val="25"/>
        </w:rPr>
        <w:t xml:space="preserve">Derivado de lo anterior, resulta jurídicamente erróneo que la autoridad demandada fundamente su actuar en una Ley ya abrogada hace tres años a la fecha de emisión del acto, siendo este actuar contrario al principio de la no irretroactividad contemplado en el artículo 14 primer párrafo de la Constitución Política de los Estados Unidos Mexicanos que a la letra dice:- - - - - - - - - - - - - - </w:t>
      </w:r>
    </w:p>
    <w:p w:rsidR="00F126DE" w:rsidRPr="00566987" w:rsidRDefault="00F126DE" w:rsidP="00F126DE">
      <w:pPr>
        <w:spacing w:after="240" w:line="276" w:lineRule="auto"/>
        <w:ind w:left="567" w:right="618"/>
        <w:jc w:val="both"/>
        <w:rPr>
          <w:rFonts w:ascii="Arial" w:hAnsi="Arial" w:cs="Arial"/>
          <w:i/>
          <w:sz w:val="25"/>
          <w:szCs w:val="25"/>
        </w:rPr>
      </w:pPr>
      <w:r w:rsidRPr="00566987">
        <w:rPr>
          <w:rFonts w:ascii="Arial" w:hAnsi="Arial" w:cs="Arial"/>
          <w:b/>
          <w:i/>
          <w:sz w:val="25"/>
          <w:szCs w:val="25"/>
        </w:rPr>
        <w:t>Artículo 14.</w:t>
      </w:r>
      <w:r w:rsidRPr="00566987">
        <w:rPr>
          <w:rFonts w:ascii="Arial" w:hAnsi="Arial" w:cs="Arial"/>
          <w:i/>
          <w:sz w:val="25"/>
          <w:szCs w:val="25"/>
        </w:rPr>
        <w:t xml:space="preserve"> A ninguna ley se dará efecto retroactivo en perjuicio de persona alguna.</w:t>
      </w:r>
    </w:p>
    <w:p w:rsidR="00F126DE" w:rsidRPr="00566987" w:rsidRDefault="006747F4" w:rsidP="00F126DE">
      <w:pPr>
        <w:spacing w:line="360" w:lineRule="auto"/>
        <w:ind w:firstLine="567"/>
        <w:jc w:val="both"/>
        <w:rPr>
          <w:rFonts w:ascii="Arial" w:hAnsi="Arial" w:cs="Arial"/>
          <w:sz w:val="25"/>
          <w:szCs w:val="25"/>
        </w:rPr>
      </w:pPr>
      <w:r w:rsidRPr="00566987">
        <w:rPr>
          <w:rFonts w:ascii="Arial" w:hAnsi="Arial" w:cs="Arial"/>
          <w:sz w:val="25"/>
          <w:szCs w:val="25"/>
        </w:rPr>
        <w:t>Así también</w:t>
      </w:r>
      <w:r w:rsidR="00F126DE" w:rsidRPr="00566987">
        <w:rPr>
          <w:rFonts w:ascii="Arial" w:hAnsi="Arial" w:cs="Arial"/>
          <w:sz w:val="25"/>
          <w:szCs w:val="25"/>
        </w:rPr>
        <w:t xml:space="preserve">, al no haber utilizado la Ley de Tránsito, Movilidad y Vialidad del Estado de Oaxaca que es la ley vigente, el acta carece de validez alguna, sin que pase desapercibido que es un formato pre-impreso que utiliza la Secretaría de Seguridad Pública de Oaxaca, y por ende, toda el acta contiene el vicio detectado por esta autoridad jurisdiccional.- - - - - - - - - - - - - - - </w:t>
      </w:r>
      <w:r w:rsidR="001863AB" w:rsidRPr="00566987">
        <w:rPr>
          <w:rFonts w:ascii="Arial" w:hAnsi="Arial" w:cs="Arial"/>
          <w:sz w:val="25"/>
          <w:szCs w:val="25"/>
        </w:rPr>
        <w:t>- - - - - -</w:t>
      </w:r>
    </w:p>
    <w:p w:rsidR="00F126DE" w:rsidRPr="00566987" w:rsidRDefault="0065650E" w:rsidP="00F126DE">
      <w:pPr>
        <w:pStyle w:val="corte4fondo"/>
        <w:ind w:right="51" w:firstLine="567"/>
        <w:rPr>
          <w:rFonts w:cs="Arial"/>
          <w:sz w:val="25"/>
          <w:szCs w:val="25"/>
        </w:rPr>
      </w:pPr>
      <w:r w:rsidRPr="00566987">
        <w:rPr>
          <w:rFonts w:cs="Arial"/>
          <w:sz w:val="25"/>
          <w:szCs w:val="25"/>
        </w:rPr>
        <w:t>Más aún</w:t>
      </w:r>
      <w:r w:rsidR="006747F4" w:rsidRPr="00566987">
        <w:rPr>
          <w:rFonts w:cs="Arial"/>
          <w:sz w:val="25"/>
          <w:szCs w:val="25"/>
        </w:rPr>
        <w:t>,</w:t>
      </w:r>
      <w:r w:rsidRPr="00566987">
        <w:rPr>
          <w:rFonts w:cs="Arial"/>
          <w:sz w:val="25"/>
          <w:szCs w:val="25"/>
        </w:rPr>
        <w:t xml:space="preserve">  tampoco la autoridad realiza una </w:t>
      </w:r>
      <w:r w:rsidR="00F126DE" w:rsidRPr="00566987">
        <w:rPr>
          <w:rFonts w:cs="Arial"/>
          <w:sz w:val="25"/>
          <w:szCs w:val="25"/>
        </w:rPr>
        <w:t>descripción clara, precisa y completa de la conducta de</w:t>
      </w:r>
      <w:r w:rsidR="00A064BA" w:rsidRPr="00566987">
        <w:rPr>
          <w:rFonts w:cs="Arial"/>
          <w:sz w:val="25"/>
          <w:szCs w:val="25"/>
        </w:rPr>
        <w:t xml:space="preserve"> </w:t>
      </w:r>
      <w:r w:rsidR="00F126DE" w:rsidRPr="00566987">
        <w:rPr>
          <w:rFonts w:cs="Arial"/>
          <w:sz w:val="25"/>
          <w:szCs w:val="25"/>
        </w:rPr>
        <w:t>l</w:t>
      </w:r>
      <w:r w:rsidR="00A064BA" w:rsidRPr="00566987">
        <w:rPr>
          <w:rFonts w:cs="Arial"/>
          <w:sz w:val="25"/>
          <w:szCs w:val="25"/>
        </w:rPr>
        <w:t>a</w:t>
      </w:r>
      <w:r w:rsidR="00F126DE" w:rsidRPr="00566987">
        <w:rPr>
          <w:rFonts w:cs="Arial"/>
          <w:sz w:val="25"/>
          <w:szCs w:val="25"/>
        </w:rPr>
        <w:t xml:space="preserve"> accionante para encuadrarlo en la hipótesis legal infringida, ya que no señala las razones particulares, causas inmediatas y circunstancias especiales de qué forma arribó a la determinación de que la administrada se colocó en el hecho generador de la infracción, para resultar ser sujet</w:t>
      </w:r>
      <w:r w:rsidR="00A064BA" w:rsidRPr="00566987">
        <w:rPr>
          <w:rFonts w:cs="Arial"/>
          <w:sz w:val="25"/>
          <w:szCs w:val="25"/>
        </w:rPr>
        <w:t>a</w:t>
      </w:r>
      <w:r w:rsidR="00F126DE" w:rsidRPr="00566987">
        <w:rPr>
          <w:rFonts w:cs="Arial"/>
          <w:sz w:val="25"/>
          <w:szCs w:val="25"/>
        </w:rPr>
        <w:t xml:space="preserve"> obligad</w:t>
      </w:r>
      <w:r w:rsidR="00A064BA" w:rsidRPr="00566987">
        <w:rPr>
          <w:rFonts w:cs="Arial"/>
          <w:sz w:val="25"/>
          <w:szCs w:val="25"/>
        </w:rPr>
        <w:t>a</w:t>
      </w:r>
      <w:r w:rsidR="00F126DE" w:rsidRPr="00566987">
        <w:rPr>
          <w:rFonts w:cs="Arial"/>
          <w:sz w:val="25"/>
          <w:szCs w:val="25"/>
        </w:rPr>
        <w:t xml:space="preserve"> a tal falta administrativa tipificada dentro del referido reglamento, máxime que dicho policía vial no señala en el acta de infracción de referencia las circunstancias de modo, tiempo y lugar en que acontecieron los hechos, ya que se limitó a invocar el fundamento de su actuar, más no hizo referencia de forma fehaciente en la motivación como ocurrieron los hechos que lo llevaron a esa conclusión, provocando la ilegalidad del acta de infracción, dejando al administrado en estado de indefensión al incumplir la obligación de fundar y motivar que le impone el artículo 17, fracción V, de la Ley de Procedimiento y Justicia Administrativa para el Estado de Oaxaca.- - - </w:t>
      </w:r>
      <w:r w:rsidR="002D0EB9" w:rsidRPr="00566987">
        <w:rPr>
          <w:rFonts w:cs="Arial"/>
          <w:sz w:val="25"/>
          <w:szCs w:val="25"/>
        </w:rPr>
        <w:t xml:space="preserve">- </w:t>
      </w:r>
    </w:p>
    <w:p w:rsidR="00F126DE" w:rsidRPr="00566987" w:rsidRDefault="00566987" w:rsidP="00F126DE">
      <w:pPr>
        <w:spacing w:after="240" w:line="360" w:lineRule="auto"/>
        <w:ind w:firstLine="567"/>
        <w:jc w:val="both"/>
        <w:rPr>
          <w:rFonts w:ascii="Arial" w:hAnsi="Arial" w:cs="Arial"/>
          <w:sz w:val="25"/>
          <w:szCs w:val="25"/>
        </w:rPr>
      </w:pPr>
      <w:r>
        <w:rPr>
          <w:noProof/>
          <w:lang w:val="es-MX"/>
        </w:rPr>
        <mc:AlternateContent>
          <mc:Choice Requires="wps">
            <w:drawing>
              <wp:anchor distT="0" distB="0" distL="114300" distR="114300" simplePos="0" relativeHeight="251669504" behindDoc="0" locked="0" layoutInCell="1" allowOverlap="1">
                <wp:simplePos x="0" y="0"/>
                <wp:positionH relativeFrom="column">
                  <wp:posOffset>5782310</wp:posOffset>
                </wp:positionH>
                <wp:positionV relativeFrom="paragraph">
                  <wp:posOffset>1939925</wp:posOffset>
                </wp:positionV>
                <wp:extent cx="1009015" cy="885825"/>
                <wp:effectExtent l="0" t="0" r="1968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66987" w:rsidRDefault="00566987" w:rsidP="00566987">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5.3pt;margin-top:152.75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" fillcolor="window" strokeweight=".5pt">
                <v:path arrowok="t"/>
                <v:textbox>
                  <w:txbxContent>
                    <w:p w:rsidR="00566987" w:rsidRDefault="00566987" w:rsidP="00566987">
                      <w:pPr>
                        <w:tabs>
                          <w:tab w:val="left" w:pos="1134"/>
                        </w:tabs>
                      </w:pPr>
                      <w:r w:rsidRPr="00827BFA">
                        <w:rPr>
                          <w:sz w:val="18"/>
                        </w:rPr>
                        <w:t>Datos personales protegidos por el Art. 116 de la LGTAIP y el artículo 56 de la LTAIPEO</w:t>
                      </w:r>
                      <w:r>
                        <w:t>.</w:t>
                      </w:r>
                    </w:p>
                  </w:txbxContent>
                </v:textbox>
              </v:shape>
            </w:pict>
          </mc:Fallback>
        </mc:AlternateContent>
      </w:r>
      <w:r w:rsidR="0065650E" w:rsidRPr="00566987">
        <w:rPr>
          <w:rFonts w:ascii="Arial" w:hAnsi="Arial" w:cs="Arial"/>
          <w:sz w:val="25"/>
          <w:szCs w:val="25"/>
        </w:rPr>
        <w:t xml:space="preserve">Ello es así pues de la multicitada </w:t>
      </w:r>
      <w:r w:rsidR="00F126DE" w:rsidRPr="00566987">
        <w:rPr>
          <w:rFonts w:ascii="Arial" w:hAnsi="Arial" w:cs="Arial"/>
          <w:sz w:val="25"/>
          <w:szCs w:val="25"/>
        </w:rPr>
        <w:t xml:space="preserve">acta se advierte que la autoridad demandada en la parte relativa a </w:t>
      </w:r>
      <w:r w:rsidR="00F126DE" w:rsidRPr="00566987">
        <w:rPr>
          <w:rFonts w:ascii="Arial" w:hAnsi="Arial" w:cs="Arial"/>
          <w:b/>
          <w:sz w:val="25"/>
          <w:szCs w:val="25"/>
        </w:rPr>
        <w:t xml:space="preserve">MOTIVO DE LA INFRACCIÓN: </w:t>
      </w:r>
      <w:r w:rsidR="00941C03" w:rsidRPr="00566987">
        <w:rPr>
          <w:rFonts w:ascii="Arial" w:hAnsi="Arial" w:cs="Arial"/>
          <w:i/>
          <w:sz w:val="25"/>
          <w:szCs w:val="25"/>
        </w:rPr>
        <w:t>NO SEÑALA NINGUN RUBRO</w:t>
      </w:r>
      <w:r w:rsidR="0065650E" w:rsidRPr="00566987">
        <w:rPr>
          <w:rFonts w:ascii="Arial" w:hAnsi="Arial" w:cs="Arial"/>
          <w:i/>
          <w:sz w:val="25"/>
          <w:szCs w:val="25"/>
        </w:rPr>
        <w:t xml:space="preserve"> y EN EL PÁRRAFO DE</w:t>
      </w:r>
      <w:r w:rsidR="00F126DE" w:rsidRPr="00566987">
        <w:rPr>
          <w:rFonts w:ascii="Arial" w:hAnsi="Arial" w:cs="Arial"/>
          <w:sz w:val="25"/>
          <w:szCs w:val="25"/>
        </w:rPr>
        <w:t xml:space="preserve"> </w:t>
      </w:r>
      <w:r w:rsidR="00941C03" w:rsidRPr="00566987">
        <w:rPr>
          <w:rFonts w:ascii="Arial" w:hAnsi="Arial" w:cs="Arial"/>
          <w:b/>
          <w:bCs/>
          <w:sz w:val="25"/>
          <w:szCs w:val="25"/>
        </w:rPr>
        <w:t>OBSERVACIONES</w:t>
      </w:r>
      <w:r w:rsidR="0062180D" w:rsidRPr="00566987">
        <w:rPr>
          <w:rFonts w:ascii="Arial" w:hAnsi="Arial" w:cs="Arial"/>
          <w:b/>
          <w:bCs/>
          <w:sz w:val="25"/>
          <w:szCs w:val="25"/>
        </w:rPr>
        <w:t xml:space="preserve"> asentó</w:t>
      </w:r>
      <w:r w:rsidR="00941C03" w:rsidRPr="00566987">
        <w:rPr>
          <w:rFonts w:ascii="Arial" w:hAnsi="Arial" w:cs="Arial"/>
          <w:b/>
          <w:bCs/>
          <w:sz w:val="25"/>
          <w:szCs w:val="25"/>
        </w:rPr>
        <w:t xml:space="preserve">: </w:t>
      </w:r>
      <w:r w:rsidR="00941C03" w:rsidRPr="00566987">
        <w:rPr>
          <w:rFonts w:ascii="Arial" w:hAnsi="Arial" w:cs="Arial"/>
          <w:i/>
          <w:iCs/>
          <w:sz w:val="25"/>
          <w:szCs w:val="25"/>
        </w:rPr>
        <w:t>“ARTÍCULO 47 FRACCIÓN XXXI DE LA LEY DE S.S.P</w:t>
      </w:r>
      <w:r w:rsidR="007E2C81" w:rsidRPr="00566987">
        <w:rPr>
          <w:rFonts w:ascii="Arial" w:hAnsi="Arial" w:cs="Arial"/>
          <w:i/>
          <w:iCs/>
          <w:sz w:val="25"/>
          <w:szCs w:val="25"/>
        </w:rPr>
        <w:t>.</w:t>
      </w:r>
      <w:r w:rsidR="00941C03" w:rsidRPr="00566987">
        <w:rPr>
          <w:rFonts w:ascii="Arial" w:hAnsi="Arial" w:cs="Arial"/>
          <w:i/>
          <w:iCs/>
          <w:sz w:val="25"/>
          <w:szCs w:val="25"/>
        </w:rPr>
        <w:t xml:space="preserve">, ARTÍCULO 18 FRACCIÓN V DE LA LEY DE TTO, MOVILIDAD </w:t>
      </w:r>
      <w:r w:rsidR="00DC51C1" w:rsidRPr="00566987">
        <w:rPr>
          <w:rFonts w:ascii="Arial" w:hAnsi="Arial" w:cs="Arial"/>
          <w:i/>
          <w:iCs/>
          <w:sz w:val="25"/>
          <w:szCs w:val="25"/>
        </w:rPr>
        <w:t xml:space="preserve">Y VIALIDAD </w:t>
      </w:r>
      <w:r w:rsidR="00941C03" w:rsidRPr="00566987">
        <w:rPr>
          <w:rFonts w:ascii="Arial" w:hAnsi="Arial" w:cs="Arial"/>
          <w:i/>
          <w:iCs/>
          <w:sz w:val="25"/>
          <w:szCs w:val="25"/>
        </w:rPr>
        <w:t xml:space="preserve">DEL ESTADO, ARTÍCULO </w:t>
      </w:r>
      <w:r w:rsidR="00DC51C1" w:rsidRPr="00566987">
        <w:rPr>
          <w:rFonts w:ascii="Arial" w:hAnsi="Arial" w:cs="Arial"/>
          <w:i/>
          <w:iCs/>
          <w:sz w:val="25"/>
          <w:szCs w:val="25"/>
        </w:rPr>
        <w:t>1</w:t>
      </w:r>
      <w:r w:rsidR="00941C03" w:rsidRPr="00566987">
        <w:rPr>
          <w:rFonts w:ascii="Arial" w:hAnsi="Arial" w:cs="Arial"/>
          <w:i/>
          <w:iCs/>
          <w:sz w:val="25"/>
          <w:szCs w:val="25"/>
        </w:rPr>
        <w:t>26 DEL REGLAMENTO DE TTO DEL ESTADO EN VIGOR. ESTACIONARSE SOBRE BANQUETA”</w:t>
      </w:r>
      <w:r w:rsidR="00941C03" w:rsidRPr="00566987">
        <w:rPr>
          <w:rFonts w:ascii="Arial" w:hAnsi="Arial" w:cs="Arial"/>
          <w:sz w:val="25"/>
          <w:szCs w:val="25"/>
        </w:rPr>
        <w:t>,</w:t>
      </w:r>
      <w:r w:rsidR="00CA05DE" w:rsidRPr="00566987">
        <w:rPr>
          <w:rFonts w:ascii="Arial" w:hAnsi="Arial" w:cs="Arial"/>
          <w:sz w:val="25"/>
          <w:szCs w:val="25"/>
        </w:rPr>
        <w:t xml:space="preserve"> </w:t>
      </w:r>
      <w:r w:rsidR="00F126DE" w:rsidRPr="00566987">
        <w:rPr>
          <w:rFonts w:ascii="Arial" w:hAnsi="Arial" w:cs="Arial"/>
          <w:sz w:val="25"/>
          <w:szCs w:val="25"/>
        </w:rPr>
        <w:t>queda</w:t>
      </w:r>
      <w:r w:rsidR="00CA05DE" w:rsidRPr="00566987">
        <w:rPr>
          <w:rFonts w:ascii="Arial" w:hAnsi="Arial" w:cs="Arial"/>
          <w:sz w:val="25"/>
          <w:szCs w:val="25"/>
        </w:rPr>
        <w:t xml:space="preserve">ndo </w:t>
      </w:r>
      <w:r w:rsidR="00F126DE" w:rsidRPr="00566987">
        <w:rPr>
          <w:rFonts w:ascii="Arial" w:hAnsi="Arial" w:cs="Arial"/>
          <w:sz w:val="25"/>
          <w:szCs w:val="25"/>
        </w:rPr>
        <w:t xml:space="preserve">de manifiesto que el acta de infracción carece de debida </w:t>
      </w:r>
      <w:r w:rsidR="00CA05DE" w:rsidRPr="00566987">
        <w:rPr>
          <w:rFonts w:ascii="Arial" w:hAnsi="Arial" w:cs="Arial"/>
          <w:sz w:val="25"/>
          <w:szCs w:val="25"/>
        </w:rPr>
        <w:t>fundamentación y motivación p</w:t>
      </w:r>
      <w:r w:rsidR="00F126DE" w:rsidRPr="00566987">
        <w:rPr>
          <w:rFonts w:ascii="Arial" w:hAnsi="Arial" w:cs="Arial"/>
          <w:sz w:val="25"/>
          <w:szCs w:val="25"/>
        </w:rPr>
        <w:t xml:space="preserve">ara que </w:t>
      </w:r>
      <w:r w:rsidR="00941C03" w:rsidRPr="00566987">
        <w:rPr>
          <w:rFonts w:ascii="Arial" w:hAnsi="Arial" w:cs="Arial"/>
          <w:sz w:val="25"/>
          <w:szCs w:val="25"/>
        </w:rPr>
        <w:t>la</w:t>
      </w:r>
      <w:r w:rsidR="00F126DE" w:rsidRPr="00566987">
        <w:rPr>
          <w:rFonts w:ascii="Arial" w:hAnsi="Arial" w:cs="Arial"/>
          <w:sz w:val="25"/>
          <w:szCs w:val="25"/>
        </w:rPr>
        <w:t xml:space="preserve"> administrad</w:t>
      </w:r>
      <w:r w:rsidR="00941C03" w:rsidRPr="00566987">
        <w:rPr>
          <w:rFonts w:ascii="Arial" w:hAnsi="Arial" w:cs="Arial"/>
          <w:sz w:val="25"/>
          <w:szCs w:val="25"/>
        </w:rPr>
        <w:t>a</w:t>
      </w:r>
      <w:r w:rsidR="00F126DE" w:rsidRPr="00566987">
        <w:rPr>
          <w:rFonts w:ascii="Arial" w:hAnsi="Arial" w:cs="Arial"/>
          <w:sz w:val="25"/>
          <w:szCs w:val="25"/>
        </w:rPr>
        <w:t xml:space="preserve"> este en aptitud de poder hacer valer recurso alguno para la defensa de sus derechos</w:t>
      </w:r>
      <w:r w:rsidR="00CA05DE" w:rsidRPr="00566987">
        <w:rPr>
          <w:rFonts w:ascii="Arial" w:hAnsi="Arial" w:cs="Arial"/>
          <w:sz w:val="25"/>
          <w:szCs w:val="25"/>
        </w:rPr>
        <w:t>.</w:t>
      </w:r>
      <w:r w:rsidR="00F126DE" w:rsidRPr="00566987">
        <w:rPr>
          <w:rFonts w:ascii="Arial" w:hAnsi="Arial" w:cs="Arial"/>
          <w:sz w:val="25"/>
          <w:szCs w:val="25"/>
        </w:rPr>
        <w:t xml:space="preserve"> </w:t>
      </w:r>
      <w:proofErr w:type="gramStart"/>
      <w:r w:rsidR="00F126DE" w:rsidRPr="00566987">
        <w:rPr>
          <w:rFonts w:ascii="Arial" w:hAnsi="Arial" w:cs="Arial"/>
          <w:sz w:val="25"/>
          <w:szCs w:val="25"/>
        </w:rPr>
        <w:t>sirve</w:t>
      </w:r>
      <w:proofErr w:type="gramEnd"/>
      <w:r w:rsidR="00F126DE" w:rsidRPr="00566987">
        <w:rPr>
          <w:rFonts w:ascii="Arial" w:hAnsi="Arial" w:cs="Arial"/>
          <w:sz w:val="25"/>
          <w:szCs w:val="25"/>
        </w:rPr>
        <w:t xml:space="preserve"> de apoyo sustancial la tesis número I. 4o. P. 56 P con número de registro 209986, por los Tribunales Colegiados de Circuito en el Semanario Judicial de la Federación Tomo XIV, Noviembre de 1994, página 450, de la Octava Época, materia penal, bajo el rubro y texto siguiente:- - - - </w:t>
      </w:r>
      <w:r w:rsidR="00142CA3" w:rsidRPr="00566987">
        <w:rPr>
          <w:rFonts w:ascii="Arial" w:hAnsi="Arial" w:cs="Arial"/>
          <w:sz w:val="25"/>
          <w:szCs w:val="25"/>
        </w:rPr>
        <w:t xml:space="preserve">- - </w:t>
      </w:r>
    </w:p>
    <w:p w:rsidR="00F126DE" w:rsidRPr="00566987" w:rsidRDefault="00F126DE" w:rsidP="00F126DE">
      <w:pPr>
        <w:spacing w:after="240" w:line="276" w:lineRule="auto"/>
        <w:ind w:left="567" w:right="618"/>
        <w:jc w:val="both"/>
        <w:rPr>
          <w:rFonts w:ascii="Arial" w:hAnsi="Arial" w:cs="Arial"/>
          <w:sz w:val="25"/>
          <w:szCs w:val="25"/>
        </w:rPr>
      </w:pPr>
      <w:r w:rsidRPr="00566987">
        <w:rPr>
          <w:rFonts w:ascii="Arial" w:hAnsi="Arial" w:cs="Arial"/>
          <w:b/>
          <w:sz w:val="25"/>
          <w:szCs w:val="25"/>
        </w:rPr>
        <w:t>FUNDAMENTACION Y MOTIVACION, CONCEPTO DE.</w:t>
      </w:r>
      <w:r w:rsidRPr="00566987">
        <w:rPr>
          <w:rFonts w:ascii="Arial" w:hAnsi="Arial" w:cs="Arial"/>
          <w:sz w:val="25"/>
          <w:szCs w:val="25"/>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lógico-jurídicos sobre el por qué consideró que el caso concreto se ajusta a la hipótesis normativa.</w:t>
      </w:r>
    </w:p>
    <w:p w:rsidR="0062180D" w:rsidRPr="00566987" w:rsidRDefault="00F126DE" w:rsidP="003845AF">
      <w:pPr>
        <w:spacing w:line="360" w:lineRule="auto"/>
        <w:ind w:firstLine="567"/>
        <w:jc w:val="both"/>
        <w:rPr>
          <w:rFonts w:ascii="Arial" w:hAnsi="Arial" w:cs="Arial"/>
          <w:sz w:val="25"/>
          <w:szCs w:val="25"/>
        </w:rPr>
      </w:pPr>
      <w:r w:rsidRPr="00566987">
        <w:rPr>
          <w:rFonts w:ascii="Arial" w:hAnsi="Arial" w:cs="Arial"/>
          <w:sz w:val="25"/>
          <w:szCs w:val="25"/>
        </w:rPr>
        <w:t>Luego entonces, al no contener una correcta fundamentación y motivación, dicho acto administrativo carece de validez ya que contraviene a los requisitos fundamentales de todo acto administrativo contemplado en el artículo 17 fracción V de la Ley de Procedimiento y Justicia Administrativa para el Estado de Oaxaca</w:t>
      </w:r>
      <w:r w:rsidR="00CA05DE" w:rsidRPr="00566987">
        <w:rPr>
          <w:rFonts w:ascii="Arial" w:hAnsi="Arial" w:cs="Arial"/>
          <w:sz w:val="25"/>
          <w:szCs w:val="25"/>
        </w:rPr>
        <w:t xml:space="preserve">.- - - - - - - - - - - - - - - - - - </w:t>
      </w:r>
      <w:r w:rsidR="002D0EB9" w:rsidRPr="00566987">
        <w:rPr>
          <w:rFonts w:ascii="Arial" w:hAnsi="Arial" w:cs="Arial"/>
          <w:sz w:val="25"/>
          <w:szCs w:val="25"/>
        </w:rPr>
        <w:t xml:space="preserve">- - - - - - - - - - - - - - - - - - - - - - - - </w:t>
      </w:r>
    </w:p>
    <w:p w:rsidR="00F126DE" w:rsidRPr="00566987" w:rsidRDefault="002D0EB9" w:rsidP="00D62E43">
      <w:pPr>
        <w:spacing w:after="240" w:line="360" w:lineRule="auto"/>
        <w:jc w:val="both"/>
        <w:rPr>
          <w:rFonts w:ascii="Arial" w:hAnsi="Arial" w:cs="Arial"/>
          <w:sz w:val="25"/>
          <w:szCs w:val="25"/>
        </w:rPr>
      </w:pPr>
      <w:r w:rsidRPr="00566987">
        <w:rPr>
          <w:rFonts w:ascii="Arial" w:hAnsi="Arial" w:cs="Arial"/>
          <w:sz w:val="25"/>
          <w:szCs w:val="25"/>
        </w:rPr>
        <w:t>Sirve</w:t>
      </w:r>
      <w:r w:rsidR="00F126DE" w:rsidRPr="00566987">
        <w:rPr>
          <w:rFonts w:ascii="Arial" w:hAnsi="Arial" w:cs="Arial"/>
          <w:sz w:val="25"/>
          <w:szCs w:val="25"/>
        </w:rPr>
        <w:t xml:space="preserve"> al caso la jurisprudencia número VI. 2. J. 7248, por el Segundo Tribunal Colegiado del Sexto Circuito, en la Gaceta del Semanario Judicial de la Federación, pág. 43, Tomo 64, abril de 1993, Octava Época, materia administrativa, bajo el rubro y texto siguiente: - - - - - - - - - </w:t>
      </w:r>
      <w:r w:rsidRPr="00566987">
        <w:rPr>
          <w:rFonts w:ascii="Arial" w:hAnsi="Arial" w:cs="Arial"/>
          <w:sz w:val="25"/>
          <w:szCs w:val="25"/>
        </w:rPr>
        <w:t xml:space="preserve">- - - - - - - - - -  - - - - - </w:t>
      </w:r>
    </w:p>
    <w:p w:rsidR="00F126DE" w:rsidRPr="00566987" w:rsidRDefault="00F126DE" w:rsidP="00D62E43">
      <w:pPr>
        <w:spacing w:after="240" w:line="276" w:lineRule="auto"/>
        <w:ind w:left="567" w:right="618"/>
        <w:jc w:val="both"/>
        <w:rPr>
          <w:rFonts w:ascii="Arial" w:hAnsi="Arial" w:cs="Arial"/>
          <w:sz w:val="25"/>
          <w:szCs w:val="25"/>
        </w:rPr>
      </w:pPr>
      <w:r w:rsidRPr="00566987">
        <w:rPr>
          <w:rFonts w:ascii="Arial" w:hAnsi="Arial" w:cs="Arial"/>
          <w:b/>
          <w:sz w:val="25"/>
          <w:szCs w:val="25"/>
        </w:rPr>
        <w:t>TRANSITO, MULTAS POR VIOLACIÓN AL REGLAMENTO DE.</w:t>
      </w:r>
      <w:r w:rsidRPr="00566987">
        <w:rPr>
          <w:rFonts w:ascii="Arial" w:hAnsi="Arial" w:cs="Arial"/>
          <w:sz w:val="25"/>
          <w:szCs w:val="25"/>
        </w:rPr>
        <w:t xml:space="preserve"> Para que una multa por infracción al reglamento de tránsito esté debidamente fundada y motivada, se requiere que se haga la descripción clara y completa de la conducta que satisface la hipótesis normativa y que se dé con absoluta precisión el artículo y la fracción e inciso, en sus casos, que tipifican la conducta sancionadora. Y sería inconstitucional mermar o anular la garantía del artículo 16 constitucional por razones de aptitud o comodidades burocráticas, permitiendo la imposición de sanciones con motivaciones imprecisas y como en clave interna administrativa, o con la mención de varios preceptos, o de varias fracciones, o de varios incisos, o en reenvío a un grupo de infracciones, sin precisar con toda exactitud cuál fue la conducta realizada y cuál fue la disposición legal aplicable.</w:t>
      </w:r>
    </w:p>
    <w:p w:rsidR="00F126DE" w:rsidRPr="00566987" w:rsidRDefault="00566987" w:rsidP="00F126DE">
      <w:pPr>
        <w:spacing w:after="240" w:line="360" w:lineRule="auto"/>
        <w:ind w:firstLine="708"/>
        <w:jc w:val="both"/>
        <w:rPr>
          <w:rFonts w:ascii="Arial" w:hAnsi="Arial" w:cs="Arial"/>
          <w:sz w:val="25"/>
          <w:szCs w:val="25"/>
        </w:rPr>
      </w:pPr>
      <w:r>
        <w:rPr>
          <w:noProof/>
          <w:lang w:val="es-MX"/>
        </w:rPr>
        <mc:AlternateContent>
          <mc:Choice Requires="wps">
            <w:drawing>
              <wp:anchor distT="0" distB="0" distL="114300" distR="114300" simplePos="0" relativeHeight="251671552" behindDoc="0" locked="0" layoutInCell="1" allowOverlap="1">
                <wp:simplePos x="0" y="0"/>
                <wp:positionH relativeFrom="column">
                  <wp:posOffset>-1222375</wp:posOffset>
                </wp:positionH>
                <wp:positionV relativeFrom="paragraph">
                  <wp:posOffset>1094105</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66987" w:rsidRDefault="00566987" w:rsidP="00566987">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6.25pt;margin-top:86.15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" fillcolor="window" strokeweight=".5pt">
                <v:path arrowok="t"/>
                <v:textbox>
                  <w:txbxContent>
                    <w:p w:rsidR="00566987" w:rsidRDefault="00566987" w:rsidP="00566987">
                      <w:pPr>
                        <w:tabs>
                          <w:tab w:val="left" w:pos="1134"/>
                        </w:tabs>
                      </w:pPr>
                      <w:r w:rsidRPr="00827BFA">
                        <w:rPr>
                          <w:sz w:val="18"/>
                        </w:rPr>
                        <w:t>Datos personales protegidos por el Art. 116 de la LGTAIP y el artículo 56 de la LTAIPEO</w:t>
                      </w:r>
                      <w:r>
                        <w:t>.</w:t>
                      </w:r>
                    </w:p>
                  </w:txbxContent>
                </v:textbox>
              </v:shape>
            </w:pict>
          </mc:Fallback>
        </mc:AlternateContent>
      </w:r>
      <w:r w:rsidR="00F126DE" w:rsidRPr="00566987">
        <w:rPr>
          <w:rFonts w:ascii="Arial" w:hAnsi="Arial" w:cs="Arial"/>
          <w:sz w:val="25"/>
          <w:szCs w:val="25"/>
        </w:rPr>
        <w:t xml:space="preserve">En cuanto a las pruebas presuncionales legal y humana, y la instrumental de actuaciones, esta Sala estima que es innecesario su estudio ya que existen elementos de pruebas directos dentro del sumario que en el caso es, el acta de infracción visible en la foja 18 del sumario, por lo que, al haber arribado en líneas anteriores al conocimiento cierto de la ilegalidad del acto impugnado, la determinación de no valorar las probanzas antes mencionadas no le irroga agravios a las partes. Sirve al caso por analogía jurídica sustancial la tesis </w:t>
      </w:r>
      <w:r w:rsidR="00053C76" w:rsidRPr="00566987">
        <w:rPr>
          <w:rFonts w:ascii="Arial" w:hAnsi="Arial" w:cs="Arial"/>
          <w:sz w:val="25"/>
          <w:szCs w:val="25"/>
        </w:rPr>
        <w:t>con número de registro 225204,</w:t>
      </w:r>
      <w:r w:rsidR="00F126DE" w:rsidRPr="00566987">
        <w:rPr>
          <w:rFonts w:ascii="Arial" w:hAnsi="Arial" w:cs="Arial"/>
          <w:sz w:val="25"/>
          <w:szCs w:val="25"/>
        </w:rPr>
        <w:t xml:space="preserve"> </w:t>
      </w:r>
      <w:r w:rsidR="00053C76" w:rsidRPr="00566987">
        <w:rPr>
          <w:rFonts w:ascii="Arial" w:hAnsi="Arial" w:cs="Arial"/>
          <w:sz w:val="25"/>
          <w:szCs w:val="25"/>
        </w:rPr>
        <w:t xml:space="preserve">por los Tribunales Colegiados de Circuito en el </w:t>
      </w:r>
      <w:r w:rsidR="00F126DE" w:rsidRPr="00566987">
        <w:rPr>
          <w:rFonts w:ascii="Arial" w:hAnsi="Arial" w:cs="Arial"/>
          <w:sz w:val="25"/>
          <w:szCs w:val="25"/>
        </w:rPr>
        <w:t xml:space="preserve">Semanario Judicial de la Federación, </w:t>
      </w:r>
      <w:r w:rsidR="00053C76" w:rsidRPr="00566987">
        <w:rPr>
          <w:rFonts w:ascii="Arial" w:hAnsi="Arial" w:cs="Arial"/>
          <w:sz w:val="25"/>
          <w:szCs w:val="25"/>
        </w:rPr>
        <w:t xml:space="preserve">Tomo VI, Segunda Parte-2, Julio-diciembre de 1990, Página 622, </w:t>
      </w:r>
      <w:r w:rsidR="00F126DE" w:rsidRPr="00566987">
        <w:rPr>
          <w:rFonts w:ascii="Arial" w:hAnsi="Arial" w:cs="Arial"/>
          <w:sz w:val="25"/>
          <w:szCs w:val="25"/>
        </w:rPr>
        <w:t xml:space="preserve">Octava Época, Tesis Aislada (Laboral) que la letra dice: - </w:t>
      </w:r>
      <w:bookmarkStart w:id="0" w:name="_GoBack"/>
      <w:bookmarkEnd w:id="0"/>
    </w:p>
    <w:p w:rsidR="00F126DE" w:rsidRPr="00566987" w:rsidRDefault="00F126DE" w:rsidP="00F126DE">
      <w:pPr>
        <w:spacing w:after="240" w:line="276" w:lineRule="auto"/>
        <w:ind w:left="567" w:right="618"/>
        <w:jc w:val="both"/>
        <w:rPr>
          <w:rFonts w:ascii="Arial" w:hAnsi="Arial" w:cs="Arial"/>
          <w:sz w:val="25"/>
          <w:szCs w:val="25"/>
        </w:rPr>
      </w:pPr>
      <w:r w:rsidRPr="00566987">
        <w:rPr>
          <w:rFonts w:ascii="Arial" w:hAnsi="Arial" w:cs="Arial"/>
          <w:b/>
          <w:sz w:val="25"/>
          <w:szCs w:val="25"/>
        </w:rPr>
        <w:t>PRUEBA PRESUNCIONAL LEGAL Y HUMANA, CASO EN QUE SU ESTUDIO RESULTA INNECESARIO.</w:t>
      </w:r>
      <w:r w:rsidRPr="00566987">
        <w:rPr>
          <w:rFonts w:ascii="Arial" w:hAnsi="Arial" w:cs="Arial"/>
          <w:sz w:val="25"/>
          <w:szCs w:val="25"/>
        </w:rPr>
        <w:t xml:space="preserve"> Cuando la Junta para resolver la controversia consideró elementos de prueba directos, como lo son diversas documentales suscritas y reconocidas por la contraria; resulta innecesario que se estudie en el laudo la prueba presuncional legal y humana que en forma genérica se ofreció durante el procedimiento; y como consecuencia tal omisión no puede causar agravio legal alguno a las partes.</w:t>
      </w:r>
    </w:p>
    <w:p w:rsidR="00F126DE" w:rsidRPr="00566987" w:rsidRDefault="00F126DE" w:rsidP="00F126DE">
      <w:pPr>
        <w:pStyle w:val="corte4fondo"/>
        <w:ind w:right="51" w:firstLine="567"/>
        <w:rPr>
          <w:rFonts w:cs="Arial"/>
          <w:sz w:val="25"/>
          <w:szCs w:val="25"/>
        </w:rPr>
      </w:pPr>
      <w:r w:rsidRPr="00566987">
        <w:rPr>
          <w:rFonts w:cs="Arial"/>
          <w:sz w:val="25"/>
          <w:szCs w:val="25"/>
        </w:rPr>
        <w:t>Por las razones esgrimidas, se declara la</w:t>
      </w:r>
      <w:r w:rsidRPr="00566987">
        <w:rPr>
          <w:rFonts w:cs="Arial"/>
          <w:b/>
          <w:sz w:val="25"/>
          <w:szCs w:val="25"/>
        </w:rPr>
        <w:t xml:space="preserve"> NULIDAD LISA Y LLANA </w:t>
      </w:r>
      <w:r w:rsidRPr="00566987">
        <w:rPr>
          <w:rFonts w:cs="Arial"/>
          <w:sz w:val="25"/>
          <w:szCs w:val="25"/>
        </w:rPr>
        <w:t xml:space="preserve">del acta de infracción con número de folio </w:t>
      </w:r>
      <w:r w:rsidR="00941C03" w:rsidRPr="00566987">
        <w:rPr>
          <w:rFonts w:cs="Arial"/>
          <w:sz w:val="25"/>
          <w:szCs w:val="25"/>
        </w:rPr>
        <w:t>271352 de fecha veintisiete de septiembre de dos mil dieciocho (27/09/2018),</w:t>
      </w:r>
      <w:r w:rsidR="00941C03" w:rsidRPr="00566987">
        <w:rPr>
          <w:rFonts w:cs="Arial"/>
          <w:b/>
          <w:sz w:val="25"/>
          <w:szCs w:val="25"/>
        </w:rPr>
        <w:t xml:space="preserve"> </w:t>
      </w:r>
      <w:r w:rsidRPr="00566987">
        <w:rPr>
          <w:rFonts w:cs="Arial"/>
          <w:sz w:val="25"/>
          <w:szCs w:val="25"/>
        </w:rPr>
        <w:t>emitida por</w:t>
      </w:r>
      <w:r w:rsidRPr="00566987">
        <w:rPr>
          <w:rFonts w:cs="Arial"/>
          <w:b/>
          <w:sz w:val="25"/>
          <w:szCs w:val="25"/>
        </w:rPr>
        <w:t xml:space="preserve"> </w:t>
      </w:r>
      <w:r w:rsidR="003008E5" w:rsidRPr="00566987">
        <w:rPr>
          <w:rFonts w:cs="Arial"/>
          <w:sz w:val="25"/>
          <w:szCs w:val="25"/>
        </w:rPr>
        <w:t>YADIRA ANTONIA HERNÁNDEZ ARAGÓN</w:t>
      </w:r>
      <w:r w:rsidR="003008E5" w:rsidRPr="00566987">
        <w:rPr>
          <w:rFonts w:cs="Arial"/>
          <w:bCs/>
          <w:sz w:val="25"/>
          <w:szCs w:val="25"/>
        </w:rPr>
        <w:t>,</w:t>
      </w:r>
      <w:r w:rsidR="003008E5" w:rsidRPr="00566987">
        <w:rPr>
          <w:rFonts w:cs="Arial"/>
          <w:b/>
          <w:sz w:val="25"/>
          <w:szCs w:val="25"/>
        </w:rPr>
        <w:t xml:space="preserve"> </w:t>
      </w:r>
      <w:r w:rsidR="003008E5" w:rsidRPr="00566987">
        <w:rPr>
          <w:rFonts w:cs="Arial"/>
          <w:sz w:val="25"/>
          <w:szCs w:val="25"/>
        </w:rPr>
        <w:t>Policía Vial Estatal del Estado de Oaxaca</w:t>
      </w:r>
      <w:r w:rsidR="00BC0466" w:rsidRPr="00566987">
        <w:rPr>
          <w:rFonts w:cs="Arial"/>
          <w:sz w:val="25"/>
          <w:szCs w:val="25"/>
        </w:rPr>
        <w:t xml:space="preserve"> con número estadístico 410</w:t>
      </w:r>
      <w:r w:rsidRPr="00566987">
        <w:rPr>
          <w:rFonts w:cs="Arial"/>
          <w:sz w:val="25"/>
          <w:szCs w:val="25"/>
        </w:rPr>
        <w:t xml:space="preserve">, en consecuencia, </w:t>
      </w:r>
      <w:r w:rsidRPr="00566987">
        <w:rPr>
          <w:rFonts w:cs="Arial"/>
          <w:sz w:val="25"/>
          <w:szCs w:val="25"/>
          <w:u w:val="single"/>
        </w:rPr>
        <w:t>se ordena a esa autoridad demandada para que a través de sí misma o de quien sea legalmente competente, realice la baja de la citada acta de infracción del sistema electrónico y/o documental que para tal efecto lleve esa autoridad</w:t>
      </w:r>
      <w:r w:rsidRPr="00566987">
        <w:rPr>
          <w:rFonts w:cs="Arial"/>
          <w:sz w:val="25"/>
          <w:szCs w:val="25"/>
        </w:rPr>
        <w:t xml:space="preserve">.- - - </w:t>
      </w:r>
      <w:r w:rsidR="003008E5" w:rsidRPr="00566987">
        <w:rPr>
          <w:rFonts w:cs="Arial"/>
          <w:sz w:val="25"/>
          <w:szCs w:val="25"/>
        </w:rPr>
        <w:t xml:space="preserve">- - - - - - </w:t>
      </w:r>
    </w:p>
    <w:p w:rsidR="00F126DE" w:rsidRPr="00566987" w:rsidRDefault="00F126DE" w:rsidP="00F126DE">
      <w:pPr>
        <w:spacing w:line="360" w:lineRule="auto"/>
        <w:ind w:right="51" w:firstLine="567"/>
        <w:jc w:val="both"/>
        <w:rPr>
          <w:rFonts w:ascii="Arial" w:hAnsi="Arial" w:cs="Arial"/>
          <w:sz w:val="25"/>
          <w:szCs w:val="25"/>
        </w:rPr>
      </w:pPr>
      <w:r w:rsidRPr="00566987">
        <w:rPr>
          <w:rFonts w:ascii="Arial" w:hAnsi="Arial" w:cs="Arial"/>
          <w:sz w:val="25"/>
          <w:szCs w:val="25"/>
        </w:rPr>
        <w:t xml:space="preserve">Por lo anteriormente expuesto, fundado y motivado, en términos de los artículos 207, 208 fracciones II, VI, y 209 de la Ley de Procedimiento y Justicia Administrativa para el Estado de Oaxaca, se; </w:t>
      </w:r>
      <w:r w:rsidR="000F771A" w:rsidRPr="00566987">
        <w:rPr>
          <w:rFonts w:ascii="Arial" w:hAnsi="Arial" w:cs="Arial"/>
          <w:sz w:val="25"/>
          <w:szCs w:val="25"/>
        </w:rPr>
        <w:t xml:space="preserve">- - - - - - - - - - - - - </w:t>
      </w:r>
      <w:r w:rsidR="002D0EB9" w:rsidRPr="00566987">
        <w:rPr>
          <w:rFonts w:ascii="Arial" w:hAnsi="Arial" w:cs="Arial"/>
          <w:sz w:val="25"/>
          <w:szCs w:val="25"/>
        </w:rPr>
        <w:t xml:space="preserve">- - - - - - - - - - - </w:t>
      </w:r>
    </w:p>
    <w:p w:rsidR="00F126DE" w:rsidRPr="00566987" w:rsidRDefault="00F126DE" w:rsidP="00F126DE">
      <w:pPr>
        <w:spacing w:line="360" w:lineRule="auto"/>
        <w:jc w:val="center"/>
        <w:rPr>
          <w:rFonts w:ascii="Arial" w:hAnsi="Arial" w:cs="Arial"/>
          <w:b/>
          <w:sz w:val="25"/>
          <w:szCs w:val="25"/>
        </w:rPr>
      </w:pPr>
      <w:r w:rsidRPr="00566987">
        <w:rPr>
          <w:rFonts w:ascii="Arial" w:hAnsi="Arial" w:cs="Arial"/>
          <w:b/>
          <w:sz w:val="25"/>
          <w:szCs w:val="25"/>
        </w:rPr>
        <w:t>R E S U E L V E:</w:t>
      </w:r>
    </w:p>
    <w:p w:rsidR="00F126DE" w:rsidRPr="00566987" w:rsidRDefault="00F126DE" w:rsidP="00F126DE">
      <w:pPr>
        <w:spacing w:line="360" w:lineRule="auto"/>
        <w:ind w:firstLine="567"/>
        <w:jc w:val="both"/>
        <w:rPr>
          <w:rFonts w:ascii="Arial" w:hAnsi="Arial" w:cs="Arial"/>
          <w:sz w:val="25"/>
          <w:szCs w:val="25"/>
        </w:rPr>
      </w:pPr>
      <w:r w:rsidRPr="00566987">
        <w:rPr>
          <w:rFonts w:ascii="Arial" w:hAnsi="Arial" w:cs="Arial"/>
          <w:b/>
          <w:sz w:val="25"/>
          <w:szCs w:val="25"/>
        </w:rPr>
        <w:t>PRIMERO</w:t>
      </w:r>
      <w:r w:rsidRPr="00566987">
        <w:rPr>
          <w:rFonts w:ascii="Arial" w:hAnsi="Arial" w:cs="Arial"/>
          <w:sz w:val="25"/>
          <w:szCs w:val="25"/>
        </w:rPr>
        <w:t xml:space="preserve">.- Esta Primera Sala Unitaria del Tribunal de Justicia Administrativa del Estado de Oaxaca, es competente para conocer y resolver el presente juicio. - - - - - - - - - - - - - - - - - - - - - - - - - - - - - - - - </w:t>
      </w:r>
      <w:r w:rsidR="000F771A" w:rsidRPr="00566987">
        <w:rPr>
          <w:rFonts w:ascii="Arial" w:hAnsi="Arial" w:cs="Arial"/>
          <w:sz w:val="25"/>
          <w:szCs w:val="25"/>
        </w:rPr>
        <w:t xml:space="preserve">- - </w:t>
      </w:r>
      <w:r w:rsidR="002D0EB9" w:rsidRPr="00566987">
        <w:rPr>
          <w:rFonts w:ascii="Arial" w:hAnsi="Arial" w:cs="Arial"/>
          <w:sz w:val="25"/>
          <w:szCs w:val="25"/>
        </w:rPr>
        <w:t xml:space="preserve">- - - - - - - - - - - - </w:t>
      </w:r>
    </w:p>
    <w:p w:rsidR="00F126DE" w:rsidRPr="00566987" w:rsidRDefault="00F126DE" w:rsidP="00F126DE">
      <w:pPr>
        <w:spacing w:line="360" w:lineRule="auto"/>
        <w:ind w:firstLine="567"/>
        <w:jc w:val="both"/>
        <w:rPr>
          <w:rFonts w:ascii="Arial" w:hAnsi="Arial" w:cs="Arial"/>
          <w:sz w:val="25"/>
          <w:szCs w:val="25"/>
        </w:rPr>
      </w:pPr>
      <w:r w:rsidRPr="00566987">
        <w:rPr>
          <w:rFonts w:ascii="Arial" w:hAnsi="Arial" w:cs="Arial"/>
          <w:b/>
          <w:sz w:val="25"/>
          <w:szCs w:val="25"/>
        </w:rPr>
        <w:t>SEGUNDO</w:t>
      </w:r>
      <w:r w:rsidRPr="00566987">
        <w:rPr>
          <w:rFonts w:ascii="Arial" w:hAnsi="Arial" w:cs="Arial"/>
          <w:sz w:val="25"/>
          <w:szCs w:val="25"/>
        </w:rPr>
        <w:t>.- La personalidad de las partes quedó acredita dentro del considerando SEGUNDO de la presente resolución.- - - - - - - - - - -</w:t>
      </w:r>
      <w:r w:rsidR="000F771A" w:rsidRPr="00566987">
        <w:rPr>
          <w:rFonts w:ascii="Arial" w:hAnsi="Arial" w:cs="Arial"/>
          <w:sz w:val="25"/>
          <w:szCs w:val="25"/>
        </w:rPr>
        <w:t xml:space="preserve"> - - </w:t>
      </w:r>
      <w:r w:rsidR="002D0EB9" w:rsidRPr="00566987">
        <w:rPr>
          <w:rFonts w:ascii="Arial" w:hAnsi="Arial" w:cs="Arial"/>
          <w:sz w:val="25"/>
          <w:szCs w:val="25"/>
        </w:rPr>
        <w:t xml:space="preserve">- - - - - - - </w:t>
      </w:r>
    </w:p>
    <w:p w:rsidR="00F126DE" w:rsidRPr="00566987" w:rsidRDefault="00566987" w:rsidP="00F126DE">
      <w:pPr>
        <w:spacing w:line="360" w:lineRule="auto"/>
        <w:ind w:firstLine="567"/>
        <w:jc w:val="both"/>
        <w:rPr>
          <w:rFonts w:ascii="Arial" w:hAnsi="Arial" w:cs="Arial"/>
          <w:sz w:val="25"/>
          <w:szCs w:val="25"/>
          <w:lang w:val="es-MX"/>
        </w:rPr>
      </w:pPr>
      <w:r>
        <w:rPr>
          <w:noProof/>
          <w:lang w:val="es-MX"/>
        </w:rPr>
        <mc:AlternateContent>
          <mc:Choice Requires="wps">
            <w:drawing>
              <wp:anchor distT="0" distB="0" distL="114300" distR="114300" simplePos="0" relativeHeight="251673600" behindDoc="0" locked="0" layoutInCell="1" allowOverlap="1">
                <wp:simplePos x="0" y="0"/>
                <wp:positionH relativeFrom="column">
                  <wp:posOffset>5730875</wp:posOffset>
                </wp:positionH>
                <wp:positionV relativeFrom="paragraph">
                  <wp:posOffset>672465</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566987" w:rsidRDefault="00566987" w:rsidP="00566987">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51.25pt;margin-top:52.95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" fillcolor="window" strokeweight=".5pt">
                <v:path arrowok="t"/>
                <v:textbox>
                  <w:txbxContent>
                    <w:p w:rsidR="00566987" w:rsidRDefault="00566987" w:rsidP="00566987">
                      <w:pPr>
                        <w:tabs>
                          <w:tab w:val="left" w:pos="1134"/>
                        </w:tabs>
                      </w:pPr>
                      <w:r w:rsidRPr="00827BFA">
                        <w:rPr>
                          <w:sz w:val="18"/>
                        </w:rPr>
                        <w:t>Datos personales protegidos por el Art. 116 de la LGTAIP y el artículo 56 de la LTAIPEO</w:t>
                      </w:r>
                      <w:r>
                        <w:t>.</w:t>
                      </w:r>
                    </w:p>
                  </w:txbxContent>
                </v:textbox>
              </v:shape>
            </w:pict>
          </mc:Fallback>
        </mc:AlternateContent>
      </w:r>
      <w:r w:rsidR="00F126DE" w:rsidRPr="00566987">
        <w:rPr>
          <w:rFonts w:ascii="Arial" w:hAnsi="Arial" w:cs="Arial"/>
          <w:b/>
          <w:sz w:val="25"/>
          <w:szCs w:val="25"/>
        </w:rPr>
        <w:t>TERCERO.</w:t>
      </w:r>
      <w:r w:rsidR="00F126DE" w:rsidRPr="00566987">
        <w:rPr>
          <w:rFonts w:ascii="Arial" w:hAnsi="Arial" w:cs="Arial"/>
          <w:sz w:val="25"/>
          <w:szCs w:val="25"/>
        </w:rPr>
        <w:t>-</w:t>
      </w:r>
      <w:r w:rsidR="00F126DE" w:rsidRPr="00566987">
        <w:rPr>
          <w:rFonts w:ascii="Arial" w:hAnsi="Arial" w:cs="Arial"/>
          <w:sz w:val="25"/>
          <w:szCs w:val="25"/>
          <w:lang w:val="es-MX"/>
        </w:rPr>
        <w:t xml:space="preserve"> Esta Sala advierte que, en el presente juicio no se configura alguna causal de improcedencia o sobreseimiento expuesto en el considerando TERCERO, por lo tanto, </w:t>
      </w:r>
      <w:r w:rsidR="00F126DE" w:rsidRPr="00566987">
        <w:rPr>
          <w:rFonts w:ascii="Arial" w:hAnsi="Arial" w:cs="Arial"/>
          <w:b/>
          <w:sz w:val="25"/>
          <w:szCs w:val="25"/>
          <w:lang w:val="es-MX"/>
        </w:rPr>
        <w:t>NO SE SOBRESEE</w:t>
      </w:r>
      <w:r w:rsidR="00F126DE" w:rsidRPr="00566987">
        <w:rPr>
          <w:rFonts w:ascii="Arial" w:hAnsi="Arial" w:cs="Arial"/>
          <w:sz w:val="25"/>
          <w:szCs w:val="25"/>
          <w:lang w:val="es-MX"/>
        </w:rPr>
        <w:t xml:space="preserve">.- - - - </w:t>
      </w:r>
      <w:r w:rsidR="000F771A" w:rsidRPr="00566987">
        <w:rPr>
          <w:rFonts w:ascii="Arial" w:hAnsi="Arial" w:cs="Arial"/>
          <w:sz w:val="25"/>
          <w:szCs w:val="25"/>
          <w:lang w:val="es-MX"/>
        </w:rPr>
        <w:t xml:space="preserve">- - - - </w:t>
      </w:r>
      <w:r w:rsidR="002D0EB9" w:rsidRPr="00566987">
        <w:rPr>
          <w:rFonts w:ascii="Arial" w:hAnsi="Arial" w:cs="Arial"/>
          <w:sz w:val="25"/>
          <w:szCs w:val="25"/>
          <w:lang w:val="es-MX"/>
        </w:rPr>
        <w:t xml:space="preserve">- - - - - - - - - - - - - - - - </w:t>
      </w:r>
    </w:p>
    <w:p w:rsidR="00F126DE" w:rsidRPr="00566987" w:rsidRDefault="00F126DE" w:rsidP="00F126DE">
      <w:pPr>
        <w:spacing w:line="360" w:lineRule="auto"/>
        <w:ind w:firstLine="567"/>
        <w:jc w:val="both"/>
        <w:rPr>
          <w:rFonts w:ascii="Arial" w:hAnsi="Arial" w:cs="Arial"/>
          <w:sz w:val="25"/>
          <w:szCs w:val="25"/>
        </w:rPr>
      </w:pPr>
      <w:r w:rsidRPr="00566987">
        <w:rPr>
          <w:rFonts w:ascii="Arial" w:hAnsi="Arial" w:cs="Arial"/>
          <w:b/>
          <w:bCs/>
          <w:sz w:val="25"/>
          <w:szCs w:val="25"/>
          <w:lang w:val="es-MX"/>
        </w:rPr>
        <w:t>CUARTO</w:t>
      </w:r>
      <w:r w:rsidRPr="00566987">
        <w:rPr>
          <w:rFonts w:ascii="Arial" w:hAnsi="Arial" w:cs="Arial"/>
          <w:bCs/>
          <w:sz w:val="25"/>
          <w:szCs w:val="25"/>
          <w:lang w:val="es-MX"/>
        </w:rPr>
        <w:t xml:space="preserve">.- Se declara la </w:t>
      </w:r>
      <w:r w:rsidRPr="00566987">
        <w:rPr>
          <w:rFonts w:ascii="Arial" w:hAnsi="Arial" w:cs="Arial"/>
          <w:b/>
          <w:bCs/>
          <w:sz w:val="25"/>
          <w:szCs w:val="25"/>
          <w:lang w:val="es-MX"/>
        </w:rPr>
        <w:t>NULIDAD LISA Y LLANA</w:t>
      </w:r>
      <w:r w:rsidRPr="00566987">
        <w:rPr>
          <w:rFonts w:ascii="Arial" w:hAnsi="Arial" w:cs="Arial"/>
          <w:bCs/>
          <w:sz w:val="25"/>
          <w:szCs w:val="25"/>
          <w:lang w:val="es-MX"/>
        </w:rPr>
        <w:t xml:space="preserve"> del acta de infracción con número de folio </w:t>
      </w:r>
      <w:r w:rsidR="003008E5" w:rsidRPr="00566987">
        <w:rPr>
          <w:rFonts w:ascii="Arial" w:hAnsi="Arial" w:cs="Arial"/>
          <w:sz w:val="25"/>
          <w:szCs w:val="25"/>
        </w:rPr>
        <w:t>271352 de fecha veintisiete de septiembre de dos mil dieciocho (27/09/2018),</w:t>
      </w:r>
      <w:r w:rsidR="003008E5" w:rsidRPr="00566987">
        <w:rPr>
          <w:rFonts w:ascii="Arial" w:hAnsi="Arial" w:cs="Arial"/>
          <w:b/>
          <w:sz w:val="25"/>
          <w:szCs w:val="25"/>
        </w:rPr>
        <w:t xml:space="preserve"> </w:t>
      </w:r>
      <w:r w:rsidR="003008E5" w:rsidRPr="00566987">
        <w:rPr>
          <w:rFonts w:ascii="Arial" w:hAnsi="Arial" w:cs="Arial"/>
          <w:sz w:val="25"/>
          <w:szCs w:val="25"/>
        </w:rPr>
        <w:t>emitida por</w:t>
      </w:r>
      <w:r w:rsidR="003008E5" w:rsidRPr="00566987">
        <w:rPr>
          <w:rFonts w:ascii="Arial" w:hAnsi="Arial" w:cs="Arial"/>
          <w:b/>
          <w:sz w:val="25"/>
          <w:szCs w:val="25"/>
        </w:rPr>
        <w:t xml:space="preserve"> </w:t>
      </w:r>
      <w:r w:rsidR="003008E5" w:rsidRPr="00566987">
        <w:rPr>
          <w:rFonts w:ascii="Arial" w:hAnsi="Arial" w:cs="Arial"/>
          <w:sz w:val="25"/>
          <w:szCs w:val="25"/>
        </w:rPr>
        <w:t>YADIRA ANTONIA HERNÁNDEZ ARAGÓN</w:t>
      </w:r>
      <w:r w:rsidR="003008E5" w:rsidRPr="00566987">
        <w:rPr>
          <w:rFonts w:ascii="Arial" w:hAnsi="Arial" w:cs="Arial"/>
          <w:bCs/>
          <w:sz w:val="25"/>
          <w:szCs w:val="25"/>
        </w:rPr>
        <w:t>,</w:t>
      </w:r>
      <w:r w:rsidR="003008E5" w:rsidRPr="00566987">
        <w:rPr>
          <w:rFonts w:ascii="Arial" w:hAnsi="Arial" w:cs="Arial"/>
          <w:b/>
          <w:sz w:val="25"/>
          <w:szCs w:val="25"/>
        </w:rPr>
        <w:t xml:space="preserve"> </w:t>
      </w:r>
      <w:r w:rsidR="003008E5" w:rsidRPr="00566987">
        <w:rPr>
          <w:rFonts w:ascii="Arial" w:hAnsi="Arial" w:cs="Arial"/>
          <w:sz w:val="25"/>
          <w:szCs w:val="25"/>
        </w:rPr>
        <w:t>Policía Vial Estatal del Estado de Oaxaca</w:t>
      </w:r>
      <w:r w:rsidRPr="00566987">
        <w:rPr>
          <w:rFonts w:ascii="Arial" w:hAnsi="Arial" w:cs="Arial"/>
          <w:bCs/>
          <w:sz w:val="25"/>
          <w:szCs w:val="25"/>
          <w:lang w:val="es-MX"/>
        </w:rPr>
        <w:t xml:space="preserve">, </w:t>
      </w:r>
      <w:r w:rsidRPr="00566987">
        <w:rPr>
          <w:rFonts w:ascii="Arial" w:hAnsi="Arial" w:cs="Arial"/>
          <w:bCs/>
          <w:sz w:val="25"/>
          <w:szCs w:val="25"/>
          <w:u w:val="single"/>
          <w:lang w:val="es-MX"/>
        </w:rPr>
        <w:t>en consecuencia, se ordena a esa autoridad demandada para que a través de sí misma o de quien sea legalmente competente, realice la baja de la citada acta de infracción del sistema electrónico y/o documental que para tal efecto lleve esa autoridad</w:t>
      </w:r>
      <w:r w:rsidRPr="00566987">
        <w:rPr>
          <w:rFonts w:ascii="Arial" w:hAnsi="Arial" w:cs="Arial"/>
          <w:bCs/>
          <w:sz w:val="25"/>
          <w:szCs w:val="25"/>
        </w:rPr>
        <w:t xml:space="preserve">. - - - </w:t>
      </w:r>
    </w:p>
    <w:p w:rsidR="00F126DE" w:rsidRPr="00566987" w:rsidRDefault="00F126DE" w:rsidP="00F126DE">
      <w:pPr>
        <w:spacing w:line="360" w:lineRule="auto"/>
        <w:ind w:right="51" w:firstLine="567"/>
        <w:jc w:val="both"/>
        <w:rPr>
          <w:rFonts w:ascii="Arial" w:hAnsi="Arial" w:cs="Arial"/>
          <w:sz w:val="25"/>
          <w:szCs w:val="25"/>
        </w:rPr>
      </w:pPr>
      <w:r w:rsidRPr="00566987">
        <w:rPr>
          <w:rFonts w:ascii="Arial" w:hAnsi="Arial" w:cs="Arial"/>
          <w:b/>
          <w:sz w:val="25"/>
          <w:szCs w:val="25"/>
        </w:rPr>
        <w:t>QUINTO</w:t>
      </w:r>
      <w:r w:rsidRPr="00566987">
        <w:rPr>
          <w:rFonts w:ascii="Arial" w:hAnsi="Arial" w:cs="Arial"/>
          <w:sz w:val="25"/>
          <w:szCs w:val="25"/>
        </w:rPr>
        <w:t xml:space="preserve">.- </w:t>
      </w:r>
      <w:r w:rsidRPr="00566987">
        <w:rPr>
          <w:rFonts w:ascii="Arial" w:hAnsi="Arial" w:cs="Arial"/>
          <w:sz w:val="25"/>
          <w:szCs w:val="25"/>
          <w:lang w:val="es-MX"/>
        </w:rPr>
        <w:t xml:space="preserve">Conforme a lo dispuesto en los artículos 172 y 173 </w:t>
      </w:r>
      <w:r w:rsidRPr="00566987">
        <w:rPr>
          <w:rFonts w:ascii="Arial" w:hAnsi="Arial" w:cs="Arial"/>
          <w:sz w:val="25"/>
          <w:szCs w:val="25"/>
        </w:rPr>
        <w:t>de la Ley de Procedimiento y Justicia Administrativa para el Estado de Oaxaca</w:t>
      </w:r>
      <w:r w:rsidRPr="00566987">
        <w:rPr>
          <w:rFonts w:ascii="Arial" w:hAnsi="Arial" w:cs="Arial"/>
          <w:b/>
          <w:sz w:val="25"/>
          <w:szCs w:val="25"/>
        </w:rPr>
        <w:t xml:space="preserve">, NOTIFÍQUESE </w:t>
      </w:r>
      <w:r w:rsidRPr="00566987">
        <w:rPr>
          <w:rFonts w:ascii="Arial" w:hAnsi="Arial" w:cs="Arial"/>
          <w:sz w:val="25"/>
          <w:szCs w:val="25"/>
        </w:rPr>
        <w:t xml:space="preserve">y </w:t>
      </w:r>
      <w:r w:rsidRPr="00566987">
        <w:rPr>
          <w:rFonts w:ascii="Arial" w:hAnsi="Arial" w:cs="Arial"/>
          <w:b/>
          <w:sz w:val="25"/>
          <w:szCs w:val="25"/>
        </w:rPr>
        <w:t>CÚMPLASE</w:t>
      </w:r>
      <w:r w:rsidRPr="00566987">
        <w:rPr>
          <w:rFonts w:ascii="Arial" w:hAnsi="Arial" w:cs="Arial"/>
          <w:sz w:val="25"/>
          <w:szCs w:val="25"/>
        </w:rPr>
        <w:t xml:space="preserve">.- - - - - - - - - - - - - - - - - - - - - - </w:t>
      </w:r>
      <w:r w:rsidR="000F771A" w:rsidRPr="00566987">
        <w:rPr>
          <w:rFonts w:ascii="Arial" w:hAnsi="Arial" w:cs="Arial"/>
          <w:sz w:val="25"/>
          <w:szCs w:val="25"/>
        </w:rPr>
        <w:t>- -</w:t>
      </w:r>
      <w:r w:rsidR="002D0EB9" w:rsidRPr="00566987">
        <w:rPr>
          <w:rFonts w:ascii="Arial" w:hAnsi="Arial" w:cs="Arial"/>
          <w:sz w:val="25"/>
          <w:szCs w:val="25"/>
        </w:rPr>
        <w:t xml:space="preserve"> - - - - - - - - - - - </w:t>
      </w:r>
      <w:r w:rsidR="000F771A" w:rsidRPr="00566987">
        <w:rPr>
          <w:rFonts w:ascii="Arial" w:hAnsi="Arial" w:cs="Arial"/>
          <w:sz w:val="25"/>
          <w:szCs w:val="25"/>
        </w:rPr>
        <w:t xml:space="preserve"> </w:t>
      </w:r>
      <w:r w:rsidRPr="00566987">
        <w:rPr>
          <w:rFonts w:ascii="Arial" w:hAnsi="Arial" w:cs="Arial"/>
          <w:sz w:val="25"/>
          <w:szCs w:val="25"/>
        </w:rPr>
        <w:t xml:space="preserve"> </w:t>
      </w:r>
    </w:p>
    <w:p w:rsidR="00F126DE" w:rsidRPr="00566987" w:rsidRDefault="00F126DE" w:rsidP="00F126DE">
      <w:pPr>
        <w:spacing w:line="360" w:lineRule="auto"/>
        <w:ind w:firstLine="708"/>
        <w:jc w:val="both"/>
        <w:rPr>
          <w:rFonts w:ascii="Arial" w:hAnsi="Arial" w:cs="Arial"/>
          <w:sz w:val="25"/>
          <w:szCs w:val="25"/>
        </w:rPr>
      </w:pPr>
      <w:r w:rsidRPr="00566987">
        <w:rPr>
          <w:rFonts w:ascii="Arial" w:hAnsi="Arial" w:cs="Arial"/>
          <w:sz w:val="25"/>
          <w:szCs w:val="25"/>
        </w:rPr>
        <w:t xml:space="preserve">Así lo resolvió y firma la </w:t>
      </w:r>
      <w:r w:rsidRPr="00566987">
        <w:rPr>
          <w:rFonts w:ascii="Arial" w:hAnsi="Arial" w:cs="Arial"/>
          <w:b/>
          <w:i/>
          <w:sz w:val="25"/>
          <w:szCs w:val="25"/>
        </w:rPr>
        <w:t>licenciada Frida Jiménez Valencia</w:t>
      </w:r>
      <w:r w:rsidRPr="00566987">
        <w:rPr>
          <w:rFonts w:ascii="Arial" w:hAnsi="Arial" w:cs="Arial"/>
          <w:sz w:val="25"/>
          <w:szCs w:val="25"/>
        </w:rPr>
        <w:t xml:space="preserve">, Magistrada de la Primera Sala Unitaria de Primera Instancia del Tribunal de Justicia Administrativa del Estado de Oaxaca, ante el Secretario de Acuerdos, </w:t>
      </w:r>
      <w:r w:rsidRPr="00566987">
        <w:rPr>
          <w:rFonts w:ascii="Arial" w:hAnsi="Arial" w:cs="Arial"/>
          <w:i/>
          <w:sz w:val="25"/>
          <w:szCs w:val="25"/>
        </w:rPr>
        <w:t>licenciado Renato Gabriel Ibáñez Castellanos</w:t>
      </w:r>
      <w:r w:rsidRPr="00566987">
        <w:rPr>
          <w:rFonts w:ascii="Arial" w:hAnsi="Arial" w:cs="Arial"/>
          <w:sz w:val="25"/>
          <w:szCs w:val="25"/>
        </w:rPr>
        <w:t xml:space="preserve">, quien autoriza y da fe. - - - - - - - </w:t>
      </w:r>
    </w:p>
    <w:p w:rsidR="00F126DE" w:rsidRPr="00566987" w:rsidRDefault="00F126DE" w:rsidP="00F126DE">
      <w:pPr>
        <w:spacing w:line="360" w:lineRule="auto"/>
        <w:ind w:firstLine="708"/>
        <w:jc w:val="both"/>
        <w:rPr>
          <w:rFonts w:ascii="Arial" w:hAnsi="Arial" w:cs="Arial"/>
          <w:sz w:val="25"/>
          <w:szCs w:val="25"/>
          <w:lang w:val="es-MX"/>
        </w:rPr>
      </w:pPr>
    </w:p>
    <w:p w:rsidR="00E47C4F" w:rsidRPr="00566987" w:rsidRDefault="00E47C4F" w:rsidP="00962834">
      <w:pPr>
        <w:spacing w:line="360" w:lineRule="auto"/>
        <w:ind w:firstLine="708"/>
        <w:jc w:val="both"/>
        <w:rPr>
          <w:rFonts w:ascii="Arial" w:hAnsi="Arial" w:cs="Arial"/>
          <w:sz w:val="25"/>
          <w:szCs w:val="25"/>
          <w:lang w:val="es-MX"/>
        </w:rPr>
      </w:pPr>
    </w:p>
    <w:sectPr w:rsidR="00E47C4F" w:rsidRPr="00566987" w:rsidSect="00133905">
      <w:headerReference w:type="even" r:id="rId8"/>
      <w:headerReference w:type="default" r:id="rId9"/>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D4E" w:rsidRDefault="00183D4E" w:rsidP="00F420D4">
      <w:r>
        <w:separator/>
      </w:r>
    </w:p>
  </w:endnote>
  <w:endnote w:type="continuationSeparator" w:id="0">
    <w:p w:rsidR="00183D4E" w:rsidRDefault="00183D4E"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D4E" w:rsidRDefault="00183D4E" w:rsidP="00F420D4">
      <w:r>
        <w:separator/>
      </w:r>
    </w:p>
  </w:footnote>
  <w:footnote w:type="continuationSeparator" w:id="0">
    <w:p w:rsidR="00183D4E" w:rsidRDefault="00183D4E"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81" w:rsidRPr="00133905" w:rsidRDefault="007E2C81" w:rsidP="00133905">
    <w:pPr>
      <w:rPr>
        <w:rFonts w:ascii="Arial" w:hAnsi="Arial" w:cs="Arial"/>
        <w:sz w:val="28"/>
        <w:lang w:val="es-ES_tradnl"/>
      </w:rPr>
    </w:pPr>
    <w:r>
      <w:rPr>
        <w:rFonts w:ascii="Arial" w:hAnsi="Arial" w:cs="Arial"/>
        <w:b/>
        <w:sz w:val="28"/>
        <w:lang w:val="en-US"/>
      </w:rPr>
      <w:t>113/2018</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BD38BA">
      <w:rPr>
        <w:rFonts w:ascii="Arial" w:hAnsi="Arial" w:cs="Arial"/>
        <w:b/>
        <w:noProof/>
        <w:sz w:val="28"/>
        <w:lang w:val="en-US"/>
      </w:rPr>
      <w:t>4</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C81" w:rsidRPr="00CC4788" w:rsidRDefault="007E2C81"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BD38BA">
      <w:rPr>
        <w:rFonts w:ascii="Arial" w:hAnsi="Arial" w:cs="Arial"/>
        <w:b/>
        <w:noProof/>
        <w:sz w:val="28"/>
        <w:lang w:val="en-US"/>
      </w:rPr>
      <w:t>5</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113/2018</w:t>
    </w:r>
  </w:p>
  <w:p w:rsidR="007E2C81" w:rsidRPr="00CC4788" w:rsidRDefault="007E2C81">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1201"/>
    <w:rsid w:val="00001235"/>
    <w:rsid w:val="00003238"/>
    <w:rsid w:val="000038A9"/>
    <w:rsid w:val="000040A6"/>
    <w:rsid w:val="00004A37"/>
    <w:rsid w:val="00004A93"/>
    <w:rsid w:val="000062C7"/>
    <w:rsid w:val="00006EBC"/>
    <w:rsid w:val="0000749C"/>
    <w:rsid w:val="000118CC"/>
    <w:rsid w:val="00012AF7"/>
    <w:rsid w:val="00013173"/>
    <w:rsid w:val="000132DE"/>
    <w:rsid w:val="00014783"/>
    <w:rsid w:val="00014A5D"/>
    <w:rsid w:val="00014EB0"/>
    <w:rsid w:val="0001647B"/>
    <w:rsid w:val="00016741"/>
    <w:rsid w:val="00016747"/>
    <w:rsid w:val="00020C7F"/>
    <w:rsid w:val="00021CBE"/>
    <w:rsid w:val="00022B15"/>
    <w:rsid w:val="000245C9"/>
    <w:rsid w:val="00024D09"/>
    <w:rsid w:val="00025DE5"/>
    <w:rsid w:val="00026CEC"/>
    <w:rsid w:val="00027E3C"/>
    <w:rsid w:val="000314CE"/>
    <w:rsid w:val="0003235C"/>
    <w:rsid w:val="00032EB5"/>
    <w:rsid w:val="00033970"/>
    <w:rsid w:val="00034305"/>
    <w:rsid w:val="00035151"/>
    <w:rsid w:val="00036BA8"/>
    <w:rsid w:val="0004107F"/>
    <w:rsid w:val="00041924"/>
    <w:rsid w:val="0004209E"/>
    <w:rsid w:val="00043FF7"/>
    <w:rsid w:val="000442F4"/>
    <w:rsid w:val="00044EAF"/>
    <w:rsid w:val="00044F67"/>
    <w:rsid w:val="0004548C"/>
    <w:rsid w:val="00046F31"/>
    <w:rsid w:val="00050A1C"/>
    <w:rsid w:val="0005190C"/>
    <w:rsid w:val="00053680"/>
    <w:rsid w:val="000538FE"/>
    <w:rsid w:val="00053C76"/>
    <w:rsid w:val="000545E1"/>
    <w:rsid w:val="000549A1"/>
    <w:rsid w:val="00055FB3"/>
    <w:rsid w:val="00056A5A"/>
    <w:rsid w:val="00056AC0"/>
    <w:rsid w:val="00056AF9"/>
    <w:rsid w:val="00056BFA"/>
    <w:rsid w:val="00062F80"/>
    <w:rsid w:val="0006347A"/>
    <w:rsid w:val="00064021"/>
    <w:rsid w:val="00064169"/>
    <w:rsid w:val="00064C73"/>
    <w:rsid w:val="00065CEC"/>
    <w:rsid w:val="00067F3B"/>
    <w:rsid w:val="000708B9"/>
    <w:rsid w:val="00070E1B"/>
    <w:rsid w:val="00071182"/>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88"/>
    <w:rsid w:val="00093FC0"/>
    <w:rsid w:val="00096EEB"/>
    <w:rsid w:val="000970DA"/>
    <w:rsid w:val="000A0ADA"/>
    <w:rsid w:val="000A136F"/>
    <w:rsid w:val="000A3904"/>
    <w:rsid w:val="000A4C8E"/>
    <w:rsid w:val="000A5355"/>
    <w:rsid w:val="000A553B"/>
    <w:rsid w:val="000A60D3"/>
    <w:rsid w:val="000A7122"/>
    <w:rsid w:val="000B4839"/>
    <w:rsid w:val="000B4EF2"/>
    <w:rsid w:val="000B6603"/>
    <w:rsid w:val="000B7936"/>
    <w:rsid w:val="000B7FD5"/>
    <w:rsid w:val="000C2B35"/>
    <w:rsid w:val="000C2ED0"/>
    <w:rsid w:val="000C620D"/>
    <w:rsid w:val="000C6F62"/>
    <w:rsid w:val="000D0E26"/>
    <w:rsid w:val="000D1A0F"/>
    <w:rsid w:val="000D2089"/>
    <w:rsid w:val="000D2093"/>
    <w:rsid w:val="000D2CA2"/>
    <w:rsid w:val="000D2F19"/>
    <w:rsid w:val="000D5FA7"/>
    <w:rsid w:val="000D684A"/>
    <w:rsid w:val="000D7AC5"/>
    <w:rsid w:val="000E0584"/>
    <w:rsid w:val="000E1977"/>
    <w:rsid w:val="000E2C20"/>
    <w:rsid w:val="000E2E62"/>
    <w:rsid w:val="000E2E9E"/>
    <w:rsid w:val="000E3063"/>
    <w:rsid w:val="000E5E74"/>
    <w:rsid w:val="000E69D0"/>
    <w:rsid w:val="000E7BD6"/>
    <w:rsid w:val="000F4DF7"/>
    <w:rsid w:val="000F698B"/>
    <w:rsid w:val="000F771A"/>
    <w:rsid w:val="000F787F"/>
    <w:rsid w:val="000F7C83"/>
    <w:rsid w:val="000F7CDD"/>
    <w:rsid w:val="000F7DFD"/>
    <w:rsid w:val="0010127F"/>
    <w:rsid w:val="0010413C"/>
    <w:rsid w:val="00105CEA"/>
    <w:rsid w:val="00106ABF"/>
    <w:rsid w:val="001075B5"/>
    <w:rsid w:val="00107AAC"/>
    <w:rsid w:val="00107FB6"/>
    <w:rsid w:val="00111700"/>
    <w:rsid w:val="00111830"/>
    <w:rsid w:val="001156BF"/>
    <w:rsid w:val="00115F08"/>
    <w:rsid w:val="00116AD9"/>
    <w:rsid w:val="0011715F"/>
    <w:rsid w:val="0012103E"/>
    <w:rsid w:val="00125271"/>
    <w:rsid w:val="0012548B"/>
    <w:rsid w:val="00125DF0"/>
    <w:rsid w:val="00126EA3"/>
    <w:rsid w:val="00126EAC"/>
    <w:rsid w:val="0012704D"/>
    <w:rsid w:val="00127456"/>
    <w:rsid w:val="001306B9"/>
    <w:rsid w:val="001310CA"/>
    <w:rsid w:val="00132836"/>
    <w:rsid w:val="00133411"/>
    <w:rsid w:val="00133905"/>
    <w:rsid w:val="0013414A"/>
    <w:rsid w:val="00134A34"/>
    <w:rsid w:val="00136090"/>
    <w:rsid w:val="001360AB"/>
    <w:rsid w:val="00136A0A"/>
    <w:rsid w:val="00136F7C"/>
    <w:rsid w:val="001371F7"/>
    <w:rsid w:val="00140E99"/>
    <w:rsid w:val="001411A0"/>
    <w:rsid w:val="0014293B"/>
    <w:rsid w:val="00142CA3"/>
    <w:rsid w:val="001448B1"/>
    <w:rsid w:val="00144BCA"/>
    <w:rsid w:val="0014759A"/>
    <w:rsid w:val="00147870"/>
    <w:rsid w:val="00150176"/>
    <w:rsid w:val="00150338"/>
    <w:rsid w:val="00151DA7"/>
    <w:rsid w:val="001520A9"/>
    <w:rsid w:val="00154035"/>
    <w:rsid w:val="00155459"/>
    <w:rsid w:val="001555BB"/>
    <w:rsid w:val="001567B8"/>
    <w:rsid w:val="00156809"/>
    <w:rsid w:val="00160744"/>
    <w:rsid w:val="00161AA7"/>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287"/>
    <w:rsid w:val="00181B0E"/>
    <w:rsid w:val="00182097"/>
    <w:rsid w:val="00182A09"/>
    <w:rsid w:val="00182D6E"/>
    <w:rsid w:val="00182DD7"/>
    <w:rsid w:val="00183229"/>
    <w:rsid w:val="001839F5"/>
    <w:rsid w:val="00183D4E"/>
    <w:rsid w:val="0018528F"/>
    <w:rsid w:val="001863AB"/>
    <w:rsid w:val="0018695C"/>
    <w:rsid w:val="00186A01"/>
    <w:rsid w:val="00187BF4"/>
    <w:rsid w:val="00187CF0"/>
    <w:rsid w:val="00190598"/>
    <w:rsid w:val="00191952"/>
    <w:rsid w:val="001929BD"/>
    <w:rsid w:val="001933DB"/>
    <w:rsid w:val="00195BE9"/>
    <w:rsid w:val="00196AE3"/>
    <w:rsid w:val="001A230B"/>
    <w:rsid w:val="001A26B5"/>
    <w:rsid w:val="001A289F"/>
    <w:rsid w:val="001A2BAD"/>
    <w:rsid w:val="001A3C51"/>
    <w:rsid w:val="001A4B23"/>
    <w:rsid w:val="001A50FB"/>
    <w:rsid w:val="001A613C"/>
    <w:rsid w:val="001A76B6"/>
    <w:rsid w:val="001B08A3"/>
    <w:rsid w:val="001B0951"/>
    <w:rsid w:val="001B0EAD"/>
    <w:rsid w:val="001B1177"/>
    <w:rsid w:val="001B1716"/>
    <w:rsid w:val="001B2A0C"/>
    <w:rsid w:val="001B2B46"/>
    <w:rsid w:val="001B4B43"/>
    <w:rsid w:val="001B5975"/>
    <w:rsid w:val="001B5D21"/>
    <w:rsid w:val="001B67CB"/>
    <w:rsid w:val="001B6A7B"/>
    <w:rsid w:val="001B7203"/>
    <w:rsid w:val="001C0A21"/>
    <w:rsid w:val="001C0BE4"/>
    <w:rsid w:val="001C1F9A"/>
    <w:rsid w:val="001C2291"/>
    <w:rsid w:val="001C4533"/>
    <w:rsid w:val="001D0949"/>
    <w:rsid w:val="001D2022"/>
    <w:rsid w:val="001D2213"/>
    <w:rsid w:val="001D2315"/>
    <w:rsid w:val="001D30D2"/>
    <w:rsid w:val="001D4569"/>
    <w:rsid w:val="001D46B8"/>
    <w:rsid w:val="001D4BA3"/>
    <w:rsid w:val="001D5642"/>
    <w:rsid w:val="001D571B"/>
    <w:rsid w:val="001D689D"/>
    <w:rsid w:val="001D7241"/>
    <w:rsid w:val="001E1062"/>
    <w:rsid w:val="001E1DC8"/>
    <w:rsid w:val="001E2C37"/>
    <w:rsid w:val="001E2F19"/>
    <w:rsid w:val="001E3376"/>
    <w:rsid w:val="001E48B8"/>
    <w:rsid w:val="001E4ACA"/>
    <w:rsid w:val="001E5028"/>
    <w:rsid w:val="001E5C74"/>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5FE4"/>
    <w:rsid w:val="00206420"/>
    <w:rsid w:val="00206F1B"/>
    <w:rsid w:val="00210262"/>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273AB"/>
    <w:rsid w:val="002329D9"/>
    <w:rsid w:val="0023386A"/>
    <w:rsid w:val="00233DDE"/>
    <w:rsid w:val="0023407F"/>
    <w:rsid w:val="00234BDB"/>
    <w:rsid w:val="00236258"/>
    <w:rsid w:val="0024126C"/>
    <w:rsid w:val="002414F6"/>
    <w:rsid w:val="0024394E"/>
    <w:rsid w:val="00243EB6"/>
    <w:rsid w:val="00244653"/>
    <w:rsid w:val="00244E33"/>
    <w:rsid w:val="002456DC"/>
    <w:rsid w:val="002467CD"/>
    <w:rsid w:val="0024767A"/>
    <w:rsid w:val="00247CB6"/>
    <w:rsid w:val="00251684"/>
    <w:rsid w:val="00252101"/>
    <w:rsid w:val="002523D8"/>
    <w:rsid w:val="00252E4B"/>
    <w:rsid w:val="002562A6"/>
    <w:rsid w:val="0025726B"/>
    <w:rsid w:val="00263D08"/>
    <w:rsid w:val="0026444A"/>
    <w:rsid w:val="00265AD0"/>
    <w:rsid w:val="00267232"/>
    <w:rsid w:val="00267921"/>
    <w:rsid w:val="002714B5"/>
    <w:rsid w:val="00272017"/>
    <w:rsid w:val="002731B8"/>
    <w:rsid w:val="002735EA"/>
    <w:rsid w:val="002736D1"/>
    <w:rsid w:val="00273CFD"/>
    <w:rsid w:val="00274083"/>
    <w:rsid w:val="00277B57"/>
    <w:rsid w:val="00280F70"/>
    <w:rsid w:val="00281184"/>
    <w:rsid w:val="002811C3"/>
    <w:rsid w:val="00281246"/>
    <w:rsid w:val="00281435"/>
    <w:rsid w:val="00281ABF"/>
    <w:rsid w:val="00282300"/>
    <w:rsid w:val="002823BB"/>
    <w:rsid w:val="00283874"/>
    <w:rsid w:val="00283EA9"/>
    <w:rsid w:val="002842EC"/>
    <w:rsid w:val="00286483"/>
    <w:rsid w:val="0028659A"/>
    <w:rsid w:val="0029033D"/>
    <w:rsid w:val="00290580"/>
    <w:rsid w:val="00291EE6"/>
    <w:rsid w:val="002930D3"/>
    <w:rsid w:val="0029468D"/>
    <w:rsid w:val="002955B2"/>
    <w:rsid w:val="002963FC"/>
    <w:rsid w:val="00296F46"/>
    <w:rsid w:val="0029727A"/>
    <w:rsid w:val="00297889"/>
    <w:rsid w:val="00297ECD"/>
    <w:rsid w:val="002A199E"/>
    <w:rsid w:val="002A1A11"/>
    <w:rsid w:val="002A1C28"/>
    <w:rsid w:val="002A2373"/>
    <w:rsid w:val="002A2E41"/>
    <w:rsid w:val="002A3D94"/>
    <w:rsid w:val="002A55DC"/>
    <w:rsid w:val="002A5A67"/>
    <w:rsid w:val="002A7520"/>
    <w:rsid w:val="002A7534"/>
    <w:rsid w:val="002B06DD"/>
    <w:rsid w:val="002B3A63"/>
    <w:rsid w:val="002B3E62"/>
    <w:rsid w:val="002B4C8D"/>
    <w:rsid w:val="002B5B2A"/>
    <w:rsid w:val="002B72D8"/>
    <w:rsid w:val="002C1189"/>
    <w:rsid w:val="002C1889"/>
    <w:rsid w:val="002C224B"/>
    <w:rsid w:val="002C2B64"/>
    <w:rsid w:val="002C4078"/>
    <w:rsid w:val="002C443E"/>
    <w:rsid w:val="002C53EC"/>
    <w:rsid w:val="002C5737"/>
    <w:rsid w:val="002C58AD"/>
    <w:rsid w:val="002D0049"/>
    <w:rsid w:val="002D0C96"/>
    <w:rsid w:val="002D0EB9"/>
    <w:rsid w:val="002D11A5"/>
    <w:rsid w:val="002D2928"/>
    <w:rsid w:val="002D3216"/>
    <w:rsid w:val="002D4C4E"/>
    <w:rsid w:val="002D50E1"/>
    <w:rsid w:val="002D58C8"/>
    <w:rsid w:val="002D643E"/>
    <w:rsid w:val="002D6887"/>
    <w:rsid w:val="002D6AB7"/>
    <w:rsid w:val="002D7764"/>
    <w:rsid w:val="002E0D99"/>
    <w:rsid w:val="002E1217"/>
    <w:rsid w:val="002E1667"/>
    <w:rsid w:val="002E1B65"/>
    <w:rsid w:val="002E1B83"/>
    <w:rsid w:val="002E48A9"/>
    <w:rsid w:val="002E574C"/>
    <w:rsid w:val="002E77B4"/>
    <w:rsid w:val="002F15B5"/>
    <w:rsid w:val="002F62B7"/>
    <w:rsid w:val="002F77A0"/>
    <w:rsid w:val="00300678"/>
    <w:rsid w:val="003008E5"/>
    <w:rsid w:val="00300904"/>
    <w:rsid w:val="00300FD4"/>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2EAC"/>
    <w:rsid w:val="003239F7"/>
    <w:rsid w:val="00324066"/>
    <w:rsid w:val="00324EB0"/>
    <w:rsid w:val="003267CF"/>
    <w:rsid w:val="00327A71"/>
    <w:rsid w:val="00331281"/>
    <w:rsid w:val="003327E9"/>
    <w:rsid w:val="003329BD"/>
    <w:rsid w:val="0033381A"/>
    <w:rsid w:val="00333C2A"/>
    <w:rsid w:val="00335660"/>
    <w:rsid w:val="00335C82"/>
    <w:rsid w:val="0033697F"/>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1C55"/>
    <w:rsid w:val="0036328D"/>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45AF"/>
    <w:rsid w:val="00385BE5"/>
    <w:rsid w:val="00386A00"/>
    <w:rsid w:val="00386C87"/>
    <w:rsid w:val="00387E75"/>
    <w:rsid w:val="00387E8E"/>
    <w:rsid w:val="00390D09"/>
    <w:rsid w:val="00390DC4"/>
    <w:rsid w:val="00390F20"/>
    <w:rsid w:val="00391315"/>
    <w:rsid w:val="00392141"/>
    <w:rsid w:val="00392A2F"/>
    <w:rsid w:val="00392B82"/>
    <w:rsid w:val="00393962"/>
    <w:rsid w:val="003948AD"/>
    <w:rsid w:val="00394C09"/>
    <w:rsid w:val="00394C37"/>
    <w:rsid w:val="00395314"/>
    <w:rsid w:val="00396650"/>
    <w:rsid w:val="003A0915"/>
    <w:rsid w:val="003A0C53"/>
    <w:rsid w:val="003A21EC"/>
    <w:rsid w:val="003A2453"/>
    <w:rsid w:val="003A36F9"/>
    <w:rsid w:val="003A47DE"/>
    <w:rsid w:val="003A5963"/>
    <w:rsid w:val="003A5AC1"/>
    <w:rsid w:val="003A6BBC"/>
    <w:rsid w:val="003A70E1"/>
    <w:rsid w:val="003A76C8"/>
    <w:rsid w:val="003A7B12"/>
    <w:rsid w:val="003B00A0"/>
    <w:rsid w:val="003B1FE0"/>
    <w:rsid w:val="003B55C5"/>
    <w:rsid w:val="003B5847"/>
    <w:rsid w:val="003B6903"/>
    <w:rsid w:val="003B7573"/>
    <w:rsid w:val="003C0374"/>
    <w:rsid w:val="003C09CD"/>
    <w:rsid w:val="003C0D11"/>
    <w:rsid w:val="003C1439"/>
    <w:rsid w:val="003C14C7"/>
    <w:rsid w:val="003C1EA1"/>
    <w:rsid w:val="003C2A43"/>
    <w:rsid w:val="003C2F27"/>
    <w:rsid w:val="003C379F"/>
    <w:rsid w:val="003C5875"/>
    <w:rsid w:val="003C587B"/>
    <w:rsid w:val="003C5952"/>
    <w:rsid w:val="003C6379"/>
    <w:rsid w:val="003C6CD2"/>
    <w:rsid w:val="003D058A"/>
    <w:rsid w:val="003D28C2"/>
    <w:rsid w:val="003D2922"/>
    <w:rsid w:val="003D405B"/>
    <w:rsid w:val="003D58D4"/>
    <w:rsid w:val="003D600E"/>
    <w:rsid w:val="003D7CEF"/>
    <w:rsid w:val="003E0278"/>
    <w:rsid w:val="003E0EA1"/>
    <w:rsid w:val="003E185F"/>
    <w:rsid w:val="003E265B"/>
    <w:rsid w:val="003E2930"/>
    <w:rsid w:val="003E3602"/>
    <w:rsid w:val="003E4018"/>
    <w:rsid w:val="003E40D5"/>
    <w:rsid w:val="003E41AE"/>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1EB0"/>
    <w:rsid w:val="00402013"/>
    <w:rsid w:val="00402B5F"/>
    <w:rsid w:val="004040F6"/>
    <w:rsid w:val="004050E7"/>
    <w:rsid w:val="00405398"/>
    <w:rsid w:val="00406509"/>
    <w:rsid w:val="00407311"/>
    <w:rsid w:val="0040794D"/>
    <w:rsid w:val="00407F1F"/>
    <w:rsid w:val="00411557"/>
    <w:rsid w:val="00412BDE"/>
    <w:rsid w:val="00413321"/>
    <w:rsid w:val="004146FB"/>
    <w:rsid w:val="00414DF7"/>
    <w:rsid w:val="004173A1"/>
    <w:rsid w:val="004210EE"/>
    <w:rsid w:val="004228F6"/>
    <w:rsid w:val="00422A55"/>
    <w:rsid w:val="004232E3"/>
    <w:rsid w:val="0042370B"/>
    <w:rsid w:val="004242FE"/>
    <w:rsid w:val="0042621F"/>
    <w:rsid w:val="00426ADD"/>
    <w:rsid w:val="0043038B"/>
    <w:rsid w:val="00430B57"/>
    <w:rsid w:val="00430B94"/>
    <w:rsid w:val="00431743"/>
    <w:rsid w:val="0043192B"/>
    <w:rsid w:val="00432032"/>
    <w:rsid w:val="00433F89"/>
    <w:rsid w:val="00434575"/>
    <w:rsid w:val="00434A60"/>
    <w:rsid w:val="004355F2"/>
    <w:rsid w:val="00441715"/>
    <w:rsid w:val="004427C3"/>
    <w:rsid w:val="00442B5A"/>
    <w:rsid w:val="00443406"/>
    <w:rsid w:val="0044398E"/>
    <w:rsid w:val="00446692"/>
    <w:rsid w:val="00446927"/>
    <w:rsid w:val="0044747A"/>
    <w:rsid w:val="004476A3"/>
    <w:rsid w:val="00452313"/>
    <w:rsid w:val="00452FF9"/>
    <w:rsid w:val="0045338B"/>
    <w:rsid w:val="00453CEE"/>
    <w:rsid w:val="00456797"/>
    <w:rsid w:val="00460B6C"/>
    <w:rsid w:val="00464420"/>
    <w:rsid w:val="004647E3"/>
    <w:rsid w:val="004648B4"/>
    <w:rsid w:val="00464F07"/>
    <w:rsid w:val="00465EA9"/>
    <w:rsid w:val="00466311"/>
    <w:rsid w:val="00466926"/>
    <w:rsid w:val="00472472"/>
    <w:rsid w:val="004736D0"/>
    <w:rsid w:val="00474163"/>
    <w:rsid w:val="00476FB4"/>
    <w:rsid w:val="004771E6"/>
    <w:rsid w:val="00477E8E"/>
    <w:rsid w:val="0048167A"/>
    <w:rsid w:val="0048260A"/>
    <w:rsid w:val="00482904"/>
    <w:rsid w:val="00484BB9"/>
    <w:rsid w:val="00484F40"/>
    <w:rsid w:val="00485E22"/>
    <w:rsid w:val="004877CB"/>
    <w:rsid w:val="00490B19"/>
    <w:rsid w:val="00490F80"/>
    <w:rsid w:val="00491B62"/>
    <w:rsid w:val="004926C3"/>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0AD"/>
    <w:rsid w:val="004B03A4"/>
    <w:rsid w:val="004B29AC"/>
    <w:rsid w:val="004B349D"/>
    <w:rsid w:val="004B4AF9"/>
    <w:rsid w:val="004C20B6"/>
    <w:rsid w:val="004C2A5B"/>
    <w:rsid w:val="004C402E"/>
    <w:rsid w:val="004C48D1"/>
    <w:rsid w:val="004C5952"/>
    <w:rsid w:val="004C5BC5"/>
    <w:rsid w:val="004C6FA4"/>
    <w:rsid w:val="004D0C5D"/>
    <w:rsid w:val="004D1BEE"/>
    <w:rsid w:val="004D1EDB"/>
    <w:rsid w:val="004D2EC6"/>
    <w:rsid w:val="004D3142"/>
    <w:rsid w:val="004D32E5"/>
    <w:rsid w:val="004D4279"/>
    <w:rsid w:val="004D7C34"/>
    <w:rsid w:val="004E147A"/>
    <w:rsid w:val="004E17C7"/>
    <w:rsid w:val="004E1D41"/>
    <w:rsid w:val="004E2501"/>
    <w:rsid w:val="004E4F56"/>
    <w:rsid w:val="004F1143"/>
    <w:rsid w:val="004F20D7"/>
    <w:rsid w:val="004F22A0"/>
    <w:rsid w:val="004F335B"/>
    <w:rsid w:val="004F4585"/>
    <w:rsid w:val="004F4D6B"/>
    <w:rsid w:val="0050026E"/>
    <w:rsid w:val="00500713"/>
    <w:rsid w:val="0050260C"/>
    <w:rsid w:val="00502939"/>
    <w:rsid w:val="00502A15"/>
    <w:rsid w:val="00502DE1"/>
    <w:rsid w:val="00503149"/>
    <w:rsid w:val="005043FE"/>
    <w:rsid w:val="00504CA3"/>
    <w:rsid w:val="00505266"/>
    <w:rsid w:val="00506BD3"/>
    <w:rsid w:val="00512324"/>
    <w:rsid w:val="005128DE"/>
    <w:rsid w:val="00513132"/>
    <w:rsid w:val="005136C7"/>
    <w:rsid w:val="00515161"/>
    <w:rsid w:val="00516E85"/>
    <w:rsid w:val="00516F23"/>
    <w:rsid w:val="0052006F"/>
    <w:rsid w:val="00520954"/>
    <w:rsid w:val="00522E65"/>
    <w:rsid w:val="0052490B"/>
    <w:rsid w:val="005253C6"/>
    <w:rsid w:val="005269F7"/>
    <w:rsid w:val="00527D41"/>
    <w:rsid w:val="005302FD"/>
    <w:rsid w:val="00531D3F"/>
    <w:rsid w:val="0053215A"/>
    <w:rsid w:val="00532C35"/>
    <w:rsid w:val="00532CF8"/>
    <w:rsid w:val="00532DFB"/>
    <w:rsid w:val="00533C85"/>
    <w:rsid w:val="0053413C"/>
    <w:rsid w:val="00535712"/>
    <w:rsid w:val="00535DF0"/>
    <w:rsid w:val="005400D8"/>
    <w:rsid w:val="005408CC"/>
    <w:rsid w:val="00541CEF"/>
    <w:rsid w:val="00542C85"/>
    <w:rsid w:val="00545642"/>
    <w:rsid w:val="00545DF7"/>
    <w:rsid w:val="00546FBC"/>
    <w:rsid w:val="00547AD5"/>
    <w:rsid w:val="00547E3A"/>
    <w:rsid w:val="005506CF"/>
    <w:rsid w:val="00550D4C"/>
    <w:rsid w:val="00551B5A"/>
    <w:rsid w:val="0055693E"/>
    <w:rsid w:val="00557C4E"/>
    <w:rsid w:val="00557E61"/>
    <w:rsid w:val="00557F7C"/>
    <w:rsid w:val="00563BA9"/>
    <w:rsid w:val="005641E4"/>
    <w:rsid w:val="0056437E"/>
    <w:rsid w:val="00564B2C"/>
    <w:rsid w:val="0056574E"/>
    <w:rsid w:val="00566987"/>
    <w:rsid w:val="00571381"/>
    <w:rsid w:val="005715D2"/>
    <w:rsid w:val="005717DB"/>
    <w:rsid w:val="005752D4"/>
    <w:rsid w:val="00575BBF"/>
    <w:rsid w:val="00575C1B"/>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0F4"/>
    <w:rsid w:val="005973CE"/>
    <w:rsid w:val="005977B1"/>
    <w:rsid w:val="00597953"/>
    <w:rsid w:val="005A1297"/>
    <w:rsid w:val="005A1648"/>
    <w:rsid w:val="005A2B68"/>
    <w:rsid w:val="005A32E5"/>
    <w:rsid w:val="005A43C7"/>
    <w:rsid w:val="005A5760"/>
    <w:rsid w:val="005A6814"/>
    <w:rsid w:val="005A75DD"/>
    <w:rsid w:val="005B0BAE"/>
    <w:rsid w:val="005B29AF"/>
    <w:rsid w:val="005B4C50"/>
    <w:rsid w:val="005B5845"/>
    <w:rsid w:val="005B71C3"/>
    <w:rsid w:val="005B76ED"/>
    <w:rsid w:val="005B789E"/>
    <w:rsid w:val="005C10FF"/>
    <w:rsid w:val="005C1E29"/>
    <w:rsid w:val="005C2494"/>
    <w:rsid w:val="005C348A"/>
    <w:rsid w:val="005C4799"/>
    <w:rsid w:val="005C4C64"/>
    <w:rsid w:val="005C512A"/>
    <w:rsid w:val="005C6489"/>
    <w:rsid w:val="005C6641"/>
    <w:rsid w:val="005C76D2"/>
    <w:rsid w:val="005C78FC"/>
    <w:rsid w:val="005C7946"/>
    <w:rsid w:val="005C7CE7"/>
    <w:rsid w:val="005D1AC6"/>
    <w:rsid w:val="005D1D05"/>
    <w:rsid w:val="005D2070"/>
    <w:rsid w:val="005D4F8A"/>
    <w:rsid w:val="005D68F7"/>
    <w:rsid w:val="005D7181"/>
    <w:rsid w:val="005E0F69"/>
    <w:rsid w:val="005E1CFF"/>
    <w:rsid w:val="005E3374"/>
    <w:rsid w:val="005E3390"/>
    <w:rsid w:val="005E4251"/>
    <w:rsid w:val="005E676B"/>
    <w:rsid w:val="005E73B4"/>
    <w:rsid w:val="005F0655"/>
    <w:rsid w:val="005F12FF"/>
    <w:rsid w:val="005F14A2"/>
    <w:rsid w:val="005F1F25"/>
    <w:rsid w:val="005F22CD"/>
    <w:rsid w:val="005F3312"/>
    <w:rsid w:val="005F3D16"/>
    <w:rsid w:val="005F4689"/>
    <w:rsid w:val="005F63EE"/>
    <w:rsid w:val="005F784D"/>
    <w:rsid w:val="005F7AB3"/>
    <w:rsid w:val="0060079D"/>
    <w:rsid w:val="006012FC"/>
    <w:rsid w:val="006028B7"/>
    <w:rsid w:val="00602E7B"/>
    <w:rsid w:val="006033A6"/>
    <w:rsid w:val="0060367B"/>
    <w:rsid w:val="00603BBC"/>
    <w:rsid w:val="006041EF"/>
    <w:rsid w:val="006046A9"/>
    <w:rsid w:val="0060547C"/>
    <w:rsid w:val="00605555"/>
    <w:rsid w:val="00605B97"/>
    <w:rsid w:val="006066F5"/>
    <w:rsid w:val="006073C8"/>
    <w:rsid w:val="00610705"/>
    <w:rsid w:val="00611618"/>
    <w:rsid w:val="00611EEB"/>
    <w:rsid w:val="0061365F"/>
    <w:rsid w:val="006149FE"/>
    <w:rsid w:val="00616421"/>
    <w:rsid w:val="00620681"/>
    <w:rsid w:val="00620EDB"/>
    <w:rsid w:val="0062165F"/>
    <w:rsid w:val="0062180D"/>
    <w:rsid w:val="006227D2"/>
    <w:rsid w:val="006233E1"/>
    <w:rsid w:val="00624E42"/>
    <w:rsid w:val="00625310"/>
    <w:rsid w:val="006259D4"/>
    <w:rsid w:val="00626087"/>
    <w:rsid w:val="006327B1"/>
    <w:rsid w:val="006376E3"/>
    <w:rsid w:val="00640682"/>
    <w:rsid w:val="00641377"/>
    <w:rsid w:val="006413BE"/>
    <w:rsid w:val="00643230"/>
    <w:rsid w:val="006443C5"/>
    <w:rsid w:val="00644579"/>
    <w:rsid w:val="00645B78"/>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50E"/>
    <w:rsid w:val="00656E30"/>
    <w:rsid w:val="00663C72"/>
    <w:rsid w:val="0066455E"/>
    <w:rsid w:val="00664A6D"/>
    <w:rsid w:val="0066521C"/>
    <w:rsid w:val="00665C4A"/>
    <w:rsid w:val="00665D34"/>
    <w:rsid w:val="006660EB"/>
    <w:rsid w:val="00666780"/>
    <w:rsid w:val="0066724B"/>
    <w:rsid w:val="00671634"/>
    <w:rsid w:val="0067204D"/>
    <w:rsid w:val="00672A3B"/>
    <w:rsid w:val="006747F4"/>
    <w:rsid w:val="00674816"/>
    <w:rsid w:val="00675E64"/>
    <w:rsid w:val="00676966"/>
    <w:rsid w:val="00677037"/>
    <w:rsid w:val="00677962"/>
    <w:rsid w:val="00677E1D"/>
    <w:rsid w:val="006804CA"/>
    <w:rsid w:val="00680583"/>
    <w:rsid w:val="006807E0"/>
    <w:rsid w:val="00680D66"/>
    <w:rsid w:val="00682EA4"/>
    <w:rsid w:val="00683A92"/>
    <w:rsid w:val="006852EA"/>
    <w:rsid w:val="00685A21"/>
    <w:rsid w:val="00685CD7"/>
    <w:rsid w:val="0068604C"/>
    <w:rsid w:val="006869BB"/>
    <w:rsid w:val="006905D5"/>
    <w:rsid w:val="00690ACB"/>
    <w:rsid w:val="00690BFF"/>
    <w:rsid w:val="0069111E"/>
    <w:rsid w:val="00691338"/>
    <w:rsid w:val="006935D3"/>
    <w:rsid w:val="00693F7D"/>
    <w:rsid w:val="00694914"/>
    <w:rsid w:val="006951CE"/>
    <w:rsid w:val="006957BD"/>
    <w:rsid w:val="00695CFE"/>
    <w:rsid w:val="00696D8A"/>
    <w:rsid w:val="00696E90"/>
    <w:rsid w:val="006A0DFF"/>
    <w:rsid w:val="006A10B7"/>
    <w:rsid w:val="006A1FA3"/>
    <w:rsid w:val="006A2B96"/>
    <w:rsid w:val="006A3A26"/>
    <w:rsid w:val="006A3B84"/>
    <w:rsid w:val="006A4207"/>
    <w:rsid w:val="006A4898"/>
    <w:rsid w:val="006A5144"/>
    <w:rsid w:val="006A52DC"/>
    <w:rsid w:val="006A5775"/>
    <w:rsid w:val="006A5E46"/>
    <w:rsid w:val="006A637D"/>
    <w:rsid w:val="006A6775"/>
    <w:rsid w:val="006A72E8"/>
    <w:rsid w:val="006A7CFE"/>
    <w:rsid w:val="006B0D21"/>
    <w:rsid w:val="006B1186"/>
    <w:rsid w:val="006B2526"/>
    <w:rsid w:val="006B3696"/>
    <w:rsid w:val="006B6FB5"/>
    <w:rsid w:val="006B6FD3"/>
    <w:rsid w:val="006B74BE"/>
    <w:rsid w:val="006C08B8"/>
    <w:rsid w:val="006C1AA2"/>
    <w:rsid w:val="006C1AFE"/>
    <w:rsid w:val="006C2098"/>
    <w:rsid w:val="006C3005"/>
    <w:rsid w:val="006C3E3C"/>
    <w:rsid w:val="006C473F"/>
    <w:rsid w:val="006C4C9E"/>
    <w:rsid w:val="006C5037"/>
    <w:rsid w:val="006C5816"/>
    <w:rsid w:val="006C64DD"/>
    <w:rsid w:val="006C66C5"/>
    <w:rsid w:val="006C73A6"/>
    <w:rsid w:val="006D0644"/>
    <w:rsid w:val="006D0DBB"/>
    <w:rsid w:val="006D1B3F"/>
    <w:rsid w:val="006D2301"/>
    <w:rsid w:val="006D47EA"/>
    <w:rsid w:val="006D4C6B"/>
    <w:rsid w:val="006D4D21"/>
    <w:rsid w:val="006D56F8"/>
    <w:rsid w:val="006D5C1E"/>
    <w:rsid w:val="006D6448"/>
    <w:rsid w:val="006E0FF5"/>
    <w:rsid w:val="006E18BC"/>
    <w:rsid w:val="006E1C8E"/>
    <w:rsid w:val="006E1E0F"/>
    <w:rsid w:val="006E20C3"/>
    <w:rsid w:val="006E3543"/>
    <w:rsid w:val="006E42D1"/>
    <w:rsid w:val="006E6860"/>
    <w:rsid w:val="006E6887"/>
    <w:rsid w:val="006E7A69"/>
    <w:rsid w:val="006E7B04"/>
    <w:rsid w:val="006F000A"/>
    <w:rsid w:val="006F0180"/>
    <w:rsid w:val="006F0686"/>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0BF0"/>
    <w:rsid w:val="00711368"/>
    <w:rsid w:val="007115C9"/>
    <w:rsid w:val="00712265"/>
    <w:rsid w:val="00713F07"/>
    <w:rsid w:val="00716BD6"/>
    <w:rsid w:val="00716F52"/>
    <w:rsid w:val="00716F6A"/>
    <w:rsid w:val="007203B7"/>
    <w:rsid w:val="00721051"/>
    <w:rsid w:val="0072211B"/>
    <w:rsid w:val="00723504"/>
    <w:rsid w:val="00725A70"/>
    <w:rsid w:val="0072623F"/>
    <w:rsid w:val="00727806"/>
    <w:rsid w:val="00731C48"/>
    <w:rsid w:val="007322DB"/>
    <w:rsid w:val="00732613"/>
    <w:rsid w:val="007332DC"/>
    <w:rsid w:val="00733D84"/>
    <w:rsid w:val="00733E8A"/>
    <w:rsid w:val="00734FFC"/>
    <w:rsid w:val="0073549D"/>
    <w:rsid w:val="00735E3A"/>
    <w:rsid w:val="00736663"/>
    <w:rsid w:val="00741829"/>
    <w:rsid w:val="00741EBE"/>
    <w:rsid w:val="00742847"/>
    <w:rsid w:val="00742E41"/>
    <w:rsid w:val="00745766"/>
    <w:rsid w:val="00745F0A"/>
    <w:rsid w:val="007464C8"/>
    <w:rsid w:val="00747859"/>
    <w:rsid w:val="007503DF"/>
    <w:rsid w:val="007508F2"/>
    <w:rsid w:val="00751867"/>
    <w:rsid w:val="0075236C"/>
    <w:rsid w:val="00752822"/>
    <w:rsid w:val="007534A3"/>
    <w:rsid w:val="00753CEF"/>
    <w:rsid w:val="00754504"/>
    <w:rsid w:val="00755C87"/>
    <w:rsid w:val="00756887"/>
    <w:rsid w:val="00756FAD"/>
    <w:rsid w:val="007573D5"/>
    <w:rsid w:val="007573E4"/>
    <w:rsid w:val="00760048"/>
    <w:rsid w:val="007605E9"/>
    <w:rsid w:val="007636DA"/>
    <w:rsid w:val="007638BA"/>
    <w:rsid w:val="00767D80"/>
    <w:rsid w:val="007718E7"/>
    <w:rsid w:val="00771B0E"/>
    <w:rsid w:val="00772FB5"/>
    <w:rsid w:val="007749FC"/>
    <w:rsid w:val="00774F36"/>
    <w:rsid w:val="007754C3"/>
    <w:rsid w:val="007758DC"/>
    <w:rsid w:val="0077658E"/>
    <w:rsid w:val="00776C47"/>
    <w:rsid w:val="00777982"/>
    <w:rsid w:val="00780CEE"/>
    <w:rsid w:val="00781270"/>
    <w:rsid w:val="0078200B"/>
    <w:rsid w:val="007833F6"/>
    <w:rsid w:val="00783C4B"/>
    <w:rsid w:val="00783E02"/>
    <w:rsid w:val="00784AC1"/>
    <w:rsid w:val="00785443"/>
    <w:rsid w:val="007901DA"/>
    <w:rsid w:val="00792BD2"/>
    <w:rsid w:val="007935ED"/>
    <w:rsid w:val="00793875"/>
    <w:rsid w:val="007946E7"/>
    <w:rsid w:val="00795424"/>
    <w:rsid w:val="0079593B"/>
    <w:rsid w:val="00796FC9"/>
    <w:rsid w:val="007A2D52"/>
    <w:rsid w:val="007A49FC"/>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5CE0"/>
    <w:rsid w:val="007B6C5A"/>
    <w:rsid w:val="007B73B3"/>
    <w:rsid w:val="007B78E7"/>
    <w:rsid w:val="007C1052"/>
    <w:rsid w:val="007C132D"/>
    <w:rsid w:val="007C2745"/>
    <w:rsid w:val="007C481E"/>
    <w:rsid w:val="007C7D53"/>
    <w:rsid w:val="007D0569"/>
    <w:rsid w:val="007D07B7"/>
    <w:rsid w:val="007D0C90"/>
    <w:rsid w:val="007D0EF1"/>
    <w:rsid w:val="007D0F16"/>
    <w:rsid w:val="007D1B1A"/>
    <w:rsid w:val="007D2A27"/>
    <w:rsid w:val="007D2EED"/>
    <w:rsid w:val="007D3090"/>
    <w:rsid w:val="007D3D83"/>
    <w:rsid w:val="007D4E19"/>
    <w:rsid w:val="007D52FC"/>
    <w:rsid w:val="007D5572"/>
    <w:rsid w:val="007D64A3"/>
    <w:rsid w:val="007E17D0"/>
    <w:rsid w:val="007E255D"/>
    <w:rsid w:val="007E2C81"/>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64E5"/>
    <w:rsid w:val="00806918"/>
    <w:rsid w:val="008108A6"/>
    <w:rsid w:val="008143BB"/>
    <w:rsid w:val="0081495F"/>
    <w:rsid w:val="00814C91"/>
    <w:rsid w:val="008150DA"/>
    <w:rsid w:val="00815219"/>
    <w:rsid w:val="00815A09"/>
    <w:rsid w:val="00815B97"/>
    <w:rsid w:val="00816445"/>
    <w:rsid w:val="008203C8"/>
    <w:rsid w:val="0082043D"/>
    <w:rsid w:val="00820C87"/>
    <w:rsid w:val="00823966"/>
    <w:rsid w:val="00823A7D"/>
    <w:rsid w:val="00824304"/>
    <w:rsid w:val="00824366"/>
    <w:rsid w:val="008252D2"/>
    <w:rsid w:val="00825AFE"/>
    <w:rsid w:val="00826695"/>
    <w:rsid w:val="00827EAA"/>
    <w:rsid w:val="00827EEA"/>
    <w:rsid w:val="00830825"/>
    <w:rsid w:val="00830E0C"/>
    <w:rsid w:val="00831124"/>
    <w:rsid w:val="00832B03"/>
    <w:rsid w:val="008333BC"/>
    <w:rsid w:val="008342DC"/>
    <w:rsid w:val="00834A94"/>
    <w:rsid w:val="00834BDA"/>
    <w:rsid w:val="00835275"/>
    <w:rsid w:val="00835853"/>
    <w:rsid w:val="00836571"/>
    <w:rsid w:val="00840146"/>
    <w:rsid w:val="00841132"/>
    <w:rsid w:val="00841B62"/>
    <w:rsid w:val="00841F5F"/>
    <w:rsid w:val="008420D8"/>
    <w:rsid w:val="00843815"/>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4ECE"/>
    <w:rsid w:val="00865B67"/>
    <w:rsid w:val="00866DB4"/>
    <w:rsid w:val="00867DD9"/>
    <w:rsid w:val="00870385"/>
    <w:rsid w:val="00871ECE"/>
    <w:rsid w:val="00874B6E"/>
    <w:rsid w:val="00874C6B"/>
    <w:rsid w:val="008758D6"/>
    <w:rsid w:val="008758F9"/>
    <w:rsid w:val="0087700E"/>
    <w:rsid w:val="0087741B"/>
    <w:rsid w:val="0087745F"/>
    <w:rsid w:val="00877AFE"/>
    <w:rsid w:val="00880F50"/>
    <w:rsid w:val="00880F9A"/>
    <w:rsid w:val="008815D2"/>
    <w:rsid w:val="008815DD"/>
    <w:rsid w:val="00881F13"/>
    <w:rsid w:val="00882649"/>
    <w:rsid w:val="008839BB"/>
    <w:rsid w:val="008842C8"/>
    <w:rsid w:val="00885D85"/>
    <w:rsid w:val="00890175"/>
    <w:rsid w:val="00890A33"/>
    <w:rsid w:val="008914D1"/>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907"/>
    <w:rsid w:val="008A3FCE"/>
    <w:rsid w:val="008A6B6B"/>
    <w:rsid w:val="008B0D08"/>
    <w:rsid w:val="008B0ED0"/>
    <w:rsid w:val="008B1843"/>
    <w:rsid w:val="008B1EE7"/>
    <w:rsid w:val="008B23E5"/>
    <w:rsid w:val="008B244E"/>
    <w:rsid w:val="008B4412"/>
    <w:rsid w:val="008B4936"/>
    <w:rsid w:val="008B519F"/>
    <w:rsid w:val="008B5449"/>
    <w:rsid w:val="008B75F5"/>
    <w:rsid w:val="008B7C6B"/>
    <w:rsid w:val="008C18CE"/>
    <w:rsid w:val="008C1BE1"/>
    <w:rsid w:val="008C1CFF"/>
    <w:rsid w:val="008C1E3F"/>
    <w:rsid w:val="008C4E1E"/>
    <w:rsid w:val="008C57A9"/>
    <w:rsid w:val="008C60FA"/>
    <w:rsid w:val="008C617E"/>
    <w:rsid w:val="008C6AC7"/>
    <w:rsid w:val="008D0D49"/>
    <w:rsid w:val="008D1CDD"/>
    <w:rsid w:val="008D1D3A"/>
    <w:rsid w:val="008D2BB8"/>
    <w:rsid w:val="008D2FBA"/>
    <w:rsid w:val="008D3707"/>
    <w:rsid w:val="008E2DF8"/>
    <w:rsid w:val="008E3733"/>
    <w:rsid w:val="008E408B"/>
    <w:rsid w:val="008E649F"/>
    <w:rsid w:val="008E687B"/>
    <w:rsid w:val="008F18C7"/>
    <w:rsid w:val="008F1FCC"/>
    <w:rsid w:val="008F3515"/>
    <w:rsid w:val="008F351B"/>
    <w:rsid w:val="008F3ED5"/>
    <w:rsid w:val="008F3F5E"/>
    <w:rsid w:val="008F3FD3"/>
    <w:rsid w:val="008F41F2"/>
    <w:rsid w:val="008F541F"/>
    <w:rsid w:val="008F5E5C"/>
    <w:rsid w:val="008F6CC7"/>
    <w:rsid w:val="0090022B"/>
    <w:rsid w:val="00900434"/>
    <w:rsid w:val="009008C1"/>
    <w:rsid w:val="00900F54"/>
    <w:rsid w:val="009014A5"/>
    <w:rsid w:val="00901CBF"/>
    <w:rsid w:val="009025C9"/>
    <w:rsid w:val="00902A45"/>
    <w:rsid w:val="00903089"/>
    <w:rsid w:val="00904509"/>
    <w:rsid w:val="0090575C"/>
    <w:rsid w:val="009070BA"/>
    <w:rsid w:val="00907700"/>
    <w:rsid w:val="00907BC2"/>
    <w:rsid w:val="00910707"/>
    <w:rsid w:val="00910987"/>
    <w:rsid w:val="00911457"/>
    <w:rsid w:val="0091313D"/>
    <w:rsid w:val="009148B9"/>
    <w:rsid w:val="00914B8F"/>
    <w:rsid w:val="00914CAF"/>
    <w:rsid w:val="009155DE"/>
    <w:rsid w:val="00916047"/>
    <w:rsid w:val="009160B6"/>
    <w:rsid w:val="0091647E"/>
    <w:rsid w:val="00916C3B"/>
    <w:rsid w:val="0091707C"/>
    <w:rsid w:val="0091758B"/>
    <w:rsid w:val="00917D14"/>
    <w:rsid w:val="00921292"/>
    <w:rsid w:val="00921E24"/>
    <w:rsid w:val="009238E1"/>
    <w:rsid w:val="0092391C"/>
    <w:rsid w:val="00925F7C"/>
    <w:rsid w:val="0092664F"/>
    <w:rsid w:val="009269A8"/>
    <w:rsid w:val="00930418"/>
    <w:rsid w:val="00930F33"/>
    <w:rsid w:val="00931B80"/>
    <w:rsid w:val="0093455D"/>
    <w:rsid w:val="00934AC5"/>
    <w:rsid w:val="00935BD7"/>
    <w:rsid w:val="00936128"/>
    <w:rsid w:val="0093679C"/>
    <w:rsid w:val="00936C4D"/>
    <w:rsid w:val="009402AD"/>
    <w:rsid w:val="00940D80"/>
    <w:rsid w:val="00941762"/>
    <w:rsid w:val="00941ABE"/>
    <w:rsid w:val="00941C03"/>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68DC"/>
    <w:rsid w:val="0096056A"/>
    <w:rsid w:val="0096152F"/>
    <w:rsid w:val="00961800"/>
    <w:rsid w:val="00962834"/>
    <w:rsid w:val="00963250"/>
    <w:rsid w:val="00963878"/>
    <w:rsid w:val="00964553"/>
    <w:rsid w:val="00964987"/>
    <w:rsid w:val="0096747E"/>
    <w:rsid w:val="009674A1"/>
    <w:rsid w:val="00967684"/>
    <w:rsid w:val="00967AF0"/>
    <w:rsid w:val="00972ABB"/>
    <w:rsid w:val="009746B2"/>
    <w:rsid w:val="00974DC4"/>
    <w:rsid w:val="00974DD2"/>
    <w:rsid w:val="00975B8F"/>
    <w:rsid w:val="00975D19"/>
    <w:rsid w:val="0097662F"/>
    <w:rsid w:val="00976728"/>
    <w:rsid w:val="009772B7"/>
    <w:rsid w:val="00977D97"/>
    <w:rsid w:val="009809DE"/>
    <w:rsid w:val="00980D0C"/>
    <w:rsid w:val="009810C1"/>
    <w:rsid w:val="00982035"/>
    <w:rsid w:val="00982202"/>
    <w:rsid w:val="00982A11"/>
    <w:rsid w:val="009838A3"/>
    <w:rsid w:val="00983DA4"/>
    <w:rsid w:val="00983DAB"/>
    <w:rsid w:val="00983F01"/>
    <w:rsid w:val="009859A5"/>
    <w:rsid w:val="0098669A"/>
    <w:rsid w:val="00986B30"/>
    <w:rsid w:val="00987271"/>
    <w:rsid w:val="00990878"/>
    <w:rsid w:val="00990E6B"/>
    <w:rsid w:val="00991D25"/>
    <w:rsid w:val="00993F45"/>
    <w:rsid w:val="00994221"/>
    <w:rsid w:val="00994798"/>
    <w:rsid w:val="00994A4F"/>
    <w:rsid w:val="009955AA"/>
    <w:rsid w:val="00996216"/>
    <w:rsid w:val="009A0FEF"/>
    <w:rsid w:val="009A212A"/>
    <w:rsid w:val="009A2DED"/>
    <w:rsid w:val="009A5F61"/>
    <w:rsid w:val="009A6195"/>
    <w:rsid w:val="009B031C"/>
    <w:rsid w:val="009B0A7C"/>
    <w:rsid w:val="009B14F2"/>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112E"/>
    <w:rsid w:val="009D2B2F"/>
    <w:rsid w:val="009D2CED"/>
    <w:rsid w:val="009D451B"/>
    <w:rsid w:val="009D47E7"/>
    <w:rsid w:val="009D501C"/>
    <w:rsid w:val="009D5533"/>
    <w:rsid w:val="009D5A66"/>
    <w:rsid w:val="009D5BE5"/>
    <w:rsid w:val="009E1824"/>
    <w:rsid w:val="009E1905"/>
    <w:rsid w:val="009E1A34"/>
    <w:rsid w:val="009E1CBF"/>
    <w:rsid w:val="009E2EAB"/>
    <w:rsid w:val="009E3E88"/>
    <w:rsid w:val="009E4016"/>
    <w:rsid w:val="009E4154"/>
    <w:rsid w:val="009E4BBD"/>
    <w:rsid w:val="009E4C18"/>
    <w:rsid w:val="009E4C2B"/>
    <w:rsid w:val="009E59D6"/>
    <w:rsid w:val="009F0363"/>
    <w:rsid w:val="009F15D5"/>
    <w:rsid w:val="009F486C"/>
    <w:rsid w:val="009F49E9"/>
    <w:rsid w:val="009F67AC"/>
    <w:rsid w:val="009F6EDF"/>
    <w:rsid w:val="009F72F2"/>
    <w:rsid w:val="00A0054F"/>
    <w:rsid w:val="00A006E0"/>
    <w:rsid w:val="00A00E17"/>
    <w:rsid w:val="00A02065"/>
    <w:rsid w:val="00A0275A"/>
    <w:rsid w:val="00A064B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A8"/>
    <w:rsid w:val="00A233DA"/>
    <w:rsid w:val="00A2455D"/>
    <w:rsid w:val="00A24683"/>
    <w:rsid w:val="00A25CF7"/>
    <w:rsid w:val="00A26777"/>
    <w:rsid w:val="00A26FDB"/>
    <w:rsid w:val="00A27039"/>
    <w:rsid w:val="00A276E6"/>
    <w:rsid w:val="00A30046"/>
    <w:rsid w:val="00A302BD"/>
    <w:rsid w:val="00A303A1"/>
    <w:rsid w:val="00A30761"/>
    <w:rsid w:val="00A30C6D"/>
    <w:rsid w:val="00A32345"/>
    <w:rsid w:val="00A32CCC"/>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39C3"/>
    <w:rsid w:val="00A53D7A"/>
    <w:rsid w:val="00A54C68"/>
    <w:rsid w:val="00A55C5A"/>
    <w:rsid w:val="00A619A4"/>
    <w:rsid w:val="00A61D58"/>
    <w:rsid w:val="00A62EE7"/>
    <w:rsid w:val="00A63FC8"/>
    <w:rsid w:val="00A64F93"/>
    <w:rsid w:val="00A65716"/>
    <w:rsid w:val="00A660E6"/>
    <w:rsid w:val="00A667F9"/>
    <w:rsid w:val="00A66F0B"/>
    <w:rsid w:val="00A67006"/>
    <w:rsid w:val="00A67FBB"/>
    <w:rsid w:val="00A701F1"/>
    <w:rsid w:val="00A70CE1"/>
    <w:rsid w:val="00A7102B"/>
    <w:rsid w:val="00A71449"/>
    <w:rsid w:val="00A725CF"/>
    <w:rsid w:val="00A731B2"/>
    <w:rsid w:val="00A735D3"/>
    <w:rsid w:val="00A7375B"/>
    <w:rsid w:val="00A73D32"/>
    <w:rsid w:val="00A746DD"/>
    <w:rsid w:val="00A74BC7"/>
    <w:rsid w:val="00A76952"/>
    <w:rsid w:val="00A76B47"/>
    <w:rsid w:val="00A77AD0"/>
    <w:rsid w:val="00A81983"/>
    <w:rsid w:val="00A82517"/>
    <w:rsid w:val="00A82541"/>
    <w:rsid w:val="00A83526"/>
    <w:rsid w:val="00A83DC5"/>
    <w:rsid w:val="00A8509B"/>
    <w:rsid w:val="00A8590C"/>
    <w:rsid w:val="00A85EC6"/>
    <w:rsid w:val="00A86A84"/>
    <w:rsid w:val="00A87F63"/>
    <w:rsid w:val="00A900D5"/>
    <w:rsid w:val="00A90197"/>
    <w:rsid w:val="00A90D18"/>
    <w:rsid w:val="00A90EC6"/>
    <w:rsid w:val="00A96E62"/>
    <w:rsid w:val="00AA019A"/>
    <w:rsid w:val="00AA0296"/>
    <w:rsid w:val="00AA055E"/>
    <w:rsid w:val="00AA0D97"/>
    <w:rsid w:val="00AA23FA"/>
    <w:rsid w:val="00AA2ED6"/>
    <w:rsid w:val="00AA525F"/>
    <w:rsid w:val="00AA591A"/>
    <w:rsid w:val="00AA5D28"/>
    <w:rsid w:val="00AB0269"/>
    <w:rsid w:val="00AB041E"/>
    <w:rsid w:val="00AB0915"/>
    <w:rsid w:val="00AB180C"/>
    <w:rsid w:val="00AB1E4A"/>
    <w:rsid w:val="00AB25EF"/>
    <w:rsid w:val="00AB29CA"/>
    <w:rsid w:val="00AB2F2B"/>
    <w:rsid w:val="00AB452C"/>
    <w:rsid w:val="00AB4FB6"/>
    <w:rsid w:val="00AB56BF"/>
    <w:rsid w:val="00AB683C"/>
    <w:rsid w:val="00AB68C4"/>
    <w:rsid w:val="00AC063F"/>
    <w:rsid w:val="00AC206A"/>
    <w:rsid w:val="00AC33E9"/>
    <w:rsid w:val="00AC3580"/>
    <w:rsid w:val="00AC375B"/>
    <w:rsid w:val="00AC4A26"/>
    <w:rsid w:val="00AC4D32"/>
    <w:rsid w:val="00AC503D"/>
    <w:rsid w:val="00AC731A"/>
    <w:rsid w:val="00AD1584"/>
    <w:rsid w:val="00AD31C3"/>
    <w:rsid w:val="00AD37D4"/>
    <w:rsid w:val="00AD381D"/>
    <w:rsid w:val="00AD6DBF"/>
    <w:rsid w:val="00AE0FF3"/>
    <w:rsid w:val="00AE139F"/>
    <w:rsid w:val="00AE1857"/>
    <w:rsid w:val="00AE1F62"/>
    <w:rsid w:val="00AE3F45"/>
    <w:rsid w:val="00AE4AC6"/>
    <w:rsid w:val="00AE4BCC"/>
    <w:rsid w:val="00AE5100"/>
    <w:rsid w:val="00AE58B8"/>
    <w:rsid w:val="00AE76CD"/>
    <w:rsid w:val="00AE76E6"/>
    <w:rsid w:val="00AE7C6B"/>
    <w:rsid w:val="00AF0190"/>
    <w:rsid w:val="00AF032E"/>
    <w:rsid w:val="00AF1BC6"/>
    <w:rsid w:val="00AF1C23"/>
    <w:rsid w:val="00AF21E7"/>
    <w:rsid w:val="00AF25CB"/>
    <w:rsid w:val="00AF3116"/>
    <w:rsid w:val="00AF33EB"/>
    <w:rsid w:val="00AF3876"/>
    <w:rsid w:val="00AF38B7"/>
    <w:rsid w:val="00AF3A49"/>
    <w:rsid w:val="00AF3EEA"/>
    <w:rsid w:val="00AF59DB"/>
    <w:rsid w:val="00AF7376"/>
    <w:rsid w:val="00AF73F8"/>
    <w:rsid w:val="00B01196"/>
    <w:rsid w:val="00B02644"/>
    <w:rsid w:val="00B03494"/>
    <w:rsid w:val="00B035BB"/>
    <w:rsid w:val="00B03924"/>
    <w:rsid w:val="00B03989"/>
    <w:rsid w:val="00B0405B"/>
    <w:rsid w:val="00B042CF"/>
    <w:rsid w:val="00B04351"/>
    <w:rsid w:val="00B04444"/>
    <w:rsid w:val="00B0447A"/>
    <w:rsid w:val="00B05B7E"/>
    <w:rsid w:val="00B06ACB"/>
    <w:rsid w:val="00B071FA"/>
    <w:rsid w:val="00B072DF"/>
    <w:rsid w:val="00B148D5"/>
    <w:rsid w:val="00B159AE"/>
    <w:rsid w:val="00B17195"/>
    <w:rsid w:val="00B1731A"/>
    <w:rsid w:val="00B17353"/>
    <w:rsid w:val="00B17D07"/>
    <w:rsid w:val="00B20000"/>
    <w:rsid w:val="00B22C91"/>
    <w:rsid w:val="00B22FF4"/>
    <w:rsid w:val="00B23279"/>
    <w:rsid w:val="00B23C98"/>
    <w:rsid w:val="00B23E16"/>
    <w:rsid w:val="00B242B9"/>
    <w:rsid w:val="00B242D5"/>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276A"/>
    <w:rsid w:val="00B43DBE"/>
    <w:rsid w:val="00B45FFE"/>
    <w:rsid w:val="00B46019"/>
    <w:rsid w:val="00B4604D"/>
    <w:rsid w:val="00B4697B"/>
    <w:rsid w:val="00B50083"/>
    <w:rsid w:val="00B50816"/>
    <w:rsid w:val="00B51187"/>
    <w:rsid w:val="00B52D6F"/>
    <w:rsid w:val="00B5310E"/>
    <w:rsid w:val="00B54025"/>
    <w:rsid w:val="00B54B28"/>
    <w:rsid w:val="00B55A16"/>
    <w:rsid w:val="00B565A3"/>
    <w:rsid w:val="00B5667A"/>
    <w:rsid w:val="00B57B2F"/>
    <w:rsid w:val="00B61BCB"/>
    <w:rsid w:val="00B61C13"/>
    <w:rsid w:val="00B63CDB"/>
    <w:rsid w:val="00B64109"/>
    <w:rsid w:val="00B64219"/>
    <w:rsid w:val="00B64C51"/>
    <w:rsid w:val="00B6535F"/>
    <w:rsid w:val="00B65B6E"/>
    <w:rsid w:val="00B6666B"/>
    <w:rsid w:val="00B66920"/>
    <w:rsid w:val="00B67A47"/>
    <w:rsid w:val="00B70D0C"/>
    <w:rsid w:val="00B71109"/>
    <w:rsid w:val="00B71490"/>
    <w:rsid w:val="00B71D0A"/>
    <w:rsid w:val="00B74BFD"/>
    <w:rsid w:val="00B752DF"/>
    <w:rsid w:val="00B75C3A"/>
    <w:rsid w:val="00B75F58"/>
    <w:rsid w:val="00B7691F"/>
    <w:rsid w:val="00B77753"/>
    <w:rsid w:val="00B808C4"/>
    <w:rsid w:val="00B8179E"/>
    <w:rsid w:val="00B8197F"/>
    <w:rsid w:val="00B81A89"/>
    <w:rsid w:val="00B82572"/>
    <w:rsid w:val="00B82641"/>
    <w:rsid w:val="00B8278A"/>
    <w:rsid w:val="00B833C2"/>
    <w:rsid w:val="00B83F5B"/>
    <w:rsid w:val="00B84527"/>
    <w:rsid w:val="00B85503"/>
    <w:rsid w:val="00B859E1"/>
    <w:rsid w:val="00B85B0C"/>
    <w:rsid w:val="00B86B68"/>
    <w:rsid w:val="00B86BEA"/>
    <w:rsid w:val="00B8741A"/>
    <w:rsid w:val="00B87A19"/>
    <w:rsid w:val="00B90FA1"/>
    <w:rsid w:val="00B933C7"/>
    <w:rsid w:val="00B936F6"/>
    <w:rsid w:val="00B93AF1"/>
    <w:rsid w:val="00B94032"/>
    <w:rsid w:val="00B949FA"/>
    <w:rsid w:val="00B94E89"/>
    <w:rsid w:val="00B95FFA"/>
    <w:rsid w:val="00B973B0"/>
    <w:rsid w:val="00BA0DB8"/>
    <w:rsid w:val="00BA2F2D"/>
    <w:rsid w:val="00BA3B47"/>
    <w:rsid w:val="00BA4306"/>
    <w:rsid w:val="00BA452A"/>
    <w:rsid w:val="00BA4573"/>
    <w:rsid w:val="00BA47D8"/>
    <w:rsid w:val="00BA4F1A"/>
    <w:rsid w:val="00BA7943"/>
    <w:rsid w:val="00BA7E97"/>
    <w:rsid w:val="00BB0B6F"/>
    <w:rsid w:val="00BB1873"/>
    <w:rsid w:val="00BB240D"/>
    <w:rsid w:val="00BB2FAC"/>
    <w:rsid w:val="00BB4296"/>
    <w:rsid w:val="00BB5C9D"/>
    <w:rsid w:val="00BB5EFA"/>
    <w:rsid w:val="00BB6F49"/>
    <w:rsid w:val="00BB7163"/>
    <w:rsid w:val="00BB7FC6"/>
    <w:rsid w:val="00BC0466"/>
    <w:rsid w:val="00BC0E1A"/>
    <w:rsid w:val="00BC2BFC"/>
    <w:rsid w:val="00BC36B2"/>
    <w:rsid w:val="00BC5B67"/>
    <w:rsid w:val="00BC5F57"/>
    <w:rsid w:val="00BC6B51"/>
    <w:rsid w:val="00BC7F7C"/>
    <w:rsid w:val="00BD0F16"/>
    <w:rsid w:val="00BD25AD"/>
    <w:rsid w:val="00BD2C25"/>
    <w:rsid w:val="00BD2E81"/>
    <w:rsid w:val="00BD344C"/>
    <w:rsid w:val="00BD38BA"/>
    <w:rsid w:val="00BD3917"/>
    <w:rsid w:val="00BD4070"/>
    <w:rsid w:val="00BD4464"/>
    <w:rsid w:val="00BD447C"/>
    <w:rsid w:val="00BD5E6E"/>
    <w:rsid w:val="00BD7012"/>
    <w:rsid w:val="00BD719B"/>
    <w:rsid w:val="00BE23E3"/>
    <w:rsid w:val="00BE2B4A"/>
    <w:rsid w:val="00BE42A0"/>
    <w:rsid w:val="00BE42B8"/>
    <w:rsid w:val="00BE5544"/>
    <w:rsid w:val="00BF211D"/>
    <w:rsid w:val="00BF2FAA"/>
    <w:rsid w:val="00BF44D7"/>
    <w:rsid w:val="00BF6181"/>
    <w:rsid w:val="00BF6F57"/>
    <w:rsid w:val="00BF6FB8"/>
    <w:rsid w:val="00BF71CC"/>
    <w:rsid w:val="00BF7408"/>
    <w:rsid w:val="00C011E7"/>
    <w:rsid w:val="00C0189C"/>
    <w:rsid w:val="00C01975"/>
    <w:rsid w:val="00C01C0B"/>
    <w:rsid w:val="00C01E4D"/>
    <w:rsid w:val="00C0241E"/>
    <w:rsid w:val="00C02475"/>
    <w:rsid w:val="00C02766"/>
    <w:rsid w:val="00C02B23"/>
    <w:rsid w:val="00C02F0E"/>
    <w:rsid w:val="00C03C51"/>
    <w:rsid w:val="00C04560"/>
    <w:rsid w:val="00C05425"/>
    <w:rsid w:val="00C101AF"/>
    <w:rsid w:val="00C1034F"/>
    <w:rsid w:val="00C10B2C"/>
    <w:rsid w:val="00C11ADC"/>
    <w:rsid w:val="00C12465"/>
    <w:rsid w:val="00C1277A"/>
    <w:rsid w:val="00C12DE9"/>
    <w:rsid w:val="00C131B7"/>
    <w:rsid w:val="00C13CF8"/>
    <w:rsid w:val="00C1429D"/>
    <w:rsid w:val="00C14839"/>
    <w:rsid w:val="00C149A8"/>
    <w:rsid w:val="00C167A4"/>
    <w:rsid w:val="00C16B98"/>
    <w:rsid w:val="00C16C1A"/>
    <w:rsid w:val="00C20A13"/>
    <w:rsid w:val="00C20B47"/>
    <w:rsid w:val="00C20EAD"/>
    <w:rsid w:val="00C21294"/>
    <w:rsid w:val="00C2179D"/>
    <w:rsid w:val="00C300D5"/>
    <w:rsid w:val="00C30C17"/>
    <w:rsid w:val="00C30C6A"/>
    <w:rsid w:val="00C32742"/>
    <w:rsid w:val="00C33E3F"/>
    <w:rsid w:val="00C35494"/>
    <w:rsid w:val="00C3562A"/>
    <w:rsid w:val="00C35F08"/>
    <w:rsid w:val="00C373D5"/>
    <w:rsid w:val="00C3791D"/>
    <w:rsid w:val="00C400BF"/>
    <w:rsid w:val="00C400CF"/>
    <w:rsid w:val="00C4157E"/>
    <w:rsid w:val="00C4265D"/>
    <w:rsid w:val="00C42980"/>
    <w:rsid w:val="00C44F50"/>
    <w:rsid w:val="00C44F8D"/>
    <w:rsid w:val="00C45D95"/>
    <w:rsid w:val="00C46650"/>
    <w:rsid w:val="00C47610"/>
    <w:rsid w:val="00C4765D"/>
    <w:rsid w:val="00C4799B"/>
    <w:rsid w:val="00C546B0"/>
    <w:rsid w:val="00C55077"/>
    <w:rsid w:val="00C55DBD"/>
    <w:rsid w:val="00C570F9"/>
    <w:rsid w:val="00C6031E"/>
    <w:rsid w:val="00C60499"/>
    <w:rsid w:val="00C60E74"/>
    <w:rsid w:val="00C6164E"/>
    <w:rsid w:val="00C61EDB"/>
    <w:rsid w:val="00C62802"/>
    <w:rsid w:val="00C635C4"/>
    <w:rsid w:val="00C638FD"/>
    <w:rsid w:val="00C63A62"/>
    <w:rsid w:val="00C63CD0"/>
    <w:rsid w:val="00C645CF"/>
    <w:rsid w:val="00C66B89"/>
    <w:rsid w:val="00C670A5"/>
    <w:rsid w:val="00C70E49"/>
    <w:rsid w:val="00C71873"/>
    <w:rsid w:val="00C72D40"/>
    <w:rsid w:val="00C738F6"/>
    <w:rsid w:val="00C73BD0"/>
    <w:rsid w:val="00C7402B"/>
    <w:rsid w:val="00C740F0"/>
    <w:rsid w:val="00C7457A"/>
    <w:rsid w:val="00C76338"/>
    <w:rsid w:val="00C76740"/>
    <w:rsid w:val="00C7718B"/>
    <w:rsid w:val="00C8013B"/>
    <w:rsid w:val="00C804F6"/>
    <w:rsid w:val="00C80A79"/>
    <w:rsid w:val="00C811F7"/>
    <w:rsid w:val="00C81E10"/>
    <w:rsid w:val="00C8240D"/>
    <w:rsid w:val="00C829C7"/>
    <w:rsid w:val="00C8368E"/>
    <w:rsid w:val="00C84BF9"/>
    <w:rsid w:val="00C855AD"/>
    <w:rsid w:val="00C865D8"/>
    <w:rsid w:val="00C87E49"/>
    <w:rsid w:val="00C90B12"/>
    <w:rsid w:val="00C90CD5"/>
    <w:rsid w:val="00C90D1B"/>
    <w:rsid w:val="00C90FCB"/>
    <w:rsid w:val="00C91FA4"/>
    <w:rsid w:val="00C92695"/>
    <w:rsid w:val="00C92941"/>
    <w:rsid w:val="00C94C8E"/>
    <w:rsid w:val="00C9500C"/>
    <w:rsid w:val="00C962D2"/>
    <w:rsid w:val="00CA05DE"/>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B4AEC"/>
    <w:rsid w:val="00CC0F4C"/>
    <w:rsid w:val="00CC2523"/>
    <w:rsid w:val="00CC2932"/>
    <w:rsid w:val="00CC2A35"/>
    <w:rsid w:val="00CC4788"/>
    <w:rsid w:val="00CC5FC3"/>
    <w:rsid w:val="00CC6435"/>
    <w:rsid w:val="00CC667D"/>
    <w:rsid w:val="00CC7076"/>
    <w:rsid w:val="00CD100D"/>
    <w:rsid w:val="00CD15C9"/>
    <w:rsid w:val="00CD18D3"/>
    <w:rsid w:val="00CD2FE7"/>
    <w:rsid w:val="00CD4469"/>
    <w:rsid w:val="00CD51B8"/>
    <w:rsid w:val="00CD69E5"/>
    <w:rsid w:val="00CD707B"/>
    <w:rsid w:val="00CE0DE9"/>
    <w:rsid w:val="00CE1476"/>
    <w:rsid w:val="00CE1886"/>
    <w:rsid w:val="00CE1DB2"/>
    <w:rsid w:val="00CE1DF8"/>
    <w:rsid w:val="00CE2E41"/>
    <w:rsid w:val="00CE5DE3"/>
    <w:rsid w:val="00CE5E5D"/>
    <w:rsid w:val="00CE6A67"/>
    <w:rsid w:val="00CE6C68"/>
    <w:rsid w:val="00CF1118"/>
    <w:rsid w:val="00CF251E"/>
    <w:rsid w:val="00CF34ED"/>
    <w:rsid w:val="00CF38EF"/>
    <w:rsid w:val="00CF3AE4"/>
    <w:rsid w:val="00CF3C61"/>
    <w:rsid w:val="00CF484F"/>
    <w:rsid w:val="00CF7303"/>
    <w:rsid w:val="00D01676"/>
    <w:rsid w:val="00D0227B"/>
    <w:rsid w:val="00D022C1"/>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406D5"/>
    <w:rsid w:val="00D40AA5"/>
    <w:rsid w:val="00D423A2"/>
    <w:rsid w:val="00D4259F"/>
    <w:rsid w:val="00D426C5"/>
    <w:rsid w:val="00D4286A"/>
    <w:rsid w:val="00D42F3D"/>
    <w:rsid w:val="00D43ABD"/>
    <w:rsid w:val="00D46017"/>
    <w:rsid w:val="00D46084"/>
    <w:rsid w:val="00D47454"/>
    <w:rsid w:val="00D4749D"/>
    <w:rsid w:val="00D47733"/>
    <w:rsid w:val="00D47C9B"/>
    <w:rsid w:val="00D50F1D"/>
    <w:rsid w:val="00D51588"/>
    <w:rsid w:val="00D52F0E"/>
    <w:rsid w:val="00D5570F"/>
    <w:rsid w:val="00D55B35"/>
    <w:rsid w:val="00D5671E"/>
    <w:rsid w:val="00D56B63"/>
    <w:rsid w:val="00D57952"/>
    <w:rsid w:val="00D579F1"/>
    <w:rsid w:val="00D6140E"/>
    <w:rsid w:val="00D61C26"/>
    <w:rsid w:val="00D626C5"/>
    <w:rsid w:val="00D62E43"/>
    <w:rsid w:val="00D62E6C"/>
    <w:rsid w:val="00D63B38"/>
    <w:rsid w:val="00D64D8B"/>
    <w:rsid w:val="00D7178E"/>
    <w:rsid w:val="00D71A3E"/>
    <w:rsid w:val="00D73521"/>
    <w:rsid w:val="00D73F2C"/>
    <w:rsid w:val="00D74975"/>
    <w:rsid w:val="00D758F0"/>
    <w:rsid w:val="00D76E5D"/>
    <w:rsid w:val="00D775A1"/>
    <w:rsid w:val="00D77FD7"/>
    <w:rsid w:val="00D822F0"/>
    <w:rsid w:val="00D8288E"/>
    <w:rsid w:val="00D8522B"/>
    <w:rsid w:val="00D85D4D"/>
    <w:rsid w:val="00D901F8"/>
    <w:rsid w:val="00D90C59"/>
    <w:rsid w:val="00D93B4F"/>
    <w:rsid w:val="00D944C1"/>
    <w:rsid w:val="00D972DB"/>
    <w:rsid w:val="00D97777"/>
    <w:rsid w:val="00D97A0D"/>
    <w:rsid w:val="00DA03C1"/>
    <w:rsid w:val="00DA041F"/>
    <w:rsid w:val="00DA059F"/>
    <w:rsid w:val="00DA1164"/>
    <w:rsid w:val="00DA234D"/>
    <w:rsid w:val="00DA26E6"/>
    <w:rsid w:val="00DA2749"/>
    <w:rsid w:val="00DA2E10"/>
    <w:rsid w:val="00DA2F6B"/>
    <w:rsid w:val="00DA33D3"/>
    <w:rsid w:val="00DA36F5"/>
    <w:rsid w:val="00DA430B"/>
    <w:rsid w:val="00DA4D50"/>
    <w:rsid w:val="00DA586D"/>
    <w:rsid w:val="00DA609C"/>
    <w:rsid w:val="00DA727C"/>
    <w:rsid w:val="00DA7991"/>
    <w:rsid w:val="00DB25C2"/>
    <w:rsid w:val="00DB556C"/>
    <w:rsid w:val="00DB644D"/>
    <w:rsid w:val="00DC01A8"/>
    <w:rsid w:val="00DC261B"/>
    <w:rsid w:val="00DC51C1"/>
    <w:rsid w:val="00DC5F02"/>
    <w:rsid w:val="00DC67B6"/>
    <w:rsid w:val="00DC67D1"/>
    <w:rsid w:val="00DC7047"/>
    <w:rsid w:val="00DC7D32"/>
    <w:rsid w:val="00DD0420"/>
    <w:rsid w:val="00DD1ADC"/>
    <w:rsid w:val="00DD1B93"/>
    <w:rsid w:val="00DD220C"/>
    <w:rsid w:val="00DD2D1F"/>
    <w:rsid w:val="00DD3AE5"/>
    <w:rsid w:val="00DD4704"/>
    <w:rsid w:val="00DD4716"/>
    <w:rsid w:val="00DD4D1B"/>
    <w:rsid w:val="00DD593E"/>
    <w:rsid w:val="00DD70C2"/>
    <w:rsid w:val="00DE08F1"/>
    <w:rsid w:val="00DE696E"/>
    <w:rsid w:val="00DE6F67"/>
    <w:rsid w:val="00DE7144"/>
    <w:rsid w:val="00DF0277"/>
    <w:rsid w:val="00DF0B5C"/>
    <w:rsid w:val="00DF217A"/>
    <w:rsid w:val="00DF258F"/>
    <w:rsid w:val="00DF41B9"/>
    <w:rsid w:val="00DF4A27"/>
    <w:rsid w:val="00DF51C3"/>
    <w:rsid w:val="00DF52C3"/>
    <w:rsid w:val="00DF533F"/>
    <w:rsid w:val="00DF5385"/>
    <w:rsid w:val="00DF6128"/>
    <w:rsid w:val="00DF72A0"/>
    <w:rsid w:val="00DF7687"/>
    <w:rsid w:val="00DF7931"/>
    <w:rsid w:val="00DF7A52"/>
    <w:rsid w:val="00E00740"/>
    <w:rsid w:val="00E014CF"/>
    <w:rsid w:val="00E0219C"/>
    <w:rsid w:val="00E02505"/>
    <w:rsid w:val="00E037A1"/>
    <w:rsid w:val="00E04791"/>
    <w:rsid w:val="00E051BD"/>
    <w:rsid w:val="00E0583E"/>
    <w:rsid w:val="00E06E72"/>
    <w:rsid w:val="00E0775E"/>
    <w:rsid w:val="00E105C2"/>
    <w:rsid w:val="00E12030"/>
    <w:rsid w:val="00E12239"/>
    <w:rsid w:val="00E12734"/>
    <w:rsid w:val="00E12C78"/>
    <w:rsid w:val="00E14051"/>
    <w:rsid w:val="00E15EE3"/>
    <w:rsid w:val="00E17135"/>
    <w:rsid w:val="00E20529"/>
    <w:rsid w:val="00E20E55"/>
    <w:rsid w:val="00E2119E"/>
    <w:rsid w:val="00E21A47"/>
    <w:rsid w:val="00E21F73"/>
    <w:rsid w:val="00E23DBA"/>
    <w:rsid w:val="00E24D4C"/>
    <w:rsid w:val="00E252D2"/>
    <w:rsid w:val="00E26B25"/>
    <w:rsid w:val="00E3119B"/>
    <w:rsid w:val="00E330FC"/>
    <w:rsid w:val="00E33E64"/>
    <w:rsid w:val="00E3488E"/>
    <w:rsid w:val="00E356E5"/>
    <w:rsid w:val="00E35730"/>
    <w:rsid w:val="00E35F16"/>
    <w:rsid w:val="00E41939"/>
    <w:rsid w:val="00E4235D"/>
    <w:rsid w:val="00E43C40"/>
    <w:rsid w:val="00E4467D"/>
    <w:rsid w:val="00E463F2"/>
    <w:rsid w:val="00E46D56"/>
    <w:rsid w:val="00E46E47"/>
    <w:rsid w:val="00E46EB8"/>
    <w:rsid w:val="00E47C02"/>
    <w:rsid w:val="00E47C4F"/>
    <w:rsid w:val="00E47ED9"/>
    <w:rsid w:val="00E5009D"/>
    <w:rsid w:val="00E5049B"/>
    <w:rsid w:val="00E52DF8"/>
    <w:rsid w:val="00E534DA"/>
    <w:rsid w:val="00E554E2"/>
    <w:rsid w:val="00E56F21"/>
    <w:rsid w:val="00E57794"/>
    <w:rsid w:val="00E60543"/>
    <w:rsid w:val="00E612B5"/>
    <w:rsid w:val="00E614F0"/>
    <w:rsid w:val="00E623AB"/>
    <w:rsid w:val="00E6319E"/>
    <w:rsid w:val="00E64849"/>
    <w:rsid w:val="00E64C62"/>
    <w:rsid w:val="00E67187"/>
    <w:rsid w:val="00E671E1"/>
    <w:rsid w:val="00E700DC"/>
    <w:rsid w:val="00E70852"/>
    <w:rsid w:val="00E714D5"/>
    <w:rsid w:val="00E72813"/>
    <w:rsid w:val="00E7476E"/>
    <w:rsid w:val="00E747FA"/>
    <w:rsid w:val="00E76503"/>
    <w:rsid w:val="00E7746D"/>
    <w:rsid w:val="00E8000B"/>
    <w:rsid w:val="00E80599"/>
    <w:rsid w:val="00E816FE"/>
    <w:rsid w:val="00E8272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6A5"/>
    <w:rsid w:val="00EB2989"/>
    <w:rsid w:val="00EB5252"/>
    <w:rsid w:val="00EB72D4"/>
    <w:rsid w:val="00EB7EEE"/>
    <w:rsid w:val="00EC1BD4"/>
    <w:rsid w:val="00EC1F36"/>
    <w:rsid w:val="00EC2304"/>
    <w:rsid w:val="00EC2CAE"/>
    <w:rsid w:val="00EC4DC8"/>
    <w:rsid w:val="00EC55E1"/>
    <w:rsid w:val="00EC5D51"/>
    <w:rsid w:val="00EC6B29"/>
    <w:rsid w:val="00EC7A78"/>
    <w:rsid w:val="00ED0142"/>
    <w:rsid w:val="00ED01FE"/>
    <w:rsid w:val="00ED0297"/>
    <w:rsid w:val="00ED1467"/>
    <w:rsid w:val="00ED14FA"/>
    <w:rsid w:val="00ED424C"/>
    <w:rsid w:val="00ED4FA7"/>
    <w:rsid w:val="00ED5F36"/>
    <w:rsid w:val="00ED6AD4"/>
    <w:rsid w:val="00ED6B44"/>
    <w:rsid w:val="00EE097B"/>
    <w:rsid w:val="00EE0EB0"/>
    <w:rsid w:val="00EE19AF"/>
    <w:rsid w:val="00EE2DBA"/>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5ED"/>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C82"/>
    <w:rsid w:val="00F126DE"/>
    <w:rsid w:val="00F1374A"/>
    <w:rsid w:val="00F149CE"/>
    <w:rsid w:val="00F165F9"/>
    <w:rsid w:val="00F17981"/>
    <w:rsid w:val="00F17A31"/>
    <w:rsid w:val="00F17F48"/>
    <w:rsid w:val="00F2127C"/>
    <w:rsid w:val="00F213ED"/>
    <w:rsid w:val="00F2192E"/>
    <w:rsid w:val="00F222F6"/>
    <w:rsid w:val="00F22887"/>
    <w:rsid w:val="00F25866"/>
    <w:rsid w:val="00F259D9"/>
    <w:rsid w:val="00F2615C"/>
    <w:rsid w:val="00F26C51"/>
    <w:rsid w:val="00F271CF"/>
    <w:rsid w:val="00F310AC"/>
    <w:rsid w:val="00F31DED"/>
    <w:rsid w:val="00F32339"/>
    <w:rsid w:val="00F3273C"/>
    <w:rsid w:val="00F33E5A"/>
    <w:rsid w:val="00F34F16"/>
    <w:rsid w:val="00F3584E"/>
    <w:rsid w:val="00F3596B"/>
    <w:rsid w:val="00F35EB6"/>
    <w:rsid w:val="00F365F1"/>
    <w:rsid w:val="00F36751"/>
    <w:rsid w:val="00F36F18"/>
    <w:rsid w:val="00F375A9"/>
    <w:rsid w:val="00F37C5D"/>
    <w:rsid w:val="00F4064D"/>
    <w:rsid w:val="00F418A4"/>
    <w:rsid w:val="00F420D4"/>
    <w:rsid w:val="00F42728"/>
    <w:rsid w:val="00F42C3E"/>
    <w:rsid w:val="00F44395"/>
    <w:rsid w:val="00F44ACE"/>
    <w:rsid w:val="00F45230"/>
    <w:rsid w:val="00F45337"/>
    <w:rsid w:val="00F45BE9"/>
    <w:rsid w:val="00F46AD4"/>
    <w:rsid w:val="00F50C34"/>
    <w:rsid w:val="00F514AA"/>
    <w:rsid w:val="00F5158E"/>
    <w:rsid w:val="00F51F19"/>
    <w:rsid w:val="00F527A7"/>
    <w:rsid w:val="00F53556"/>
    <w:rsid w:val="00F545A6"/>
    <w:rsid w:val="00F55FF3"/>
    <w:rsid w:val="00F5669F"/>
    <w:rsid w:val="00F56A3E"/>
    <w:rsid w:val="00F56CE5"/>
    <w:rsid w:val="00F57585"/>
    <w:rsid w:val="00F60BAC"/>
    <w:rsid w:val="00F61067"/>
    <w:rsid w:val="00F615B6"/>
    <w:rsid w:val="00F66527"/>
    <w:rsid w:val="00F67395"/>
    <w:rsid w:val="00F67BDA"/>
    <w:rsid w:val="00F709C1"/>
    <w:rsid w:val="00F70ED4"/>
    <w:rsid w:val="00F742D6"/>
    <w:rsid w:val="00F74475"/>
    <w:rsid w:val="00F744BA"/>
    <w:rsid w:val="00F7456A"/>
    <w:rsid w:val="00F776F6"/>
    <w:rsid w:val="00F81586"/>
    <w:rsid w:val="00F817ED"/>
    <w:rsid w:val="00F82437"/>
    <w:rsid w:val="00F82A18"/>
    <w:rsid w:val="00F82B24"/>
    <w:rsid w:val="00F82EFF"/>
    <w:rsid w:val="00F831F2"/>
    <w:rsid w:val="00F86158"/>
    <w:rsid w:val="00F8692D"/>
    <w:rsid w:val="00F86AD3"/>
    <w:rsid w:val="00F86C82"/>
    <w:rsid w:val="00F86FF7"/>
    <w:rsid w:val="00F875C7"/>
    <w:rsid w:val="00F87B7C"/>
    <w:rsid w:val="00F906F4"/>
    <w:rsid w:val="00F90AB0"/>
    <w:rsid w:val="00F922BA"/>
    <w:rsid w:val="00F94942"/>
    <w:rsid w:val="00F951F2"/>
    <w:rsid w:val="00F968FE"/>
    <w:rsid w:val="00F96EC1"/>
    <w:rsid w:val="00F9726A"/>
    <w:rsid w:val="00FA1CD0"/>
    <w:rsid w:val="00FA463E"/>
    <w:rsid w:val="00FA49D4"/>
    <w:rsid w:val="00FA4B0F"/>
    <w:rsid w:val="00FA4DE3"/>
    <w:rsid w:val="00FA5496"/>
    <w:rsid w:val="00FA5DB7"/>
    <w:rsid w:val="00FA5DBE"/>
    <w:rsid w:val="00FA6D67"/>
    <w:rsid w:val="00FA7A09"/>
    <w:rsid w:val="00FA7ACA"/>
    <w:rsid w:val="00FA7C57"/>
    <w:rsid w:val="00FA7E94"/>
    <w:rsid w:val="00FB0921"/>
    <w:rsid w:val="00FB2D91"/>
    <w:rsid w:val="00FB43AD"/>
    <w:rsid w:val="00FB51D0"/>
    <w:rsid w:val="00FB5A27"/>
    <w:rsid w:val="00FB605F"/>
    <w:rsid w:val="00FC0D22"/>
    <w:rsid w:val="00FC146D"/>
    <w:rsid w:val="00FC1C32"/>
    <w:rsid w:val="00FC4547"/>
    <w:rsid w:val="00FC5613"/>
    <w:rsid w:val="00FC5787"/>
    <w:rsid w:val="00FC6E28"/>
    <w:rsid w:val="00FC6FFA"/>
    <w:rsid w:val="00FD05A5"/>
    <w:rsid w:val="00FD1806"/>
    <w:rsid w:val="00FD1DFE"/>
    <w:rsid w:val="00FD2BB9"/>
    <w:rsid w:val="00FD4205"/>
    <w:rsid w:val="00FD4919"/>
    <w:rsid w:val="00FD57D4"/>
    <w:rsid w:val="00FD64D7"/>
    <w:rsid w:val="00FD68AE"/>
    <w:rsid w:val="00FD6D2F"/>
    <w:rsid w:val="00FD75F0"/>
    <w:rsid w:val="00FE0AB4"/>
    <w:rsid w:val="00FE0FD3"/>
    <w:rsid w:val="00FE37F0"/>
    <w:rsid w:val="00FE3DC5"/>
    <w:rsid w:val="00FE5033"/>
    <w:rsid w:val="00FE53A7"/>
    <w:rsid w:val="00FE698F"/>
    <w:rsid w:val="00FE7A32"/>
    <w:rsid w:val="00FF0161"/>
    <w:rsid w:val="00FF0CD5"/>
    <w:rsid w:val="00FF0FA4"/>
    <w:rsid w:val="00FF1D2A"/>
    <w:rsid w:val="00FF38DF"/>
    <w:rsid w:val="00FF4B34"/>
    <w:rsid w:val="00FF58B0"/>
    <w:rsid w:val="00FF5982"/>
    <w:rsid w:val="00FF68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98FB65-829A-43EC-9074-DE122A52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30758">
      <w:bodyDiv w:val="1"/>
      <w:marLeft w:val="0"/>
      <w:marRight w:val="0"/>
      <w:marTop w:val="0"/>
      <w:marBottom w:val="0"/>
      <w:divBdr>
        <w:top w:val="none" w:sz="0" w:space="0" w:color="auto"/>
        <w:left w:val="none" w:sz="0" w:space="0" w:color="auto"/>
        <w:bottom w:val="none" w:sz="0" w:space="0" w:color="auto"/>
        <w:right w:val="none" w:sz="0" w:space="0" w:color="auto"/>
      </w:divBdr>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21412-31A8-4E74-A17E-0EAA463F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3362</Words>
  <Characters>18492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2019-06-17T18:15:00Z</cp:lastPrinted>
  <dcterms:created xsi:type="dcterms:W3CDTF">2019-10-14T21:04:00Z</dcterms:created>
  <dcterms:modified xsi:type="dcterms:W3CDTF">2019-10-14T21:05:00Z</dcterms:modified>
</cp:coreProperties>
</file>