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3F" w:rsidRPr="00655724" w:rsidRDefault="004F603F" w:rsidP="004F603F">
      <w:pPr>
        <w:pStyle w:val="corte4fondo"/>
        <w:spacing w:line="276" w:lineRule="auto"/>
        <w:ind w:left="3969" w:right="51" w:firstLine="0"/>
        <w:rPr>
          <w:rFonts w:cs="Arial"/>
          <w:b/>
          <w:sz w:val="24"/>
          <w:szCs w:val="24"/>
        </w:rPr>
      </w:pPr>
      <w:r w:rsidRPr="00655724">
        <w:rPr>
          <w:rFonts w:cs="Arial"/>
          <w:b/>
          <w:sz w:val="24"/>
          <w:szCs w:val="24"/>
        </w:rPr>
        <w:t>SEGUNDA SALA UNITARIA DE PRIMERA INSTANCIA DEL TRIBUNAL DE JUSTICIA ADMINISTRATIVA DEL ESTADO DE OAXACA.</w:t>
      </w:r>
    </w:p>
    <w:p w:rsidR="004F603F" w:rsidRPr="00655724" w:rsidRDefault="004F603F" w:rsidP="004F603F">
      <w:pPr>
        <w:pStyle w:val="corte4fondo"/>
        <w:spacing w:line="276" w:lineRule="auto"/>
        <w:ind w:left="3544" w:right="51" w:firstLine="0"/>
        <w:rPr>
          <w:rFonts w:cs="Arial"/>
          <w:b/>
          <w:sz w:val="24"/>
          <w:szCs w:val="24"/>
        </w:rPr>
      </w:pPr>
    </w:p>
    <w:p w:rsidR="004F603F" w:rsidRPr="00655724" w:rsidRDefault="004F603F" w:rsidP="004F603F">
      <w:pPr>
        <w:pStyle w:val="corte4fondo"/>
        <w:spacing w:line="276" w:lineRule="auto"/>
        <w:ind w:left="3969" w:right="51" w:firstLine="0"/>
        <w:rPr>
          <w:rFonts w:cs="Arial"/>
          <w:b/>
          <w:sz w:val="24"/>
          <w:szCs w:val="24"/>
        </w:rPr>
      </w:pPr>
      <w:r w:rsidRPr="00655724">
        <w:rPr>
          <w:rFonts w:cs="Arial"/>
          <w:b/>
          <w:sz w:val="24"/>
          <w:szCs w:val="24"/>
        </w:rPr>
        <w:t xml:space="preserve">JUICIO DE NULIDAD: </w:t>
      </w:r>
      <w:r>
        <w:rPr>
          <w:rFonts w:cs="Arial"/>
          <w:b/>
          <w:sz w:val="24"/>
          <w:szCs w:val="24"/>
        </w:rPr>
        <w:t>113</w:t>
      </w:r>
      <w:r w:rsidRPr="00655724">
        <w:rPr>
          <w:rFonts w:cs="Arial"/>
          <w:b/>
          <w:sz w:val="24"/>
          <w:szCs w:val="24"/>
        </w:rPr>
        <w:t>/2017.</w:t>
      </w:r>
    </w:p>
    <w:p w:rsidR="004F603F" w:rsidRPr="00655724" w:rsidRDefault="004F603F" w:rsidP="004F603F">
      <w:pPr>
        <w:pStyle w:val="corte4fondo"/>
        <w:spacing w:line="276" w:lineRule="auto"/>
        <w:ind w:left="3544" w:right="51" w:firstLine="0"/>
        <w:rPr>
          <w:rFonts w:cs="Arial"/>
          <w:b/>
          <w:sz w:val="24"/>
          <w:szCs w:val="24"/>
        </w:rPr>
      </w:pPr>
    </w:p>
    <w:p w:rsidR="004F603F" w:rsidRPr="00655724" w:rsidRDefault="004F603F" w:rsidP="004F603F">
      <w:pPr>
        <w:ind w:right="51"/>
        <w:rPr>
          <w:rFonts w:ascii="Arial" w:hAnsi="Arial" w:cs="Arial"/>
          <w:color w:val="FF0000"/>
          <w:sz w:val="24"/>
          <w:szCs w:val="24"/>
        </w:rPr>
      </w:pPr>
    </w:p>
    <w:p w:rsidR="004F603F" w:rsidRPr="00655724" w:rsidRDefault="004F603F" w:rsidP="004F603F">
      <w:pPr>
        <w:pStyle w:val="Textoindependiente21"/>
        <w:spacing w:line="360" w:lineRule="auto"/>
        <w:ind w:firstLine="709"/>
        <w:rPr>
          <w:rFonts w:ascii="Arial" w:hAnsi="Arial" w:cs="Arial"/>
          <w:szCs w:val="24"/>
        </w:rPr>
      </w:pPr>
      <w:r w:rsidRPr="00655724">
        <w:rPr>
          <w:rFonts w:ascii="Arial" w:hAnsi="Arial" w:cs="Arial"/>
          <w:b/>
          <w:szCs w:val="24"/>
        </w:rPr>
        <w:t>OAXACA DE JUÁREZ, OAXACA, A TRES DE ABRIL DE DOS MIL DIECINUEVE.</w:t>
      </w:r>
      <w:r w:rsidRPr="00655724">
        <w:rPr>
          <w:rFonts w:ascii="Arial" w:hAnsi="Arial" w:cs="Arial"/>
          <w:szCs w:val="24"/>
        </w:rPr>
        <w:t xml:space="preserve"> </w:t>
      </w:r>
    </w:p>
    <w:p w:rsidR="004F603F" w:rsidRPr="00655724" w:rsidRDefault="004F603F" w:rsidP="004F603F">
      <w:pPr>
        <w:pStyle w:val="corte4fondo"/>
        <w:ind w:right="51"/>
        <w:rPr>
          <w:rFonts w:cs="Arial"/>
          <w:b/>
          <w:sz w:val="24"/>
          <w:szCs w:val="24"/>
          <w:lang w:val="es-ES"/>
        </w:rPr>
      </w:pPr>
    </w:p>
    <w:p w:rsidR="004F603F" w:rsidRDefault="004F603F" w:rsidP="004F603F">
      <w:pPr>
        <w:pStyle w:val="corte4fondo"/>
        <w:ind w:right="51"/>
        <w:rPr>
          <w:rFonts w:cs="Arial"/>
          <w:sz w:val="24"/>
          <w:szCs w:val="24"/>
        </w:rPr>
      </w:pPr>
      <w:r w:rsidRPr="00655724">
        <w:rPr>
          <w:rFonts w:cs="Arial"/>
          <w:b/>
          <w:sz w:val="24"/>
          <w:szCs w:val="24"/>
        </w:rPr>
        <w:t xml:space="preserve">V I S T O S, </w:t>
      </w:r>
      <w:r w:rsidRPr="00655724">
        <w:rPr>
          <w:rFonts w:cs="Arial"/>
          <w:sz w:val="24"/>
          <w:szCs w:val="24"/>
        </w:rPr>
        <w:t xml:space="preserve">para resolver los autos del juicio de nulidad </w:t>
      </w:r>
      <w:r>
        <w:rPr>
          <w:rFonts w:cs="Arial"/>
          <w:sz w:val="24"/>
          <w:szCs w:val="24"/>
        </w:rPr>
        <w:t>113</w:t>
      </w:r>
      <w:r w:rsidRPr="00655724">
        <w:rPr>
          <w:rFonts w:cs="Arial"/>
          <w:sz w:val="24"/>
          <w:szCs w:val="24"/>
        </w:rPr>
        <w:t xml:space="preserve">/2017, promovido por </w:t>
      </w:r>
      <w:r>
        <w:rPr>
          <w:rFonts w:cs="Arial"/>
          <w:b/>
          <w:sz w:val="24"/>
          <w:szCs w:val="24"/>
        </w:rPr>
        <w:t>**********</w:t>
      </w:r>
      <w:r w:rsidRPr="00655724">
        <w:rPr>
          <w:rFonts w:cs="Arial"/>
          <w:b/>
          <w:sz w:val="24"/>
          <w:szCs w:val="24"/>
        </w:rPr>
        <w:t xml:space="preserve">, </w:t>
      </w:r>
      <w:r w:rsidRPr="00655724">
        <w:rPr>
          <w:rFonts w:cs="Arial"/>
          <w:sz w:val="24"/>
          <w:szCs w:val="24"/>
        </w:rPr>
        <w:t xml:space="preserve">en contra de la </w:t>
      </w:r>
      <w:r w:rsidRPr="00655724">
        <w:rPr>
          <w:rFonts w:cs="Arial"/>
          <w:b/>
          <w:sz w:val="24"/>
          <w:szCs w:val="24"/>
        </w:rPr>
        <w:t>DIRECTORA DE INGRESOS Y RECAUDACIÓN DE LA SECRETARÍA DE FINANZAS DEL GOBIERNO DEL ESTADO DE OAXACA,</w:t>
      </w:r>
      <w:r w:rsidRPr="00655724">
        <w:rPr>
          <w:rFonts w:cs="Arial"/>
          <w:sz w:val="24"/>
          <w:szCs w:val="24"/>
        </w:rPr>
        <w:t xml:space="preserve"> y;</w:t>
      </w:r>
    </w:p>
    <w:p w:rsidR="004F603F" w:rsidRPr="00655724" w:rsidRDefault="004F603F" w:rsidP="004F603F">
      <w:pPr>
        <w:pStyle w:val="corte4fondo"/>
        <w:ind w:right="51"/>
        <w:rPr>
          <w:rFonts w:cs="Arial"/>
          <w:b/>
          <w:sz w:val="24"/>
          <w:szCs w:val="24"/>
        </w:rPr>
      </w:pPr>
    </w:p>
    <w:p w:rsidR="004F603F" w:rsidRPr="00655724" w:rsidRDefault="004F603F" w:rsidP="004F603F">
      <w:pPr>
        <w:pStyle w:val="Textoindependiente21"/>
        <w:spacing w:line="360" w:lineRule="auto"/>
        <w:ind w:firstLine="709"/>
        <w:rPr>
          <w:rFonts w:ascii="Arial" w:hAnsi="Arial" w:cs="Arial"/>
          <w:b/>
          <w:szCs w:val="24"/>
        </w:rPr>
      </w:pPr>
      <w:r w:rsidRPr="00655724">
        <w:rPr>
          <w:rFonts w:ascii="Arial" w:hAnsi="Arial" w:cs="Arial"/>
          <w:b/>
          <w:szCs w:val="24"/>
          <w:lang w:val="es-ES_tradnl"/>
        </w:rPr>
        <w:t xml:space="preserve">                                          </w:t>
      </w:r>
      <w:r w:rsidRPr="00655724">
        <w:rPr>
          <w:rFonts w:ascii="Arial" w:hAnsi="Arial" w:cs="Arial"/>
          <w:b/>
          <w:szCs w:val="24"/>
        </w:rPr>
        <w:t xml:space="preserve">     R E S U L T A N D O:</w:t>
      </w:r>
    </w:p>
    <w:p w:rsidR="004F603F" w:rsidRPr="00655724" w:rsidRDefault="004F603F" w:rsidP="004F603F">
      <w:pPr>
        <w:pStyle w:val="Textoindependiente21"/>
        <w:spacing w:line="360" w:lineRule="auto"/>
        <w:ind w:firstLine="709"/>
        <w:jc w:val="center"/>
        <w:rPr>
          <w:rFonts w:ascii="Arial" w:hAnsi="Arial" w:cs="Arial"/>
          <w:b/>
          <w:szCs w:val="24"/>
        </w:rPr>
      </w:pPr>
    </w:p>
    <w:p w:rsidR="004F603F" w:rsidRPr="00655724" w:rsidRDefault="004F603F" w:rsidP="004F603F">
      <w:pPr>
        <w:pStyle w:val="corte4fondo"/>
        <w:ind w:right="51"/>
        <w:rPr>
          <w:rFonts w:cs="Arial"/>
          <w:sz w:val="24"/>
          <w:szCs w:val="24"/>
        </w:rPr>
      </w:pPr>
      <w:r w:rsidRPr="00655724">
        <w:rPr>
          <w:rFonts w:cs="Arial"/>
          <w:b/>
          <w:bCs/>
          <w:sz w:val="24"/>
          <w:szCs w:val="24"/>
        </w:rPr>
        <w:t>PRIMERO.</w:t>
      </w:r>
      <w:r w:rsidRPr="00655724">
        <w:rPr>
          <w:rFonts w:cs="Arial"/>
          <w:b/>
          <w:sz w:val="24"/>
          <w:szCs w:val="24"/>
        </w:rPr>
        <w:t xml:space="preserve"> Presentación y datos de la demanda.- </w:t>
      </w:r>
      <w:r w:rsidRPr="00655724">
        <w:rPr>
          <w:rFonts w:cs="Arial"/>
          <w:sz w:val="24"/>
          <w:szCs w:val="24"/>
        </w:rPr>
        <w:t xml:space="preserve">Mediante acuerdo de </w:t>
      </w:r>
      <w:r>
        <w:rPr>
          <w:rFonts w:cs="Arial"/>
          <w:sz w:val="24"/>
          <w:szCs w:val="24"/>
        </w:rPr>
        <w:t>ocho de noviembre</w:t>
      </w:r>
      <w:r w:rsidRPr="00655724">
        <w:rPr>
          <w:rFonts w:cs="Arial"/>
          <w:sz w:val="24"/>
          <w:szCs w:val="24"/>
        </w:rPr>
        <w:t xml:space="preserve"> de dos mil diecisiete, </w:t>
      </w:r>
      <w:r w:rsidRPr="00655724">
        <w:rPr>
          <w:rFonts w:cs="Arial"/>
          <w:color w:val="000000"/>
          <w:sz w:val="24"/>
          <w:szCs w:val="24"/>
        </w:rPr>
        <w:t>se tuvo al actor</w:t>
      </w:r>
      <w:r w:rsidRPr="00655724">
        <w:rPr>
          <w:rFonts w:cs="Arial"/>
          <w:b/>
          <w:sz w:val="24"/>
          <w:szCs w:val="24"/>
        </w:rPr>
        <w:t xml:space="preserve"> </w:t>
      </w:r>
      <w:r>
        <w:rPr>
          <w:rFonts w:cs="Arial"/>
          <w:sz w:val="24"/>
          <w:szCs w:val="24"/>
        </w:rPr>
        <w:t>**********</w:t>
      </w:r>
      <w:r w:rsidRPr="00655724">
        <w:rPr>
          <w:rFonts w:cs="Arial"/>
          <w:sz w:val="24"/>
          <w:szCs w:val="24"/>
        </w:rPr>
        <w:t xml:space="preserve">, </w:t>
      </w:r>
      <w:r w:rsidRPr="00655724">
        <w:rPr>
          <w:rFonts w:cs="Arial"/>
          <w:bCs/>
          <w:color w:val="000000"/>
          <w:sz w:val="24"/>
          <w:szCs w:val="24"/>
        </w:rPr>
        <w:t>demanda</w:t>
      </w:r>
      <w:r>
        <w:rPr>
          <w:rFonts w:cs="Arial"/>
          <w:bCs/>
          <w:color w:val="000000"/>
          <w:sz w:val="24"/>
          <w:szCs w:val="24"/>
        </w:rPr>
        <w:t>n</w:t>
      </w:r>
      <w:r w:rsidRPr="00655724">
        <w:rPr>
          <w:rFonts w:cs="Arial"/>
          <w:bCs/>
          <w:color w:val="000000"/>
          <w:sz w:val="24"/>
          <w:szCs w:val="24"/>
        </w:rPr>
        <w:t>do por su propio derecho</w:t>
      </w:r>
      <w:r>
        <w:rPr>
          <w:rFonts w:cs="Arial"/>
          <w:bCs/>
          <w:color w:val="000000"/>
          <w:sz w:val="24"/>
          <w:szCs w:val="24"/>
        </w:rPr>
        <w:t>,</w:t>
      </w:r>
      <w:r w:rsidRPr="00655724">
        <w:rPr>
          <w:rFonts w:cs="Arial"/>
          <w:bCs/>
          <w:color w:val="000000"/>
          <w:sz w:val="24"/>
          <w:szCs w:val="24"/>
        </w:rPr>
        <w:t xml:space="preserve"> </w:t>
      </w:r>
      <w:r w:rsidRPr="00655724">
        <w:rPr>
          <w:rFonts w:cs="Arial"/>
          <w:color w:val="000000"/>
          <w:sz w:val="24"/>
          <w:szCs w:val="24"/>
        </w:rPr>
        <w:t>la nulidad de</w:t>
      </w:r>
      <w:r w:rsidRPr="00655724">
        <w:rPr>
          <w:rFonts w:cs="Arial"/>
          <w:sz w:val="24"/>
          <w:szCs w:val="24"/>
        </w:rPr>
        <w:t xml:space="preserve"> la multa por infracción establecida en el artículo 268 fracción I, del Código Fiscal para el estado de Oaxaca, contenida en el oficio con número de control </w:t>
      </w:r>
      <w:r>
        <w:rPr>
          <w:rFonts w:cs="Arial"/>
          <w:sz w:val="24"/>
          <w:szCs w:val="24"/>
        </w:rPr>
        <w:t>**********</w:t>
      </w:r>
      <w:r w:rsidRPr="00655724">
        <w:rPr>
          <w:rFonts w:cs="Arial"/>
          <w:sz w:val="24"/>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655724">
        <w:rPr>
          <w:rFonts w:cs="Arial"/>
          <w:color w:val="000000"/>
          <w:sz w:val="24"/>
          <w:szCs w:val="24"/>
        </w:rPr>
        <w:t>para que produjera su contestación en el término previsto en la ley, apercibida que de no hacerlo se declararía precluido su derecho, y se le tendría por contestada la demanda en sentido afirmativo,</w:t>
      </w:r>
      <w:r w:rsidRPr="00655724">
        <w:rPr>
          <w:rFonts w:cs="Arial"/>
          <w:sz w:val="24"/>
          <w:szCs w:val="24"/>
        </w:rPr>
        <w:t xml:space="preserve"> así también fueron admitidas las pruebas que ofreció.  </w:t>
      </w:r>
    </w:p>
    <w:p w:rsidR="004F603F" w:rsidRPr="00655724" w:rsidRDefault="004F603F" w:rsidP="004F603F">
      <w:pPr>
        <w:spacing w:line="360" w:lineRule="auto"/>
        <w:ind w:right="51" w:firstLine="709"/>
        <w:jc w:val="both"/>
        <w:rPr>
          <w:rFonts w:ascii="Arial" w:hAnsi="Arial" w:cs="Arial"/>
          <w:b/>
          <w:bCs/>
          <w:sz w:val="24"/>
          <w:szCs w:val="24"/>
        </w:rPr>
      </w:pPr>
    </w:p>
    <w:p w:rsidR="004F603F" w:rsidRDefault="004F603F" w:rsidP="004F603F">
      <w:pPr>
        <w:spacing w:line="360" w:lineRule="auto"/>
        <w:ind w:right="51" w:firstLine="709"/>
        <w:jc w:val="both"/>
        <w:rPr>
          <w:rFonts w:ascii="Arial" w:hAnsi="Arial" w:cs="Arial"/>
          <w:sz w:val="24"/>
          <w:szCs w:val="24"/>
        </w:rPr>
      </w:pPr>
      <w:r w:rsidRPr="00655724">
        <w:rPr>
          <w:rFonts w:ascii="Arial" w:hAnsi="Arial" w:cs="Arial"/>
          <w:b/>
          <w:sz w:val="24"/>
          <w:szCs w:val="24"/>
        </w:rPr>
        <w:t>SEGUNDO</w:t>
      </w:r>
      <w:r w:rsidRPr="00655724">
        <w:rPr>
          <w:rFonts w:ascii="Arial" w:hAnsi="Arial" w:cs="Arial"/>
          <w:sz w:val="24"/>
          <w:szCs w:val="24"/>
        </w:rPr>
        <w:t>.- Por auto de vein</w:t>
      </w:r>
      <w:r>
        <w:rPr>
          <w:rFonts w:ascii="Arial" w:hAnsi="Arial" w:cs="Arial"/>
          <w:sz w:val="24"/>
          <w:szCs w:val="24"/>
        </w:rPr>
        <w:t>tinueve</w:t>
      </w:r>
      <w:r w:rsidRPr="00655724">
        <w:rPr>
          <w:rFonts w:ascii="Arial" w:hAnsi="Arial" w:cs="Arial"/>
          <w:sz w:val="24"/>
          <w:szCs w:val="24"/>
        </w:rPr>
        <w:t xml:space="preserve"> de e</w:t>
      </w:r>
      <w:r>
        <w:rPr>
          <w:rFonts w:ascii="Arial" w:hAnsi="Arial" w:cs="Arial"/>
          <w:sz w:val="24"/>
          <w:szCs w:val="24"/>
        </w:rPr>
        <w:t>nero</w:t>
      </w:r>
      <w:r w:rsidRPr="00655724">
        <w:rPr>
          <w:rFonts w:ascii="Arial" w:hAnsi="Arial" w:cs="Arial"/>
          <w:sz w:val="24"/>
          <w:szCs w:val="24"/>
        </w:rPr>
        <w:t xml:space="preserve"> de dos mil dieci</w:t>
      </w:r>
      <w:r>
        <w:rPr>
          <w:rFonts w:ascii="Arial" w:hAnsi="Arial" w:cs="Arial"/>
          <w:sz w:val="24"/>
          <w:szCs w:val="24"/>
        </w:rPr>
        <w:t>ocho</w:t>
      </w:r>
      <w:r w:rsidRPr="00655724">
        <w:rPr>
          <w:rFonts w:ascii="Arial" w:hAnsi="Arial" w:cs="Arial"/>
          <w:sz w:val="24"/>
          <w:szCs w:val="24"/>
        </w:rPr>
        <w:t>, se tuvo a la Directora de lo Contencioso de la Secretaría de Finanzas del Poder Ejecutivo del Estado, en representación jurídica de la defensa legal de la autoridad demanda</w:t>
      </w:r>
      <w:r>
        <w:rPr>
          <w:rFonts w:ascii="Arial" w:hAnsi="Arial" w:cs="Arial"/>
          <w:sz w:val="24"/>
          <w:szCs w:val="24"/>
        </w:rPr>
        <w:t>da</w:t>
      </w:r>
      <w:r w:rsidRPr="00655724">
        <w:rPr>
          <w:rFonts w:ascii="Arial" w:hAnsi="Arial" w:cs="Arial"/>
          <w:sz w:val="24"/>
          <w:szCs w:val="24"/>
        </w:rPr>
        <w:t xml:space="preserve">, contestando la demanda en tiempo y forma, en cuanto a las pruebas se tuvieron por admitidas las que </w:t>
      </w:r>
      <w:r>
        <w:rPr>
          <w:rFonts w:ascii="Arial" w:hAnsi="Arial" w:cs="Arial"/>
          <w:sz w:val="24"/>
          <w:szCs w:val="24"/>
        </w:rPr>
        <w:t xml:space="preserve">se </w:t>
      </w:r>
      <w:r w:rsidRPr="00655724">
        <w:rPr>
          <w:rFonts w:ascii="Arial" w:hAnsi="Arial" w:cs="Arial"/>
          <w:sz w:val="24"/>
          <w:szCs w:val="24"/>
        </w:rPr>
        <w:t>ofrec</w:t>
      </w:r>
      <w:r>
        <w:rPr>
          <w:rFonts w:ascii="Arial" w:hAnsi="Arial" w:cs="Arial"/>
          <w:sz w:val="24"/>
          <w:szCs w:val="24"/>
        </w:rPr>
        <w:t>en;</w:t>
      </w:r>
      <w:r w:rsidRPr="00655724">
        <w:rPr>
          <w:rFonts w:ascii="Arial" w:hAnsi="Arial" w:cs="Arial"/>
          <w:sz w:val="24"/>
          <w:szCs w:val="24"/>
        </w:rPr>
        <w:t xml:space="preserve"> asimismo</w:t>
      </w:r>
      <w:r>
        <w:rPr>
          <w:rFonts w:ascii="Arial" w:hAnsi="Arial" w:cs="Arial"/>
          <w:sz w:val="24"/>
          <w:szCs w:val="24"/>
        </w:rPr>
        <w:t>,</w:t>
      </w:r>
      <w:r w:rsidRPr="00655724">
        <w:rPr>
          <w:rFonts w:ascii="Arial" w:hAnsi="Arial" w:cs="Arial"/>
          <w:sz w:val="24"/>
          <w:szCs w:val="24"/>
        </w:rPr>
        <w:t xml:space="preserve"> se señaló fecha y hora para la celebración de la audiencia final.</w:t>
      </w: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 xml:space="preserve"> </w:t>
      </w:r>
    </w:p>
    <w:p w:rsidR="004F603F" w:rsidRPr="00655724" w:rsidRDefault="004F603F" w:rsidP="004F603F">
      <w:pPr>
        <w:spacing w:line="360" w:lineRule="auto"/>
        <w:ind w:right="51" w:firstLine="709"/>
        <w:jc w:val="both"/>
        <w:rPr>
          <w:rFonts w:ascii="Arial" w:hAnsi="Arial" w:cs="Arial"/>
          <w:b/>
          <w:bCs/>
          <w:sz w:val="24"/>
          <w:szCs w:val="24"/>
        </w:rPr>
      </w:pPr>
      <w:r w:rsidRPr="00655724">
        <w:rPr>
          <w:rFonts w:ascii="Arial" w:hAnsi="Arial" w:cs="Arial"/>
          <w:b/>
          <w:bCs/>
          <w:sz w:val="24"/>
          <w:szCs w:val="24"/>
        </w:rPr>
        <w:t xml:space="preserve">TERCERO.  </w:t>
      </w:r>
      <w:r w:rsidRPr="00655724">
        <w:rPr>
          <w:rFonts w:ascii="Arial" w:hAnsi="Arial" w:cs="Arial"/>
          <w:color w:val="000000"/>
          <w:sz w:val="24"/>
          <w:szCs w:val="24"/>
        </w:rPr>
        <w:t>Mediante</w:t>
      </w:r>
      <w:r w:rsidRPr="00655724">
        <w:rPr>
          <w:rFonts w:ascii="Arial" w:hAnsi="Arial" w:cs="Arial"/>
          <w:b/>
          <w:color w:val="000000"/>
          <w:sz w:val="24"/>
          <w:szCs w:val="24"/>
        </w:rPr>
        <w:t xml:space="preserve"> </w:t>
      </w:r>
      <w:r>
        <w:rPr>
          <w:rFonts w:ascii="Arial" w:hAnsi="Arial" w:cs="Arial"/>
          <w:color w:val="000000"/>
          <w:sz w:val="24"/>
          <w:szCs w:val="24"/>
        </w:rPr>
        <w:t>proveído de dos</w:t>
      </w:r>
      <w:r w:rsidRPr="00655724">
        <w:rPr>
          <w:rFonts w:ascii="Arial" w:hAnsi="Arial" w:cs="Arial"/>
          <w:color w:val="000000"/>
          <w:sz w:val="24"/>
          <w:szCs w:val="24"/>
        </w:rPr>
        <w:t xml:space="preserve"> de marzo de dos mil dieciocho,</w:t>
      </w:r>
      <w:r w:rsidRPr="00655724">
        <w:rPr>
          <w:rFonts w:ascii="Arial" w:hAnsi="Arial" w:cs="Arial"/>
          <w:sz w:val="24"/>
          <w:szCs w:val="24"/>
        </w:rPr>
        <w:t xml:space="preserve"> se hizo del conocimiento a las partes </w:t>
      </w:r>
      <w:r>
        <w:rPr>
          <w:rFonts w:ascii="Arial" w:hAnsi="Arial" w:cs="Arial"/>
          <w:sz w:val="24"/>
          <w:szCs w:val="24"/>
        </w:rPr>
        <w:t>d</w:t>
      </w:r>
      <w:r w:rsidRPr="00655724">
        <w:rPr>
          <w:rFonts w:ascii="Arial" w:hAnsi="Arial" w:cs="Arial"/>
          <w:sz w:val="24"/>
          <w:szCs w:val="24"/>
        </w:rPr>
        <w:t>el Acuerdo 02/2018, de la Sala Superior</w:t>
      </w:r>
      <w:r>
        <w:rPr>
          <w:rFonts w:ascii="Arial" w:hAnsi="Arial" w:cs="Arial"/>
          <w:sz w:val="24"/>
          <w:szCs w:val="24"/>
        </w:rPr>
        <w:t xml:space="preserve"> </w:t>
      </w:r>
      <w:r w:rsidRPr="00655724">
        <w:rPr>
          <w:rFonts w:ascii="Arial" w:hAnsi="Arial" w:cs="Arial"/>
          <w:sz w:val="24"/>
          <w:szCs w:val="24"/>
        </w:rPr>
        <w:t xml:space="preserve">del entonces Tribunal de lo Contencioso Administrativo y de Cuentas del Poder Judicial del Estado de Oaxaca, por medio del cual se declaró el cierre de </w:t>
      </w:r>
      <w:r w:rsidRPr="00655724">
        <w:rPr>
          <w:rFonts w:ascii="Arial" w:hAnsi="Arial" w:cs="Arial"/>
          <w:sz w:val="24"/>
          <w:szCs w:val="24"/>
        </w:rPr>
        <w:lastRenderedPageBreak/>
        <w:t xml:space="preserve">actividades del citado Tribunal y mediante Acuerdo General AG/TJAO/01/201º, el Pleno de la Sala Superior del Tribunal de Justicia Administrativa del Estado, declaró el inicio de actividades, por lo que se concedió un plazo de tres días hábiles a las partes para manifestar </w:t>
      </w:r>
      <w:r>
        <w:rPr>
          <w:rFonts w:ascii="Arial" w:hAnsi="Arial" w:cs="Arial"/>
          <w:sz w:val="24"/>
          <w:szCs w:val="24"/>
        </w:rPr>
        <w:t>lo que a su derecho conviniera.</w:t>
      </w:r>
    </w:p>
    <w:p w:rsidR="004F603F" w:rsidRPr="00655724" w:rsidRDefault="004F603F" w:rsidP="004F603F">
      <w:pPr>
        <w:spacing w:line="360" w:lineRule="auto"/>
        <w:ind w:right="51" w:firstLine="709"/>
        <w:jc w:val="both"/>
        <w:rPr>
          <w:rFonts w:ascii="Arial" w:hAnsi="Arial" w:cs="Arial"/>
          <w:b/>
          <w:bCs/>
          <w:sz w:val="24"/>
          <w:szCs w:val="24"/>
        </w:rPr>
      </w:pPr>
    </w:p>
    <w:p w:rsidR="004F603F" w:rsidRPr="00655724" w:rsidRDefault="004F603F" w:rsidP="004F603F">
      <w:pPr>
        <w:pStyle w:val="corte4fondo"/>
        <w:ind w:right="51"/>
        <w:rPr>
          <w:rFonts w:cs="Arial"/>
          <w:sz w:val="24"/>
          <w:szCs w:val="24"/>
        </w:rPr>
      </w:pPr>
      <w:r w:rsidRPr="00655724">
        <w:rPr>
          <w:rFonts w:cs="Arial"/>
          <w:b/>
          <w:color w:val="000000"/>
          <w:sz w:val="24"/>
          <w:szCs w:val="24"/>
        </w:rPr>
        <w:t>CUARTO.</w:t>
      </w:r>
      <w:r w:rsidRPr="00655724">
        <w:rPr>
          <w:rFonts w:cs="Arial"/>
          <w:color w:val="000000"/>
          <w:sz w:val="24"/>
          <w:szCs w:val="24"/>
        </w:rPr>
        <w:t xml:space="preserve"> Con fecha </w:t>
      </w:r>
      <w:r>
        <w:rPr>
          <w:rFonts w:cs="Arial"/>
          <w:color w:val="000000"/>
          <w:sz w:val="24"/>
          <w:szCs w:val="24"/>
        </w:rPr>
        <w:t>diecisiete de abril</w:t>
      </w:r>
      <w:r w:rsidRPr="00655724">
        <w:rPr>
          <w:rFonts w:cs="Arial"/>
          <w:sz w:val="24"/>
          <w:szCs w:val="24"/>
        </w:rPr>
        <w:t xml:space="preserve"> de dos mil dieciocho, se celebró la audiencia final, misma que se desahogó el día y hora señalados, sin comparecencia de las partes ni de persona alguna que legalmente las representara; en la etapa de desahogo de pruebas se relacionaron las pruebas ofrecidas por el actor, consistentes en: </w:t>
      </w:r>
      <w:r w:rsidRPr="00655724">
        <w:rPr>
          <w:rFonts w:cs="Arial"/>
          <w:b/>
          <w:sz w:val="24"/>
          <w:szCs w:val="24"/>
        </w:rPr>
        <w:t>1.</w:t>
      </w:r>
      <w:r w:rsidRPr="00655724">
        <w:rPr>
          <w:rFonts w:cs="Arial"/>
          <w:sz w:val="24"/>
          <w:szCs w:val="24"/>
        </w:rPr>
        <w:t xml:space="preserve"> </w:t>
      </w:r>
      <w:r>
        <w:rPr>
          <w:rFonts w:cs="Arial"/>
          <w:sz w:val="24"/>
          <w:szCs w:val="24"/>
        </w:rPr>
        <w:t xml:space="preserve">Copia simple de escrito que contiene el aumento de obligaciones fiscales estatales, respecto al impuesto sobre erogaciones por remuneraciones al trabajo personal subordinado; </w:t>
      </w:r>
      <w:r w:rsidRPr="00852767">
        <w:rPr>
          <w:rFonts w:cs="Arial"/>
          <w:b/>
          <w:sz w:val="24"/>
          <w:szCs w:val="24"/>
        </w:rPr>
        <w:t>2</w:t>
      </w:r>
      <w:r>
        <w:rPr>
          <w:rFonts w:cs="Arial"/>
          <w:sz w:val="24"/>
          <w:szCs w:val="24"/>
        </w:rPr>
        <w:t xml:space="preserve">. Copia simple </w:t>
      </w:r>
      <w:r w:rsidRPr="00655724">
        <w:rPr>
          <w:rFonts w:cs="Arial"/>
          <w:sz w:val="24"/>
          <w:szCs w:val="24"/>
        </w:rPr>
        <w:t xml:space="preserve">de la multa con número de control </w:t>
      </w:r>
      <w:r>
        <w:rPr>
          <w:rFonts w:cs="Arial"/>
          <w:sz w:val="24"/>
          <w:szCs w:val="24"/>
        </w:rPr>
        <w:t>**********</w:t>
      </w:r>
      <w:r>
        <w:rPr>
          <w:rFonts w:cs="Arial"/>
          <w:sz w:val="24"/>
          <w:szCs w:val="24"/>
        </w:rPr>
        <w:t>,</w:t>
      </w:r>
      <w:r w:rsidRPr="00655724">
        <w:rPr>
          <w:rFonts w:cs="Arial"/>
          <w:color w:val="000000"/>
          <w:sz w:val="24"/>
          <w:szCs w:val="24"/>
        </w:rPr>
        <w:t xml:space="preserve"> de fecha ocho de agosto de dos mil d</w:t>
      </w:r>
      <w:r>
        <w:rPr>
          <w:rFonts w:cs="Arial"/>
          <w:color w:val="000000"/>
          <w:sz w:val="24"/>
          <w:szCs w:val="24"/>
        </w:rPr>
        <w:t>ieciocho y su sobre de correos.</w:t>
      </w:r>
    </w:p>
    <w:p w:rsidR="004F603F" w:rsidRPr="00655724" w:rsidRDefault="004F603F" w:rsidP="004F603F">
      <w:pPr>
        <w:pStyle w:val="corte4fondo"/>
        <w:ind w:right="51"/>
        <w:rPr>
          <w:rFonts w:cs="Arial"/>
          <w:sz w:val="24"/>
          <w:szCs w:val="24"/>
        </w:rPr>
      </w:pPr>
    </w:p>
    <w:p w:rsidR="004F603F" w:rsidRPr="00655724" w:rsidRDefault="004F603F" w:rsidP="004F603F">
      <w:pPr>
        <w:spacing w:line="360" w:lineRule="auto"/>
        <w:ind w:right="51" w:firstLine="709"/>
        <w:jc w:val="both"/>
        <w:rPr>
          <w:rFonts w:ascii="Arial" w:hAnsi="Arial" w:cs="Arial"/>
          <w:color w:val="000000"/>
          <w:sz w:val="24"/>
          <w:szCs w:val="24"/>
        </w:rPr>
      </w:pPr>
      <w:r w:rsidRPr="00655724">
        <w:rPr>
          <w:rFonts w:ascii="Arial" w:hAnsi="Arial" w:cs="Arial"/>
          <w:sz w:val="24"/>
          <w:szCs w:val="24"/>
        </w:rPr>
        <w:t>Por cuanto hace a las pruebas ofrecidas por la Directora de lo Contencioso de la Secretaría de Finanzas del Poder Ejecutivo del Estado, en representación de la autoridad demanda</w:t>
      </w:r>
      <w:r w:rsidRPr="00655724">
        <w:rPr>
          <w:rFonts w:ascii="Arial" w:hAnsi="Arial" w:cs="Arial"/>
          <w:color w:val="000000"/>
          <w:sz w:val="24"/>
          <w:szCs w:val="24"/>
        </w:rPr>
        <w:t>,</w:t>
      </w:r>
      <w:r w:rsidRPr="00655724">
        <w:rPr>
          <w:rFonts w:ascii="Arial" w:hAnsi="Arial" w:cs="Arial"/>
          <w:sz w:val="24"/>
          <w:szCs w:val="24"/>
        </w:rPr>
        <w:t xml:space="preserve"> se desahogaron las siguientes: </w:t>
      </w:r>
      <w:r>
        <w:rPr>
          <w:rFonts w:ascii="Arial" w:hAnsi="Arial" w:cs="Arial"/>
          <w:b/>
          <w:sz w:val="24"/>
          <w:szCs w:val="24"/>
        </w:rPr>
        <w:t>1.</w:t>
      </w:r>
      <w:r>
        <w:rPr>
          <w:rFonts w:ascii="Arial" w:hAnsi="Arial" w:cs="Arial"/>
          <w:sz w:val="24"/>
          <w:szCs w:val="24"/>
        </w:rPr>
        <w:t xml:space="preserve"> </w:t>
      </w:r>
      <w:r w:rsidRPr="00655724">
        <w:rPr>
          <w:rFonts w:ascii="Arial" w:hAnsi="Arial" w:cs="Arial"/>
          <w:sz w:val="24"/>
          <w:szCs w:val="24"/>
        </w:rPr>
        <w:t xml:space="preserve">Copia certificada </w:t>
      </w:r>
      <w:r>
        <w:rPr>
          <w:rFonts w:ascii="Arial" w:hAnsi="Arial" w:cs="Arial"/>
          <w:sz w:val="24"/>
          <w:szCs w:val="24"/>
        </w:rPr>
        <w:t>de</w:t>
      </w:r>
      <w:r w:rsidRPr="00655724">
        <w:rPr>
          <w:rFonts w:ascii="Arial" w:hAnsi="Arial" w:cs="Arial"/>
          <w:sz w:val="24"/>
          <w:szCs w:val="24"/>
        </w:rPr>
        <w:t xml:space="preserve"> la multa con número de control </w:t>
      </w:r>
      <w:r>
        <w:rPr>
          <w:rFonts w:ascii="Arial" w:hAnsi="Arial" w:cs="Arial"/>
          <w:sz w:val="24"/>
          <w:szCs w:val="24"/>
        </w:rPr>
        <w:t>**********</w:t>
      </w:r>
      <w:r>
        <w:rPr>
          <w:rFonts w:ascii="Arial" w:hAnsi="Arial" w:cs="Arial"/>
          <w:sz w:val="24"/>
          <w:szCs w:val="24"/>
        </w:rPr>
        <w:t>,</w:t>
      </w:r>
      <w:r w:rsidRPr="00655724">
        <w:rPr>
          <w:rFonts w:ascii="Arial" w:hAnsi="Arial" w:cs="Arial"/>
          <w:color w:val="000000"/>
          <w:sz w:val="24"/>
          <w:szCs w:val="24"/>
        </w:rPr>
        <w:t xml:space="preserve"> de fecha ocho de agosto de dos mil dieciocho</w:t>
      </w:r>
      <w:r w:rsidRPr="00655724">
        <w:rPr>
          <w:rFonts w:ascii="Arial" w:hAnsi="Arial" w:cs="Arial"/>
          <w:sz w:val="24"/>
          <w:szCs w:val="24"/>
        </w:rPr>
        <w:t xml:space="preserve">; </w:t>
      </w:r>
      <w:r>
        <w:rPr>
          <w:rFonts w:ascii="Arial" w:hAnsi="Arial" w:cs="Arial"/>
          <w:b/>
          <w:sz w:val="24"/>
          <w:szCs w:val="24"/>
        </w:rPr>
        <w:t>2.</w:t>
      </w:r>
      <w:r w:rsidRPr="00655724">
        <w:rPr>
          <w:rFonts w:ascii="Arial" w:hAnsi="Arial" w:cs="Arial"/>
          <w:sz w:val="24"/>
          <w:szCs w:val="24"/>
        </w:rPr>
        <w:t xml:space="preserve"> La </w:t>
      </w:r>
      <w:proofErr w:type="spellStart"/>
      <w:r w:rsidRPr="00655724">
        <w:rPr>
          <w:rFonts w:ascii="Arial" w:hAnsi="Arial" w:cs="Arial"/>
          <w:sz w:val="24"/>
          <w:szCs w:val="24"/>
        </w:rPr>
        <w:t>presuncional</w:t>
      </w:r>
      <w:proofErr w:type="spellEnd"/>
      <w:r w:rsidRPr="00655724">
        <w:rPr>
          <w:rFonts w:ascii="Arial" w:hAnsi="Arial" w:cs="Arial"/>
          <w:sz w:val="24"/>
          <w:szCs w:val="24"/>
        </w:rPr>
        <w:t xml:space="preserve"> legal y humana; y, </w:t>
      </w:r>
      <w:r>
        <w:rPr>
          <w:rFonts w:ascii="Arial" w:hAnsi="Arial" w:cs="Arial"/>
          <w:b/>
          <w:sz w:val="24"/>
          <w:szCs w:val="24"/>
        </w:rPr>
        <w:t xml:space="preserve">3. </w:t>
      </w:r>
      <w:r w:rsidRPr="00655724">
        <w:rPr>
          <w:rFonts w:ascii="Arial" w:hAnsi="Arial" w:cs="Arial"/>
          <w:sz w:val="24"/>
          <w:szCs w:val="24"/>
        </w:rPr>
        <w:t>La instrumental de actuaciones.</w:t>
      </w:r>
    </w:p>
    <w:p w:rsidR="004F603F" w:rsidRPr="00655724" w:rsidRDefault="004F603F" w:rsidP="004F603F">
      <w:pPr>
        <w:spacing w:line="360" w:lineRule="auto"/>
        <w:ind w:right="51" w:firstLine="709"/>
        <w:jc w:val="both"/>
        <w:rPr>
          <w:rFonts w:ascii="Arial" w:hAnsi="Arial" w:cs="Arial"/>
          <w:color w:val="000000"/>
          <w:sz w:val="24"/>
          <w:szCs w:val="24"/>
        </w:rPr>
      </w:pPr>
    </w:p>
    <w:p w:rsidR="004F603F" w:rsidRDefault="004F603F" w:rsidP="004F603F">
      <w:pPr>
        <w:spacing w:line="360" w:lineRule="auto"/>
        <w:ind w:right="51" w:firstLine="709"/>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Pr>
          <w:rFonts w:ascii="Arial" w:hAnsi="Arial" w:cs="Arial"/>
          <w:sz w:val="24"/>
          <w:szCs w:val="24"/>
        </w:rPr>
        <w:t>.</w:t>
      </w:r>
    </w:p>
    <w:p w:rsidR="004F603F" w:rsidRDefault="004F603F" w:rsidP="004F603F">
      <w:pPr>
        <w:spacing w:line="360" w:lineRule="auto"/>
        <w:ind w:right="51" w:firstLine="709"/>
        <w:jc w:val="both"/>
        <w:rPr>
          <w:rFonts w:ascii="Arial" w:hAnsi="Arial" w:cs="Arial"/>
          <w:sz w:val="24"/>
          <w:szCs w:val="24"/>
        </w:rPr>
      </w:pPr>
      <w:r>
        <w:rPr>
          <w:rFonts w:ascii="Arial" w:hAnsi="Arial" w:cs="Arial"/>
          <w:sz w:val="24"/>
          <w:szCs w:val="24"/>
        </w:rPr>
        <w:t xml:space="preserve"> </w:t>
      </w:r>
    </w:p>
    <w:p w:rsidR="004F603F" w:rsidRDefault="004F603F" w:rsidP="004F603F">
      <w:pPr>
        <w:spacing w:line="360" w:lineRule="auto"/>
        <w:ind w:right="51" w:firstLine="709"/>
        <w:jc w:val="both"/>
        <w:rPr>
          <w:rFonts w:ascii="Arial" w:hAnsi="Arial" w:cs="Arial"/>
          <w:sz w:val="24"/>
          <w:szCs w:val="24"/>
        </w:rPr>
      </w:pPr>
      <w:r>
        <w:rPr>
          <w:rFonts w:ascii="Arial" w:hAnsi="Arial" w:cs="Arial"/>
          <w:sz w:val="24"/>
          <w:szCs w:val="24"/>
        </w:rPr>
        <w:t>Mediante acuerdo de once de mayo de dos mil dieciocho, se hizo del conocimiento a las partes, que mediante sesión aprobada por el Pleno de la Sala Superior de este Tribunal de Justicia Administrativa del Estado, se determinó la adscripción del licenciado Javier Martín Villanueva Hernández, como titular de esta Sala Unitaria, por lo que se dio vista a las partes, para que dentro del plazo de tres días hábiles manifestaran los que a sus derechos convengan, en relación a designación mencionada, con el apercibimiento de no hacerlo, se declarará la preclusión de su derecho.</w:t>
      </w:r>
    </w:p>
    <w:p w:rsidR="004F603F" w:rsidRPr="00FC11AE" w:rsidRDefault="004F603F" w:rsidP="004F603F">
      <w:pPr>
        <w:spacing w:line="360" w:lineRule="auto"/>
        <w:ind w:right="51" w:firstLine="709"/>
        <w:jc w:val="both"/>
        <w:rPr>
          <w:rFonts w:ascii="Arial" w:hAnsi="Arial" w:cs="Arial"/>
          <w:sz w:val="24"/>
          <w:szCs w:val="24"/>
        </w:rPr>
      </w:pPr>
      <w:r w:rsidRPr="00FC11AE">
        <w:rPr>
          <w:rFonts w:ascii="Arial" w:hAnsi="Arial" w:cs="Arial"/>
          <w:sz w:val="24"/>
          <w:szCs w:val="24"/>
        </w:rPr>
        <w:t xml:space="preserve">Finalmente </w:t>
      </w:r>
      <w:r>
        <w:rPr>
          <w:rFonts w:ascii="Arial" w:hAnsi="Arial" w:cs="Arial"/>
          <w:sz w:val="24"/>
          <w:szCs w:val="24"/>
        </w:rPr>
        <w:t>se pronuncia la sentencia en los siguientes términos</w:t>
      </w:r>
      <w:r w:rsidRPr="00FC11AE">
        <w:rPr>
          <w:rFonts w:ascii="Arial" w:hAnsi="Arial" w:cs="Arial"/>
          <w:sz w:val="24"/>
          <w:szCs w:val="24"/>
        </w:rPr>
        <w:t>.</w:t>
      </w:r>
    </w:p>
    <w:p w:rsidR="004F603F" w:rsidRPr="00655724" w:rsidRDefault="004F603F" w:rsidP="004F603F">
      <w:pPr>
        <w:spacing w:line="360" w:lineRule="auto"/>
        <w:ind w:right="51" w:firstLine="709"/>
        <w:jc w:val="both"/>
        <w:rPr>
          <w:rFonts w:ascii="Arial" w:hAnsi="Arial" w:cs="Arial"/>
          <w:b/>
          <w:sz w:val="24"/>
          <w:szCs w:val="24"/>
        </w:rPr>
      </w:pPr>
    </w:p>
    <w:p w:rsidR="004F603F" w:rsidRPr="00655724" w:rsidRDefault="004F603F" w:rsidP="004F603F">
      <w:pPr>
        <w:spacing w:line="360" w:lineRule="auto"/>
        <w:ind w:right="51" w:firstLine="709"/>
        <w:jc w:val="center"/>
        <w:rPr>
          <w:rFonts w:ascii="Arial" w:hAnsi="Arial" w:cs="Arial"/>
          <w:b/>
          <w:sz w:val="24"/>
          <w:szCs w:val="24"/>
          <w:lang w:val="pt-BR"/>
        </w:rPr>
      </w:pPr>
      <w:r w:rsidRPr="00655724">
        <w:rPr>
          <w:rFonts w:ascii="Arial" w:hAnsi="Arial" w:cs="Arial"/>
          <w:b/>
          <w:sz w:val="24"/>
          <w:szCs w:val="24"/>
          <w:lang w:val="pt-BR"/>
        </w:rPr>
        <w:t>C O N S I D E R A N D O:</w:t>
      </w:r>
    </w:p>
    <w:p w:rsidR="004F603F" w:rsidRDefault="004F603F" w:rsidP="004F603F">
      <w:pPr>
        <w:spacing w:line="360" w:lineRule="auto"/>
        <w:ind w:right="51"/>
        <w:jc w:val="both"/>
        <w:rPr>
          <w:rFonts w:ascii="Arial" w:hAnsi="Arial" w:cs="Arial"/>
          <w:b/>
          <w:sz w:val="24"/>
          <w:szCs w:val="24"/>
          <w:lang w:val="pt-BR"/>
        </w:rPr>
      </w:pPr>
    </w:p>
    <w:p w:rsidR="004F603F" w:rsidRPr="00655724" w:rsidRDefault="004F603F" w:rsidP="004F603F">
      <w:pPr>
        <w:spacing w:line="360" w:lineRule="auto"/>
        <w:ind w:right="51" w:firstLine="708"/>
        <w:jc w:val="both"/>
        <w:rPr>
          <w:rFonts w:ascii="Arial" w:hAnsi="Arial" w:cs="Arial"/>
          <w:sz w:val="24"/>
          <w:szCs w:val="24"/>
        </w:rPr>
      </w:pPr>
      <w:r w:rsidRPr="00655724">
        <w:rPr>
          <w:rFonts w:ascii="Arial" w:hAnsi="Arial" w:cs="Arial"/>
          <w:b/>
          <w:sz w:val="24"/>
          <w:szCs w:val="24"/>
        </w:rPr>
        <w:t>PRIMERO.- Competencia</w:t>
      </w:r>
      <w:r w:rsidRPr="00655724">
        <w:rPr>
          <w:rFonts w:ascii="Arial" w:hAnsi="Arial" w:cs="Arial"/>
          <w:sz w:val="24"/>
          <w:szCs w:val="24"/>
        </w:rPr>
        <w:t xml:space="preserve">. Esta Segunda Sala Unitaria del Tribunal Justicia  Administrativa del Estado de Oaxaca es competente para conocer del </w:t>
      </w:r>
      <w:r w:rsidRPr="00655724">
        <w:rPr>
          <w:rFonts w:ascii="Arial" w:hAnsi="Arial" w:cs="Arial"/>
          <w:sz w:val="24"/>
          <w:szCs w:val="24"/>
        </w:rPr>
        <w:lastRenderedPageBreak/>
        <w:t>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 92, 96 fracciones I y II de la Ley de Justicia Administrativa para el Estado de Oaxaca, por tratarse de un juicio en contra de una resolución de carácter fiscal.</w:t>
      </w:r>
    </w:p>
    <w:p w:rsidR="004F603F" w:rsidRPr="00655724" w:rsidRDefault="004F603F" w:rsidP="004F603F">
      <w:pPr>
        <w:pStyle w:val="corte4fondo"/>
        <w:ind w:right="51"/>
        <w:rPr>
          <w:rFonts w:cs="Arial"/>
          <w:sz w:val="24"/>
          <w:szCs w:val="24"/>
        </w:rPr>
      </w:pPr>
      <w:r w:rsidRPr="00655724">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55724">
        <w:rPr>
          <w:rFonts w:cs="Arial"/>
          <w:b/>
          <w:sz w:val="24"/>
          <w:szCs w:val="24"/>
        </w:rPr>
        <w:t xml:space="preserve">SEGUNDO.- </w:t>
      </w:r>
      <w:r w:rsidRPr="00655724">
        <w:rPr>
          <w:rFonts w:cs="Arial"/>
          <w:sz w:val="24"/>
          <w:szCs w:val="24"/>
        </w:rPr>
        <w:t xml:space="preserve">La personalidad de las partes quedó acreditada en autos,  en virtud que el actor </w:t>
      </w:r>
      <w:r>
        <w:rPr>
          <w:rFonts w:cs="Arial"/>
          <w:sz w:val="24"/>
          <w:szCs w:val="24"/>
        </w:rPr>
        <w:t>**********</w:t>
      </w:r>
      <w:r>
        <w:rPr>
          <w:rFonts w:cs="Arial"/>
          <w:sz w:val="24"/>
          <w:szCs w:val="24"/>
        </w:rPr>
        <w:t xml:space="preserve">, </w:t>
      </w:r>
      <w:r w:rsidRPr="00655724">
        <w:rPr>
          <w:rFonts w:cs="Arial"/>
          <w:sz w:val="24"/>
          <w:szCs w:val="24"/>
        </w:rPr>
        <w:t xml:space="preserve">promueve por propio derecho y la Directora de lo Contencioso de la Secretaría de Finanzas del Poder Ejecutivo del Estado, promueve en representación </w:t>
      </w:r>
      <w:r>
        <w:rPr>
          <w:rFonts w:cs="Arial"/>
          <w:sz w:val="24"/>
          <w:szCs w:val="24"/>
        </w:rPr>
        <w:t xml:space="preserve">de la </w:t>
      </w:r>
      <w:r w:rsidRPr="00655724">
        <w:rPr>
          <w:rFonts w:cs="Arial"/>
          <w:sz w:val="24"/>
          <w:szCs w:val="24"/>
        </w:rPr>
        <w:t xml:space="preserve">demandada, acreditando su personalidad </w:t>
      </w:r>
      <w:r>
        <w:rPr>
          <w:rFonts w:cs="Arial"/>
          <w:sz w:val="24"/>
          <w:szCs w:val="24"/>
        </w:rPr>
        <w:t xml:space="preserve">con la </w:t>
      </w:r>
      <w:r w:rsidRPr="00655724">
        <w:rPr>
          <w:rFonts w:cs="Arial"/>
          <w:sz w:val="24"/>
          <w:szCs w:val="24"/>
        </w:rPr>
        <w:t>copia certificada del nombramiento y toma de protesta, lo anterior con fundamento en los artículos 117 y 120 de la Ley de Justicia Administrativa para el Estado.</w:t>
      </w:r>
    </w:p>
    <w:p w:rsidR="004F603F" w:rsidRPr="00655724" w:rsidRDefault="004F603F" w:rsidP="004F603F">
      <w:pPr>
        <w:pStyle w:val="corte4fondo"/>
        <w:ind w:right="51"/>
        <w:rPr>
          <w:rFonts w:cs="Arial"/>
          <w:sz w:val="24"/>
          <w:szCs w:val="24"/>
        </w:rPr>
      </w:pPr>
    </w:p>
    <w:p w:rsidR="004F603F" w:rsidRPr="00655724" w:rsidRDefault="004F603F" w:rsidP="004F603F">
      <w:pPr>
        <w:pStyle w:val="Sangra2detindependiente2"/>
        <w:spacing w:line="360" w:lineRule="auto"/>
        <w:ind w:firstLine="709"/>
        <w:rPr>
          <w:rFonts w:cs="Arial"/>
          <w:szCs w:val="24"/>
        </w:rPr>
      </w:pPr>
      <w:r w:rsidRPr="00655724">
        <w:rPr>
          <w:rFonts w:cs="Arial"/>
          <w:b/>
          <w:bCs/>
          <w:szCs w:val="24"/>
        </w:rPr>
        <w:t xml:space="preserve">            </w:t>
      </w:r>
      <w:r w:rsidRPr="0018197B">
        <w:rPr>
          <w:rFonts w:cs="Arial"/>
          <w:b/>
          <w:bCs/>
          <w:szCs w:val="24"/>
        </w:rPr>
        <w:t>TERCERO.-</w:t>
      </w:r>
      <w:r w:rsidRPr="0018197B">
        <w:rPr>
          <w:rFonts w:cs="Arial"/>
          <w:color w:val="000000"/>
          <w:szCs w:val="24"/>
        </w:rPr>
        <w:t xml:space="preserve"> </w:t>
      </w:r>
      <w:r w:rsidRPr="0018197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131 y 132 de la Ley de Justicia Administrativa para el Estado. En el caso este juzgador estima que no se actualiza alguna de las hipótesis previstas en la Ley que rige a este Tribunal, por lo tanto, </w:t>
      </w:r>
      <w:r w:rsidRPr="0018197B">
        <w:rPr>
          <w:rFonts w:cs="Arial"/>
          <w:b/>
          <w:szCs w:val="24"/>
        </w:rPr>
        <w:t>NO SE SOBRESEE EL PRESENTE JUICIO</w:t>
      </w:r>
      <w:r w:rsidRPr="0018197B">
        <w:rPr>
          <w:rFonts w:cs="Arial"/>
          <w:szCs w:val="24"/>
        </w:rPr>
        <w:t>.</w:t>
      </w:r>
      <w:r w:rsidRPr="00655724">
        <w:rPr>
          <w:rFonts w:cs="Arial"/>
          <w:szCs w:val="24"/>
        </w:rPr>
        <w:t xml:space="preserve"> </w:t>
      </w:r>
    </w:p>
    <w:p w:rsidR="004F603F" w:rsidRDefault="004F603F" w:rsidP="004F603F">
      <w:pPr>
        <w:spacing w:line="360" w:lineRule="auto"/>
        <w:ind w:right="51"/>
        <w:jc w:val="both"/>
        <w:rPr>
          <w:rFonts w:ascii="Arial" w:hAnsi="Arial" w:cs="Arial"/>
          <w:sz w:val="24"/>
          <w:szCs w:val="24"/>
          <w:lang w:val="es-ES_tradnl"/>
        </w:rPr>
      </w:pPr>
    </w:p>
    <w:p w:rsidR="004F603F" w:rsidRPr="00655724" w:rsidRDefault="004F603F" w:rsidP="004F603F">
      <w:pPr>
        <w:spacing w:line="360" w:lineRule="auto"/>
        <w:ind w:right="51" w:firstLine="708"/>
        <w:jc w:val="both"/>
        <w:rPr>
          <w:rFonts w:ascii="Arial" w:hAnsi="Arial" w:cs="Arial"/>
          <w:sz w:val="24"/>
          <w:szCs w:val="24"/>
        </w:rPr>
      </w:pPr>
      <w:r w:rsidRPr="00655724">
        <w:rPr>
          <w:rFonts w:ascii="Arial" w:hAnsi="Arial" w:cs="Arial"/>
          <w:b/>
          <w:sz w:val="24"/>
          <w:szCs w:val="24"/>
        </w:rPr>
        <w:t>CUARTO.-</w:t>
      </w:r>
      <w:r w:rsidRPr="00655724">
        <w:rPr>
          <w:rFonts w:ascii="Arial" w:hAnsi="Arial" w:cs="Arial"/>
          <w:sz w:val="24"/>
          <w:szCs w:val="24"/>
        </w:rPr>
        <w:t xml:space="preserve"> </w:t>
      </w:r>
      <w:r w:rsidRPr="00655724">
        <w:rPr>
          <w:rFonts w:ascii="Arial" w:hAnsi="Arial" w:cs="Arial"/>
          <w:b/>
          <w:bCs/>
          <w:sz w:val="24"/>
          <w:szCs w:val="24"/>
        </w:rPr>
        <w:t xml:space="preserve">Estudio de los Conceptos de Impugnación y pruebas ofrecidas por </w:t>
      </w:r>
      <w:r>
        <w:rPr>
          <w:rFonts w:ascii="Arial" w:hAnsi="Arial" w:cs="Arial"/>
          <w:b/>
          <w:bCs/>
          <w:sz w:val="24"/>
          <w:szCs w:val="24"/>
        </w:rPr>
        <w:t>el actor</w:t>
      </w:r>
      <w:r w:rsidRPr="00655724">
        <w:rPr>
          <w:rFonts w:ascii="Arial" w:hAnsi="Arial" w:cs="Arial"/>
          <w:b/>
          <w:bCs/>
          <w:sz w:val="24"/>
          <w:szCs w:val="24"/>
        </w:rPr>
        <w:t xml:space="preserve">. </w:t>
      </w:r>
      <w:r w:rsidRPr="00655724">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655724">
        <w:rPr>
          <w:rFonts w:ascii="Arial" w:hAnsi="Arial" w:cs="Arial"/>
          <w:sz w:val="24"/>
          <w:szCs w:val="24"/>
        </w:rPr>
        <w:t xml:space="preserve">; no obstante ello, serán valorados en el cuerpo de esta sentencia. </w:t>
      </w:r>
    </w:p>
    <w:p w:rsidR="004F603F" w:rsidRPr="00655724" w:rsidRDefault="004F603F" w:rsidP="004F603F">
      <w:pPr>
        <w:spacing w:line="360" w:lineRule="auto"/>
        <w:ind w:right="51" w:firstLine="709"/>
        <w:jc w:val="both"/>
        <w:rPr>
          <w:rFonts w:ascii="Arial" w:hAnsi="Arial" w:cs="Arial"/>
          <w:sz w:val="24"/>
          <w:szCs w:val="24"/>
        </w:rPr>
      </w:pPr>
    </w:p>
    <w:p w:rsidR="004F603F" w:rsidRDefault="004F603F" w:rsidP="004F603F">
      <w:pPr>
        <w:pStyle w:val="Textonotapie"/>
        <w:widowControl w:val="0"/>
        <w:spacing w:line="360" w:lineRule="auto"/>
        <w:ind w:right="51" w:firstLine="709"/>
        <w:jc w:val="both"/>
        <w:rPr>
          <w:rFonts w:ascii="Arial" w:hAnsi="Arial" w:cs="Arial"/>
          <w:sz w:val="24"/>
          <w:szCs w:val="24"/>
          <w:lang w:eastAsia="es-MX"/>
        </w:rPr>
      </w:pPr>
      <w:r w:rsidRPr="004A58A1">
        <w:rPr>
          <w:rFonts w:ascii="Arial" w:hAnsi="Arial" w:cs="Arial"/>
          <w:sz w:val="24"/>
          <w:szCs w:val="24"/>
          <w:lang w:val="es-MX" w:eastAsia="es-MX"/>
        </w:rPr>
        <w:t>Al respecto</w:t>
      </w:r>
      <w:r>
        <w:rPr>
          <w:rFonts w:ascii="Arial" w:hAnsi="Arial" w:cs="Arial"/>
          <w:sz w:val="24"/>
          <w:szCs w:val="24"/>
          <w:lang w:val="es-MX" w:eastAsia="es-MX"/>
        </w:rPr>
        <w:t>,</w:t>
      </w:r>
      <w:r w:rsidRPr="004A58A1">
        <w:rPr>
          <w:rFonts w:ascii="Arial" w:hAnsi="Arial" w:cs="Arial"/>
          <w:sz w:val="24"/>
          <w:szCs w:val="24"/>
          <w:lang w:val="es-MX" w:eastAsia="es-MX"/>
        </w:rPr>
        <w:t xml:space="preserve"> resulta aplicable</w:t>
      </w:r>
      <w:r w:rsidRPr="004A58A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w:t>
      </w:r>
      <w:r w:rsidRPr="004A58A1">
        <w:rPr>
          <w:rFonts w:ascii="Arial" w:hAnsi="Arial" w:cs="Arial"/>
          <w:sz w:val="24"/>
          <w:szCs w:val="24"/>
          <w:lang w:eastAsia="es-MX"/>
        </w:rPr>
        <w:lastRenderedPageBreak/>
        <w:t>la Federación y su Gaceta, Tomo XXXI, mayo de 2010, página 830, de rubro</w:t>
      </w:r>
      <w:r>
        <w:rPr>
          <w:rFonts w:ascii="Arial" w:hAnsi="Arial" w:cs="Arial"/>
          <w:sz w:val="24"/>
          <w:szCs w:val="24"/>
          <w:lang w:eastAsia="es-MX"/>
        </w:rPr>
        <w:t xml:space="preserve"> y texto siguiente: </w:t>
      </w:r>
    </w:p>
    <w:p w:rsidR="004F603F" w:rsidRPr="004A58A1" w:rsidRDefault="004F603F" w:rsidP="004F603F">
      <w:pPr>
        <w:pStyle w:val="Textonotapie"/>
        <w:widowControl w:val="0"/>
        <w:spacing w:line="360" w:lineRule="auto"/>
        <w:ind w:right="51" w:firstLine="709"/>
        <w:jc w:val="both"/>
        <w:rPr>
          <w:rFonts w:ascii="Arial" w:hAnsi="Arial" w:cs="Arial"/>
          <w:sz w:val="24"/>
          <w:szCs w:val="24"/>
          <w:lang w:eastAsia="es-MX"/>
        </w:rPr>
      </w:pPr>
    </w:p>
    <w:p w:rsidR="004F603F" w:rsidRDefault="004F603F" w:rsidP="004F603F">
      <w:pPr>
        <w:ind w:left="567" w:right="618" w:firstLine="709"/>
        <w:jc w:val="both"/>
      </w:pPr>
      <w:r>
        <w:rPr>
          <w:rFonts w:ascii="Arial" w:hAnsi="Arial" w:cs="Arial"/>
          <w:i/>
          <w:sz w:val="24"/>
          <w:szCs w:val="24"/>
        </w:rPr>
        <w:t>“</w:t>
      </w:r>
      <w:r w:rsidRPr="00F6607D">
        <w:rPr>
          <w:rFonts w:ascii="Arial" w:hAnsi="Arial" w:cs="Arial"/>
          <w:i/>
          <w:sz w:val="24"/>
          <w:szCs w:val="24"/>
        </w:rPr>
        <w:t>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i/>
          <w:sz w:val="24"/>
          <w:szCs w:val="24"/>
        </w:rPr>
        <w:t>”</w:t>
      </w:r>
      <w:r w:rsidRPr="00F6607D">
        <w:rPr>
          <w:rFonts w:ascii="Arial" w:hAnsi="Arial" w:cs="Arial"/>
          <w:i/>
          <w:sz w:val="24"/>
          <w:szCs w:val="24"/>
        </w:rPr>
        <w:t>.</w:t>
      </w:r>
    </w:p>
    <w:p w:rsidR="004F603F" w:rsidRPr="00655724" w:rsidRDefault="004F603F" w:rsidP="004F603F">
      <w:pPr>
        <w:pStyle w:val="Textonotapie"/>
        <w:widowControl w:val="0"/>
        <w:spacing w:line="360" w:lineRule="auto"/>
        <w:ind w:left="1701" w:right="51" w:firstLine="709"/>
        <w:jc w:val="both"/>
        <w:rPr>
          <w:rFonts w:ascii="Arial" w:hAnsi="Arial" w:cs="Arial"/>
          <w:b/>
          <w:sz w:val="24"/>
          <w:szCs w:val="24"/>
          <w:lang w:eastAsia="es-MX"/>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Ahora</w:t>
      </w:r>
      <w:r>
        <w:rPr>
          <w:rFonts w:ascii="Arial" w:hAnsi="Arial" w:cs="Arial"/>
          <w:sz w:val="24"/>
          <w:szCs w:val="24"/>
        </w:rPr>
        <w:t>,</w:t>
      </w:r>
      <w:r w:rsidRPr="00655724">
        <w:rPr>
          <w:rFonts w:ascii="Arial" w:hAnsi="Arial" w:cs="Arial"/>
          <w:sz w:val="24"/>
          <w:szCs w:val="24"/>
        </w:rPr>
        <w:t xml:space="preserve"> esta Sala </w:t>
      </w:r>
      <w:r>
        <w:rPr>
          <w:rFonts w:ascii="Arial" w:hAnsi="Arial" w:cs="Arial"/>
          <w:sz w:val="24"/>
          <w:szCs w:val="24"/>
        </w:rPr>
        <w:t xml:space="preserve">Unitaria </w:t>
      </w:r>
      <w:r w:rsidRPr="00655724">
        <w:rPr>
          <w:rFonts w:ascii="Arial" w:hAnsi="Arial" w:cs="Arial"/>
          <w:sz w:val="24"/>
          <w:szCs w:val="24"/>
        </w:rPr>
        <w:t xml:space="preserve">después de haber analizado la </w:t>
      </w:r>
      <w:r w:rsidRPr="00655724">
        <w:rPr>
          <w:rFonts w:ascii="Arial" w:hAnsi="Arial" w:cs="Arial"/>
          <w:b/>
          <w:sz w:val="24"/>
          <w:szCs w:val="24"/>
        </w:rPr>
        <w:t>MULTA POR INFRACCIÓN ESTABLECIDA EN EL ARTÍCULO 268 FRACCIÓN I, DEL CÓDIGO FISCAL PARA EL ESTADO DE OAXACA,</w:t>
      </w:r>
      <w:r w:rsidRPr="00655724">
        <w:rPr>
          <w:rFonts w:ascii="Arial" w:hAnsi="Arial" w:cs="Arial"/>
          <w:sz w:val="24"/>
          <w:szCs w:val="24"/>
        </w:rPr>
        <w:t xml:space="preserve"> contenida en el oficio con número de control</w:t>
      </w:r>
      <w:r w:rsidRPr="0018197B">
        <w:rPr>
          <w:rFonts w:ascii="Arial" w:hAnsi="Arial" w:cs="Arial"/>
          <w:sz w:val="24"/>
          <w:szCs w:val="24"/>
        </w:rPr>
        <w:t xml:space="preserve"> </w:t>
      </w:r>
      <w:r>
        <w:rPr>
          <w:rFonts w:ascii="Arial" w:hAnsi="Arial" w:cs="Arial"/>
          <w:sz w:val="24"/>
          <w:szCs w:val="24"/>
        </w:rPr>
        <w:t>**********</w:t>
      </w:r>
      <w:r w:rsidRPr="00655724">
        <w:rPr>
          <w:rFonts w:ascii="Arial" w:hAnsi="Arial" w:cs="Arial"/>
          <w:sz w:val="24"/>
          <w:szCs w:val="24"/>
        </w:rPr>
        <w:t xml:space="preserve">, de fecha ocho de agosto de dos mil diecisiete, impuesta por la </w:t>
      </w:r>
      <w:r w:rsidRPr="00655724">
        <w:rPr>
          <w:rFonts w:ascii="Arial" w:hAnsi="Arial" w:cs="Arial"/>
          <w:b/>
          <w:sz w:val="24"/>
          <w:szCs w:val="24"/>
        </w:rPr>
        <w:t>DIRECTORA DE INGRESOS Y RECAUDACIÓN DEPENDIENTE DE LA SUBSECRETARÍA DE INGRESOS DE  LA SECRETARÍA DE FINANZAS DEL PODER EJECUTIVO DEL ESTADO;</w:t>
      </w:r>
      <w:r w:rsidRPr="00655724">
        <w:rPr>
          <w:rFonts w:ascii="Arial" w:hAnsi="Arial" w:cs="Arial"/>
          <w:sz w:val="24"/>
          <w:szCs w:val="24"/>
        </w:rPr>
        <w:t xml:space="preserve"> y tomando en consideración los conceptos de impugnación hechos valer por el actor se advierte, que la enjuiciada señaló lo siguiente:</w:t>
      </w:r>
    </w:p>
    <w:p w:rsidR="004F603F" w:rsidRPr="00655724" w:rsidRDefault="004F603F" w:rsidP="004F603F">
      <w:pPr>
        <w:pStyle w:val="corte4fondo"/>
        <w:ind w:right="51"/>
        <w:rPr>
          <w:rFonts w:cs="Arial"/>
          <w:sz w:val="24"/>
          <w:szCs w:val="24"/>
        </w:rPr>
      </w:pPr>
    </w:p>
    <w:p w:rsidR="004F603F" w:rsidRPr="00655724" w:rsidRDefault="004F603F" w:rsidP="004F603F">
      <w:pPr>
        <w:pStyle w:val="corte4fondo"/>
        <w:ind w:right="51"/>
        <w:rPr>
          <w:rFonts w:cs="Arial"/>
          <w:sz w:val="24"/>
          <w:szCs w:val="24"/>
        </w:rPr>
      </w:pPr>
      <w:r w:rsidRPr="00655724">
        <w:rPr>
          <w:rFonts w:cs="Arial"/>
          <w:b/>
          <w:sz w:val="24"/>
          <w:szCs w:val="24"/>
        </w:rPr>
        <w:t>1.-</w:t>
      </w:r>
      <w:r w:rsidRPr="00655724">
        <w:rPr>
          <w:rFonts w:cs="Arial"/>
          <w:sz w:val="24"/>
          <w:szCs w:val="24"/>
        </w:rPr>
        <w:t xml:space="preserve"> El artículo 64 del Código Fiscal del Estado de Oaxaca, en correlación a los artículos 59 y 60 del Reglamento del mismo, señala que las personas físicas, morales y u</w:t>
      </w:r>
      <w:r>
        <w:rPr>
          <w:rFonts w:cs="Arial"/>
          <w:sz w:val="24"/>
          <w:szCs w:val="24"/>
        </w:rPr>
        <w:t>nidades económicas están obligados</w:t>
      </w:r>
      <w:r w:rsidRPr="00655724">
        <w:rPr>
          <w:rFonts w:cs="Arial"/>
          <w:sz w:val="24"/>
          <w:szCs w:val="24"/>
        </w:rPr>
        <w:t xml:space="preserve"> a presentar su solicitud de inscripción al Registro Estatal de Contribuyentes, en un plazo de un mes al día en que se actualice el supuesto jurídico o el hecho jurídico que lo motive.</w:t>
      </w:r>
    </w:p>
    <w:p w:rsidR="004F603F" w:rsidRPr="00655724" w:rsidRDefault="004F603F" w:rsidP="004F603F">
      <w:pPr>
        <w:pStyle w:val="corte4fondo"/>
        <w:ind w:right="51"/>
        <w:rPr>
          <w:rFonts w:cs="Arial"/>
          <w:sz w:val="24"/>
          <w:szCs w:val="24"/>
        </w:rPr>
      </w:pPr>
    </w:p>
    <w:p w:rsidR="004F603F" w:rsidRPr="00655724" w:rsidRDefault="004F603F" w:rsidP="004F603F">
      <w:pPr>
        <w:pStyle w:val="corte4fondo"/>
        <w:ind w:right="51"/>
        <w:rPr>
          <w:rFonts w:cs="Arial"/>
          <w:sz w:val="24"/>
          <w:szCs w:val="24"/>
        </w:rPr>
      </w:pPr>
      <w:r w:rsidRPr="00655724">
        <w:rPr>
          <w:rFonts w:cs="Arial"/>
          <w:b/>
          <w:sz w:val="24"/>
          <w:szCs w:val="24"/>
        </w:rPr>
        <w:t>2.-</w:t>
      </w:r>
      <w:r w:rsidRPr="00655724">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w:t>
      </w:r>
      <w:r w:rsidRPr="00655724">
        <w:rPr>
          <w:rFonts w:cs="Arial"/>
          <w:sz w:val="24"/>
          <w:szCs w:val="24"/>
        </w:rPr>
        <w:lastRenderedPageBreak/>
        <w:t>Públicos en el ámbito Estatal y Federal, con fundamento en los artículos 96, 97 primer párrafo y 98 del Código Fiscal del Estado de Oaxaca.</w:t>
      </w:r>
    </w:p>
    <w:p w:rsidR="004F603F" w:rsidRPr="00655724" w:rsidRDefault="004F603F" w:rsidP="004F603F">
      <w:pPr>
        <w:pStyle w:val="corte4fondo"/>
        <w:ind w:right="51"/>
        <w:rPr>
          <w:rFonts w:cs="Arial"/>
          <w:sz w:val="24"/>
          <w:szCs w:val="24"/>
        </w:rPr>
      </w:pPr>
    </w:p>
    <w:p w:rsidR="004F603F" w:rsidRPr="00655724" w:rsidRDefault="004F603F" w:rsidP="004F603F">
      <w:pPr>
        <w:pStyle w:val="corte4fondo"/>
        <w:ind w:right="51"/>
        <w:rPr>
          <w:rFonts w:cs="Arial"/>
          <w:sz w:val="24"/>
          <w:szCs w:val="24"/>
        </w:rPr>
      </w:pPr>
      <w:r w:rsidRPr="00655724">
        <w:rPr>
          <w:rFonts w:cs="Arial"/>
          <w:b/>
          <w:sz w:val="24"/>
          <w:szCs w:val="24"/>
        </w:rPr>
        <w:t>3.-</w:t>
      </w:r>
      <w:r w:rsidRPr="00655724">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w:t>
      </w:r>
      <w:r>
        <w:rPr>
          <w:rFonts w:cs="Arial"/>
          <w:sz w:val="24"/>
          <w:szCs w:val="24"/>
        </w:rPr>
        <w:t xml:space="preserve">ría que haya dado cumplimiento </w:t>
      </w:r>
      <w:r w:rsidRPr="00655724">
        <w:rPr>
          <w:rFonts w:cs="Arial"/>
          <w:sz w:val="24"/>
          <w:szCs w:val="24"/>
        </w:rPr>
        <w:t>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655724">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655724">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1741"/>
        <w:gridCol w:w="1696"/>
        <w:gridCol w:w="1553"/>
        <w:gridCol w:w="1259"/>
      </w:tblGrid>
      <w:tr w:rsidR="004F603F" w:rsidRPr="00655724" w:rsidTr="0065350A">
        <w:trPr>
          <w:trHeight w:val="153"/>
        </w:trPr>
        <w:tc>
          <w:tcPr>
            <w:tcW w:w="2491" w:type="dxa"/>
          </w:tcPr>
          <w:p w:rsidR="004F603F" w:rsidRPr="00655724" w:rsidRDefault="004F603F" w:rsidP="0065350A">
            <w:pPr>
              <w:pStyle w:val="corte4fondo"/>
              <w:ind w:right="51" w:firstLine="0"/>
              <w:jc w:val="center"/>
              <w:rPr>
                <w:rFonts w:cs="Arial"/>
                <w:sz w:val="24"/>
                <w:szCs w:val="24"/>
              </w:rPr>
            </w:pPr>
            <w:r w:rsidRPr="00655724">
              <w:rPr>
                <w:rFonts w:cs="Arial"/>
                <w:sz w:val="24"/>
                <w:szCs w:val="24"/>
              </w:rPr>
              <w:t>OBLIGACIÓN OMITIDA</w:t>
            </w:r>
          </w:p>
        </w:tc>
        <w:tc>
          <w:tcPr>
            <w:tcW w:w="1745" w:type="dxa"/>
          </w:tcPr>
          <w:p w:rsidR="004F603F" w:rsidRPr="00655724" w:rsidRDefault="004F603F" w:rsidP="0065350A">
            <w:pPr>
              <w:pStyle w:val="corte4fondo"/>
              <w:ind w:right="51" w:firstLine="0"/>
              <w:jc w:val="center"/>
              <w:rPr>
                <w:rFonts w:cs="Arial"/>
                <w:sz w:val="24"/>
                <w:szCs w:val="24"/>
              </w:rPr>
            </w:pPr>
            <w:r w:rsidRPr="00655724">
              <w:rPr>
                <w:rFonts w:cs="Arial"/>
                <w:sz w:val="24"/>
                <w:szCs w:val="24"/>
              </w:rPr>
              <w:t>INFRACCIÓN</w:t>
            </w:r>
          </w:p>
        </w:tc>
        <w:tc>
          <w:tcPr>
            <w:tcW w:w="1722" w:type="dxa"/>
          </w:tcPr>
          <w:p w:rsidR="004F603F" w:rsidRPr="00655724" w:rsidRDefault="004F603F" w:rsidP="0065350A">
            <w:pPr>
              <w:pStyle w:val="corte4fondo"/>
              <w:ind w:right="51" w:firstLine="0"/>
              <w:jc w:val="center"/>
              <w:rPr>
                <w:rFonts w:cs="Arial"/>
                <w:sz w:val="24"/>
                <w:szCs w:val="24"/>
              </w:rPr>
            </w:pPr>
            <w:r w:rsidRPr="00655724">
              <w:rPr>
                <w:rFonts w:cs="Arial"/>
                <w:sz w:val="24"/>
                <w:szCs w:val="24"/>
              </w:rPr>
              <w:t>SANCIÓN</w:t>
            </w:r>
          </w:p>
        </w:tc>
        <w:tc>
          <w:tcPr>
            <w:tcW w:w="1573" w:type="dxa"/>
          </w:tcPr>
          <w:p w:rsidR="004F603F" w:rsidRPr="00655724" w:rsidRDefault="004F603F" w:rsidP="0065350A">
            <w:pPr>
              <w:pStyle w:val="corte4fondo"/>
              <w:ind w:right="51" w:firstLine="0"/>
              <w:jc w:val="center"/>
              <w:rPr>
                <w:rFonts w:cs="Arial"/>
                <w:sz w:val="24"/>
                <w:szCs w:val="24"/>
              </w:rPr>
            </w:pPr>
            <w:r w:rsidRPr="00655724">
              <w:rPr>
                <w:rFonts w:cs="Arial"/>
                <w:sz w:val="24"/>
                <w:szCs w:val="24"/>
              </w:rPr>
              <w:t>UMA VIGENTE</w:t>
            </w:r>
          </w:p>
        </w:tc>
        <w:tc>
          <w:tcPr>
            <w:tcW w:w="1166" w:type="dxa"/>
          </w:tcPr>
          <w:p w:rsidR="004F603F" w:rsidRPr="00655724" w:rsidRDefault="004F603F" w:rsidP="0065350A">
            <w:pPr>
              <w:pStyle w:val="corte4fondo"/>
              <w:ind w:right="51" w:firstLine="0"/>
              <w:jc w:val="center"/>
              <w:rPr>
                <w:rFonts w:cs="Arial"/>
                <w:sz w:val="24"/>
                <w:szCs w:val="24"/>
              </w:rPr>
            </w:pPr>
            <w:r w:rsidRPr="00655724">
              <w:rPr>
                <w:rFonts w:cs="Arial"/>
                <w:sz w:val="24"/>
                <w:szCs w:val="24"/>
              </w:rPr>
              <w:t>MULTA A PAGAR</w:t>
            </w:r>
          </w:p>
        </w:tc>
      </w:tr>
      <w:tr w:rsidR="004F603F" w:rsidRPr="00655724" w:rsidTr="0065350A">
        <w:trPr>
          <w:trHeight w:val="336"/>
        </w:trPr>
        <w:tc>
          <w:tcPr>
            <w:tcW w:w="2491" w:type="dxa"/>
          </w:tcPr>
          <w:p w:rsidR="004F603F" w:rsidRPr="00655724" w:rsidRDefault="004F603F" w:rsidP="0065350A">
            <w:pPr>
              <w:pStyle w:val="corte4fondo"/>
              <w:ind w:right="51" w:firstLine="0"/>
              <w:rPr>
                <w:rFonts w:cs="Arial"/>
                <w:sz w:val="24"/>
                <w:szCs w:val="24"/>
              </w:rPr>
            </w:pPr>
            <w:r>
              <w:rPr>
                <w:rFonts w:cs="Arial"/>
                <w:sz w:val="24"/>
                <w:szCs w:val="24"/>
              </w:rPr>
              <w:t>I</w:t>
            </w:r>
            <w:r w:rsidRPr="00655724">
              <w:rPr>
                <w:rFonts w:cs="Arial"/>
                <w:sz w:val="24"/>
                <w:szCs w:val="24"/>
              </w:rPr>
              <w:t>nscripción al registro estatal de contribuyentes cuando se está obligado a ello</w:t>
            </w:r>
          </w:p>
        </w:tc>
        <w:tc>
          <w:tcPr>
            <w:tcW w:w="1745" w:type="dxa"/>
          </w:tcPr>
          <w:p w:rsidR="004F603F" w:rsidRPr="00655724" w:rsidRDefault="004F603F" w:rsidP="0065350A">
            <w:pPr>
              <w:pStyle w:val="corte4fondo"/>
              <w:ind w:right="51" w:firstLine="0"/>
              <w:rPr>
                <w:rFonts w:cs="Arial"/>
                <w:sz w:val="24"/>
                <w:szCs w:val="24"/>
              </w:rPr>
            </w:pPr>
            <w:r w:rsidRPr="00655724">
              <w:rPr>
                <w:rFonts w:cs="Arial"/>
                <w:sz w:val="24"/>
                <w:szCs w:val="24"/>
              </w:rPr>
              <w:t xml:space="preserve">Artículo 268 </w:t>
            </w:r>
            <w:r>
              <w:rPr>
                <w:rFonts w:cs="Arial"/>
                <w:sz w:val="24"/>
                <w:szCs w:val="24"/>
              </w:rPr>
              <w:t>fracción I del Código Fiscal para el Estado de O</w:t>
            </w:r>
            <w:r w:rsidRPr="00655724">
              <w:rPr>
                <w:rFonts w:cs="Arial"/>
                <w:sz w:val="24"/>
                <w:szCs w:val="24"/>
              </w:rPr>
              <w:t xml:space="preserve">axaca vigente </w:t>
            </w:r>
          </w:p>
        </w:tc>
        <w:tc>
          <w:tcPr>
            <w:tcW w:w="1722" w:type="dxa"/>
          </w:tcPr>
          <w:p w:rsidR="004F603F" w:rsidRPr="00655724" w:rsidRDefault="004F603F" w:rsidP="0065350A">
            <w:pPr>
              <w:pStyle w:val="corte4fondo"/>
              <w:ind w:right="51" w:firstLine="0"/>
              <w:rPr>
                <w:rFonts w:cs="Arial"/>
                <w:sz w:val="24"/>
                <w:szCs w:val="24"/>
              </w:rPr>
            </w:pPr>
            <w:r w:rsidRPr="00655724">
              <w:rPr>
                <w:rFonts w:cs="Arial"/>
                <w:sz w:val="24"/>
                <w:szCs w:val="24"/>
              </w:rPr>
              <w:t>50 UMA</w:t>
            </w:r>
          </w:p>
          <w:p w:rsidR="004F603F" w:rsidRPr="00655724" w:rsidRDefault="004F603F" w:rsidP="0065350A">
            <w:pPr>
              <w:pStyle w:val="corte4fondo"/>
              <w:ind w:right="51" w:firstLine="0"/>
              <w:rPr>
                <w:rFonts w:cs="Arial"/>
                <w:sz w:val="24"/>
                <w:szCs w:val="24"/>
              </w:rPr>
            </w:pPr>
            <w:r w:rsidRPr="00655724">
              <w:rPr>
                <w:rFonts w:cs="Arial"/>
                <w:sz w:val="24"/>
                <w:szCs w:val="24"/>
              </w:rPr>
              <w:t xml:space="preserve">268 </w:t>
            </w:r>
            <w:r>
              <w:rPr>
                <w:rFonts w:cs="Arial"/>
                <w:sz w:val="24"/>
                <w:szCs w:val="24"/>
              </w:rPr>
              <w:t>fracción I del Código Fiscal para el Estado de O</w:t>
            </w:r>
            <w:r w:rsidRPr="00655724">
              <w:rPr>
                <w:rFonts w:cs="Arial"/>
                <w:sz w:val="24"/>
                <w:szCs w:val="24"/>
              </w:rPr>
              <w:t>axaca vigente</w:t>
            </w:r>
          </w:p>
        </w:tc>
        <w:tc>
          <w:tcPr>
            <w:tcW w:w="1573" w:type="dxa"/>
          </w:tcPr>
          <w:p w:rsidR="004F603F" w:rsidRPr="00655724" w:rsidRDefault="004F603F" w:rsidP="0065350A">
            <w:pPr>
              <w:pStyle w:val="corte4fondo"/>
              <w:ind w:right="51" w:firstLine="0"/>
              <w:rPr>
                <w:rFonts w:cs="Arial"/>
                <w:sz w:val="24"/>
                <w:szCs w:val="24"/>
              </w:rPr>
            </w:pPr>
            <w:r w:rsidRPr="00655724">
              <w:rPr>
                <w:rFonts w:cs="Arial"/>
                <w:sz w:val="24"/>
                <w:szCs w:val="24"/>
              </w:rPr>
              <w:t>$ 75.49</w:t>
            </w:r>
          </w:p>
        </w:tc>
        <w:tc>
          <w:tcPr>
            <w:tcW w:w="1166" w:type="dxa"/>
          </w:tcPr>
          <w:p w:rsidR="004F603F" w:rsidRPr="00655724" w:rsidRDefault="004F603F" w:rsidP="0065350A">
            <w:pPr>
              <w:pStyle w:val="corte4fondo"/>
              <w:ind w:right="51" w:firstLine="0"/>
              <w:rPr>
                <w:rFonts w:cs="Arial"/>
                <w:sz w:val="24"/>
                <w:szCs w:val="24"/>
              </w:rPr>
            </w:pPr>
            <w:r>
              <w:rPr>
                <w:rFonts w:cs="Arial"/>
                <w:sz w:val="24"/>
                <w:szCs w:val="24"/>
              </w:rPr>
              <w:t>$</w:t>
            </w:r>
            <w:r w:rsidRPr="00655724">
              <w:rPr>
                <w:rFonts w:cs="Arial"/>
                <w:sz w:val="24"/>
                <w:szCs w:val="24"/>
              </w:rPr>
              <w:t>3,77</w:t>
            </w:r>
            <w:r>
              <w:rPr>
                <w:rFonts w:cs="Arial"/>
                <w:sz w:val="24"/>
                <w:szCs w:val="24"/>
              </w:rPr>
              <w:t>5.00</w:t>
            </w:r>
          </w:p>
        </w:tc>
      </w:tr>
    </w:tbl>
    <w:p w:rsidR="004F603F" w:rsidRPr="00655724" w:rsidRDefault="004F603F" w:rsidP="004F603F">
      <w:pPr>
        <w:pStyle w:val="corte4fondo"/>
        <w:ind w:left="851" w:right="51" w:firstLine="0"/>
        <w:rPr>
          <w:rFonts w:cs="Arial"/>
          <w:sz w:val="24"/>
          <w:szCs w:val="24"/>
        </w:rPr>
      </w:pPr>
      <w:r>
        <w:rPr>
          <w:rFonts w:cs="Arial"/>
          <w:sz w:val="24"/>
          <w:szCs w:val="24"/>
        </w:rPr>
        <w:tab/>
      </w:r>
    </w:p>
    <w:p w:rsidR="004F603F" w:rsidRPr="00655724" w:rsidRDefault="004F603F" w:rsidP="004F603F">
      <w:pPr>
        <w:pStyle w:val="corte4fondo"/>
        <w:ind w:right="51"/>
        <w:rPr>
          <w:rFonts w:cs="Arial"/>
          <w:sz w:val="24"/>
          <w:szCs w:val="24"/>
        </w:rPr>
      </w:pPr>
      <w:r>
        <w:rPr>
          <w:rFonts w:cs="Arial"/>
          <w:sz w:val="24"/>
          <w:szCs w:val="24"/>
        </w:rPr>
        <w:t xml:space="preserve">   En ese orden de ideas, </w:t>
      </w:r>
      <w:r w:rsidRPr="00655724">
        <w:rPr>
          <w:rFonts w:cs="Arial"/>
          <w:sz w:val="24"/>
          <w:szCs w:val="24"/>
        </w:rPr>
        <w:t xml:space="preserve">para determinar lo anterior, la enjuiciada señaló que la multa por infracción establecida en el artículo 268 fracción I, del Código Fiscal para el Estado de Oaxaca, impuesta al actor </w:t>
      </w:r>
      <w:r>
        <w:rPr>
          <w:rFonts w:cs="Arial"/>
          <w:sz w:val="24"/>
          <w:szCs w:val="24"/>
        </w:rPr>
        <w:t>**********</w:t>
      </w:r>
      <w:r>
        <w:rPr>
          <w:rFonts w:cs="Arial"/>
          <w:sz w:val="24"/>
          <w:szCs w:val="24"/>
        </w:rPr>
        <w:t xml:space="preserve">, </w:t>
      </w:r>
      <w:r w:rsidRPr="00655724">
        <w:rPr>
          <w:rFonts w:cs="Arial"/>
          <w:sz w:val="24"/>
          <w:szCs w:val="24"/>
        </w:rPr>
        <w:t xml:space="preserve">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w:t>
      </w:r>
      <w:r w:rsidRPr="00655724">
        <w:rPr>
          <w:rFonts w:cs="Arial"/>
          <w:sz w:val="24"/>
          <w:szCs w:val="24"/>
        </w:rPr>
        <w:lastRenderedPageBreak/>
        <w:t xml:space="preserve">establecen la obligación de pago del impuesto de referencia, a cargo de los contribuyentes que se coloquen en el supuesto jurídico. </w:t>
      </w:r>
    </w:p>
    <w:p w:rsidR="004F603F" w:rsidRPr="00655724" w:rsidRDefault="004F603F" w:rsidP="004F603F">
      <w:pPr>
        <w:spacing w:line="360" w:lineRule="auto"/>
        <w:ind w:right="51" w:firstLine="709"/>
        <w:jc w:val="both"/>
        <w:rPr>
          <w:rFonts w:ascii="Arial" w:hAnsi="Arial" w:cs="Arial"/>
          <w:sz w:val="24"/>
          <w:szCs w:val="24"/>
        </w:rPr>
      </w:pPr>
    </w:p>
    <w:p w:rsidR="004F603F" w:rsidRPr="00655724" w:rsidRDefault="004F603F" w:rsidP="004F603F">
      <w:pPr>
        <w:spacing w:line="360" w:lineRule="auto"/>
        <w:ind w:right="51" w:firstLine="708"/>
        <w:jc w:val="both"/>
        <w:rPr>
          <w:rFonts w:ascii="Arial" w:hAnsi="Arial" w:cs="Arial"/>
          <w:sz w:val="24"/>
          <w:szCs w:val="24"/>
        </w:rPr>
      </w:pPr>
      <w:r w:rsidRPr="00655724">
        <w:rPr>
          <w:rFonts w:ascii="Arial" w:hAnsi="Arial" w:cs="Arial"/>
          <w:sz w:val="24"/>
          <w:szCs w:val="24"/>
        </w:rPr>
        <w:t>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w:t>
      </w:r>
      <w:r>
        <w:rPr>
          <w:rFonts w:ascii="Arial" w:hAnsi="Arial" w:cs="Arial"/>
          <w:sz w:val="24"/>
          <w:szCs w:val="24"/>
        </w:rPr>
        <w:t>rsonal; es decir, no precisa cuá</w:t>
      </w:r>
      <w:r w:rsidRPr="00655724">
        <w:rPr>
          <w:rFonts w:ascii="Arial" w:hAnsi="Arial" w:cs="Arial"/>
          <w:sz w:val="24"/>
          <w:szCs w:val="24"/>
        </w:rPr>
        <w:t xml:space="preserve">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4F603F" w:rsidRDefault="004F603F" w:rsidP="004F603F">
      <w:pPr>
        <w:spacing w:line="360" w:lineRule="auto"/>
        <w:ind w:right="51"/>
        <w:jc w:val="both"/>
        <w:rPr>
          <w:rFonts w:ascii="Arial" w:hAnsi="Arial" w:cs="Arial"/>
          <w:sz w:val="24"/>
          <w:szCs w:val="24"/>
        </w:rPr>
      </w:pPr>
    </w:p>
    <w:p w:rsidR="004F603F" w:rsidRPr="00655724" w:rsidRDefault="004F603F" w:rsidP="004F603F">
      <w:pPr>
        <w:spacing w:line="360" w:lineRule="auto"/>
        <w:ind w:right="51" w:firstLine="567"/>
        <w:jc w:val="both"/>
        <w:rPr>
          <w:rFonts w:ascii="Arial" w:hAnsi="Arial" w:cs="Arial"/>
          <w:sz w:val="24"/>
          <w:szCs w:val="24"/>
        </w:rPr>
      </w:pPr>
      <w:r w:rsidRPr="00655724">
        <w:rPr>
          <w:rFonts w:ascii="Arial" w:hAnsi="Arial" w:cs="Arial"/>
          <w:sz w:val="24"/>
          <w:szCs w:val="24"/>
        </w:rPr>
        <w:t xml:space="preserve">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655724">
        <w:rPr>
          <w:rFonts w:ascii="Arial" w:hAnsi="Arial" w:cs="Arial"/>
          <w:b/>
          <w:sz w:val="24"/>
          <w:szCs w:val="24"/>
        </w:rPr>
        <w:t>INSCRIPCIÓN AL REGISTRO ESTATAL DE CONTRIBUYENTES</w:t>
      </w:r>
      <w:r w:rsidRPr="00655724">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4F603F" w:rsidRPr="00655724" w:rsidRDefault="004F603F" w:rsidP="004F603F">
      <w:pPr>
        <w:spacing w:line="360" w:lineRule="auto"/>
        <w:ind w:right="51" w:firstLine="709"/>
        <w:jc w:val="center"/>
        <w:rPr>
          <w:rFonts w:ascii="Arial" w:hAnsi="Arial" w:cs="Arial"/>
          <w:i/>
          <w:sz w:val="24"/>
          <w:szCs w:val="24"/>
        </w:rPr>
      </w:pPr>
    </w:p>
    <w:p w:rsidR="004F603F" w:rsidRDefault="004F603F" w:rsidP="004F603F">
      <w:pPr>
        <w:spacing w:line="360" w:lineRule="auto"/>
        <w:ind w:left="567" w:right="902" w:firstLine="709"/>
        <w:jc w:val="both"/>
        <w:rPr>
          <w:rFonts w:ascii="Arial" w:hAnsi="Arial" w:cs="Arial"/>
          <w:i/>
          <w:sz w:val="24"/>
          <w:szCs w:val="24"/>
        </w:rPr>
      </w:pPr>
      <w:r>
        <w:rPr>
          <w:rFonts w:ascii="Arial" w:hAnsi="Arial" w:cs="Arial"/>
          <w:i/>
          <w:sz w:val="24"/>
          <w:szCs w:val="24"/>
        </w:rPr>
        <w:t>“</w:t>
      </w:r>
      <w:r w:rsidRPr="0065572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55724">
        <w:rPr>
          <w:rFonts w:ascii="Arial" w:hAnsi="Arial" w:cs="Arial"/>
          <w:i/>
          <w:sz w:val="24"/>
          <w:szCs w:val="24"/>
          <w:u w:val="single"/>
        </w:rPr>
        <w:t>,</w:t>
      </w:r>
      <w:r w:rsidRPr="00655724">
        <w:rPr>
          <w:rFonts w:ascii="Arial" w:hAnsi="Arial" w:cs="Arial"/>
          <w:i/>
          <w:sz w:val="24"/>
          <w:szCs w:val="24"/>
        </w:rPr>
        <w:t xml:space="preserve"> podrán utilizarse como sustento de la motivación de las resoluciones que emitan”. </w:t>
      </w:r>
    </w:p>
    <w:p w:rsidR="004F603F" w:rsidRDefault="004F603F" w:rsidP="004F603F">
      <w:pPr>
        <w:spacing w:line="360" w:lineRule="auto"/>
        <w:ind w:right="51" w:firstLine="709"/>
        <w:jc w:val="both"/>
        <w:rPr>
          <w:rFonts w:ascii="Arial" w:hAnsi="Arial" w:cs="Arial"/>
          <w:i/>
          <w:sz w:val="24"/>
          <w:szCs w:val="24"/>
        </w:rPr>
      </w:pPr>
    </w:p>
    <w:p w:rsidR="004F603F" w:rsidRPr="00994A17" w:rsidRDefault="004F603F" w:rsidP="004F603F">
      <w:pPr>
        <w:spacing w:line="360" w:lineRule="auto"/>
        <w:ind w:right="51" w:firstLine="709"/>
        <w:jc w:val="both"/>
        <w:rPr>
          <w:rFonts w:ascii="Arial" w:hAnsi="Arial" w:cs="Arial"/>
          <w:i/>
          <w:sz w:val="24"/>
          <w:szCs w:val="24"/>
        </w:rPr>
      </w:pPr>
      <w:r w:rsidRPr="00655724">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F603F" w:rsidRDefault="004F603F" w:rsidP="004F603F">
      <w:pPr>
        <w:widowControl/>
        <w:spacing w:line="360" w:lineRule="auto"/>
        <w:ind w:right="51" w:firstLine="709"/>
        <w:jc w:val="both"/>
        <w:rPr>
          <w:rFonts w:ascii="Arial" w:hAnsi="Arial" w:cs="Arial"/>
          <w:sz w:val="24"/>
          <w:szCs w:val="24"/>
        </w:rPr>
      </w:pPr>
    </w:p>
    <w:p w:rsidR="004F603F" w:rsidRDefault="004F603F" w:rsidP="004F603F">
      <w:pPr>
        <w:widowControl/>
        <w:spacing w:line="360" w:lineRule="auto"/>
        <w:ind w:right="51" w:firstLine="709"/>
        <w:jc w:val="both"/>
        <w:rPr>
          <w:rFonts w:ascii="Arial" w:hAnsi="Arial" w:cs="Arial"/>
          <w:sz w:val="24"/>
          <w:szCs w:val="24"/>
          <w:lang w:val="es-MX" w:eastAsia="es-MX"/>
        </w:rPr>
      </w:pPr>
      <w:r w:rsidRPr="00655724">
        <w:rPr>
          <w:rFonts w:ascii="Arial" w:hAnsi="Arial" w:cs="Arial"/>
          <w:sz w:val="24"/>
          <w:szCs w:val="24"/>
        </w:rPr>
        <w:t xml:space="preserve">Del citado precepto se puede apreciar que la multicitada autoridad </w:t>
      </w:r>
      <w:r>
        <w:rPr>
          <w:rFonts w:ascii="Arial" w:hAnsi="Arial" w:cs="Arial"/>
          <w:sz w:val="24"/>
          <w:szCs w:val="24"/>
        </w:rPr>
        <w:t xml:space="preserve">no observo </w:t>
      </w:r>
      <w:r w:rsidRPr="00655724">
        <w:rPr>
          <w:rFonts w:ascii="Arial" w:hAnsi="Arial" w:cs="Arial"/>
          <w:sz w:val="24"/>
          <w:szCs w:val="24"/>
        </w:rPr>
        <w:t xml:space="preserve">el derecho de audiencia y del debido proceso, consagrado en el segundo párrafo del artículo 14 de la Constitución Política de los Estados Unidos Mexicanos, entendido </w:t>
      </w:r>
      <w:r>
        <w:rPr>
          <w:rFonts w:ascii="Arial" w:hAnsi="Arial" w:cs="Arial"/>
          <w:sz w:val="24"/>
          <w:szCs w:val="24"/>
        </w:rPr>
        <w:t>é</w:t>
      </w:r>
      <w:r w:rsidRPr="00655724">
        <w:rPr>
          <w:rFonts w:ascii="Arial" w:hAnsi="Arial" w:cs="Arial"/>
          <w:sz w:val="24"/>
          <w:szCs w:val="24"/>
        </w:rPr>
        <w:t>ste, el</w:t>
      </w:r>
      <w:r w:rsidRPr="00655724">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655724">
        <w:rPr>
          <w:rFonts w:ascii="Arial" w:hAnsi="Arial" w:cs="Arial"/>
          <w:sz w:val="24"/>
          <w:szCs w:val="24"/>
          <w:lang w:val="es-MX" w:eastAsia="es-MX"/>
        </w:rPr>
        <w:t xml:space="preserve"> el cual deberá</w:t>
      </w:r>
      <w:r w:rsidRPr="00655724">
        <w:rPr>
          <w:rFonts w:ascii="Arial" w:hAnsi="Arial" w:cs="Arial"/>
          <w:sz w:val="24"/>
          <w:szCs w:val="24"/>
          <w:shd w:val="clear" w:color="auto" w:fill="FFFFFF"/>
          <w:lang w:val="es-MX" w:eastAsia="es-MX"/>
        </w:rPr>
        <w:t xml:space="preserve"> contemplar las formalidades que garantizan una defensa adecuada, es decir: </w:t>
      </w:r>
      <w:r w:rsidRPr="00655724">
        <w:rPr>
          <w:rFonts w:ascii="Arial" w:hAnsi="Arial" w:cs="Arial"/>
          <w:b/>
          <w:sz w:val="24"/>
          <w:szCs w:val="24"/>
          <w:lang w:val="es-MX" w:eastAsia="es-MX"/>
        </w:rPr>
        <w:t>a)</w:t>
      </w:r>
      <w:r w:rsidRPr="00655724">
        <w:rPr>
          <w:rFonts w:ascii="Arial" w:hAnsi="Arial" w:cs="Arial"/>
          <w:sz w:val="24"/>
          <w:szCs w:val="24"/>
          <w:lang w:val="es-MX" w:eastAsia="es-MX"/>
        </w:rPr>
        <w:t xml:space="preserve">.- El aviso de inicio del procedimiento; </w:t>
      </w:r>
      <w:r w:rsidRPr="00655724">
        <w:rPr>
          <w:rFonts w:ascii="Arial" w:hAnsi="Arial" w:cs="Arial"/>
          <w:b/>
          <w:sz w:val="24"/>
          <w:szCs w:val="24"/>
          <w:lang w:val="es-MX" w:eastAsia="es-MX"/>
        </w:rPr>
        <w:t>b)</w:t>
      </w:r>
      <w:r w:rsidRPr="00655724">
        <w:rPr>
          <w:rFonts w:ascii="Arial" w:hAnsi="Arial" w:cs="Arial"/>
          <w:sz w:val="24"/>
          <w:szCs w:val="24"/>
          <w:lang w:val="es-MX" w:eastAsia="es-MX"/>
        </w:rPr>
        <w:t xml:space="preserve">.- La oportunidad de ofrecer las pruebas y alegar; </w:t>
      </w:r>
      <w:r w:rsidRPr="00655724">
        <w:rPr>
          <w:rFonts w:ascii="Arial" w:hAnsi="Arial" w:cs="Arial"/>
          <w:b/>
          <w:sz w:val="24"/>
          <w:szCs w:val="24"/>
          <w:lang w:val="es-MX" w:eastAsia="es-MX"/>
        </w:rPr>
        <w:t>c)</w:t>
      </w:r>
      <w:r w:rsidRPr="00655724">
        <w:rPr>
          <w:rFonts w:ascii="Arial" w:hAnsi="Arial" w:cs="Arial"/>
          <w:sz w:val="24"/>
          <w:szCs w:val="24"/>
          <w:lang w:val="es-MX" w:eastAsia="es-MX"/>
        </w:rPr>
        <w:t xml:space="preserve">.- Una resolución que resuelva las cuestiones debatidas; y, </w:t>
      </w:r>
      <w:r w:rsidRPr="00655724">
        <w:rPr>
          <w:rFonts w:ascii="Arial" w:hAnsi="Arial" w:cs="Arial"/>
          <w:b/>
          <w:sz w:val="24"/>
          <w:szCs w:val="24"/>
          <w:lang w:val="es-MX" w:eastAsia="es-MX"/>
        </w:rPr>
        <w:t>d)</w:t>
      </w:r>
      <w:r w:rsidRPr="00655724">
        <w:rPr>
          <w:rFonts w:ascii="Arial" w:hAnsi="Arial" w:cs="Arial"/>
          <w:sz w:val="24"/>
          <w:szCs w:val="24"/>
          <w:lang w:val="es-MX" w:eastAsia="es-MX"/>
        </w:rPr>
        <w:t xml:space="preserve"> La posibilidad de reclamar la resolución mediante un recurso eficaz. </w:t>
      </w:r>
    </w:p>
    <w:p w:rsidR="004F603F" w:rsidRDefault="004F603F" w:rsidP="004F603F">
      <w:pPr>
        <w:widowControl/>
        <w:spacing w:line="360" w:lineRule="auto"/>
        <w:ind w:right="51" w:firstLine="709"/>
        <w:jc w:val="both"/>
        <w:rPr>
          <w:rFonts w:ascii="Arial" w:hAnsi="Arial" w:cs="Arial"/>
          <w:sz w:val="24"/>
          <w:szCs w:val="24"/>
          <w:lang w:val="es-MX" w:eastAsia="es-MX"/>
        </w:rPr>
      </w:pPr>
    </w:p>
    <w:p w:rsidR="004F603F" w:rsidRPr="00655724" w:rsidRDefault="004F603F" w:rsidP="004F603F">
      <w:pPr>
        <w:widowControl/>
        <w:spacing w:line="360" w:lineRule="auto"/>
        <w:ind w:right="51" w:firstLine="709"/>
        <w:jc w:val="both"/>
        <w:rPr>
          <w:rFonts w:ascii="Arial" w:hAnsi="Arial" w:cs="Arial"/>
          <w:sz w:val="24"/>
          <w:szCs w:val="24"/>
          <w:lang w:val="es-MX" w:eastAsia="es-MX"/>
        </w:rPr>
      </w:pPr>
      <w:r w:rsidRPr="00655724">
        <w:rPr>
          <w:rFonts w:ascii="Arial" w:hAnsi="Arial" w:cs="Arial"/>
          <w:sz w:val="24"/>
          <w:szCs w:val="24"/>
          <w:lang w:val="es-MX" w:eastAsia="es-MX"/>
        </w:rPr>
        <w:t xml:space="preserve">Sirve de apoyo la </w:t>
      </w:r>
      <w:r>
        <w:rPr>
          <w:rFonts w:ascii="Arial" w:hAnsi="Arial" w:cs="Arial"/>
          <w:sz w:val="24"/>
          <w:szCs w:val="24"/>
        </w:rPr>
        <w:t>J</w:t>
      </w:r>
      <w:r w:rsidRPr="00655724">
        <w:rPr>
          <w:rFonts w:ascii="Arial" w:hAnsi="Arial" w:cs="Arial"/>
          <w:sz w:val="24"/>
          <w:szCs w:val="24"/>
        </w:rPr>
        <w:t>urisprudencia P</w:t>
      </w:r>
      <w:proofErr w:type="gramStart"/>
      <w:r w:rsidRPr="00655724">
        <w:rPr>
          <w:rFonts w:ascii="Arial" w:hAnsi="Arial" w:cs="Arial"/>
          <w:sz w:val="24"/>
          <w:szCs w:val="24"/>
        </w:rPr>
        <w:t>./</w:t>
      </w:r>
      <w:proofErr w:type="gramEnd"/>
      <w:r w:rsidRPr="00655724">
        <w:rPr>
          <w:rFonts w:ascii="Arial" w:hAnsi="Arial" w:cs="Arial"/>
          <w:sz w:val="24"/>
          <w:szCs w:val="24"/>
        </w:rPr>
        <w:t xml:space="preserve">J. 47/95, publicada en el Semanario Judicial de la Federación y su Gaceta, Novena Época, Tomo II, diciembre de 1995, página 133, de rubro: </w:t>
      </w:r>
    </w:p>
    <w:p w:rsidR="004F603F" w:rsidRPr="00655724" w:rsidRDefault="004F603F" w:rsidP="004F603F">
      <w:pPr>
        <w:widowControl/>
        <w:spacing w:line="360" w:lineRule="auto"/>
        <w:ind w:left="360" w:right="51" w:firstLine="709"/>
        <w:jc w:val="both"/>
        <w:rPr>
          <w:rFonts w:ascii="Arial" w:hAnsi="Arial" w:cs="Arial"/>
          <w:sz w:val="24"/>
          <w:szCs w:val="24"/>
          <w:lang w:val="es-MX" w:eastAsia="es-MX"/>
        </w:rPr>
      </w:pPr>
    </w:p>
    <w:p w:rsidR="004F603F" w:rsidRPr="00655724" w:rsidRDefault="004F603F" w:rsidP="004F603F">
      <w:pPr>
        <w:widowControl/>
        <w:spacing w:line="360" w:lineRule="auto"/>
        <w:ind w:left="567" w:right="618" w:firstLine="709"/>
        <w:jc w:val="both"/>
        <w:rPr>
          <w:rFonts w:ascii="Arial" w:hAnsi="Arial" w:cs="Arial"/>
          <w:sz w:val="24"/>
          <w:szCs w:val="24"/>
        </w:rPr>
      </w:pPr>
      <w:r w:rsidRPr="00655724">
        <w:rPr>
          <w:rFonts w:ascii="Arial" w:hAnsi="Arial" w:cs="Arial"/>
          <w:b/>
          <w:i/>
          <w:sz w:val="24"/>
          <w:szCs w:val="24"/>
        </w:rPr>
        <w:t>“FORMALIDADES ESENCIALES DEL PROCEDIMIENTO. SON LAS QUE GARANTIZAN UNA ADECUADA Y OPORTUNA DEFENSA PREVIA AL ACTO PRIVATIVO</w:t>
      </w:r>
      <w:r w:rsidRPr="00655724">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w:t>
      </w:r>
      <w:r w:rsidRPr="00655724">
        <w:rPr>
          <w:rFonts w:ascii="Arial" w:hAnsi="Arial" w:cs="Arial"/>
          <w:i/>
          <w:sz w:val="24"/>
          <w:szCs w:val="24"/>
        </w:rPr>
        <w:lastRenderedPageBreak/>
        <w:t xml:space="preserve">cuestiones debatidas. </w:t>
      </w:r>
      <w:r w:rsidRPr="00655724">
        <w:rPr>
          <w:rFonts w:ascii="Arial" w:hAnsi="Arial" w:cs="Arial"/>
          <w:b/>
          <w:i/>
          <w:sz w:val="24"/>
          <w:szCs w:val="24"/>
        </w:rPr>
        <w:t>De no respetarse estos requisitos, se dejaría de cumplir con el fin de la garantía de audiencia, que es evitar la indefensión del afectado”</w:t>
      </w:r>
      <w:r w:rsidRPr="00655724">
        <w:rPr>
          <w:rFonts w:ascii="Arial" w:hAnsi="Arial" w:cs="Arial"/>
          <w:i/>
          <w:sz w:val="24"/>
          <w:szCs w:val="24"/>
        </w:rPr>
        <w:t>.</w:t>
      </w:r>
      <w:r w:rsidRPr="00655724">
        <w:rPr>
          <w:rFonts w:ascii="Arial" w:hAnsi="Arial" w:cs="Arial"/>
          <w:sz w:val="24"/>
          <w:szCs w:val="24"/>
        </w:rPr>
        <w:t xml:space="preserve"> (Lo remarco es propio)</w:t>
      </w:r>
    </w:p>
    <w:p w:rsidR="004F603F" w:rsidRPr="00655724" w:rsidRDefault="004F603F" w:rsidP="004F603F">
      <w:pPr>
        <w:widowControl/>
        <w:spacing w:line="360" w:lineRule="auto"/>
        <w:ind w:left="1701" w:right="51" w:firstLine="709"/>
        <w:jc w:val="both"/>
        <w:rPr>
          <w:rFonts w:ascii="Arial" w:hAnsi="Arial" w:cs="Arial"/>
          <w:sz w:val="24"/>
          <w:szCs w:val="24"/>
        </w:rPr>
      </w:pPr>
    </w:p>
    <w:p w:rsidR="004F603F" w:rsidRDefault="004F603F" w:rsidP="004F603F">
      <w:pPr>
        <w:widowControl/>
        <w:spacing w:line="360" w:lineRule="auto"/>
        <w:ind w:right="51" w:firstLine="709"/>
        <w:jc w:val="both"/>
        <w:rPr>
          <w:rFonts w:ascii="Arial" w:hAnsi="Arial" w:cs="Arial"/>
          <w:sz w:val="24"/>
          <w:szCs w:val="24"/>
        </w:rPr>
      </w:pPr>
      <w:r w:rsidRPr="00655724">
        <w:rPr>
          <w:rFonts w:ascii="Arial" w:hAnsi="Arial" w:cs="Arial"/>
          <w:sz w:val="24"/>
          <w:szCs w:val="24"/>
        </w:rPr>
        <w:t xml:space="preserve">En ese </w:t>
      </w:r>
      <w:r>
        <w:rPr>
          <w:rFonts w:ascii="Arial" w:hAnsi="Arial" w:cs="Arial"/>
          <w:sz w:val="24"/>
          <w:szCs w:val="24"/>
        </w:rPr>
        <w:t>sentido</w:t>
      </w:r>
      <w:r w:rsidRPr="00655724">
        <w:rPr>
          <w:rFonts w:ascii="Arial" w:hAnsi="Arial" w:cs="Arial"/>
          <w:sz w:val="24"/>
          <w:szCs w:val="24"/>
        </w:rPr>
        <w:t>, la enjuiciada 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w:t>
      </w:r>
      <w:r>
        <w:rPr>
          <w:rFonts w:ascii="Arial" w:hAnsi="Arial" w:cs="Arial"/>
          <w:sz w:val="24"/>
          <w:szCs w:val="24"/>
        </w:rPr>
        <w:t>ue dejó en estado indefensión a</w:t>
      </w:r>
      <w:r w:rsidRPr="00655724">
        <w:rPr>
          <w:rFonts w:ascii="Arial" w:hAnsi="Arial" w:cs="Arial"/>
          <w:sz w:val="24"/>
          <w:szCs w:val="24"/>
        </w:rPr>
        <w:t xml:space="preserve">l actor al no darle a  conocer los documentos o información recabada. </w:t>
      </w:r>
    </w:p>
    <w:p w:rsidR="004F603F" w:rsidRPr="00655724" w:rsidRDefault="004F603F" w:rsidP="004F603F">
      <w:pPr>
        <w:widowControl/>
        <w:spacing w:line="360" w:lineRule="auto"/>
        <w:ind w:right="51" w:firstLine="709"/>
        <w:jc w:val="both"/>
        <w:rPr>
          <w:rFonts w:ascii="Arial" w:hAnsi="Arial" w:cs="Arial"/>
          <w:sz w:val="24"/>
          <w:szCs w:val="24"/>
        </w:rPr>
      </w:pPr>
    </w:p>
    <w:p w:rsidR="004F603F" w:rsidRPr="00655724" w:rsidRDefault="004F603F" w:rsidP="004F603F">
      <w:pPr>
        <w:widowControl/>
        <w:spacing w:line="360" w:lineRule="auto"/>
        <w:ind w:right="51" w:firstLine="709"/>
        <w:jc w:val="both"/>
        <w:rPr>
          <w:rFonts w:ascii="Arial" w:hAnsi="Arial" w:cs="Arial"/>
          <w:sz w:val="24"/>
          <w:szCs w:val="24"/>
        </w:rPr>
      </w:pPr>
      <w:r w:rsidRPr="00655724">
        <w:rPr>
          <w:rFonts w:ascii="Arial" w:hAnsi="Arial" w:cs="Arial"/>
          <w:sz w:val="24"/>
          <w:szCs w:val="24"/>
        </w:rPr>
        <w:t xml:space="preserve">Sirve de sustento la tesis aislada </w:t>
      </w:r>
      <w:r>
        <w:rPr>
          <w:rFonts w:ascii="Arial" w:hAnsi="Arial" w:cs="Arial"/>
          <w:sz w:val="24"/>
          <w:szCs w:val="24"/>
        </w:rPr>
        <w:t>de</w:t>
      </w:r>
      <w:r w:rsidRPr="00655724">
        <w:rPr>
          <w:rFonts w:ascii="Arial" w:hAnsi="Arial" w:cs="Arial"/>
          <w:sz w:val="24"/>
          <w:szCs w:val="24"/>
        </w:rPr>
        <w:t xml:space="preserve"> Tribunales Colegiados de Circuito, Semanario Judicial de la</w:t>
      </w:r>
      <w:r>
        <w:rPr>
          <w:rFonts w:ascii="Arial" w:hAnsi="Arial" w:cs="Arial"/>
          <w:sz w:val="24"/>
          <w:szCs w:val="24"/>
        </w:rPr>
        <w:t xml:space="preserve"> Federación y su Gaceta, Época Novena, materia A</w:t>
      </w:r>
      <w:r w:rsidRPr="00655724">
        <w:rPr>
          <w:rFonts w:ascii="Arial" w:hAnsi="Arial" w:cs="Arial"/>
          <w:sz w:val="24"/>
          <w:szCs w:val="24"/>
        </w:rPr>
        <w:t>dministrativa, Tesis: IV.2º. A.69.A, página: 1535</w:t>
      </w:r>
      <w:r>
        <w:rPr>
          <w:rFonts w:ascii="Arial" w:hAnsi="Arial" w:cs="Arial"/>
          <w:sz w:val="24"/>
          <w:szCs w:val="24"/>
        </w:rPr>
        <w:t>, cuyo rubro y texto es el siguiente:</w:t>
      </w:r>
    </w:p>
    <w:p w:rsidR="004F603F" w:rsidRPr="00655724" w:rsidRDefault="004F603F" w:rsidP="004F603F">
      <w:pPr>
        <w:widowControl/>
        <w:spacing w:line="360" w:lineRule="auto"/>
        <w:ind w:right="51" w:firstLine="709"/>
        <w:jc w:val="both"/>
        <w:rPr>
          <w:rFonts w:ascii="Arial" w:hAnsi="Arial" w:cs="Arial"/>
          <w:sz w:val="24"/>
          <w:szCs w:val="24"/>
        </w:rPr>
      </w:pPr>
    </w:p>
    <w:p w:rsidR="004F603F" w:rsidRPr="00655724" w:rsidRDefault="004F603F" w:rsidP="004F603F">
      <w:pPr>
        <w:widowControl/>
        <w:spacing w:line="360" w:lineRule="auto"/>
        <w:ind w:left="567" w:right="618" w:firstLine="709"/>
        <w:jc w:val="both"/>
        <w:rPr>
          <w:rFonts w:ascii="Arial" w:hAnsi="Arial" w:cs="Arial"/>
          <w:sz w:val="24"/>
          <w:szCs w:val="24"/>
        </w:rPr>
      </w:pPr>
      <w:r w:rsidRPr="00655724">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655724">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w:t>
      </w:r>
      <w:r w:rsidRPr="00655724">
        <w:rPr>
          <w:rFonts w:ascii="Arial" w:hAnsi="Arial" w:cs="Arial"/>
          <w:i/>
          <w:sz w:val="24"/>
          <w:szCs w:val="24"/>
        </w:rPr>
        <w:lastRenderedPageBreak/>
        <w:t>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655724">
        <w:rPr>
          <w:rFonts w:ascii="Arial" w:hAnsi="Arial" w:cs="Arial"/>
          <w:sz w:val="24"/>
          <w:szCs w:val="24"/>
        </w:rPr>
        <w:t>”.</w:t>
      </w:r>
    </w:p>
    <w:p w:rsidR="004F603F" w:rsidRPr="00655724" w:rsidRDefault="004F603F" w:rsidP="004F603F">
      <w:pPr>
        <w:spacing w:line="360" w:lineRule="auto"/>
        <w:ind w:right="51" w:firstLine="709"/>
        <w:jc w:val="both"/>
        <w:rPr>
          <w:rFonts w:ascii="Arial" w:hAnsi="Arial" w:cs="Arial"/>
          <w:sz w:val="24"/>
          <w:szCs w:val="24"/>
        </w:rPr>
      </w:pPr>
    </w:p>
    <w:p w:rsidR="004F603F" w:rsidRPr="00655724" w:rsidRDefault="004F603F" w:rsidP="004F603F">
      <w:pPr>
        <w:spacing w:line="360" w:lineRule="auto"/>
        <w:ind w:right="51" w:firstLine="709"/>
        <w:jc w:val="both"/>
        <w:rPr>
          <w:rFonts w:ascii="Arial" w:hAnsi="Arial" w:cs="Arial"/>
          <w:sz w:val="24"/>
          <w:szCs w:val="24"/>
        </w:rPr>
      </w:pPr>
      <w:r>
        <w:rPr>
          <w:rFonts w:ascii="Arial" w:hAnsi="Arial" w:cs="Arial"/>
          <w:sz w:val="24"/>
          <w:szCs w:val="24"/>
        </w:rPr>
        <w:t xml:space="preserve">También, se advierte </w:t>
      </w:r>
      <w:r w:rsidRPr="00655724">
        <w:rPr>
          <w:rFonts w:ascii="Arial" w:hAnsi="Arial" w:cs="Arial"/>
          <w:sz w:val="24"/>
          <w:szCs w:val="24"/>
        </w:rPr>
        <w:t xml:space="preserve">que la autoridad </w:t>
      </w:r>
      <w:r>
        <w:rPr>
          <w:rFonts w:ascii="Arial" w:hAnsi="Arial" w:cs="Arial"/>
          <w:sz w:val="24"/>
          <w:szCs w:val="24"/>
        </w:rPr>
        <w:t xml:space="preserve">demandada </w:t>
      </w:r>
      <w:r w:rsidRPr="00655724">
        <w:rPr>
          <w:rFonts w:ascii="Arial" w:hAnsi="Arial" w:cs="Arial"/>
          <w:sz w:val="24"/>
          <w:szCs w:val="24"/>
        </w:rPr>
        <w:t>señala que el administrado se colocó en el supuesto contemplado por el artículo 64, en correlación con el diversos 268, fracción I, del Código Fiscal para el Estado de Oaxaca, para mayor comprensión se transcribe:</w:t>
      </w: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 xml:space="preserve">   </w:t>
      </w:r>
      <w:r>
        <w:rPr>
          <w:rFonts w:ascii="Arial" w:hAnsi="Arial" w:cs="Arial"/>
          <w:sz w:val="24"/>
          <w:szCs w:val="24"/>
        </w:rPr>
        <w:t xml:space="preserve">        </w:t>
      </w:r>
      <w:r w:rsidRPr="00655724">
        <w:rPr>
          <w:rFonts w:ascii="Arial" w:hAnsi="Arial" w:cs="Arial"/>
          <w:sz w:val="24"/>
          <w:szCs w:val="24"/>
        </w:rPr>
        <w:t xml:space="preserve"> ….</w:t>
      </w:r>
    </w:p>
    <w:p w:rsidR="004F603F" w:rsidRPr="00655724" w:rsidRDefault="004F603F" w:rsidP="004F603F">
      <w:pPr>
        <w:tabs>
          <w:tab w:val="left" w:pos="851"/>
        </w:tabs>
        <w:spacing w:line="360" w:lineRule="auto"/>
        <w:ind w:left="567" w:right="618" w:firstLine="709"/>
        <w:jc w:val="both"/>
        <w:rPr>
          <w:rFonts w:ascii="Arial" w:hAnsi="Arial" w:cs="Arial"/>
          <w:i/>
          <w:sz w:val="24"/>
          <w:szCs w:val="24"/>
        </w:rPr>
      </w:pPr>
      <w:r w:rsidRPr="00655724">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4F603F" w:rsidRPr="00655724" w:rsidRDefault="004F603F" w:rsidP="004F603F">
      <w:pPr>
        <w:spacing w:line="360" w:lineRule="auto"/>
        <w:ind w:right="51" w:firstLine="709"/>
        <w:jc w:val="both"/>
        <w:rPr>
          <w:rFonts w:ascii="Arial" w:hAnsi="Arial" w:cs="Arial"/>
          <w:sz w:val="24"/>
          <w:szCs w:val="24"/>
        </w:rPr>
      </w:pPr>
      <w:r>
        <w:rPr>
          <w:rFonts w:ascii="Arial" w:hAnsi="Arial" w:cs="Arial"/>
          <w:sz w:val="24"/>
          <w:szCs w:val="24"/>
        </w:rPr>
        <w:t xml:space="preserve">            </w:t>
      </w:r>
      <w:r w:rsidRPr="00655724">
        <w:rPr>
          <w:rFonts w:ascii="Arial" w:hAnsi="Arial" w:cs="Arial"/>
          <w:sz w:val="24"/>
          <w:szCs w:val="24"/>
        </w:rPr>
        <w:t>…</w:t>
      </w: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4F603F" w:rsidRPr="00655724" w:rsidRDefault="004F603F" w:rsidP="004F603F">
      <w:pPr>
        <w:spacing w:line="360" w:lineRule="auto"/>
        <w:ind w:left="1134" w:right="51" w:firstLine="709"/>
        <w:jc w:val="both"/>
        <w:rPr>
          <w:rFonts w:ascii="Arial" w:hAnsi="Arial" w:cs="Arial"/>
          <w:sz w:val="24"/>
          <w:szCs w:val="24"/>
        </w:rPr>
      </w:pPr>
    </w:p>
    <w:p w:rsidR="004F603F" w:rsidRPr="00655724" w:rsidRDefault="004F603F" w:rsidP="004F603F">
      <w:pPr>
        <w:spacing w:line="360" w:lineRule="auto"/>
        <w:ind w:left="567" w:right="618" w:firstLine="709"/>
        <w:jc w:val="both"/>
        <w:rPr>
          <w:rFonts w:ascii="Arial" w:hAnsi="Arial" w:cs="Arial"/>
          <w:i/>
          <w:sz w:val="24"/>
          <w:szCs w:val="24"/>
        </w:rPr>
      </w:pPr>
      <w:r w:rsidRPr="00655724">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4F603F" w:rsidRPr="00655724" w:rsidRDefault="004F603F" w:rsidP="004F603F">
      <w:pPr>
        <w:spacing w:line="360" w:lineRule="auto"/>
        <w:ind w:left="1701" w:right="51" w:firstLine="709"/>
        <w:jc w:val="both"/>
        <w:rPr>
          <w:rFonts w:ascii="Arial" w:hAnsi="Arial" w:cs="Arial"/>
          <w:sz w:val="24"/>
          <w:szCs w:val="24"/>
        </w:rPr>
      </w:pPr>
    </w:p>
    <w:p w:rsidR="004F603F" w:rsidRPr="00655724" w:rsidRDefault="004F603F" w:rsidP="004F603F">
      <w:pPr>
        <w:pStyle w:val="corte4fondo"/>
        <w:ind w:right="51"/>
        <w:rPr>
          <w:rFonts w:cs="Arial"/>
          <w:sz w:val="24"/>
          <w:szCs w:val="24"/>
        </w:rPr>
      </w:pPr>
      <w:r w:rsidRPr="00655724">
        <w:rPr>
          <w:rFonts w:cs="Arial"/>
          <w:sz w:val="24"/>
          <w:szCs w:val="24"/>
        </w:rPr>
        <w:lastRenderedPageBreak/>
        <w:t xml:space="preserve">Por lo anterior, resultan fundados los agravios hechos valer por el actor </w:t>
      </w:r>
      <w:r>
        <w:rPr>
          <w:rFonts w:cs="Arial"/>
          <w:sz w:val="24"/>
          <w:szCs w:val="24"/>
        </w:rPr>
        <w:t>**********</w:t>
      </w:r>
      <w:r w:rsidRPr="00655724">
        <w:rPr>
          <w:rFonts w:cs="Arial"/>
          <w:sz w:val="24"/>
          <w:szCs w:val="24"/>
        </w:rPr>
        <w:t xml:space="preserve">, </w:t>
      </w:r>
      <w:r>
        <w:rPr>
          <w:rFonts w:cs="Arial"/>
          <w:sz w:val="24"/>
          <w:szCs w:val="24"/>
        </w:rPr>
        <w:t xml:space="preserve">en el sentido </w:t>
      </w:r>
      <w:r w:rsidRPr="00655724">
        <w:rPr>
          <w:rFonts w:cs="Arial"/>
          <w:sz w:val="24"/>
          <w:szCs w:val="24"/>
        </w:rPr>
        <w:t xml:space="preserve">que la </w:t>
      </w:r>
      <w:r>
        <w:rPr>
          <w:rFonts w:cs="Arial"/>
          <w:sz w:val="24"/>
          <w:szCs w:val="24"/>
        </w:rPr>
        <w:t xml:space="preserve">autoridad </w:t>
      </w:r>
      <w:r w:rsidRPr="00655724">
        <w:rPr>
          <w:rFonts w:cs="Arial"/>
          <w:sz w:val="24"/>
          <w:szCs w:val="24"/>
        </w:rPr>
        <w:t xml:space="preserve">demandada omitió en la multa impugnada señalar las razones de qué forma confirmó fehacientemente que el administrado estaba obligado al pago del </w:t>
      </w:r>
      <w:r w:rsidRPr="00655724">
        <w:rPr>
          <w:rFonts w:cs="Arial"/>
          <w:b/>
          <w:sz w:val="24"/>
          <w:szCs w:val="24"/>
        </w:rPr>
        <w:t>IMPUESTO SOBRE EROGACIONES POR REMUNERACIONES AL TRABAJO PERSONAL</w:t>
      </w:r>
      <w:r w:rsidRPr="00655724">
        <w:rPr>
          <w:rFonts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7 fracción V, de  la Ley de Justicia Administrativa </w:t>
      </w:r>
      <w:r>
        <w:rPr>
          <w:rFonts w:cs="Arial"/>
          <w:sz w:val="24"/>
          <w:szCs w:val="24"/>
        </w:rPr>
        <w:t>d</w:t>
      </w:r>
      <w:r w:rsidRPr="00655724">
        <w:rPr>
          <w:rFonts w:cs="Arial"/>
          <w:sz w:val="24"/>
          <w:szCs w:val="24"/>
        </w:rPr>
        <w:t xml:space="preserve">el Estado, por carecer de la debida fundamentación y motivación, de donde en términos del artículo </w:t>
      </w:r>
      <w:r>
        <w:rPr>
          <w:rFonts w:cs="Arial"/>
          <w:sz w:val="24"/>
          <w:szCs w:val="24"/>
        </w:rPr>
        <w:t>17</w:t>
      </w:r>
      <w:r w:rsidRPr="00655724">
        <w:rPr>
          <w:rFonts w:cs="Arial"/>
          <w:sz w:val="24"/>
          <w:szCs w:val="24"/>
        </w:rPr>
        <w:t xml:space="preserve">8 fracción II y VI, de la Ley de la materia procede a </w:t>
      </w:r>
      <w:r w:rsidRPr="00655724">
        <w:rPr>
          <w:rFonts w:cs="Arial"/>
          <w:b/>
          <w:sz w:val="24"/>
          <w:szCs w:val="24"/>
        </w:rPr>
        <w:t xml:space="preserve">DECLARAR LA NULIDAD LISA Y LLANA, </w:t>
      </w:r>
      <w:r w:rsidRPr="00655724">
        <w:rPr>
          <w:rFonts w:cs="Arial"/>
          <w:sz w:val="24"/>
          <w:szCs w:val="24"/>
        </w:rPr>
        <w:t xml:space="preserve">de la multa por infracción identificada con el número de control </w:t>
      </w:r>
      <w:r>
        <w:rPr>
          <w:rFonts w:cs="Arial"/>
          <w:sz w:val="24"/>
          <w:szCs w:val="24"/>
        </w:rPr>
        <w:t>**********</w:t>
      </w:r>
      <w:r w:rsidRPr="00655724">
        <w:rPr>
          <w:rFonts w:cs="Arial"/>
          <w:sz w:val="24"/>
          <w:szCs w:val="24"/>
        </w:rPr>
        <w:t xml:space="preserve">, de fecha ocho de agosto de dos mil diecisiete, emitida por la </w:t>
      </w:r>
      <w:r w:rsidRPr="00655724">
        <w:rPr>
          <w:rFonts w:cs="Arial"/>
          <w:b/>
          <w:sz w:val="24"/>
          <w:szCs w:val="24"/>
        </w:rPr>
        <w:t xml:space="preserve">Directora de Ingresos y Recaudación dependiente de la Subsecretaría de Ingresos de la Secretaría de Finanzas del </w:t>
      </w:r>
      <w:r>
        <w:rPr>
          <w:rFonts w:cs="Arial"/>
          <w:b/>
          <w:sz w:val="24"/>
          <w:szCs w:val="24"/>
        </w:rPr>
        <w:t>Gobierno del</w:t>
      </w:r>
      <w:r w:rsidRPr="00655724">
        <w:rPr>
          <w:rFonts w:cs="Arial"/>
          <w:b/>
          <w:sz w:val="24"/>
          <w:szCs w:val="24"/>
        </w:rPr>
        <w:t xml:space="preserve"> Estado de Oaxaca, </w:t>
      </w:r>
      <w:r w:rsidRPr="00655724">
        <w:rPr>
          <w:rFonts w:cs="Arial"/>
          <w:sz w:val="24"/>
          <w:szCs w:val="24"/>
        </w:rPr>
        <w:t>por las razones ya expuestas.</w:t>
      </w:r>
    </w:p>
    <w:p w:rsidR="004F603F" w:rsidRPr="00655724" w:rsidRDefault="004F603F" w:rsidP="004F603F">
      <w:pPr>
        <w:spacing w:line="360" w:lineRule="auto"/>
        <w:ind w:right="51" w:firstLine="709"/>
        <w:jc w:val="both"/>
        <w:rPr>
          <w:rFonts w:ascii="Arial" w:hAnsi="Arial" w:cs="Arial"/>
          <w:sz w:val="24"/>
          <w:szCs w:val="24"/>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texto siguiente</w:t>
      </w:r>
      <w:r w:rsidRPr="00655724">
        <w:rPr>
          <w:rFonts w:ascii="Arial" w:hAnsi="Arial" w:cs="Arial"/>
          <w:sz w:val="24"/>
          <w:szCs w:val="24"/>
        </w:rPr>
        <w:t>:</w:t>
      </w:r>
    </w:p>
    <w:p w:rsidR="004F603F" w:rsidRPr="00655724" w:rsidRDefault="004F603F" w:rsidP="004F603F">
      <w:pPr>
        <w:spacing w:line="360" w:lineRule="auto"/>
        <w:ind w:left="1701" w:right="51" w:firstLine="709"/>
        <w:jc w:val="both"/>
        <w:rPr>
          <w:rFonts w:ascii="Arial" w:hAnsi="Arial" w:cs="Arial"/>
          <w:sz w:val="24"/>
          <w:szCs w:val="24"/>
        </w:rPr>
      </w:pPr>
    </w:p>
    <w:p w:rsidR="004F603F" w:rsidRPr="00655724" w:rsidRDefault="004F603F" w:rsidP="004F603F">
      <w:pPr>
        <w:spacing w:line="360" w:lineRule="auto"/>
        <w:ind w:left="709" w:right="618" w:firstLine="709"/>
        <w:jc w:val="both"/>
        <w:rPr>
          <w:rFonts w:ascii="Arial" w:hAnsi="Arial" w:cs="Arial"/>
          <w:sz w:val="24"/>
          <w:szCs w:val="24"/>
        </w:rPr>
      </w:pPr>
      <w:r w:rsidRPr="00655724">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655724">
        <w:rPr>
          <w:rFonts w:ascii="Arial" w:hAnsi="Arial" w:cs="Arial"/>
          <w:i/>
          <w:sz w:val="24"/>
          <w:szCs w:val="24"/>
        </w:rPr>
        <w:t>. La Segunda Sala de la Suprema Corte de Justicia de la Nación al resolver la contradicción de tesis 158/2005-SS, de la que derivó la jurisprudencia 2a</w:t>
      </w:r>
      <w:proofErr w:type="gramStart"/>
      <w:r w:rsidRPr="00655724">
        <w:rPr>
          <w:rFonts w:ascii="Arial" w:hAnsi="Arial" w:cs="Arial"/>
          <w:i/>
          <w:sz w:val="24"/>
          <w:szCs w:val="24"/>
        </w:rPr>
        <w:t>./</w:t>
      </w:r>
      <w:proofErr w:type="gramEnd"/>
      <w:r w:rsidRPr="00655724">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w:t>
      </w:r>
      <w:r w:rsidRPr="00655724">
        <w:rPr>
          <w:rFonts w:ascii="Arial" w:hAnsi="Arial" w:cs="Arial"/>
          <w:i/>
          <w:sz w:val="24"/>
          <w:szCs w:val="24"/>
        </w:rPr>
        <w:lastRenderedPageBreak/>
        <w:t xml:space="preserve">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655724">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655724">
        <w:rPr>
          <w:rFonts w:ascii="Arial" w:hAnsi="Arial" w:cs="Arial"/>
          <w:i/>
          <w:sz w:val="24"/>
          <w:szCs w:val="24"/>
        </w:rPr>
        <w:t xml:space="preserve">como lo estatuye la fracción II del artículo 52 de la Ley Federal de Procedimiento Contencioso Administrativo”. </w:t>
      </w:r>
      <w:r w:rsidRPr="00655724">
        <w:rPr>
          <w:rFonts w:ascii="Arial" w:hAnsi="Arial" w:cs="Arial"/>
          <w:sz w:val="24"/>
          <w:szCs w:val="24"/>
        </w:rPr>
        <w:t xml:space="preserve">(Lo remarcado es propio) </w:t>
      </w:r>
    </w:p>
    <w:p w:rsidR="004F603F" w:rsidRPr="00C03842" w:rsidRDefault="004F603F" w:rsidP="004F603F">
      <w:pPr>
        <w:spacing w:line="360" w:lineRule="auto"/>
        <w:ind w:right="51" w:firstLine="709"/>
        <w:jc w:val="both"/>
        <w:rPr>
          <w:rFonts w:ascii="Arial" w:hAnsi="Arial" w:cs="Arial"/>
          <w:szCs w:val="24"/>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Por lo expuesto y con fundamento en los artículos 177, 131 párrafo IX, 132 fracción V y 179 de la Ley de Justicia Administ</w:t>
      </w:r>
      <w:r>
        <w:rPr>
          <w:rFonts w:ascii="Arial" w:hAnsi="Arial" w:cs="Arial"/>
          <w:sz w:val="24"/>
          <w:szCs w:val="24"/>
        </w:rPr>
        <w:t xml:space="preserve">rativa para el Estado de Oaxaca, </w:t>
      </w:r>
      <w:r w:rsidRPr="00655724">
        <w:rPr>
          <w:rFonts w:ascii="Arial" w:hAnsi="Arial" w:cs="Arial"/>
          <w:sz w:val="24"/>
          <w:szCs w:val="24"/>
        </w:rPr>
        <w:t xml:space="preserve">se; </w:t>
      </w:r>
    </w:p>
    <w:p w:rsidR="004F603F" w:rsidRPr="009E612E" w:rsidRDefault="004F603F" w:rsidP="004F603F">
      <w:pPr>
        <w:spacing w:line="360" w:lineRule="auto"/>
        <w:ind w:right="51" w:firstLine="709"/>
        <w:jc w:val="both"/>
        <w:rPr>
          <w:rFonts w:ascii="Arial" w:hAnsi="Arial" w:cs="Arial"/>
          <w:sz w:val="14"/>
          <w:szCs w:val="24"/>
        </w:rPr>
      </w:pPr>
    </w:p>
    <w:p w:rsidR="004F603F" w:rsidRPr="00655724" w:rsidRDefault="004F603F" w:rsidP="004F603F">
      <w:pPr>
        <w:spacing w:line="360" w:lineRule="auto"/>
        <w:ind w:right="51" w:firstLine="709"/>
        <w:jc w:val="center"/>
        <w:rPr>
          <w:rFonts w:ascii="Arial" w:hAnsi="Arial" w:cs="Arial"/>
          <w:b/>
          <w:sz w:val="24"/>
          <w:szCs w:val="24"/>
        </w:rPr>
      </w:pPr>
      <w:r w:rsidRPr="00655724">
        <w:rPr>
          <w:rFonts w:ascii="Arial" w:hAnsi="Arial" w:cs="Arial"/>
          <w:b/>
          <w:sz w:val="24"/>
          <w:szCs w:val="24"/>
        </w:rPr>
        <w:t>R E S U E L V E:</w:t>
      </w:r>
    </w:p>
    <w:p w:rsidR="004F603F" w:rsidRPr="003B09AF" w:rsidRDefault="004F603F" w:rsidP="004F603F">
      <w:pPr>
        <w:pStyle w:val="Textoindependiente"/>
        <w:spacing w:line="360" w:lineRule="auto"/>
        <w:ind w:right="51" w:firstLine="709"/>
        <w:rPr>
          <w:rFonts w:ascii="Arial" w:hAnsi="Arial" w:cs="Arial"/>
          <w:b/>
          <w:sz w:val="16"/>
          <w:szCs w:val="24"/>
        </w:rPr>
      </w:pPr>
    </w:p>
    <w:p w:rsidR="004F603F" w:rsidRPr="00655724" w:rsidRDefault="004F603F" w:rsidP="004F603F">
      <w:pPr>
        <w:pStyle w:val="Textoindependiente"/>
        <w:spacing w:line="360" w:lineRule="auto"/>
        <w:ind w:right="51" w:firstLine="709"/>
        <w:rPr>
          <w:rFonts w:ascii="Arial" w:hAnsi="Arial" w:cs="Arial"/>
          <w:sz w:val="24"/>
          <w:szCs w:val="24"/>
        </w:rPr>
      </w:pPr>
      <w:r w:rsidRPr="00655724">
        <w:rPr>
          <w:rFonts w:ascii="Arial" w:hAnsi="Arial" w:cs="Arial"/>
          <w:b/>
          <w:sz w:val="24"/>
          <w:szCs w:val="24"/>
        </w:rPr>
        <w:t>PRIMERO.-</w:t>
      </w:r>
      <w:r w:rsidRPr="00655724">
        <w:rPr>
          <w:rFonts w:ascii="Arial" w:hAnsi="Arial" w:cs="Arial"/>
          <w:sz w:val="24"/>
          <w:szCs w:val="24"/>
        </w:rPr>
        <w:t xml:space="preserve"> Esta Segunda</w:t>
      </w:r>
      <w:r w:rsidRPr="00655724">
        <w:rPr>
          <w:rFonts w:ascii="Arial" w:hAnsi="Arial" w:cs="Arial"/>
          <w:sz w:val="24"/>
          <w:szCs w:val="24"/>
          <w:lang w:val="es-MX"/>
        </w:rPr>
        <w:t xml:space="preserve"> </w:t>
      </w:r>
      <w:r w:rsidRPr="00655724">
        <w:rPr>
          <w:rFonts w:ascii="Arial" w:hAnsi="Arial" w:cs="Arial"/>
          <w:sz w:val="24"/>
          <w:szCs w:val="24"/>
        </w:rPr>
        <w:t>Sala</w:t>
      </w:r>
      <w:r w:rsidRPr="00655724">
        <w:rPr>
          <w:rFonts w:ascii="Arial" w:hAnsi="Arial" w:cs="Arial"/>
          <w:sz w:val="24"/>
          <w:szCs w:val="24"/>
          <w:lang w:val="es-MX"/>
        </w:rPr>
        <w:t xml:space="preserve"> </w:t>
      </w:r>
      <w:r>
        <w:rPr>
          <w:rFonts w:ascii="Arial" w:hAnsi="Arial" w:cs="Arial"/>
          <w:sz w:val="24"/>
          <w:szCs w:val="24"/>
          <w:lang w:val="es-MX"/>
        </w:rPr>
        <w:t xml:space="preserve">Unitaria </w:t>
      </w:r>
      <w:r w:rsidRPr="00655724">
        <w:rPr>
          <w:rFonts w:ascii="Arial" w:hAnsi="Arial" w:cs="Arial"/>
          <w:sz w:val="24"/>
          <w:szCs w:val="24"/>
        </w:rPr>
        <w:t>del Tribunal de Justicia Administrativa del Estado de Oaxaca, es competente para conocer y resolver del presente asunto.</w:t>
      </w:r>
    </w:p>
    <w:p w:rsidR="004F603F" w:rsidRPr="003B09AF" w:rsidRDefault="004F603F" w:rsidP="004F603F">
      <w:pPr>
        <w:pStyle w:val="Textoindependiente"/>
        <w:spacing w:line="360" w:lineRule="auto"/>
        <w:ind w:right="51" w:firstLine="709"/>
        <w:rPr>
          <w:rFonts w:ascii="Arial" w:hAnsi="Arial" w:cs="Arial"/>
          <w:sz w:val="10"/>
          <w:szCs w:val="24"/>
        </w:rPr>
      </w:pPr>
    </w:p>
    <w:p w:rsidR="004F603F" w:rsidRPr="00655724" w:rsidRDefault="004F603F" w:rsidP="004F603F">
      <w:pPr>
        <w:pStyle w:val="Textoindependiente"/>
        <w:spacing w:line="360" w:lineRule="auto"/>
        <w:ind w:right="51" w:firstLine="709"/>
        <w:rPr>
          <w:rFonts w:ascii="Arial" w:eastAsia="Arial Unicode MS" w:hAnsi="Arial" w:cs="Arial"/>
          <w:kern w:val="1"/>
          <w:sz w:val="24"/>
          <w:szCs w:val="24"/>
          <w:lang w:eastAsia="ar-SA"/>
        </w:rPr>
      </w:pPr>
      <w:r w:rsidRPr="00655724">
        <w:rPr>
          <w:rFonts w:ascii="Arial" w:hAnsi="Arial" w:cs="Arial"/>
          <w:b/>
          <w:sz w:val="24"/>
          <w:szCs w:val="24"/>
        </w:rPr>
        <w:t>SEGUNDO.-</w:t>
      </w:r>
      <w:r w:rsidRPr="00655724">
        <w:rPr>
          <w:rFonts w:ascii="Arial" w:hAnsi="Arial" w:cs="Arial"/>
          <w:b/>
          <w:sz w:val="24"/>
          <w:szCs w:val="24"/>
          <w:lang w:val="es-MX"/>
        </w:rPr>
        <w:t xml:space="preserve"> </w:t>
      </w:r>
      <w:r w:rsidRPr="00655724">
        <w:rPr>
          <w:rFonts w:ascii="Arial" w:hAnsi="Arial" w:cs="Arial"/>
          <w:sz w:val="24"/>
          <w:szCs w:val="24"/>
          <w:lang w:val="es-MX"/>
        </w:rPr>
        <w:t>La personalidad de las partes</w:t>
      </w:r>
      <w:r w:rsidRPr="00655724">
        <w:rPr>
          <w:rFonts w:ascii="Arial" w:eastAsia="Arial Unicode MS" w:hAnsi="Arial" w:cs="Arial"/>
          <w:kern w:val="1"/>
          <w:sz w:val="24"/>
          <w:szCs w:val="24"/>
          <w:lang w:val="es-MX" w:eastAsia="ar-SA"/>
        </w:rPr>
        <w:t xml:space="preserve"> </w:t>
      </w:r>
      <w:r w:rsidRPr="00655724">
        <w:rPr>
          <w:rFonts w:ascii="Arial" w:eastAsia="Arial Unicode MS" w:hAnsi="Arial" w:cs="Arial"/>
          <w:kern w:val="1"/>
          <w:sz w:val="24"/>
          <w:szCs w:val="24"/>
          <w:lang w:eastAsia="ar-SA"/>
        </w:rPr>
        <w:t xml:space="preserve">quedó acreditada en autos del </w:t>
      </w:r>
      <w:r w:rsidRPr="00655724">
        <w:rPr>
          <w:rFonts w:ascii="Arial" w:eastAsia="Arial Unicode MS" w:hAnsi="Arial" w:cs="Arial"/>
          <w:kern w:val="1"/>
          <w:sz w:val="24"/>
          <w:szCs w:val="24"/>
          <w:lang w:eastAsia="ar-SA"/>
        </w:rPr>
        <w:lastRenderedPageBreak/>
        <w:t>presente expediente.</w:t>
      </w:r>
    </w:p>
    <w:p w:rsidR="004F603F" w:rsidRPr="003B09AF" w:rsidRDefault="004F603F" w:rsidP="004F603F">
      <w:pPr>
        <w:pStyle w:val="Textoindependiente"/>
        <w:spacing w:line="360" w:lineRule="auto"/>
        <w:ind w:right="51" w:firstLine="709"/>
        <w:rPr>
          <w:rFonts w:ascii="Arial" w:hAnsi="Arial" w:cs="Arial"/>
          <w:sz w:val="10"/>
          <w:szCs w:val="24"/>
        </w:rPr>
      </w:pPr>
    </w:p>
    <w:p w:rsidR="004F603F" w:rsidRPr="00655724" w:rsidRDefault="004F603F" w:rsidP="004F603F">
      <w:pPr>
        <w:pStyle w:val="Textoindependiente"/>
        <w:spacing w:line="360" w:lineRule="auto"/>
        <w:ind w:right="51" w:firstLine="709"/>
        <w:rPr>
          <w:rFonts w:ascii="Arial" w:hAnsi="Arial" w:cs="Arial"/>
          <w:sz w:val="24"/>
          <w:szCs w:val="24"/>
        </w:rPr>
      </w:pPr>
      <w:r w:rsidRPr="00655724">
        <w:rPr>
          <w:rFonts w:ascii="Arial" w:hAnsi="Arial" w:cs="Arial"/>
          <w:b/>
          <w:bCs/>
          <w:sz w:val="24"/>
          <w:szCs w:val="24"/>
        </w:rPr>
        <w:t xml:space="preserve">TERCERO.- </w:t>
      </w:r>
      <w:r w:rsidRPr="00655724">
        <w:rPr>
          <w:rFonts w:ascii="Arial" w:hAnsi="Arial" w:cs="Arial"/>
          <w:sz w:val="24"/>
          <w:szCs w:val="24"/>
        </w:rPr>
        <w:t xml:space="preserve">No se actualizó causal de improcedencia alguna, por lo que </w:t>
      </w:r>
      <w:r w:rsidRPr="00655724">
        <w:rPr>
          <w:rFonts w:ascii="Arial" w:hAnsi="Arial" w:cs="Arial"/>
          <w:b/>
          <w:sz w:val="24"/>
          <w:szCs w:val="24"/>
        </w:rPr>
        <w:t>NO SE SOBRESEE</w:t>
      </w:r>
      <w:r w:rsidRPr="00655724">
        <w:rPr>
          <w:rFonts w:ascii="Arial" w:hAnsi="Arial" w:cs="Arial"/>
          <w:sz w:val="24"/>
          <w:szCs w:val="24"/>
        </w:rPr>
        <w:t xml:space="preserve"> el juicio.</w:t>
      </w:r>
    </w:p>
    <w:p w:rsidR="004F603F" w:rsidRPr="009E612E" w:rsidRDefault="004F603F" w:rsidP="004F603F">
      <w:pPr>
        <w:spacing w:line="360" w:lineRule="auto"/>
        <w:ind w:right="51" w:firstLine="709"/>
        <w:jc w:val="both"/>
        <w:rPr>
          <w:rFonts w:ascii="Arial" w:hAnsi="Arial" w:cs="Arial"/>
          <w:b/>
          <w:sz w:val="2"/>
          <w:szCs w:val="24"/>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b/>
          <w:sz w:val="24"/>
          <w:szCs w:val="24"/>
        </w:rPr>
        <w:t>CUARTO.-</w:t>
      </w:r>
      <w:r w:rsidRPr="00655724">
        <w:rPr>
          <w:rFonts w:ascii="Arial" w:hAnsi="Arial" w:cs="Arial"/>
          <w:sz w:val="24"/>
          <w:szCs w:val="24"/>
        </w:rPr>
        <w:t xml:space="preserve"> Se </w:t>
      </w:r>
      <w:r w:rsidRPr="00655724">
        <w:rPr>
          <w:rFonts w:ascii="Arial" w:hAnsi="Arial" w:cs="Arial"/>
          <w:b/>
          <w:sz w:val="24"/>
          <w:szCs w:val="24"/>
        </w:rPr>
        <w:t xml:space="preserve">DECLARA </w:t>
      </w:r>
      <w:r>
        <w:rPr>
          <w:rFonts w:ascii="Arial" w:hAnsi="Arial" w:cs="Arial"/>
          <w:b/>
          <w:sz w:val="24"/>
          <w:szCs w:val="24"/>
        </w:rPr>
        <w:t>LA</w:t>
      </w:r>
      <w:r w:rsidRPr="00655724">
        <w:rPr>
          <w:rFonts w:ascii="Arial" w:hAnsi="Arial" w:cs="Arial"/>
          <w:b/>
          <w:sz w:val="24"/>
          <w:szCs w:val="24"/>
        </w:rPr>
        <w:t xml:space="preserve"> NULIDAD LISA Y LLANA </w:t>
      </w:r>
      <w:r w:rsidRPr="00655724">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w:t>
      </w:r>
      <w:r w:rsidRPr="00655724">
        <w:rPr>
          <w:rFonts w:ascii="Arial" w:hAnsi="Arial" w:cs="Arial"/>
          <w:sz w:val="24"/>
          <w:szCs w:val="24"/>
        </w:rPr>
        <w:t xml:space="preserve"> </w:t>
      </w:r>
      <w:r>
        <w:rPr>
          <w:rFonts w:ascii="Arial" w:hAnsi="Arial" w:cs="Arial"/>
          <w:sz w:val="24"/>
          <w:szCs w:val="24"/>
        </w:rPr>
        <w:t xml:space="preserve">de </w:t>
      </w:r>
      <w:r w:rsidRPr="00655724">
        <w:rPr>
          <w:rFonts w:ascii="Arial" w:hAnsi="Arial" w:cs="Arial"/>
          <w:sz w:val="24"/>
          <w:szCs w:val="24"/>
        </w:rPr>
        <w:t xml:space="preserve">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655724">
        <w:rPr>
          <w:rFonts w:ascii="Arial" w:hAnsi="Arial" w:cs="Arial"/>
          <w:b/>
          <w:sz w:val="24"/>
          <w:szCs w:val="24"/>
        </w:rPr>
        <w:t xml:space="preserve">CUARTO </w:t>
      </w:r>
      <w:r w:rsidRPr="00655724">
        <w:rPr>
          <w:rFonts w:ascii="Arial" w:hAnsi="Arial" w:cs="Arial"/>
          <w:sz w:val="24"/>
          <w:szCs w:val="24"/>
        </w:rPr>
        <w:t xml:space="preserve">de esta sentencia. </w:t>
      </w:r>
    </w:p>
    <w:p w:rsidR="004F603F" w:rsidRPr="009E612E" w:rsidRDefault="004F603F" w:rsidP="004F603F">
      <w:pPr>
        <w:spacing w:line="360" w:lineRule="auto"/>
        <w:ind w:right="51" w:firstLine="709"/>
        <w:jc w:val="both"/>
        <w:rPr>
          <w:rFonts w:ascii="Arial" w:hAnsi="Arial" w:cs="Arial"/>
          <w:sz w:val="14"/>
          <w:szCs w:val="24"/>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b/>
          <w:sz w:val="24"/>
          <w:szCs w:val="24"/>
        </w:rPr>
        <w:t>QUINTO</w:t>
      </w:r>
      <w:r w:rsidRPr="00655724">
        <w:rPr>
          <w:rFonts w:ascii="Arial" w:hAnsi="Arial" w:cs="Arial"/>
          <w:sz w:val="24"/>
          <w:szCs w:val="24"/>
        </w:rPr>
        <w:t xml:space="preserve">.- </w:t>
      </w:r>
      <w:r w:rsidRPr="00655724">
        <w:rPr>
          <w:rFonts w:ascii="Arial" w:hAnsi="Arial" w:cs="Arial"/>
          <w:b/>
          <w:sz w:val="24"/>
          <w:szCs w:val="24"/>
        </w:rPr>
        <w:t>NOTIFÍQUESE</w:t>
      </w:r>
      <w:r w:rsidRPr="00655724">
        <w:rPr>
          <w:rFonts w:ascii="Arial" w:hAnsi="Arial" w:cs="Arial"/>
          <w:sz w:val="24"/>
          <w:szCs w:val="24"/>
        </w:rPr>
        <w:t xml:space="preserve"> personalmente al actor y por oficio a la Autoridad demandada. </w:t>
      </w:r>
      <w:r w:rsidRPr="00655724">
        <w:rPr>
          <w:rFonts w:ascii="Arial" w:hAnsi="Arial" w:cs="Arial"/>
          <w:b/>
          <w:sz w:val="24"/>
          <w:szCs w:val="24"/>
        </w:rPr>
        <w:t>CÚMPLASE</w:t>
      </w:r>
      <w:r w:rsidRPr="00655724">
        <w:rPr>
          <w:rFonts w:ascii="Arial" w:hAnsi="Arial" w:cs="Arial"/>
          <w:sz w:val="24"/>
          <w:szCs w:val="24"/>
        </w:rPr>
        <w:t xml:space="preserve">. </w:t>
      </w:r>
    </w:p>
    <w:p w:rsidR="004F603F" w:rsidRPr="009E612E" w:rsidRDefault="004F603F" w:rsidP="004F603F">
      <w:pPr>
        <w:spacing w:line="360" w:lineRule="auto"/>
        <w:ind w:right="51" w:firstLine="709"/>
        <w:jc w:val="both"/>
        <w:rPr>
          <w:rFonts w:ascii="Arial" w:hAnsi="Arial" w:cs="Arial"/>
          <w:sz w:val="14"/>
          <w:szCs w:val="24"/>
        </w:rPr>
      </w:pPr>
    </w:p>
    <w:p w:rsidR="004F603F" w:rsidRPr="00655724" w:rsidRDefault="004F603F" w:rsidP="004F603F">
      <w:pPr>
        <w:spacing w:line="360" w:lineRule="auto"/>
        <w:ind w:right="51" w:firstLine="709"/>
        <w:jc w:val="both"/>
        <w:rPr>
          <w:rFonts w:ascii="Arial" w:hAnsi="Arial" w:cs="Arial"/>
          <w:sz w:val="24"/>
          <w:szCs w:val="24"/>
        </w:rPr>
      </w:pPr>
      <w:r w:rsidRPr="00655724">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4F603F" w:rsidRPr="00655724" w:rsidRDefault="004F603F" w:rsidP="004F603F">
      <w:pPr>
        <w:spacing w:line="360" w:lineRule="auto"/>
        <w:ind w:right="51" w:firstLine="709"/>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F603F">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4F603F" w:rsidP="00837B71">
    <w:pPr>
      <w:pStyle w:val="Encabezado"/>
      <w:widowControl/>
      <w:tabs>
        <w:tab w:val="clear" w:pos="4252"/>
        <w:tab w:val="clear" w:pos="8504"/>
      </w:tabs>
      <w:jc w:val="center"/>
      <w:rPr>
        <w:rStyle w:val="Nmerodepgina"/>
        <w:rFonts w:ascii="Arial" w:hAnsi="Arial" w:cs="Arial"/>
        <w:bCs/>
        <w:sz w:val="24"/>
        <w:szCs w:val="22"/>
      </w:rPr>
    </w:pPr>
  </w:p>
  <w:p w:rsidR="0087100A" w:rsidRDefault="004F603F">
    <w:pPr>
      <w:pStyle w:val="Encabezado"/>
      <w:widowControl/>
      <w:tabs>
        <w:tab w:val="clear" w:pos="4252"/>
        <w:tab w:val="clear" w:pos="8504"/>
      </w:tabs>
      <w:jc w:val="center"/>
      <w:rPr>
        <w:rStyle w:val="Nmerodepgina"/>
        <w:rFonts w:ascii="Arial" w:hAnsi="Arial" w:cs="Arial"/>
        <w:bCs/>
        <w:sz w:val="24"/>
        <w:szCs w:val="22"/>
      </w:rPr>
    </w:pPr>
  </w:p>
  <w:p w:rsidR="0087100A" w:rsidRDefault="004F603F">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4F603F">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4F603F">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4F603F" w:rsidP="00793DB6">
    <w:pPr>
      <w:pStyle w:val="Encabezado"/>
      <w:jc w:val="center"/>
      <w:rPr>
        <w:rStyle w:val="Nmerodepgina"/>
        <w:b/>
      </w:rPr>
    </w:pPr>
  </w:p>
  <w:p w:rsidR="0087100A" w:rsidRDefault="004F603F" w:rsidP="00F6541A">
    <w:pPr>
      <w:pStyle w:val="Encabezado"/>
      <w:rPr>
        <w:rStyle w:val="Nmerodepgina"/>
        <w:sz w:val="24"/>
        <w:szCs w:val="24"/>
      </w:rPr>
    </w:pPr>
  </w:p>
  <w:p w:rsidR="0087100A" w:rsidRDefault="004F603F"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4F603F"/>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D9EE-24BB-42A7-A242-C0EDF94E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4094</Words>
  <Characters>22518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2019-06-25T23:35:00Z</dcterms:modified>
</cp:coreProperties>
</file>