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8B" w:rsidRDefault="00A87F63" w:rsidP="005C6641">
      <w:pPr>
        <w:spacing w:line="360" w:lineRule="auto"/>
        <w:jc w:val="both"/>
        <w:rPr>
          <w:rFonts w:ascii="Arial" w:hAnsi="Arial" w:cs="Arial"/>
          <w:b/>
          <w:sz w:val="27"/>
          <w:szCs w:val="27"/>
        </w:rPr>
      </w:pPr>
      <w:bookmarkStart w:id="0" w:name="_GoBack"/>
      <w:bookmarkEnd w:id="0"/>
      <w:r w:rsidRPr="00CB0FAB">
        <w:rPr>
          <w:rFonts w:ascii="Arial" w:hAnsi="Arial" w:cs="Arial"/>
          <w:b/>
          <w:sz w:val="27"/>
          <w:szCs w:val="27"/>
        </w:rPr>
        <w:t xml:space="preserve">TRIBUNAL DE LO CONTENCIOSO ADMINISTRATIVO Y DE CUENTAS </w:t>
      </w:r>
      <w:r w:rsidR="00A22429" w:rsidRPr="00CB0FAB">
        <w:rPr>
          <w:rFonts w:ascii="Arial" w:hAnsi="Arial" w:cs="Arial"/>
          <w:b/>
          <w:sz w:val="27"/>
          <w:szCs w:val="27"/>
        </w:rPr>
        <w:t>DEL PODER JUDICIAL DEL ESTADO DE OAXACA</w:t>
      </w:r>
      <w:r w:rsidR="00892058" w:rsidRPr="00CB0FAB">
        <w:rPr>
          <w:rFonts w:ascii="Arial" w:hAnsi="Arial" w:cs="Arial"/>
          <w:b/>
          <w:sz w:val="27"/>
          <w:szCs w:val="27"/>
        </w:rPr>
        <w:t>.-</w:t>
      </w:r>
      <w:r w:rsidR="00A22429" w:rsidRPr="00CB0FAB">
        <w:rPr>
          <w:rFonts w:ascii="Arial" w:hAnsi="Arial" w:cs="Arial"/>
          <w:b/>
          <w:sz w:val="27"/>
          <w:szCs w:val="27"/>
        </w:rPr>
        <w:t xml:space="preserve"> </w:t>
      </w:r>
      <w:r w:rsidR="00892058" w:rsidRPr="00CB0FAB">
        <w:rPr>
          <w:rFonts w:ascii="Arial" w:hAnsi="Arial" w:cs="Arial"/>
          <w:b/>
          <w:bCs/>
          <w:sz w:val="27"/>
          <w:szCs w:val="27"/>
          <w:lang w:val="es-MX"/>
        </w:rPr>
        <w:t xml:space="preserve">PRIMERA SALA </w:t>
      </w:r>
      <w:r w:rsidRPr="00CB0FAB">
        <w:rPr>
          <w:rFonts w:ascii="Arial" w:hAnsi="Arial" w:cs="Arial"/>
          <w:b/>
          <w:bCs/>
          <w:sz w:val="27"/>
          <w:szCs w:val="27"/>
          <w:lang w:val="es-MX"/>
        </w:rPr>
        <w:t xml:space="preserve">UNITARIA DE PRIMERA INSTANCIA.- </w:t>
      </w:r>
      <w:r w:rsidRPr="00BB0B8B">
        <w:rPr>
          <w:rFonts w:ascii="Arial" w:hAnsi="Arial" w:cs="Arial"/>
          <w:b/>
          <w:bCs/>
          <w:color w:val="FF0000"/>
          <w:sz w:val="27"/>
          <w:szCs w:val="27"/>
          <w:lang w:val="es-MX"/>
        </w:rPr>
        <w:t>MA</w:t>
      </w:r>
      <w:r w:rsidR="001D34BE" w:rsidRPr="00BB0B8B">
        <w:rPr>
          <w:rFonts w:ascii="Arial" w:hAnsi="Arial" w:cs="Arial"/>
          <w:b/>
          <w:bCs/>
          <w:color w:val="FF0000"/>
          <w:sz w:val="27"/>
          <w:szCs w:val="27"/>
          <w:lang w:val="es-MX"/>
        </w:rPr>
        <w:t xml:space="preserve">GISTRADA LICENCIADA.- FRIDA JIMÉNEZ </w:t>
      </w:r>
      <w:r w:rsidRPr="00BB0B8B">
        <w:rPr>
          <w:rFonts w:ascii="Arial" w:hAnsi="Arial" w:cs="Arial"/>
          <w:b/>
          <w:bCs/>
          <w:color w:val="FF0000"/>
          <w:sz w:val="27"/>
          <w:szCs w:val="27"/>
          <w:lang w:val="es-MX"/>
        </w:rPr>
        <w:t xml:space="preserve">VALENCIA.- </w:t>
      </w:r>
      <w:r w:rsidR="00D2270A" w:rsidRPr="00BB0B8B">
        <w:rPr>
          <w:rFonts w:ascii="Arial" w:hAnsi="Arial" w:cs="Arial"/>
          <w:b/>
          <w:bCs/>
          <w:color w:val="FF0000"/>
          <w:sz w:val="27"/>
          <w:szCs w:val="27"/>
          <w:lang w:val="es-MX"/>
        </w:rPr>
        <w:t>LICENCIADO</w:t>
      </w:r>
      <w:r w:rsidR="001E66AE" w:rsidRPr="00BB0B8B">
        <w:rPr>
          <w:rFonts w:ascii="Arial" w:hAnsi="Arial" w:cs="Arial"/>
          <w:b/>
          <w:bCs/>
          <w:color w:val="FF0000"/>
          <w:sz w:val="27"/>
          <w:szCs w:val="27"/>
          <w:lang w:val="es-MX"/>
        </w:rPr>
        <w:t>.-</w:t>
      </w:r>
      <w:r w:rsidR="00A72672" w:rsidRPr="00BB0B8B">
        <w:rPr>
          <w:rFonts w:ascii="Arial" w:hAnsi="Arial" w:cs="Arial"/>
          <w:b/>
          <w:bCs/>
          <w:color w:val="FF0000"/>
          <w:sz w:val="27"/>
          <w:szCs w:val="27"/>
          <w:lang w:val="es-MX"/>
        </w:rPr>
        <w:t xml:space="preserve"> </w:t>
      </w:r>
      <w:r w:rsidR="00D2270A" w:rsidRPr="00BB0B8B">
        <w:rPr>
          <w:rFonts w:ascii="Arial" w:hAnsi="Arial" w:cs="Arial"/>
          <w:b/>
          <w:bCs/>
          <w:color w:val="FF0000"/>
          <w:sz w:val="27"/>
          <w:szCs w:val="27"/>
          <w:lang w:val="es-MX"/>
        </w:rPr>
        <w:t>RENATO GABRIEL IBAÑEZ CASTELLANOS</w:t>
      </w:r>
      <w:r w:rsidR="00A72672" w:rsidRPr="00BB0B8B">
        <w:rPr>
          <w:rFonts w:ascii="Arial" w:hAnsi="Arial" w:cs="Arial"/>
          <w:b/>
          <w:bCs/>
          <w:color w:val="FF0000"/>
          <w:sz w:val="27"/>
          <w:szCs w:val="27"/>
          <w:lang w:val="es-MX"/>
        </w:rPr>
        <w:t>.-</w:t>
      </w:r>
      <w:r w:rsidR="00C07CC1" w:rsidRPr="00BB0B8B">
        <w:rPr>
          <w:rFonts w:ascii="Arial" w:hAnsi="Arial" w:cs="Arial"/>
          <w:b/>
          <w:bCs/>
          <w:color w:val="FF0000"/>
          <w:sz w:val="27"/>
          <w:szCs w:val="27"/>
          <w:lang w:val="es-MX"/>
        </w:rPr>
        <w:t xml:space="preserve"> </w:t>
      </w:r>
      <w:r w:rsidR="00D2270A" w:rsidRPr="00BB0B8B">
        <w:rPr>
          <w:rFonts w:ascii="Arial" w:hAnsi="Arial" w:cs="Arial"/>
          <w:b/>
          <w:bCs/>
          <w:color w:val="FF0000"/>
          <w:sz w:val="27"/>
          <w:szCs w:val="27"/>
          <w:lang w:val="es-MX"/>
        </w:rPr>
        <w:t>SECRETARIO</w:t>
      </w:r>
      <w:r w:rsidR="008F26E2" w:rsidRPr="00BB0B8B">
        <w:rPr>
          <w:rFonts w:ascii="Arial" w:hAnsi="Arial" w:cs="Arial"/>
          <w:b/>
          <w:bCs/>
          <w:color w:val="FF0000"/>
          <w:sz w:val="27"/>
          <w:szCs w:val="27"/>
          <w:lang w:val="es-MX"/>
        </w:rPr>
        <w:t xml:space="preserve"> DE</w:t>
      </w:r>
      <w:r w:rsidRPr="00BB0B8B">
        <w:rPr>
          <w:rFonts w:ascii="Arial" w:hAnsi="Arial" w:cs="Arial"/>
          <w:b/>
          <w:bCs/>
          <w:color w:val="FF0000"/>
          <w:sz w:val="27"/>
          <w:szCs w:val="27"/>
          <w:lang w:val="es-MX"/>
        </w:rPr>
        <w:t xml:space="preserve"> ACUERDOS</w:t>
      </w:r>
      <w:r w:rsidR="00892058" w:rsidRPr="00BB0B8B">
        <w:rPr>
          <w:rFonts w:ascii="Arial" w:hAnsi="Arial" w:cs="Arial"/>
          <w:b/>
          <w:bCs/>
          <w:color w:val="FF0000"/>
          <w:sz w:val="27"/>
          <w:szCs w:val="27"/>
          <w:lang w:val="es-MX"/>
        </w:rPr>
        <w:t>.</w:t>
      </w:r>
      <w:r w:rsidR="008F26E2" w:rsidRPr="00BB0B8B">
        <w:rPr>
          <w:rFonts w:ascii="Arial" w:hAnsi="Arial" w:cs="Arial"/>
          <w:b/>
          <w:bCs/>
          <w:color w:val="FF0000"/>
          <w:sz w:val="27"/>
          <w:szCs w:val="27"/>
          <w:lang w:val="es-MX"/>
        </w:rPr>
        <w:t>-</w:t>
      </w:r>
      <w:r w:rsidR="004E2501" w:rsidRPr="00CB0FAB">
        <w:rPr>
          <w:rFonts w:ascii="Arial" w:hAnsi="Arial" w:cs="Arial"/>
          <w:b/>
          <w:bCs/>
          <w:color w:val="0D0D0D"/>
          <w:sz w:val="27"/>
          <w:szCs w:val="27"/>
          <w:lang w:val="es-MX"/>
        </w:rPr>
        <w:t xml:space="preserve"> </w:t>
      </w:r>
      <w:r w:rsidR="00133750" w:rsidRPr="00CB0FAB">
        <w:rPr>
          <w:rFonts w:ascii="Arial" w:hAnsi="Arial" w:cs="Arial"/>
          <w:b/>
          <w:bCs/>
          <w:color w:val="0D0D0D"/>
          <w:sz w:val="27"/>
          <w:szCs w:val="27"/>
          <w:lang w:val="es-MX"/>
        </w:rPr>
        <w:t>OAXACA DE JUAREZ</w:t>
      </w:r>
      <w:r w:rsidR="00B90FA1" w:rsidRPr="00CB0FAB">
        <w:rPr>
          <w:rFonts w:ascii="Arial" w:hAnsi="Arial" w:cs="Arial"/>
          <w:b/>
          <w:color w:val="0D0D0D"/>
          <w:sz w:val="27"/>
          <w:szCs w:val="27"/>
        </w:rPr>
        <w:t>, DISTRITO</w:t>
      </w:r>
      <w:r w:rsidR="00FC146D" w:rsidRPr="00CB0FAB">
        <w:rPr>
          <w:rFonts w:ascii="Arial" w:hAnsi="Arial" w:cs="Arial"/>
          <w:b/>
          <w:color w:val="0D0D0D"/>
          <w:sz w:val="27"/>
          <w:szCs w:val="27"/>
        </w:rPr>
        <w:t xml:space="preserve"> JUDIC</w:t>
      </w:r>
      <w:r w:rsidR="00EB5AEE" w:rsidRPr="00CB0FAB">
        <w:rPr>
          <w:rFonts w:ascii="Arial" w:hAnsi="Arial" w:cs="Arial"/>
          <w:b/>
          <w:color w:val="0D0D0D"/>
          <w:sz w:val="27"/>
          <w:szCs w:val="27"/>
        </w:rPr>
        <w:t>IAL DEL CENTRO,</w:t>
      </w:r>
      <w:r w:rsidR="00EB5AEE" w:rsidRPr="00CB0FAB">
        <w:rPr>
          <w:rFonts w:ascii="Arial" w:hAnsi="Arial" w:cs="Arial"/>
          <w:b/>
          <w:sz w:val="27"/>
          <w:szCs w:val="27"/>
        </w:rPr>
        <w:t xml:space="preserve"> OAXACA, </w:t>
      </w:r>
      <w:r w:rsidR="00A72672" w:rsidRPr="00CB0FAB">
        <w:rPr>
          <w:rFonts w:ascii="Arial" w:hAnsi="Arial" w:cs="Arial"/>
          <w:b/>
          <w:sz w:val="27"/>
          <w:szCs w:val="27"/>
        </w:rPr>
        <w:t>A</w:t>
      </w:r>
      <w:r w:rsidR="00FE5253" w:rsidRPr="00CB0FAB">
        <w:rPr>
          <w:rFonts w:ascii="Arial" w:hAnsi="Arial" w:cs="Arial"/>
          <w:b/>
          <w:sz w:val="27"/>
          <w:szCs w:val="27"/>
        </w:rPr>
        <w:t xml:space="preserve"> </w:t>
      </w:r>
      <w:r w:rsidR="00AC6098">
        <w:rPr>
          <w:rFonts w:ascii="Arial" w:hAnsi="Arial" w:cs="Arial"/>
          <w:b/>
          <w:sz w:val="27"/>
          <w:szCs w:val="27"/>
        </w:rPr>
        <w:t>VEINTINUEVE DE ENERO DE DOS MIL DIECIOCHO (29</w:t>
      </w:r>
      <w:r w:rsidR="0043725A" w:rsidRPr="00CB0FAB">
        <w:rPr>
          <w:rFonts w:ascii="Arial" w:hAnsi="Arial" w:cs="Arial"/>
          <w:b/>
          <w:sz w:val="27"/>
          <w:szCs w:val="27"/>
        </w:rPr>
        <w:t>/</w:t>
      </w:r>
      <w:r w:rsidR="00AC6098">
        <w:rPr>
          <w:rFonts w:ascii="Arial" w:hAnsi="Arial" w:cs="Arial"/>
          <w:b/>
          <w:sz w:val="27"/>
          <w:szCs w:val="27"/>
        </w:rPr>
        <w:t>01</w:t>
      </w:r>
      <w:r w:rsidR="002E4604" w:rsidRPr="00CB0FAB">
        <w:rPr>
          <w:rFonts w:ascii="Arial" w:hAnsi="Arial" w:cs="Arial"/>
          <w:b/>
          <w:sz w:val="27"/>
          <w:szCs w:val="27"/>
        </w:rPr>
        <w:t>/2018</w:t>
      </w:r>
      <w:r w:rsidRPr="00CB0FAB">
        <w:rPr>
          <w:rFonts w:ascii="Arial" w:hAnsi="Arial" w:cs="Arial"/>
          <w:b/>
          <w:sz w:val="27"/>
          <w:szCs w:val="27"/>
        </w:rPr>
        <w:t>)</w:t>
      </w:r>
      <w:r w:rsidR="00EB5AEE" w:rsidRPr="00CB0FAB">
        <w:rPr>
          <w:rFonts w:ascii="Arial" w:hAnsi="Arial" w:cs="Arial"/>
          <w:b/>
          <w:sz w:val="27"/>
          <w:szCs w:val="27"/>
        </w:rPr>
        <w:t>.</w:t>
      </w:r>
      <w:r w:rsidR="00B90FA1" w:rsidRPr="00CB0FAB">
        <w:rPr>
          <w:rFonts w:ascii="Arial" w:hAnsi="Arial" w:cs="Arial"/>
          <w:b/>
          <w:sz w:val="27"/>
          <w:szCs w:val="27"/>
        </w:rPr>
        <w:t>- -</w:t>
      </w:r>
      <w:r w:rsidR="00AC6098">
        <w:rPr>
          <w:rFonts w:ascii="Arial" w:hAnsi="Arial" w:cs="Arial"/>
          <w:b/>
          <w:sz w:val="27"/>
          <w:szCs w:val="27"/>
        </w:rPr>
        <w:t xml:space="preserve"> </w:t>
      </w:r>
    </w:p>
    <w:p w:rsidR="005C6641" w:rsidRPr="00CB0FAB" w:rsidRDefault="006F0180" w:rsidP="00BB0B8B">
      <w:pPr>
        <w:spacing w:line="360" w:lineRule="auto"/>
        <w:ind w:firstLine="708"/>
        <w:jc w:val="both"/>
        <w:rPr>
          <w:rFonts w:ascii="Arial" w:hAnsi="Arial" w:cs="Arial"/>
          <w:sz w:val="27"/>
          <w:szCs w:val="27"/>
        </w:rPr>
      </w:pPr>
      <w:r w:rsidRPr="00CB0FAB">
        <w:rPr>
          <w:rFonts w:ascii="Arial" w:hAnsi="Arial" w:cs="Arial"/>
          <w:b/>
          <w:sz w:val="27"/>
          <w:szCs w:val="27"/>
        </w:rPr>
        <w:t>VISTOS</w:t>
      </w:r>
      <w:r w:rsidR="00A87F63" w:rsidRPr="00CB0FAB">
        <w:rPr>
          <w:rFonts w:ascii="Arial" w:hAnsi="Arial" w:cs="Arial"/>
          <w:sz w:val="27"/>
          <w:szCs w:val="27"/>
        </w:rPr>
        <w:t xml:space="preserve"> para resolver los autos del</w:t>
      </w:r>
      <w:r w:rsidR="008F26E2" w:rsidRPr="00CB0FAB">
        <w:rPr>
          <w:rFonts w:ascii="Arial" w:hAnsi="Arial" w:cs="Arial"/>
          <w:sz w:val="27"/>
          <w:szCs w:val="27"/>
        </w:rPr>
        <w:t xml:space="preserve"> juicio de nuli</w:t>
      </w:r>
      <w:r w:rsidR="006632FB" w:rsidRPr="00CB0FAB">
        <w:rPr>
          <w:rFonts w:ascii="Arial" w:hAnsi="Arial" w:cs="Arial"/>
          <w:sz w:val="27"/>
          <w:szCs w:val="27"/>
        </w:rPr>
        <w:t>dad de númer</w:t>
      </w:r>
      <w:r w:rsidR="0011661C">
        <w:rPr>
          <w:rFonts w:ascii="Arial" w:hAnsi="Arial" w:cs="Arial"/>
          <w:sz w:val="27"/>
          <w:szCs w:val="27"/>
        </w:rPr>
        <w:t xml:space="preserve">o </w:t>
      </w:r>
      <w:r w:rsidR="0011661C" w:rsidRPr="00FF6701">
        <w:rPr>
          <w:rFonts w:ascii="Arial" w:hAnsi="Arial" w:cs="Arial"/>
          <w:b/>
          <w:sz w:val="27"/>
          <w:szCs w:val="27"/>
        </w:rPr>
        <w:t>92</w:t>
      </w:r>
      <w:r w:rsidR="00C07CC1" w:rsidRPr="00FF6701">
        <w:rPr>
          <w:rFonts w:ascii="Arial" w:hAnsi="Arial" w:cs="Arial"/>
          <w:b/>
          <w:sz w:val="27"/>
          <w:szCs w:val="27"/>
        </w:rPr>
        <w:t>/2017</w:t>
      </w:r>
      <w:r w:rsidR="00BC1C7E" w:rsidRPr="00FF6701">
        <w:rPr>
          <w:rFonts w:ascii="Arial" w:hAnsi="Arial" w:cs="Arial"/>
          <w:b/>
          <w:sz w:val="27"/>
          <w:szCs w:val="27"/>
        </w:rPr>
        <w:t xml:space="preserve"> </w:t>
      </w:r>
      <w:r w:rsidR="00A87F63" w:rsidRPr="00CB0FAB">
        <w:rPr>
          <w:rFonts w:ascii="Arial" w:hAnsi="Arial" w:cs="Arial"/>
          <w:sz w:val="27"/>
          <w:szCs w:val="27"/>
        </w:rPr>
        <w:t>promovido po</w:t>
      </w:r>
      <w:r w:rsidR="00A37543" w:rsidRPr="00CB0FAB">
        <w:rPr>
          <w:rFonts w:ascii="Arial" w:hAnsi="Arial" w:cs="Arial"/>
          <w:sz w:val="27"/>
          <w:szCs w:val="27"/>
        </w:rPr>
        <w:t>r</w:t>
      </w:r>
      <w:r w:rsidR="00A9490F" w:rsidRPr="00CB0FAB">
        <w:rPr>
          <w:rFonts w:ascii="Arial" w:hAnsi="Arial" w:cs="Arial"/>
          <w:sz w:val="27"/>
          <w:szCs w:val="27"/>
        </w:rPr>
        <w:t xml:space="preserve"> </w:t>
      </w:r>
      <w:r w:rsidR="007C6F8B">
        <w:rPr>
          <w:rFonts w:ascii="Arial" w:hAnsi="Arial" w:cs="Arial"/>
          <w:color w:val="FF0000"/>
          <w:sz w:val="27"/>
          <w:szCs w:val="27"/>
        </w:rPr>
        <w:t>**********</w:t>
      </w:r>
      <w:r w:rsidR="00055795" w:rsidRPr="00CB0FAB">
        <w:rPr>
          <w:rFonts w:ascii="Arial" w:hAnsi="Arial" w:cs="Arial"/>
          <w:sz w:val="27"/>
          <w:szCs w:val="27"/>
        </w:rPr>
        <w:t xml:space="preserve">, </w:t>
      </w:r>
      <w:r w:rsidR="00BB0B8B" w:rsidRPr="00BB0B8B">
        <w:rPr>
          <w:rFonts w:ascii="Arial" w:hAnsi="Arial" w:cs="Arial"/>
          <w:sz w:val="27"/>
          <w:szCs w:val="27"/>
        </w:rPr>
        <w:t xml:space="preserve">en contra del </w:t>
      </w:r>
      <w:r w:rsidR="0011661C">
        <w:rPr>
          <w:rFonts w:ascii="Arial" w:hAnsi="Arial" w:cs="Arial"/>
          <w:sz w:val="27"/>
          <w:szCs w:val="27"/>
        </w:rPr>
        <w:t xml:space="preserve">procedimiento, notificación y resolución </w:t>
      </w:r>
      <w:r w:rsidR="00D6195E">
        <w:rPr>
          <w:rFonts w:ascii="Arial" w:hAnsi="Arial" w:cs="Arial"/>
          <w:sz w:val="27"/>
          <w:szCs w:val="27"/>
        </w:rPr>
        <w:t>dictada</w:t>
      </w:r>
      <w:r w:rsidR="0011661C">
        <w:rPr>
          <w:rFonts w:ascii="Arial" w:hAnsi="Arial" w:cs="Arial"/>
          <w:sz w:val="27"/>
          <w:szCs w:val="27"/>
        </w:rPr>
        <w:t xml:space="preserve"> para proceder a la clausura del anu</w:t>
      </w:r>
      <w:r w:rsidR="00D6195E">
        <w:rPr>
          <w:rFonts w:ascii="Arial" w:hAnsi="Arial" w:cs="Arial"/>
          <w:sz w:val="27"/>
          <w:szCs w:val="27"/>
        </w:rPr>
        <w:t xml:space="preserve">ncio auto soportado en terreno en terreno natural, no luminoso en vía pública, a cargo del Director General de Desarrollo Urbano, Centro histórico y Ecología, Directora de Ecología y sustentabilidad, Jefe del Departamento de Normatividad e Impacto ambiental y del Inspector, Verificador y/o Notificador Ambiental licenciado </w:t>
      </w:r>
      <w:r w:rsidR="00F36EDC" w:rsidRPr="00D6195E">
        <w:rPr>
          <w:rFonts w:ascii="Arial" w:hAnsi="Arial" w:cs="Arial"/>
          <w:color w:val="FF0000"/>
          <w:sz w:val="27"/>
          <w:szCs w:val="27"/>
        </w:rPr>
        <w:t>Vicente Maldonado Sandoval</w:t>
      </w:r>
      <w:r w:rsidR="00D6195E">
        <w:rPr>
          <w:rFonts w:ascii="Arial" w:hAnsi="Arial" w:cs="Arial"/>
          <w:sz w:val="27"/>
          <w:szCs w:val="27"/>
        </w:rPr>
        <w:t xml:space="preserve">, </w:t>
      </w:r>
      <w:r w:rsidR="00A87F63" w:rsidRPr="00CB0FAB">
        <w:rPr>
          <w:rFonts w:ascii="Arial" w:hAnsi="Arial" w:cs="Arial"/>
          <w:sz w:val="27"/>
          <w:szCs w:val="27"/>
        </w:rPr>
        <w:t>y</w:t>
      </w:r>
      <w:r w:rsidR="0038550E" w:rsidRPr="00CB0FAB">
        <w:rPr>
          <w:rFonts w:ascii="Arial" w:hAnsi="Arial" w:cs="Arial"/>
          <w:sz w:val="27"/>
          <w:szCs w:val="27"/>
        </w:rPr>
        <w:t xml:space="preserve">;- </w:t>
      </w:r>
      <w:r w:rsidR="00CB0FAB">
        <w:rPr>
          <w:rFonts w:ascii="Arial" w:hAnsi="Arial" w:cs="Arial"/>
          <w:sz w:val="27"/>
          <w:szCs w:val="27"/>
        </w:rPr>
        <w:t xml:space="preserve">- - - - - - - - - - - - - - - - - - - - - - - </w:t>
      </w:r>
    </w:p>
    <w:p w:rsidR="005C6641" w:rsidRPr="00CB0FAB" w:rsidRDefault="003F3E00" w:rsidP="005C6641">
      <w:pPr>
        <w:spacing w:line="360" w:lineRule="auto"/>
        <w:rPr>
          <w:rFonts w:ascii="Arial" w:hAnsi="Arial" w:cs="Arial"/>
          <w:sz w:val="27"/>
          <w:szCs w:val="27"/>
        </w:rPr>
      </w:pPr>
      <w:r w:rsidRPr="00CB0FAB">
        <w:rPr>
          <w:rFonts w:ascii="Arial" w:hAnsi="Arial" w:cs="Arial"/>
          <w:sz w:val="27"/>
          <w:szCs w:val="27"/>
        </w:rPr>
        <w:t xml:space="preserve">                               </w:t>
      </w:r>
      <w:r w:rsidR="001B5D21" w:rsidRPr="00CB0FAB">
        <w:rPr>
          <w:rFonts w:ascii="Arial" w:hAnsi="Arial" w:cs="Arial"/>
          <w:sz w:val="27"/>
          <w:szCs w:val="27"/>
        </w:rPr>
        <w:t xml:space="preserve">         </w:t>
      </w:r>
      <w:r w:rsidRPr="00CB0FAB">
        <w:rPr>
          <w:rFonts w:ascii="Arial" w:hAnsi="Arial" w:cs="Arial"/>
          <w:sz w:val="27"/>
          <w:szCs w:val="27"/>
        </w:rPr>
        <w:t xml:space="preserve"> </w:t>
      </w:r>
      <w:r w:rsidR="006F0180" w:rsidRPr="00CB0FAB">
        <w:rPr>
          <w:rFonts w:ascii="Arial" w:hAnsi="Arial" w:cs="Arial"/>
          <w:b/>
          <w:sz w:val="27"/>
          <w:szCs w:val="27"/>
        </w:rPr>
        <w:t>R E</w:t>
      </w:r>
      <w:r w:rsidR="00DA26E6" w:rsidRPr="00CB0FAB">
        <w:rPr>
          <w:rFonts w:ascii="Arial" w:hAnsi="Arial" w:cs="Arial"/>
          <w:b/>
          <w:spacing w:val="-3"/>
          <w:sz w:val="27"/>
          <w:szCs w:val="27"/>
          <w:lang w:val="es-ES_tradnl"/>
        </w:rPr>
        <w:t xml:space="preserve"> S U L T A N D O</w:t>
      </w:r>
      <w:r w:rsidR="006F0180" w:rsidRPr="00CB0FAB">
        <w:rPr>
          <w:rFonts w:ascii="Arial" w:hAnsi="Arial" w:cs="Arial"/>
          <w:b/>
          <w:spacing w:val="-3"/>
          <w:sz w:val="27"/>
          <w:szCs w:val="27"/>
          <w:lang w:val="es-ES_tradnl"/>
        </w:rPr>
        <w:t>:</w:t>
      </w:r>
    </w:p>
    <w:p w:rsidR="00CD6F36" w:rsidRDefault="001E66AE" w:rsidP="00F375A9">
      <w:pPr>
        <w:spacing w:line="360" w:lineRule="auto"/>
        <w:jc w:val="both"/>
        <w:rPr>
          <w:rFonts w:ascii="Arial" w:hAnsi="Arial" w:cs="Arial"/>
          <w:sz w:val="27"/>
          <w:szCs w:val="27"/>
        </w:rPr>
      </w:pPr>
      <w:r w:rsidRPr="00CB0FAB">
        <w:rPr>
          <w:rFonts w:ascii="Arial" w:hAnsi="Arial" w:cs="Arial"/>
          <w:b/>
          <w:spacing w:val="-3"/>
          <w:sz w:val="27"/>
          <w:szCs w:val="27"/>
          <w:lang w:val="es-ES_tradnl"/>
        </w:rPr>
        <w:tab/>
        <w:t>PRIMERO.-</w:t>
      </w:r>
      <w:r w:rsidR="009700E5" w:rsidRPr="00CB0FAB">
        <w:rPr>
          <w:rFonts w:ascii="Arial" w:hAnsi="Arial" w:cs="Arial"/>
          <w:b/>
          <w:spacing w:val="-3"/>
          <w:sz w:val="27"/>
          <w:szCs w:val="27"/>
          <w:lang w:val="es-ES_tradnl"/>
        </w:rPr>
        <w:t xml:space="preserve"> </w:t>
      </w:r>
      <w:r w:rsidR="006D09E3" w:rsidRPr="006D09E3">
        <w:rPr>
          <w:rFonts w:ascii="Arial" w:hAnsi="Arial" w:cs="Arial"/>
          <w:sz w:val="27"/>
          <w:szCs w:val="27"/>
        </w:rPr>
        <w:t xml:space="preserve">Mediante proveído de fecha </w:t>
      </w:r>
      <w:r w:rsidR="00D6195E">
        <w:rPr>
          <w:rFonts w:ascii="Arial" w:hAnsi="Arial" w:cs="Arial"/>
          <w:sz w:val="27"/>
          <w:szCs w:val="27"/>
        </w:rPr>
        <w:t>veintiuno de septiembre de dos mil diecisiete (2</w:t>
      </w:r>
      <w:r w:rsidR="00E44123">
        <w:rPr>
          <w:rFonts w:ascii="Arial" w:hAnsi="Arial" w:cs="Arial"/>
          <w:sz w:val="27"/>
          <w:szCs w:val="27"/>
        </w:rPr>
        <w:t>1</w:t>
      </w:r>
      <w:r w:rsidR="00D6195E">
        <w:rPr>
          <w:rFonts w:ascii="Arial" w:hAnsi="Arial" w:cs="Arial"/>
          <w:sz w:val="27"/>
          <w:szCs w:val="27"/>
        </w:rPr>
        <w:t>-09</w:t>
      </w:r>
      <w:r w:rsidR="006D09E3" w:rsidRPr="006D09E3">
        <w:rPr>
          <w:rFonts w:ascii="Arial" w:hAnsi="Arial" w:cs="Arial"/>
          <w:sz w:val="27"/>
          <w:szCs w:val="27"/>
        </w:rPr>
        <w:t xml:space="preserve">-2017), se </w:t>
      </w:r>
      <w:r w:rsidR="00D6195E">
        <w:rPr>
          <w:rFonts w:ascii="Arial" w:hAnsi="Arial" w:cs="Arial"/>
          <w:sz w:val="27"/>
          <w:szCs w:val="27"/>
        </w:rPr>
        <w:t xml:space="preserve">dio cuenta con el escrito de </w:t>
      </w:r>
      <w:r w:rsidR="007C6F8B">
        <w:rPr>
          <w:rFonts w:ascii="Arial" w:hAnsi="Arial" w:cs="Arial"/>
          <w:color w:val="FF0000"/>
          <w:sz w:val="27"/>
          <w:szCs w:val="27"/>
        </w:rPr>
        <w:t>**********</w:t>
      </w:r>
      <w:r w:rsidR="00D6195E" w:rsidRPr="00CB0FAB">
        <w:rPr>
          <w:rFonts w:ascii="Arial" w:hAnsi="Arial" w:cs="Arial"/>
          <w:sz w:val="27"/>
          <w:szCs w:val="27"/>
        </w:rPr>
        <w:t xml:space="preserve">, </w:t>
      </w:r>
      <w:r w:rsidR="00D6195E">
        <w:rPr>
          <w:rFonts w:ascii="Arial" w:hAnsi="Arial" w:cs="Arial"/>
          <w:sz w:val="27"/>
          <w:szCs w:val="27"/>
        </w:rPr>
        <w:t>al cual anexaba diversas copias de diferentes documentos, no obstante de la lectura realizada po</w:t>
      </w:r>
      <w:r w:rsidR="00CD6F36">
        <w:rPr>
          <w:rFonts w:ascii="Arial" w:hAnsi="Arial" w:cs="Arial"/>
          <w:sz w:val="27"/>
          <w:szCs w:val="27"/>
        </w:rPr>
        <w:t xml:space="preserve">r esta Sala a su escrito, se advertía que existía una carencia de los requisitos exigidos por la ley de la materia, por lo que se le requirió para que aclarara su demanda en términos del artículo 147 de la Ley de Justicia Administrativa para el Estado de Oaxaca, apercibido que de no hacerlo como se indicaba, se desecharía su escrito de demanda en términos del artículo 148 de la ley en comento. - - - - - - - - - - - - - - - - - - - - - - - - - - - - - - - - - - </w:t>
      </w:r>
    </w:p>
    <w:p w:rsidR="00D6195E" w:rsidRDefault="00CD6F36" w:rsidP="00F375A9">
      <w:pPr>
        <w:spacing w:line="360" w:lineRule="auto"/>
        <w:jc w:val="both"/>
        <w:rPr>
          <w:rFonts w:ascii="Arial" w:hAnsi="Arial" w:cs="Arial"/>
          <w:sz w:val="27"/>
          <w:szCs w:val="27"/>
        </w:rPr>
      </w:pPr>
      <w:r>
        <w:rPr>
          <w:rFonts w:ascii="Arial" w:hAnsi="Arial" w:cs="Arial"/>
          <w:sz w:val="27"/>
          <w:szCs w:val="27"/>
        </w:rPr>
        <w:tab/>
      </w:r>
      <w:r w:rsidRPr="00CD6F36">
        <w:rPr>
          <w:rFonts w:ascii="Arial" w:hAnsi="Arial" w:cs="Arial"/>
          <w:b/>
          <w:sz w:val="27"/>
          <w:szCs w:val="27"/>
        </w:rPr>
        <w:t>SEGUNDO.-</w:t>
      </w:r>
      <w:r>
        <w:rPr>
          <w:rFonts w:ascii="Arial" w:hAnsi="Arial" w:cs="Arial"/>
          <w:sz w:val="27"/>
          <w:szCs w:val="27"/>
        </w:rPr>
        <w:t xml:space="preserve"> Por acuerdo de fecha dos de octubre de dos mil diecisiete (02-10-2017), </w:t>
      </w:r>
      <w:r w:rsidR="00BA1DBA">
        <w:rPr>
          <w:rFonts w:ascii="Arial" w:hAnsi="Arial" w:cs="Arial"/>
          <w:sz w:val="27"/>
          <w:szCs w:val="27"/>
        </w:rPr>
        <w:t xml:space="preserve">se dio cuenta del escrito de </w:t>
      </w:r>
      <w:r w:rsidR="007C6F8B">
        <w:rPr>
          <w:rFonts w:ascii="Arial" w:hAnsi="Arial" w:cs="Arial"/>
          <w:color w:val="FF0000"/>
          <w:sz w:val="27"/>
          <w:szCs w:val="27"/>
        </w:rPr>
        <w:t>**********</w:t>
      </w:r>
      <w:r w:rsidR="00BA1DBA" w:rsidRPr="00CB0FAB">
        <w:rPr>
          <w:rFonts w:ascii="Arial" w:hAnsi="Arial" w:cs="Arial"/>
          <w:sz w:val="27"/>
          <w:szCs w:val="27"/>
        </w:rPr>
        <w:t xml:space="preserve">, </w:t>
      </w:r>
      <w:r w:rsidR="00BA1DBA">
        <w:rPr>
          <w:rFonts w:ascii="Arial" w:hAnsi="Arial" w:cs="Arial"/>
          <w:sz w:val="27"/>
          <w:szCs w:val="27"/>
        </w:rPr>
        <w:t>al cual anexaba copias de varias documentales, sin embargo de su lectura, se advertía que no manifestaba el nombre del Inspector Ambiental, mismo que relaciona con el acto que pretende combatir, toda vez que manifestaba desconocerlo, es por ello que se requirió a la Directora de Ecología y Sustentabilidad del Municipio de Oaxaca de Juárez, Oaxaca, para que dentro del plazo indicado informara el nombre del inspector ambiental adscrito a dicha dirección. - - - - - - - - - - - - - - - - -</w:t>
      </w:r>
    </w:p>
    <w:p w:rsidR="00585C22" w:rsidRDefault="00BA1DBA" w:rsidP="00F375A9">
      <w:pPr>
        <w:spacing w:line="360" w:lineRule="auto"/>
        <w:jc w:val="both"/>
        <w:rPr>
          <w:rFonts w:ascii="Arial" w:hAnsi="Arial" w:cs="Arial"/>
          <w:spacing w:val="-3"/>
          <w:sz w:val="27"/>
          <w:szCs w:val="27"/>
          <w:lang w:val="es-ES_tradnl"/>
        </w:rPr>
      </w:pPr>
      <w:r>
        <w:rPr>
          <w:rFonts w:ascii="Arial" w:hAnsi="Arial" w:cs="Arial"/>
          <w:sz w:val="27"/>
          <w:szCs w:val="27"/>
        </w:rPr>
        <w:lastRenderedPageBreak/>
        <w:tab/>
      </w:r>
      <w:r w:rsidRPr="00006EF7">
        <w:rPr>
          <w:rFonts w:ascii="Arial" w:hAnsi="Arial" w:cs="Arial"/>
          <w:b/>
          <w:sz w:val="27"/>
          <w:szCs w:val="27"/>
        </w:rPr>
        <w:t>TERCERO.</w:t>
      </w:r>
      <w:r>
        <w:rPr>
          <w:rFonts w:ascii="Arial" w:hAnsi="Arial" w:cs="Arial"/>
          <w:sz w:val="27"/>
          <w:szCs w:val="27"/>
        </w:rPr>
        <w:t xml:space="preserve">- Mediante proveído de fecha seis de octubre de dos mil diecisiete (06-10-2017), se </w:t>
      </w:r>
      <w:r w:rsidR="006D09E3" w:rsidRPr="006D09E3">
        <w:rPr>
          <w:rFonts w:ascii="Arial" w:hAnsi="Arial" w:cs="Arial"/>
          <w:sz w:val="27"/>
          <w:szCs w:val="27"/>
        </w:rPr>
        <w:t xml:space="preserve">admitió a trámite la demanda de nulidad interpuesta por </w:t>
      </w:r>
      <w:r w:rsidR="007C6F8B">
        <w:rPr>
          <w:rFonts w:ascii="Arial" w:hAnsi="Arial" w:cs="Arial"/>
          <w:color w:val="FF0000"/>
          <w:sz w:val="27"/>
          <w:szCs w:val="27"/>
        </w:rPr>
        <w:t>**********</w:t>
      </w:r>
      <w:r w:rsidRPr="00CB0FAB">
        <w:rPr>
          <w:rFonts w:ascii="Arial" w:hAnsi="Arial" w:cs="Arial"/>
          <w:sz w:val="27"/>
          <w:szCs w:val="27"/>
        </w:rPr>
        <w:t xml:space="preserve">, </w:t>
      </w:r>
      <w:r w:rsidRPr="00BB0B8B">
        <w:rPr>
          <w:rFonts w:ascii="Arial" w:hAnsi="Arial" w:cs="Arial"/>
          <w:sz w:val="27"/>
          <w:szCs w:val="27"/>
        </w:rPr>
        <w:t xml:space="preserve">en contra del </w:t>
      </w:r>
      <w:r>
        <w:rPr>
          <w:rFonts w:ascii="Arial" w:hAnsi="Arial" w:cs="Arial"/>
          <w:sz w:val="27"/>
          <w:szCs w:val="27"/>
        </w:rPr>
        <w:t xml:space="preserve">procedimiento, notificación y resolución dictada para proceder a la clausura del anuncio auto soportado en terreno en terreno natural, no luminoso en vía pública, a cargo del Director General de Desarrollo Urbano, Centro histórico y Ecología, Directora de Ecología y sustentabilidad, Jefe del Departamento de Normatividad e Impacto ambiental y del Inspector, Verificador y/o Notificador Ambiental, licenciado </w:t>
      </w:r>
      <w:r w:rsidRPr="00D6195E">
        <w:rPr>
          <w:rFonts w:ascii="Arial" w:hAnsi="Arial" w:cs="Arial"/>
          <w:color w:val="FF0000"/>
          <w:sz w:val="27"/>
          <w:szCs w:val="27"/>
        </w:rPr>
        <w:t>VICENTE MALDONADO SANDOVAL</w:t>
      </w:r>
      <w:r w:rsidR="006D09E3" w:rsidRPr="006D09E3">
        <w:rPr>
          <w:rFonts w:ascii="Arial" w:hAnsi="Arial" w:cs="Arial"/>
          <w:sz w:val="27"/>
          <w:szCs w:val="27"/>
        </w:rPr>
        <w:t>, por lo que se ordenó notificar, emplazar y correr traslado a la</w:t>
      </w:r>
      <w:r>
        <w:rPr>
          <w:rFonts w:ascii="Arial" w:hAnsi="Arial" w:cs="Arial"/>
          <w:sz w:val="27"/>
          <w:szCs w:val="27"/>
        </w:rPr>
        <w:t>s</w:t>
      </w:r>
      <w:r w:rsidR="006D09E3" w:rsidRPr="006D09E3">
        <w:rPr>
          <w:rFonts w:ascii="Arial" w:hAnsi="Arial" w:cs="Arial"/>
          <w:sz w:val="27"/>
          <w:szCs w:val="27"/>
        </w:rPr>
        <w:t xml:space="preserve"> autoridad</w:t>
      </w:r>
      <w:r>
        <w:rPr>
          <w:rFonts w:ascii="Arial" w:hAnsi="Arial" w:cs="Arial"/>
          <w:sz w:val="27"/>
          <w:szCs w:val="27"/>
        </w:rPr>
        <w:t>es</w:t>
      </w:r>
      <w:r w:rsidR="006D09E3" w:rsidRPr="006D09E3">
        <w:rPr>
          <w:rFonts w:ascii="Arial" w:hAnsi="Arial" w:cs="Arial"/>
          <w:sz w:val="27"/>
          <w:szCs w:val="27"/>
        </w:rPr>
        <w:t xml:space="preserve"> demandada</w:t>
      </w:r>
      <w:r>
        <w:rPr>
          <w:rFonts w:ascii="Arial" w:hAnsi="Arial" w:cs="Arial"/>
          <w:sz w:val="27"/>
          <w:szCs w:val="27"/>
        </w:rPr>
        <w:t>s</w:t>
      </w:r>
      <w:r w:rsidR="006D09E3" w:rsidRPr="006D09E3">
        <w:rPr>
          <w:rFonts w:ascii="Arial" w:hAnsi="Arial" w:cs="Arial"/>
          <w:sz w:val="27"/>
          <w:szCs w:val="27"/>
        </w:rPr>
        <w:t>, para que dentro del término de ley dier</w:t>
      </w:r>
      <w:r>
        <w:rPr>
          <w:rFonts w:ascii="Arial" w:hAnsi="Arial" w:cs="Arial"/>
          <w:sz w:val="27"/>
          <w:szCs w:val="27"/>
        </w:rPr>
        <w:t>an</w:t>
      </w:r>
      <w:r w:rsidR="006D09E3" w:rsidRPr="006D09E3">
        <w:rPr>
          <w:rFonts w:ascii="Arial" w:hAnsi="Arial" w:cs="Arial"/>
          <w:sz w:val="27"/>
          <w:szCs w:val="27"/>
        </w:rPr>
        <w:t xml:space="preserve"> contestación a la misma. Asimismo, </w:t>
      </w:r>
      <w:r w:rsidR="006D09E3" w:rsidRPr="00E9707A">
        <w:rPr>
          <w:rFonts w:ascii="Arial" w:hAnsi="Arial" w:cs="Arial"/>
          <w:color w:val="FF0000"/>
          <w:sz w:val="27"/>
          <w:szCs w:val="27"/>
        </w:rPr>
        <w:t xml:space="preserve">se ordenó formar por cuerda separada </w:t>
      </w:r>
      <w:r w:rsidR="00006EF7">
        <w:rPr>
          <w:rFonts w:ascii="Arial" w:hAnsi="Arial" w:cs="Arial"/>
          <w:color w:val="FF0000"/>
          <w:sz w:val="27"/>
          <w:szCs w:val="27"/>
        </w:rPr>
        <w:t xml:space="preserve">el </w:t>
      </w:r>
      <w:r w:rsidR="006D09E3" w:rsidRPr="00E9707A">
        <w:rPr>
          <w:rFonts w:ascii="Arial" w:hAnsi="Arial" w:cs="Arial"/>
          <w:color w:val="FF0000"/>
          <w:sz w:val="27"/>
          <w:szCs w:val="27"/>
        </w:rPr>
        <w:t>cuaderno de suspensión</w:t>
      </w:r>
      <w:r w:rsidR="006D09E3" w:rsidRPr="006D09E3">
        <w:rPr>
          <w:rFonts w:ascii="Arial" w:hAnsi="Arial" w:cs="Arial"/>
          <w:sz w:val="27"/>
          <w:szCs w:val="27"/>
        </w:rPr>
        <w:t xml:space="preserve"> en términos del artículo 188 fracción IV, incisos a) y b) de la entonces Ley de Justicia Administrativa para el Estado de Oaxaca. - - - - - </w:t>
      </w:r>
      <w:r>
        <w:rPr>
          <w:rFonts w:ascii="Arial" w:hAnsi="Arial" w:cs="Arial"/>
          <w:sz w:val="27"/>
          <w:szCs w:val="27"/>
        </w:rPr>
        <w:t xml:space="preserve">- - - - - - - - - - - - - - - - - - - - - - - - - - - - - </w:t>
      </w:r>
    </w:p>
    <w:p w:rsidR="00326F33" w:rsidRDefault="00006EF7" w:rsidP="00E94DAC">
      <w:pPr>
        <w:spacing w:line="360" w:lineRule="auto"/>
        <w:ind w:firstLine="708"/>
        <w:jc w:val="both"/>
        <w:rPr>
          <w:rFonts w:ascii="Arial" w:hAnsi="Arial" w:cs="Arial"/>
          <w:spacing w:val="-3"/>
          <w:sz w:val="27"/>
          <w:szCs w:val="27"/>
          <w:lang w:val="es-ES_tradnl"/>
        </w:rPr>
      </w:pPr>
      <w:r>
        <w:rPr>
          <w:rFonts w:ascii="Arial" w:hAnsi="Arial" w:cs="Arial"/>
          <w:b/>
          <w:spacing w:val="-3"/>
          <w:sz w:val="27"/>
          <w:szCs w:val="27"/>
          <w:lang w:val="es-ES_tradnl"/>
        </w:rPr>
        <w:t>CUARTO</w:t>
      </w:r>
      <w:r w:rsidR="00A17825" w:rsidRPr="00CB0FAB">
        <w:rPr>
          <w:rFonts w:ascii="Arial" w:hAnsi="Arial" w:cs="Arial"/>
          <w:b/>
          <w:spacing w:val="-3"/>
          <w:sz w:val="27"/>
          <w:szCs w:val="27"/>
          <w:lang w:val="es-ES_tradnl"/>
        </w:rPr>
        <w:t xml:space="preserve">.- </w:t>
      </w:r>
      <w:r w:rsidR="000B3552" w:rsidRPr="00CB0FAB">
        <w:rPr>
          <w:rFonts w:ascii="Arial" w:hAnsi="Arial" w:cs="Arial"/>
          <w:spacing w:val="-3"/>
          <w:sz w:val="27"/>
          <w:szCs w:val="27"/>
          <w:lang w:val="es-ES_tradnl"/>
        </w:rPr>
        <w:t>Por auto de</w:t>
      </w:r>
      <w:r w:rsidR="003F672F" w:rsidRPr="00CB0FAB">
        <w:rPr>
          <w:rFonts w:ascii="Arial" w:hAnsi="Arial" w:cs="Arial"/>
          <w:spacing w:val="-3"/>
          <w:sz w:val="27"/>
          <w:szCs w:val="27"/>
          <w:lang w:val="es-ES_tradnl"/>
        </w:rPr>
        <w:t xml:space="preserve"> </w:t>
      </w:r>
      <w:r w:rsidR="00326F33">
        <w:rPr>
          <w:rFonts w:ascii="Arial" w:hAnsi="Arial" w:cs="Arial"/>
          <w:spacing w:val="-3"/>
          <w:sz w:val="27"/>
          <w:szCs w:val="27"/>
          <w:lang w:val="es-ES_tradnl"/>
        </w:rPr>
        <w:t>nueve</w:t>
      </w:r>
      <w:r w:rsidR="00E44123">
        <w:rPr>
          <w:rFonts w:ascii="Arial" w:hAnsi="Arial" w:cs="Arial"/>
          <w:spacing w:val="-3"/>
          <w:sz w:val="27"/>
          <w:szCs w:val="27"/>
          <w:lang w:val="es-ES_tradnl"/>
        </w:rPr>
        <w:t xml:space="preserve"> de noviembre</w:t>
      </w:r>
      <w:r w:rsidR="0014762D" w:rsidRPr="00CB0FAB">
        <w:rPr>
          <w:rFonts w:ascii="Arial" w:hAnsi="Arial" w:cs="Arial"/>
          <w:spacing w:val="-3"/>
          <w:sz w:val="27"/>
          <w:szCs w:val="27"/>
          <w:lang w:val="es-ES_tradnl"/>
        </w:rPr>
        <w:t xml:space="preserve"> </w:t>
      </w:r>
      <w:r w:rsidR="00326F33">
        <w:rPr>
          <w:rFonts w:ascii="Arial" w:hAnsi="Arial" w:cs="Arial"/>
          <w:spacing w:val="-3"/>
          <w:sz w:val="27"/>
          <w:szCs w:val="27"/>
          <w:lang w:val="es-ES_tradnl"/>
        </w:rPr>
        <w:t>de dos mil diecisiete (09</w:t>
      </w:r>
      <w:r w:rsidR="00E44123">
        <w:rPr>
          <w:rFonts w:ascii="Arial" w:hAnsi="Arial" w:cs="Arial"/>
          <w:spacing w:val="-3"/>
          <w:sz w:val="27"/>
          <w:szCs w:val="27"/>
          <w:lang w:val="es-ES_tradnl"/>
        </w:rPr>
        <w:t>-11</w:t>
      </w:r>
      <w:r w:rsidR="008F26E2" w:rsidRPr="00CB0FAB">
        <w:rPr>
          <w:rFonts w:ascii="Arial" w:hAnsi="Arial" w:cs="Arial"/>
          <w:spacing w:val="-3"/>
          <w:sz w:val="27"/>
          <w:szCs w:val="27"/>
          <w:lang w:val="es-ES_tradnl"/>
        </w:rPr>
        <w:t>-2017),</w:t>
      </w:r>
      <w:r w:rsidR="00A17825" w:rsidRPr="00CB0FAB">
        <w:rPr>
          <w:rFonts w:ascii="Arial" w:hAnsi="Arial" w:cs="Arial"/>
          <w:spacing w:val="-3"/>
          <w:sz w:val="27"/>
          <w:szCs w:val="27"/>
          <w:lang w:val="es-ES_tradnl"/>
        </w:rPr>
        <w:t xml:space="preserve"> </w:t>
      </w:r>
      <w:r w:rsidR="00920D7D" w:rsidRPr="00920D7D">
        <w:rPr>
          <w:rFonts w:ascii="Arial" w:hAnsi="Arial" w:cs="Arial"/>
          <w:spacing w:val="-3"/>
          <w:sz w:val="27"/>
          <w:szCs w:val="27"/>
          <w:lang w:val="es-ES_tradnl"/>
        </w:rPr>
        <w:t xml:space="preserve">se tuvo por recibido </w:t>
      </w:r>
      <w:r w:rsidR="00326F33">
        <w:rPr>
          <w:rFonts w:ascii="Arial" w:hAnsi="Arial" w:cs="Arial"/>
          <w:spacing w:val="-3"/>
          <w:sz w:val="27"/>
          <w:szCs w:val="27"/>
          <w:lang w:val="es-ES_tradnl"/>
        </w:rPr>
        <w:t xml:space="preserve">los oficios número CJ/DGDUCHE/0312/2017 y CJ/DGDUCHE/0313/2017 de fecha veintitrés de octubre del dos mil diecisiete, signados por la arquitecta </w:t>
      </w:r>
      <w:r w:rsidR="00326F33" w:rsidRPr="00326F33">
        <w:rPr>
          <w:rFonts w:ascii="Arial" w:hAnsi="Arial" w:cs="Arial"/>
          <w:color w:val="FF0000"/>
          <w:spacing w:val="-3"/>
          <w:sz w:val="27"/>
          <w:szCs w:val="27"/>
          <w:lang w:val="es-ES_tradnl"/>
        </w:rPr>
        <w:t>VIVIANA CRUZ MAGRO</w:t>
      </w:r>
      <w:r w:rsidR="00326F33">
        <w:rPr>
          <w:rFonts w:ascii="Arial" w:hAnsi="Arial" w:cs="Arial"/>
          <w:spacing w:val="-3"/>
          <w:sz w:val="27"/>
          <w:szCs w:val="27"/>
          <w:lang w:val="es-ES_tradnl"/>
        </w:rPr>
        <w:t xml:space="preserve">, Directora de Ecología y Sustentabilidad del Municipio de Oaxaca de Juárez y por el licenciado </w:t>
      </w:r>
      <w:r w:rsidR="00326F33" w:rsidRPr="00326F33">
        <w:rPr>
          <w:rFonts w:ascii="Arial" w:hAnsi="Arial" w:cs="Arial"/>
          <w:color w:val="FF0000"/>
          <w:spacing w:val="-3"/>
          <w:sz w:val="27"/>
          <w:szCs w:val="27"/>
          <w:lang w:val="es-ES_tradnl"/>
        </w:rPr>
        <w:t>JORGE CABRERA MERINO</w:t>
      </w:r>
      <w:r w:rsidR="00326F33">
        <w:rPr>
          <w:rFonts w:ascii="Arial" w:hAnsi="Arial" w:cs="Arial"/>
          <w:spacing w:val="-3"/>
          <w:sz w:val="27"/>
          <w:szCs w:val="27"/>
          <w:lang w:val="es-ES_tradnl"/>
        </w:rPr>
        <w:t>, Jefe del Departamento de Normatividad e Impacto Ambiental del mismo municipio, quienes anexaban copia certificada de sus respectivos nombramientos y toma de protesta, por lo que al cumplir lo impuesto por el artículo 120 de la ley Eiusdem, se les tuvo por contestada la demanda en tiempo y forma en los términos que lo hicieron. - - - - - - - - - - - - - - - - - - - - - - - - - - - - - - - - - - -</w:t>
      </w:r>
    </w:p>
    <w:p w:rsidR="00E94DAC" w:rsidRDefault="00282E6D" w:rsidP="00B10605">
      <w:pPr>
        <w:spacing w:line="360" w:lineRule="auto"/>
        <w:ind w:firstLine="708"/>
        <w:jc w:val="both"/>
        <w:rPr>
          <w:rFonts w:ascii="Arial" w:hAnsi="Arial" w:cs="Arial"/>
          <w:spacing w:val="-3"/>
          <w:sz w:val="27"/>
          <w:szCs w:val="27"/>
          <w:lang w:val="es-ES_tradnl"/>
        </w:rPr>
      </w:pPr>
      <w:r>
        <w:rPr>
          <w:rFonts w:ascii="Arial" w:hAnsi="Arial" w:cs="Arial"/>
          <w:spacing w:val="-3"/>
          <w:sz w:val="27"/>
          <w:szCs w:val="27"/>
          <w:lang w:val="es-ES_tradnl"/>
        </w:rPr>
        <w:t>Por otra parte, se dio cuenta con los oficios CJ/DGDUCHE/0311/2017 y CJ/DGDUCHE/0314/2017 de fecha veintitrés de octubre del dos mil diecisiete</w:t>
      </w:r>
      <w:r w:rsidRPr="00920D7D">
        <w:rPr>
          <w:rFonts w:ascii="Arial" w:hAnsi="Arial" w:cs="Arial"/>
          <w:spacing w:val="-3"/>
          <w:sz w:val="27"/>
          <w:szCs w:val="27"/>
          <w:lang w:val="es-ES_tradnl"/>
        </w:rPr>
        <w:t xml:space="preserve"> </w:t>
      </w:r>
      <w:r w:rsidR="00B10605">
        <w:rPr>
          <w:rFonts w:ascii="Arial" w:hAnsi="Arial" w:cs="Arial"/>
          <w:spacing w:val="-3"/>
          <w:sz w:val="27"/>
          <w:szCs w:val="27"/>
          <w:lang w:val="es-ES_tradnl"/>
        </w:rPr>
        <w:t xml:space="preserve">signados por la Maestra en arquitectura </w:t>
      </w:r>
      <w:r w:rsidR="00B10605" w:rsidRPr="00A3427A">
        <w:rPr>
          <w:rFonts w:ascii="Arial" w:hAnsi="Arial" w:cs="Arial"/>
          <w:color w:val="FF0000"/>
          <w:spacing w:val="-3"/>
          <w:sz w:val="27"/>
          <w:szCs w:val="27"/>
          <w:lang w:val="es-ES_tradnl"/>
        </w:rPr>
        <w:t>MIRIAM BERENICE CANSECO LÓPEZ</w:t>
      </w:r>
      <w:r w:rsidR="00B10605">
        <w:rPr>
          <w:rFonts w:ascii="Arial" w:hAnsi="Arial" w:cs="Arial"/>
          <w:spacing w:val="-3"/>
          <w:sz w:val="27"/>
          <w:szCs w:val="27"/>
          <w:lang w:val="es-ES_tradnl"/>
        </w:rPr>
        <w:t xml:space="preserve"> y por </w:t>
      </w:r>
      <w:r w:rsidR="00B10605" w:rsidRPr="00A3427A">
        <w:rPr>
          <w:rFonts w:ascii="Arial" w:hAnsi="Arial" w:cs="Arial"/>
          <w:color w:val="FF0000"/>
          <w:spacing w:val="-3"/>
          <w:sz w:val="27"/>
          <w:szCs w:val="27"/>
          <w:lang w:val="es-ES_tradnl"/>
        </w:rPr>
        <w:t>VICENTE MALDONADO SANDOVAL</w:t>
      </w:r>
      <w:r w:rsidR="00B10605">
        <w:rPr>
          <w:rFonts w:ascii="Arial" w:hAnsi="Arial" w:cs="Arial"/>
          <w:spacing w:val="-3"/>
          <w:sz w:val="27"/>
          <w:szCs w:val="27"/>
          <w:lang w:val="es-ES_tradnl"/>
        </w:rPr>
        <w:t>, la primera ostentándose como Directora General de Desarrollo Urbano, Centro Histórico y Ecología del Municipio de Oaxaca de Juárez, Oaxaca, y el segundo como Inspector Verificador y/o Notificador ambiental, adscrito a la Dirección de Ecología y Sustentabilidad del Municipio de Oaxaca de Juárez, Oaxaca</w:t>
      </w:r>
      <w:r w:rsidR="00920D7D" w:rsidRPr="00920D7D">
        <w:rPr>
          <w:rFonts w:ascii="Arial" w:hAnsi="Arial" w:cs="Arial"/>
          <w:spacing w:val="-3"/>
          <w:sz w:val="27"/>
          <w:szCs w:val="27"/>
          <w:lang w:val="es-ES_tradnl"/>
        </w:rPr>
        <w:t xml:space="preserve">, sin embargo, al no anexar documento </w:t>
      </w:r>
      <w:r w:rsidR="00B10605">
        <w:rPr>
          <w:rFonts w:ascii="Arial" w:hAnsi="Arial" w:cs="Arial"/>
          <w:spacing w:val="-3"/>
          <w:sz w:val="27"/>
          <w:szCs w:val="27"/>
          <w:lang w:val="es-ES_tradnl"/>
        </w:rPr>
        <w:t xml:space="preserve">idóneo </w:t>
      </w:r>
      <w:r w:rsidR="00920D7D">
        <w:rPr>
          <w:rFonts w:ascii="Arial" w:hAnsi="Arial" w:cs="Arial"/>
          <w:spacing w:val="-3"/>
          <w:sz w:val="27"/>
          <w:szCs w:val="27"/>
          <w:lang w:val="es-ES_tradnl"/>
        </w:rPr>
        <w:t xml:space="preserve">en el que se apreciara el nombramiento otorgado a su </w:t>
      </w:r>
      <w:r w:rsidR="00B10605">
        <w:rPr>
          <w:rFonts w:ascii="Arial" w:hAnsi="Arial" w:cs="Arial"/>
          <w:spacing w:val="-3"/>
          <w:sz w:val="27"/>
          <w:szCs w:val="27"/>
          <w:lang w:val="es-ES_tradnl"/>
        </w:rPr>
        <w:lastRenderedPageBreak/>
        <w:t xml:space="preserve">favor así como la toma de protesta de ley, </w:t>
      </w:r>
      <w:r w:rsidR="00920D7D" w:rsidRPr="00920D7D">
        <w:rPr>
          <w:rFonts w:ascii="Arial" w:hAnsi="Arial" w:cs="Arial"/>
          <w:spacing w:val="-3"/>
          <w:sz w:val="27"/>
          <w:szCs w:val="27"/>
          <w:lang w:val="es-ES_tradnl"/>
        </w:rPr>
        <w:t>en t</w:t>
      </w:r>
      <w:r w:rsidR="00B10605">
        <w:rPr>
          <w:rFonts w:ascii="Arial" w:hAnsi="Arial" w:cs="Arial"/>
          <w:spacing w:val="-3"/>
          <w:sz w:val="27"/>
          <w:szCs w:val="27"/>
          <w:lang w:val="es-ES_tradnl"/>
        </w:rPr>
        <w:t xml:space="preserve">érminos del artículo 120 de la </w:t>
      </w:r>
      <w:r w:rsidR="00920D7D" w:rsidRPr="00920D7D">
        <w:rPr>
          <w:rFonts w:ascii="Arial" w:hAnsi="Arial" w:cs="Arial"/>
          <w:spacing w:val="-3"/>
          <w:sz w:val="27"/>
          <w:szCs w:val="27"/>
          <w:lang w:val="es-ES_tradnl"/>
        </w:rPr>
        <w:t xml:space="preserve">Ley de Justicia Administrativa para el Estado de Oaxaca, </w:t>
      </w:r>
      <w:r w:rsidR="00920D7D">
        <w:rPr>
          <w:rFonts w:ascii="Arial" w:hAnsi="Arial" w:cs="Arial"/>
          <w:spacing w:val="-3"/>
          <w:sz w:val="27"/>
          <w:szCs w:val="27"/>
          <w:lang w:val="es-ES_tradnl"/>
        </w:rPr>
        <w:t>se le</w:t>
      </w:r>
      <w:r w:rsidR="00B10605">
        <w:rPr>
          <w:rFonts w:ascii="Arial" w:hAnsi="Arial" w:cs="Arial"/>
          <w:spacing w:val="-3"/>
          <w:sz w:val="27"/>
          <w:szCs w:val="27"/>
          <w:lang w:val="es-ES_tradnl"/>
        </w:rPr>
        <w:t>s</w:t>
      </w:r>
      <w:r w:rsidR="00920D7D">
        <w:rPr>
          <w:rFonts w:ascii="Arial" w:hAnsi="Arial" w:cs="Arial"/>
          <w:spacing w:val="-3"/>
          <w:sz w:val="27"/>
          <w:szCs w:val="27"/>
          <w:lang w:val="es-ES_tradnl"/>
        </w:rPr>
        <w:t xml:space="preserve"> hizo efectivo el apercibimiento decretado mediante auto de fecha </w:t>
      </w:r>
      <w:r w:rsidR="00B10605">
        <w:rPr>
          <w:rFonts w:ascii="Arial" w:hAnsi="Arial" w:cs="Arial"/>
          <w:spacing w:val="-3"/>
          <w:sz w:val="27"/>
          <w:szCs w:val="27"/>
          <w:lang w:val="es-ES_tradnl"/>
        </w:rPr>
        <w:t>seis</w:t>
      </w:r>
      <w:r w:rsidR="00920D7D">
        <w:rPr>
          <w:rFonts w:ascii="Arial" w:hAnsi="Arial" w:cs="Arial"/>
          <w:spacing w:val="-3"/>
          <w:sz w:val="27"/>
          <w:szCs w:val="27"/>
          <w:lang w:val="es-ES_tradnl"/>
        </w:rPr>
        <w:t xml:space="preserve"> de </w:t>
      </w:r>
      <w:r w:rsidR="00B10605">
        <w:rPr>
          <w:rFonts w:ascii="Arial" w:hAnsi="Arial" w:cs="Arial"/>
          <w:spacing w:val="-3"/>
          <w:sz w:val="27"/>
          <w:szCs w:val="27"/>
          <w:lang w:val="es-ES_tradnl"/>
        </w:rPr>
        <w:t>octubre</w:t>
      </w:r>
      <w:r w:rsidR="00920D7D">
        <w:rPr>
          <w:rFonts w:ascii="Arial" w:hAnsi="Arial" w:cs="Arial"/>
          <w:spacing w:val="-3"/>
          <w:sz w:val="27"/>
          <w:szCs w:val="27"/>
          <w:lang w:val="es-ES_tradnl"/>
        </w:rPr>
        <w:t xml:space="preserve"> de dos mil diecisiete, y se le</w:t>
      </w:r>
      <w:r w:rsidR="00B10605">
        <w:rPr>
          <w:rFonts w:ascii="Arial" w:hAnsi="Arial" w:cs="Arial"/>
          <w:spacing w:val="-3"/>
          <w:sz w:val="27"/>
          <w:szCs w:val="27"/>
          <w:lang w:val="es-ES_tradnl"/>
        </w:rPr>
        <w:t>s</w:t>
      </w:r>
      <w:r w:rsidR="00920D7D">
        <w:rPr>
          <w:rFonts w:ascii="Arial" w:hAnsi="Arial" w:cs="Arial"/>
          <w:spacing w:val="-3"/>
          <w:sz w:val="27"/>
          <w:szCs w:val="27"/>
          <w:lang w:val="es-ES_tradnl"/>
        </w:rPr>
        <w:t xml:space="preserve"> tuvo por contestada la demanda en sentido afirmativo, </w:t>
      </w:r>
      <w:r w:rsidR="00990BE1" w:rsidRPr="00CB0FAB">
        <w:rPr>
          <w:rFonts w:ascii="Arial" w:hAnsi="Arial" w:cs="Arial"/>
          <w:spacing w:val="-3"/>
          <w:sz w:val="27"/>
          <w:szCs w:val="27"/>
          <w:lang w:val="es-ES_tradnl"/>
        </w:rPr>
        <w:t xml:space="preserve">y </w:t>
      </w:r>
      <w:r w:rsidR="003F672F" w:rsidRPr="00CB0FAB">
        <w:rPr>
          <w:rFonts w:ascii="Arial" w:hAnsi="Arial" w:cs="Arial"/>
          <w:sz w:val="27"/>
          <w:szCs w:val="27"/>
        </w:rPr>
        <w:t xml:space="preserve">por último </w:t>
      </w:r>
      <w:r w:rsidR="00A17825" w:rsidRPr="00CB0FAB">
        <w:rPr>
          <w:rFonts w:ascii="Arial" w:hAnsi="Arial" w:cs="Arial"/>
          <w:spacing w:val="-3"/>
          <w:sz w:val="27"/>
          <w:szCs w:val="27"/>
          <w:lang w:val="es-ES_tradnl"/>
        </w:rPr>
        <w:t xml:space="preserve">se señaló </w:t>
      </w:r>
      <w:r w:rsidR="00920D7D">
        <w:rPr>
          <w:rFonts w:ascii="Arial" w:hAnsi="Arial" w:cs="Arial"/>
          <w:spacing w:val="-3"/>
          <w:sz w:val="27"/>
          <w:szCs w:val="27"/>
          <w:lang w:val="es-ES_tradnl"/>
        </w:rPr>
        <w:t>fecha</w:t>
      </w:r>
      <w:r w:rsidR="00A17825" w:rsidRPr="00CB0FAB">
        <w:rPr>
          <w:rFonts w:ascii="Arial" w:hAnsi="Arial" w:cs="Arial"/>
          <w:spacing w:val="-3"/>
          <w:sz w:val="27"/>
          <w:szCs w:val="27"/>
          <w:lang w:val="es-ES_tradnl"/>
        </w:rPr>
        <w:t xml:space="preserve"> y hora para la celebración de la audiencia de Ley.- </w:t>
      </w:r>
      <w:r w:rsidR="00920D7D">
        <w:rPr>
          <w:rFonts w:ascii="Arial" w:hAnsi="Arial" w:cs="Arial"/>
          <w:spacing w:val="-3"/>
          <w:sz w:val="27"/>
          <w:szCs w:val="27"/>
          <w:lang w:val="es-ES_tradnl"/>
        </w:rPr>
        <w:t>- - - - - -</w:t>
      </w:r>
      <w:r w:rsidR="00B10605">
        <w:rPr>
          <w:rFonts w:ascii="Arial" w:hAnsi="Arial" w:cs="Arial"/>
          <w:spacing w:val="-3"/>
          <w:sz w:val="27"/>
          <w:szCs w:val="27"/>
          <w:lang w:val="es-ES_tradnl"/>
        </w:rPr>
        <w:t xml:space="preserve"> - - - - - - - - - - - - - - - - - - - - - - - - - - - - - - - - </w:t>
      </w:r>
    </w:p>
    <w:p w:rsidR="00A161BD" w:rsidRDefault="00A161BD" w:rsidP="00E94DAC">
      <w:pPr>
        <w:spacing w:line="360" w:lineRule="auto"/>
        <w:ind w:firstLine="708"/>
        <w:jc w:val="both"/>
        <w:rPr>
          <w:rFonts w:ascii="Arial" w:hAnsi="Arial" w:cs="Arial"/>
          <w:spacing w:val="-3"/>
          <w:sz w:val="27"/>
          <w:szCs w:val="27"/>
          <w:lang w:val="es-ES_tradnl"/>
        </w:rPr>
      </w:pPr>
      <w:r>
        <w:rPr>
          <w:rFonts w:ascii="Arial" w:hAnsi="Arial" w:cs="Arial"/>
          <w:b/>
          <w:spacing w:val="-3"/>
          <w:sz w:val="27"/>
          <w:szCs w:val="27"/>
          <w:lang w:val="es-ES_tradnl"/>
        </w:rPr>
        <w:t>QUINTO</w:t>
      </w:r>
      <w:r w:rsidR="00A17825" w:rsidRPr="00CB0FAB">
        <w:rPr>
          <w:rFonts w:ascii="Arial" w:hAnsi="Arial" w:cs="Arial"/>
          <w:b/>
          <w:spacing w:val="-3"/>
          <w:sz w:val="27"/>
          <w:szCs w:val="27"/>
          <w:lang w:val="es-ES_tradnl"/>
        </w:rPr>
        <w:t>.-</w:t>
      </w:r>
      <w:r w:rsidR="00A17825" w:rsidRPr="00CB0FAB">
        <w:rPr>
          <w:rFonts w:ascii="Arial" w:hAnsi="Arial" w:cs="Arial"/>
          <w:spacing w:val="-3"/>
          <w:sz w:val="27"/>
          <w:szCs w:val="27"/>
          <w:lang w:val="es-ES_tradnl"/>
        </w:rPr>
        <w:t xml:space="preserve"> </w:t>
      </w:r>
      <w:r w:rsidR="00512740" w:rsidRPr="00CB0FAB">
        <w:rPr>
          <w:rFonts w:ascii="Arial" w:hAnsi="Arial" w:cs="Arial"/>
          <w:spacing w:val="-3"/>
          <w:sz w:val="27"/>
          <w:szCs w:val="27"/>
          <w:lang w:val="es-ES_tradnl"/>
        </w:rPr>
        <w:t>El</w:t>
      </w:r>
      <w:r>
        <w:rPr>
          <w:rFonts w:ascii="Arial" w:hAnsi="Arial" w:cs="Arial"/>
          <w:spacing w:val="-3"/>
          <w:sz w:val="27"/>
          <w:szCs w:val="27"/>
          <w:lang w:val="es-ES_tradnl"/>
        </w:rPr>
        <w:t xml:space="preserve"> dieciséis</w:t>
      </w:r>
      <w:r w:rsidR="00990BE1" w:rsidRPr="00CB0FAB">
        <w:rPr>
          <w:rFonts w:ascii="Arial" w:hAnsi="Arial" w:cs="Arial"/>
          <w:spacing w:val="-3"/>
          <w:sz w:val="27"/>
          <w:szCs w:val="27"/>
          <w:lang w:val="es-ES_tradnl"/>
        </w:rPr>
        <w:t xml:space="preserve"> d</w:t>
      </w:r>
      <w:r>
        <w:rPr>
          <w:rFonts w:ascii="Arial" w:hAnsi="Arial" w:cs="Arial"/>
          <w:spacing w:val="-3"/>
          <w:sz w:val="27"/>
          <w:szCs w:val="27"/>
          <w:lang w:val="es-ES_tradnl"/>
        </w:rPr>
        <w:t>e enero de dos mil dieciocho (16</w:t>
      </w:r>
      <w:r w:rsidR="00990BE1" w:rsidRPr="00CB0FAB">
        <w:rPr>
          <w:rFonts w:ascii="Arial" w:hAnsi="Arial" w:cs="Arial"/>
          <w:spacing w:val="-3"/>
          <w:sz w:val="27"/>
          <w:szCs w:val="27"/>
          <w:lang w:val="es-ES_tradnl"/>
        </w:rPr>
        <w:t>-01-2018)</w:t>
      </w:r>
      <w:r w:rsidR="00A17825" w:rsidRPr="00CB0FAB">
        <w:rPr>
          <w:rFonts w:ascii="Arial" w:hAnsi="Arial" w:cs="Arial"/>
          <w:spacing w:val="-3"/>
          <w:sz w:val="27"/>
          <w:szCs w:val="27"/>
          <w:lang w:val="es-ES_tradnl"/>
        </w:rPr>
        <w:t>, se celebró la audiencia final en cada u</w:t>
      </w:r>
      <w:r w:rsidR="00AA6F34" w:rsidRPr="00CB0FAB">
        <w:rPr>
          <w:rFonts w:ascii="Arial" w:hAnsi="Arial" w:cs="Arial"/>
          <w:spacing w:val="-3"/>
          <w:sz w:val="27"/>
          <w:szCs w:val="27"/>
          <w:lang w:val="es-ES_tradnl"/>
        </w:rPr>
        <w:t>na de sus etapas; asentando</w:t>
      </w:r>
      <w:r w:rsidR="00E8795D" w:rsidRPr="00CB0FAB">
        <w:rPr>
          <w:rFonts w:ascii="Arial" w:hAnsi="Arial" w:cs="Arial"/>
          <w:spacing w:val="-3"/>
          <w:sz w:val="27"/>
          <w:szCs w:val="27"/>
          <w:lang w:val="es-ES_tradnl"/>
        </w:rPr>
        <w:t xml:space="preserve"> </w:t>
      </w:r>
      <w:r w:rsidR="00BA6E4A" w:rsidRPr="00CB0FAB">
        <w:rPr>
          <w:rFonts w:ascii="Arial" w:hAnsi="Arial" w:cs="Arial"/>
          <w:spacing w:val="-3"/>
          <w:sz w:val="27"/>
          <w:szCs w:val="27"/>
          <w:lang w:val="es-ES_tradnl"/>
        </w:rPr>
        <w:t>que</w:t>
      </w:r>
      <w:r w:rsidR="00512740" w:rsidRPr="00CB0FAB">
        <w:rPr>
          <w:rFonts w:ascii="Arial" w:hAnsi="Arial" w:cs="Arial"/>
          <w:spacing w:val="-3"/>
          <w:sz w:val="27"/>
          <w:szCs w:val="27"/>
          <w:lang w:val="es-ES_tradnl"/>
        </w:rPr>
        <w:t xml:space="preserve"> únicamente la parte actora formuló alegatos por escrito, mismos que se tomaran en cuenta </w:t>
      </w:r>
      <w:r w:rsidR="00ED7B98" w:rsidRPr="00CB0FAB">
        <w:rPr>
          <w:rFonts w:ascii="Arial" w:hAnsi="Arial" w:cs="Arial"/>
          <w:spacing w:val="-3"/>
          <w:sz w:val="27"/>
          <w:szCs w:val="27"/>
          <w:lang w:val="es-ES_tradnl"/>
        </w:rPr>
        <w:t>para el dictado de sentencia que hoy se pronuncia</w:t>
      </w:r>
      <w:r w:rsidR="00A17825" w:rsidRPr="00CB0FAB">
        <w:rPr>
          <w:rFonts w:ascii="Arial" w:hAnsi="Arial" w:cs="Arial"/>
          <w:spacing w:val="-3"/>
          <w:sz w:val="27"/>
          <w:szCs w:val="27"/>
          <w:lang w:val="es-ES_tradnl"/>
        </w:rPr>
        <w:t xml:space="preserve">, y;- - </w:t>
      </w:r>
    </w:p>
    <w:p w:rsidR="006F0180" w:rsidRPr="00CB0FAB" w:rsidRDefault="00512740" w:rsidP="00E94DAC">
      <w:pPr>
        <w:spacing w:line="360" w:lineRule="auto"/>
        <w:ind w:firstLine="708"/>
        <w:jc w:val="both"/>
        <w:rPr>
          <w:rFonts w:ascii="Arial" w:hAnsi="Arial" w:cs="Arial"/>
          <w:spacing w:val="-3"/>
          <w:sz w:val="27"/>
          <w:szCs w:val="27"/>
          <w:lang w:val="es-ES_tradnl"/>
        </w:rPr>
      </w:pPr>
      <w:r w:rsidRPr="00CB0FAB">
        <w:rPr>
          <w:rFonts w:ascii="Arial" w:hAnsi="Arial" w:cs="Arial"/>
          <w:spacing w:val="-3"/>
          <w:sz w:val="27"/>
          <w:szCs w:val="27"/>
          <w:lang w:val="es-ES_tradnl"/>
        </w:rPr>
        <w:t xml:space="preserve"> </w:t>
      </w:r>
      <w:r w:rsidR="00990BE1" w:rsidRPr="00CB0FAB">
        <w:rPr>
          <w:rFonts w:ascii="Arial" w:hAnsi="Arial" w:cs="Arial"/>
          <w:spacing w:val="-3"/>
          <w:sz w:val="27"/>
          <w:szCs w:val="27"/>
          <w:lang w:val="es-ES_tradnl"/>
        </w:rPr>
        <w:t xml:space="preserve">  </w:t>
      </w:r>
      <w:r w:rsidR="001E66AE" w:rsidRPr="00CB0FAB">
        <w:rPr>
          <w:rFonts w:ascii="Arial" w:hAnsi="Arial" w:cs="Arial"/>
          <w:b/>
          <w:spacing w:val="-3"/>
          <w:sz w:val="27"/>
          <w:szCs w:val="27"/>
          <w:lang w:val="es-ES_tradnl"/>
        </w:rPr>
        <w:t xml:space="preserve"> </w:t>
      </w:r>
      <w:r w:rsidR="006F0180" w:rsidRPr="00CB0FAB">
        <w:rPr>
          <w:rFonts w:ascii="Arial" w:hAnsi="Arial" w:cs="Arial"/>
          <w:b/>
          <w:spacing w:val="-3"/>
          <w:sz w:val="27"/>
          <w:szCs w:val="27"/>
          <w:lang w:val="es-ES_tradnl"/>
        </w:rPr>
        <w:t xml:space="preserve"> </w:t>
      </w:r>
      <w:r w:rsidR="006F0180" w:rsidRPr="00CB0FAB">
        <w:rPr>
          <w:rFonts w:ascii="Arial" w:hAnsi="Arial" w:cs="Arial"/>
          <w:b/>
          <w:spacing w:val="-3"/>
          <w:sz w:val="27"/>
          <w:szCs w:val="27"/>
          <w:lang w:val="es-ES_tradnl"/>
        </w:rPr>
        <w:tab/>
      </w:r>
      <w:r w:rsidR="006F0180" w:rsidRPr="00CB0FAB">
        <w:rPr>
          <w:rFonts w:ascii="Arial" w:hAnsi="Arial" w:cs="Arial"/>
          <w:b/>
          <w:spacing w:val="-3"/>
          <w:sz w:val="27"/>
          <w:szCs w:val="27"/>
          <w:lang w:val="es-ES_tradnl"/>
        </w:rPr>
        <w:tab/>
      </w:r>
      <w:r w:rsidR="006F0180" w:rsidRPr="00CB0FAB">
        <w:rPr>
          <w:rFonts w:ascii="Arial" w:hAnsi="Arial" w:cs="Arial"/>
          <w:b/>
          <w:spacing w:val="-3"/>
          <w:sz w:val="27"/>
          <w:szCs w:val="27"/>
          <w:lang w:val="es-ES_tradnl"/>
        </w:rPr>
        <w:tab/>
      </w:r>
      <w:r w:rsidR="006F0180" w:rsidRPr="00CB0FAB">
        <w:rPr>
          <w:rFonts w:ascii="Arial" w:hAnsi="Arial" w:cs="Arial"/>
          <w:b/>
          <w:spacing w:val="-3"/>
          <w:sz w:val="27"/>
          <w:szCs w:val="27"/>
          <w:lang w:val="es-ES_tradnl"/>
        </w:rPr>
        <w:tab/>
        <w:t xml:space="preserve">C O N S I D E R A N D </w:t>
      </w:r>
      <w:r w:rsidR="00FC146D" w:rsidRPr="00CB0FAB">
        <w:rPr>
          <w:rFonts w:ascii="Arial" w:hAnsi="Arial" w:cs="Arial"/>
          <w:b/>
          <w:spacing w:val="-3"/>
          <w:sz w:val="27"/>
          <w:szCs w:val="27"/>
          <w:lang w:val="es-ES_tradnl"/>
        </w:rPr>
        <w:t>O:</w:t>
      </w:r>
    </w:p>
    <w:p w:rsidR="00210618" w:rsidRDefault="006F0180" w:rsidP="000F4DF7">
      <w:pPr>
        <w:spacing w:line="360" w:lineRule="auto"/>
        <w:jc w:val="both"/>
        <w:rPr>
          <w:rFonts w:ascii="Arial" w:hAnsi="Arial" w:cs="Arial"/>
          <w:sz w:val="27"/>
          <w:szCs w:val="27"/>
        </w:rPr>
      </w:pPr>
      <w:r w:rsidRPr="00CB0FAB">
        <w:rPr>
          <w:rFonts w:ascii="Arial" w:hAnsi="Arial" w:cs="Arial"/>
          <w:b/>
          <w:sz w:val="27"/>
          <w:szCs w:val="27"/>
          <w:lang w:val="es-ES_tradnl"/>
        </w:rPr>
        <w:tab/>
      </w:r>
      <w:r w:rsidR="00FC146D" w:rsidRPr="00CB0FAB">
        <w:rPr>
          <w:rFonts w:ascii="Arial" w:hAnsi="Arial" w:cs="Arial"/>
          <w:b/>
          <w:sz w:val="27"/>
          <w:szCs w:val="27"/>
        </w:rPr>
        <w:t xml:space="preserve">PRIMERO.- </w:t>
      </w:r>
      <w:r w:rsidR="00FC146D" w:rsidRPr="00CB0FAB">
        <w:rPr>
          <w:rFonts w:ascii="Arial" w:hAnsi="Arial" w:cs="Arial"/>
          <w:sz w:val="27"/>
          <w:szCs w:val="27"/>
        </w:rPr>
        <w:t xml:space="preserve">Esta </w:t>
      </w:r>
      <w:r w:rsidR="006B1186" w:rsidRPr="00CB0FAB">
        <w:rPr>
          <w:rFonts w:ascii="Arial" w:hAnsi="Arial" w:cs="Arial"/>
          <w:sz w:val="27"/>
          <w:szCs w:val="27"/>
        </w:rPr>
        <w:t xml:space="preserve">Primera </w:t>
      </w:r>
      <w:r w:rsidRPr="00CB0FAB">
        <w:rPr>
          <w:rFonts w:ascii="Arial" w:hAnsi="Arial" w:cs="Arial"/>
          <w:sz w:val="27"/>
          <w:szCs w:val="27"/>
        </w:rPr>
        <w:t xml:space="preserve">Sala </w:t>
      </w:r>
      <w:r w:rsidR="005E73B4" w:rsidRPr="00CB0FAB">
        <w:rPr>
          <w:rFonts w:ascii="Arial" w:hAnsi="Arial" w:cs="Arial"/>
          <w:sz w:val="27"/>
          <w:szCs w:val="27"/>
        </w:rPr>
        <w:t>Unitaria de Primera Instancia del Tribunal de lo Contencioso Administrativo y de Cuentas del Estado de Oaxaca</w:t>
      </w:r>
      <w:r w:rsidRPr="00CB0FAB">
        <w:rPr>
          <w:rFonts w:ascii="Arial" w:hAnsi="Arial" w:cs="Arial"/>
          <w:sz w:val="27"/>
          <w:szCs w:val="27"/>
        </w:rPr>
        <w:t xml:space="preserve">, es competente para conocer y resolver el </w:t>
      </w:r>
      <w:r w:rsidR="00C400BF" w:rsidRPr="00CB0FAB">
        <w:rPr>
          <w:rFonts w:ascii="Arial" w:hAnsi="Arial" w:cs="Arial"/>
          <w:sz w:val="27"/>
          <w:szCs w:val="27"/>
        </w:rPr>
        <w:t>presente juicio</w:t>
      </w:r>
      <w:r w:rsidR="001F1D18">
        <w:rPr>
          <w:rFonts w:ascii="Arial" w:hAnsi="Arial" w:cs="Arial"/>
          <w:sz w:val="27"/>
          <w:szCs w:val="27"/>
        </w:rPr>
        <w:t>,</w:t>
      </w:r>
      <w:r w:rsidR="005E73B4" w:rsidRPr="00CB0FAB">
        <w:rPr>
          <w:rFonts w:ascii="Arial" w:hAnsi="Arial" w:cs="Arial"/>
          <w:sz w:val="27"/>
          <w:szCs w:val="27"/>
        </w:rPr>
        <w:t xml:space="preserve"> con fundamento en el artículo 111 de la Constitución Política del Estado Libre y Soberano de Oaxaca</w:t>
      </w:r>
      <w:r w:rsidR="008C1CFF" w:rsidRPr="00CB0FAB">
        <w:rPr>
          <w:rFonts w:ascii="Arial" w:hAnsi="Arial" w:cs="Arial"/>
          <w:sz w:val="27"/>
          <w:szCs w:val="27"/>
        </w:rPr>
        <w:t xml:space="preserve">; </w:t>
      </w:r>
      <w:r w:rsidR="00081A52" w:rsidRPr="00CB0FAB">
        <w:rPr>
          <w:rFonts w:ascii="Arial" w:hAnsi="Arial" w:cs="Arial"/>
          <w:sz w:val="27"/>
          <w:szCs w:val="27"/>
        </w:rPr>
        <w:t>por razón de territo</w:t>
      </w:r>
      <w:r w:rsidR="00C400BF" w:rsidRPr="00CB0FAB">
        <w:rPr>
          <w:rFonts w:ascii="Arial" w:hAnsi="Arial" w:cs="Arial"/>
          <w:sz w:val="27"/>
          <w:szCs w:val="27"/>
        </w:rPr>
        <w:t>rio en términos del</w:t>
      </w:r>
      <w:r w:rsidR="00081A52" w:rsidRPr="00CB0FAB">
        <w:rPr>
          <w:rFonts w:ascii="Arial" w:hAnsi="Arial" w:cs="Arial"/>
          <w:sz w:val="27"/>
          <w:szCs w:val="27"/>
        </w:rPr>
        <w:t xml:space="preserve"> </w:t>
      </w:r>
      <w:r w:rsidR="005E73B4" w:rsidRPr="00CB0FAB">
        <w:rPr>
          <w:rFonts w:ascii="Arial" w:hAnsi="Arial" w:cs="Arial"/>
          <w:sz w:val="27"/>
          <w:szCs w:val="27"/>
        </w:rPr>
        <w:t>1</w:t>
      </w:r>
      <w:r w:rsidR="00C400BF" w:rsidRPr="00CB0FAB">
        <w:rPr>
          <w:rFonts w:ascii="Arial" w:hAnsi="Arial" w:cs="Arial"/>
          <w:sz w:val="27"/>
          <w:szCs w:val="27"/>
        </w:rPr>
        <w:t>15</w:t>
      </w:r>
      <w:r w:rsidR="001F1D18">
        <w:rPr>
          <w:rFonts w:ascii="Arial" w:hAnsi="Arial" w:cs="Arial"/>
          <w:sz w:val="27"/>
          <w:szCs w:val="27"/>
        </w:rPr>
        <w:t>,</w:t>
      </w:r>
      <w:r w:rsidR="00094D1B" w:rsidRPr="00CB0FAB">
        <w:rPr>
          <w:rFonts w:ascii="Arial" w:hAnsi="Arial" w:cs="Arial"/>
          <w:sz w:val="27"/>
          <w:szCs w:val="27"/>
        </w:rPr>
        <w:t xml:space="preserve"> y de los artículos 92, 95 fracción l y 96 fracción I, todos de</w:t>
      </w:r>
      <w:r w:rsidR="00C400BF" w:rsidRPr="00CB0FAB">
        <w:rPr>
          <w:rFonts w:ascii="Arial" w:hAnsi="Arial" w:cs="Arial"/>
          <w:sz w:val="27"/>
          <w:szCs w:val="27"/>
        </w:rPr>
        <w:t xml:space="preserve"> la Ley de Justicia Administrativa para el Estado de Oaxaca</w:t>
      </w:r>
      <w:r w:rsidR="00FC2D53" w:rsidRPr="00CB0FAB">
        <w:rPr>
          <w:rFonts w:ascii="Arial" w:hAnsi="Arial" w:cs="Arial"/>
          <w:color w:val="000000"/>
          <w:sz w:val="27"/>
          <w:szCs w:val="27"/>
        </w:rPr>
        <w:t>.</w:t>
      </w:r>
      <w:r w:rsidR="00703A00" w:rsidRPr="00CB0FAB">
        <w:rPr>
          <w:rFonts w:ascii="Arial" w:hAnsi="Arial" w:cs="Arial"/>
          <w:i/>
          <w:sz w:val="27"/>
          <w:szCs w:val="27"/>
        </w:rPr>
        <w:t>-</w:t>
      </w:r>
      <w:r w:rsidR="00703A00" w:rsidRPr="00CB0FAB">
        <w:rPr>
          <w:rFonts w:ascii="Arial" w:hAnsi="Arial" w:cs="Arial"/>
          <w:sz w:val="27"/>
          <w:szCs w:val="27"/>
        </w:rPr>
        <w:t xml:space="preserve"> </w:t>
      </w:r>
      <w:r w:rsidR="005E3390" w:rsidRPr="00CB0FAB">
        <w:rPr>
          <w:rFonts w:ascii="Arial" w:hAnsi="Arial" w:cs="Arial"/>
          <w:sz w:val="27"/>
          <w:szCs w:val="27"/>
        </w:rPr>
        <w:t>- - - - - - - - - - - -</w:t>
      </w:r>
      <w:r w:rsidR="00210618">
        <w:rPr>
          <w:rFonts w:ascii="Arial" w:hAnsi="Arial" w:cs="Arial"/>
          <w:sz w:val="27"/>
          <w:szCs w:val="27"/>
        </w:rPr>
        <w:t xml:space="preserve"> - - - - - - - - - - </w:t>
      </w:r>
    </w:p>
    <w:p w:rsidR="001F1D18" w:rsidRPr="00CB0FAB" w:rsidRDefault="00BA6E4A" w:rsidP="00C2579C">
      <w:pPr>
        <w:spacing w:line="360" w:lineRule="auto"/>
        <w:ind w:firstLine="708"/>
        <w:jc w:val="both"/>
        <w:rPr>
          <w:rFonts w:ascii="Arial" w:hAnsi="Arial" w:cs="Arial"/>
          <w:snapToGrid w:val="0"/>
          <w:sz w:val="27"/>
          <w:szCs w:val="27"/>
        </w:rPr>
      </w:pPr>
      <w:r w:rsidRPr="00CB0FAB">
        <w:rPr>
          <w:rFonts w:ascii="Arial" w:hAnsi="Arial" w:cs="Arial"/>
          <w:b/>
          <w:snapToGrid w:val="0"/>
          <w:sz w:val="27"/>
          <w:szCs w:val="27"/>
        </w:rPr>
        <w:t xml:space="preserve">SEGUNDO.- </w:t>
      </w:r>
      <w:r w:rsidR="00CE79AC">
        <w:rPr>
          <w:rFonts w:ascii="Arial" w:hAnsi="Arial" w:cs="Arial"/>
          <w:snapToGrid w:val="0"/>
          <w:sz w:val="27"/>
          <w:szCs w:val="27"/>
        </w:rPr>
        <w:t>La personalidad de la parte actora</w:t>
      </w:r>
      <w:r w:rsidR="0014762D" w:rsidRPr="00CB0FAB">
        <w:rPr>
          <w:rFonts w:ascii="Arial" w:hAnsi="Arial" w:cs="Arial"/>
          <w:snapToGrid w:val="0"/>
          <w:sz w:val="27"/>
          <w:szCs w:val="27"/>
        </w:rPr>
        <w:t xml:space="preserve"> quedó acreditada en autos </w:t>
      </w:r>
      <w:r w:rsidR="007A7BCA" w:rsidRPr="00CB0FAB">
        <w:rPr>
          <w:rFonts w:ascii="Arial" w:hAnsi="Arial" w:cs="Arial"/>
          <w:snapToGrid w:val="0"/>
          <w:sz w:val="27"/>
          <w:szCs w:val="27"/>
        </w:rPr>
        <w:t xml:space="preserve">en términos </w:t>
      </w:r>
      <w:r w:rsidR="00CE79AC">
        <w:rPr>
          <w:rFonts w:ascii="Arial" w:hAnsi="Arial" w:cs="Arial"/>
          <w:sz w:val="27"/>
          <w:szCs w:val="27"/>
        </w:rPr>
        <w:t>del artículo</w:t>
      </w:r>
      <w:r w:rsidR="007A7BCA" w:rsidRPr="00CB0FAB">
        <w:rPr>
          <w:rFonts w:ascii="Arial" w:hAnsi="Arial" w:cs="Arial"/>
          <w:sz w:val="27"/>
          <w:szCs w:val="27"/>
        </w:rPr>
        <w:t xml:space="preserve"> 117 de la Ley de Justicia Administrativa para el Estado</w:t>
      </w:r>
      <w:r w:rsidR="00CE79AC">
        <w:rPr>
          <w:rFonts w:ascii="Arial" w:hAnsi="Arial" w:cs="Arial"/>
          <w:sz w:val="27"/>
          <w:szCs w:val="27"/>
        </w:rPr>
        <w:t xml:space="preserve"> de Oaxaca</w:t>
      </w:r>
      <w:r w:rsidR="007A7BCA" w:rsidRPr="00CB0FAB">
        <w:rPr>
          <w:rFonts w:ascii="Arial" w:hAnsi="Arial" w:cs="Arial"/>
          <w:sz w:val="27"/>
          <w:szCs w:val="27"/>
        </w:rPr>
        <w:t xml:space="preserve">, ya que el actor promueve por su </w:t>
      </w:r>
      <w:r w:rsidR="005059E4" w:rsidRPr="00CB0FAB">
        <w:rPr>
          <w:rFonts w:ascii="Arial" w:hAnsi="Arial" w:cs="Arial"/>
          <w:sz w:val="27"/>
          <w:szCs w:val="27"/>
        </w:rPr>
        <w:t>propio derecho</w:t>
      </w:r>
      <w:r w:rsidR="00CE79AC">
        <w:rPr>
          <w:rFonts w:ascii="Arial" w:hAnsi="Arial" w:cs="Arial"/>
          <w:sz w:val="27"/>
          <w:szCs w:val="27"/>
        </w:rPr>
        <w:t>,</w:t>
      </w:r>
      <w:r w:rsidR="005059E4" w:rsidRPr="00CB0FAB">
        <w:rPr>
          <w:rFonts w:ascii="Arial" w:hAnsi="Arial" w:cs="Arial"/>
          <w:sz w:val="27"/>
          <w:szCs w:val="27"/>
        </w:rPr>
        <w:t xml:space="preserve"> </w:t>
      </w:r>
      <w:r w:rsidR="00CE79AC">
        <w:rPr>
          <w:rFonts w:ascii="Arial" w:hAnsi="Arial" w:cs="Arial"/>
          <w:sz w:val="27"/>
          <w:szCs w:val="27"/>
        </w:rPr>
        <w:t>p</w:t>
      </w:r>
      <w:r w:rsidR="00CE79AC">
        <w:rPr>
          <w:rFonts w:ascii="Arial" w:hAnsi="Arial" w:cs="Arial"/>
          <w:snapToGrid w:val="0"/>
          <w:sz w:val="27"/>
          <w:szCs w:val="27"/>
        </w:rPr>
        <w:t>or lo que respecta a la</w:t>
      </w:r>
      <w:r w:rsidR="00C2579C">
        <w:rPr>
          <w:rFonts w:ascii="Arial" w:hAnsi="Arial" w:cs="Arial"/>
          <w:snapToGrid w:val="0"/>
          <w:sz w:val="27"/>
          <w:szCs w:val="27"/>
        </w:rPr>
        <w:t>s</w:t>
      </w:r>
      <w:r w:rsidR="00CE79AC">
        <w:rPr>
          <w:rFonts w:ascii="Arial" w:hAnsi="Arial" w:cs="Arial"/>
          <w:snapToGrid w:val="0"/>
          <w:sz w:val="27"/>
          <w:szCs w:val="27"/>
        </w:rPr>
        <w:t xml:space="preserve"> autoridad</w:t>
      </w:r>
      <w:r w:rsidR="00C2579C">
        <w:rPr>
          <w:rFonts w:ascii="Arial" w:hAnsi="Arial" w:cs="Arial"/>
          <w:snapToGrid w:val="0"/>
          <w:sz w:val="27"/>
          <w:szCs w:val="27"/>
        </w:rPr>
        <w:t>es</w:t>
      </w:r>
      <w:r w:rsidR="00CE79AC">
        <w:rPr>
          <w:rFonts w:ascii="Arial" w:hAnsi="Arial" w:cs="Arial"/>
          <w:snapToGrid w:val="0"/>
          <w:sz w:val="27"/>
          <w:szCs w:val="27"/>
        </w:rPr>
        <w:t xml:space="preserve"> demandada</w:t>
      </w:r>
      <w:r w:rsidR="00C2579C">
        <w:rPr>
          <w:rFonts w:ascii="Arial" w:hAnsi="Arial" w:cs="Arial"/>
          <w:snapToGrid w:val="0"/>
          <w:sz w:val="27"/>
          <w:szCs w:val="27"/>
        </w:rPr>
        <w:t>s</w:t>
      </w:r>
      <w:r w:rsidR="001F1D18" w:rsidRPr="001F1D18">
        <w:rPr>
          <w:rFonts w:ascii="Arial" w:hAnsi="Arial" w:cs="Arial"/>
          <w:snapToGrid w:val="0"/>
          <w:sz w:val="27"/>
          <w:szCs w:val="27"/>
        </w:rPr>
        <w:t>,</w:t>
      </w:r>
      <w:r w:rsidR="00C2579C">
        <w:rPr>
          <w:rFonts w:ascii="Arial" w:hAnsi="Arial" w:cs="Arial"/>
          <w:snapToGrid w:val="0"/>
          <w:sz w:val="27"/>
          <w:szCs w:val="27"/>
        </w:rPr>
        <w:t xml:space="preserve"> únicamente la </w:t>
      </w:r>
      <w:r w:rsidR="00C2579C" w:rsidRPr="00C2579C">
        <w:rPr>
          <w:rFonts w:ascii="Arial" w:hAnsi="Arial" w:cs="Arial"/>
          <w:snapToGrid w:val="0"/>
          <w:sz w:val="27"/>
          <w:szCs w:val="27"/>
        </w:rPr>
        <w:t>Directora de Ecología y Sustentabilidad del Municipio de Oaxaca de Juárez</w:t>
      </w:r>
      <w:r w:rsidR="00C2579C">
        <w:rPr>
          <w:rFonts w:ascii="Arial" w:hAnsi="Arial" w:cs="Arial"/>
          <w:snapToGrid w:val="0"/>
          <w:sz w:val="27"/>
          <w:szCs w:val="27"/>
        </w:rPr>
        <w:t xml:space="preserve"> acreditaron su personalidad debidamente, mientras que la </w:t>
      </w:r>
      <w:r w:rsidR="00C2579C">
        <w:rPr>
          <w:rFonts w:ascii="Arial" w:hAnsi="Arial" w:cs="Arial"/>
          <w:spacing w:val="-3"/>
          <w:sz w:val="27"/>
          <w:szCs w:val="27"/>
          <w:lang w:val="es-ES_tradnl"/>
        </w:rPr>
        <w:t>Directora General de Desarrollo Urbano, Centro Histórico y Ecología del Municipio de Oaxaca de Juárez, Oaxaca, y el Inspector Verificador y/o Notificador ambiental, adscrito a la Dirección de Ecología y Sustentabilidad del Municipio de Oaxaca de Juárez, Oaxaca</w:t>
      </w:r>
      <w:r w:rsidR="00C2579C">
        <w:rPr>
          <w:rFonts w:ascii="Arial" w:hAnsi="Arial" w:cs="Arial"/>
          <w:snapToGrid w:val="0"/>
          <w:sz w:val="27"/>
          <w:szCs w:val="27"/>
        </w:rPr>
        <w:t xml:space="preserve"> no exhibieron</w:t>
      </w:r>
      <w:r w:rsidR="00CE79AC">
        <w:rPr>
          <w:rFonts w:ascii="Arial" w:hAnsi="Arial" w:cs="Arial"/>
          <w:snapToGrid w:val="0"/>
          <w:sz w:val="27"/>
          <w:szCs w:val="27"/>
        </w:rPr>
        <w:t xml:space="preserve"> copia debidamente certificada de su nombramiento</w:t>
      </w:r>
      <w:r w:rsidR="00C2579C">
        <w:rPr>
          <w:rFonts w:ascii="Arial" w:hAnsi="Arial" w:cs="Arial"/>
          <w:snapToGrid w:val="0"/>
          <w:sz w:val="27"/>
          <w:szCs w:val="27"/>
        </w:rPr>
        <w:t xml:space="preserve"> y toma de protesta</w:t>
      </w:r>
      <w:r w:rsidR="001F1D18" w:rsidRPr="001F1D18">
        <w:rPr>
          <w:rFonts w:ascii="Arial" w:hAnsi="Arial" w:cs="Arial"/>
          <w:snapToGrid w:val="0"/>
          <w:sz w:val="27"/>
          <w:szCs w:val="27"/>
        </w:rPr>
        <w:t>, por lo que al</w:t>
      </w:r>
      <w:r w:rsidR="00CE79AC">
        <w:rPr>
          <w:rFonts w:ascii="Arial" w:hAnsi="Arial" w:cs="Arial"/>
          <w:snapToGrid w:val="0"/>
          <w:sz w:val="27"/>
          <w:szCs w:val="27"/>
        </w:rPr>
        <w:t xml:space="preserve"> no</w:t>
      </w:r>
      <w:r w:rsidR="001F1D18" w:rsidRPr="001F1D18">
        <w:rPr>
          <w:rFonts w:ascii="Arial" w:hAnsi="Arial" w:cs="Arial"/>
          <w:snapToGrid w:val="0"/>
          <w:sz w:val="27"/>
          <w:szCs w:val="27"/>
        </w:rPr>
        <w:t xml:space="preserve"> colmar lo que le impone el numeral 120 de la Ley Eiusdem, </w:t>
      </w:r>
      <w:r w:rsidR="00CE79AC">
        <w:rPr>
          <w:rFonts w:ascii="Arial" w:hAnsi="Arial" w:cs="Arial"/>
          <w:snapToGrid w:val="0"/>
          <w:sz w:val="27"/>
          <w:szCs w:val="27"/>
        </w:rPr>
        <w:t>se le</w:t>
      </w:r>
      <w:r w:rsidR="00C2579C">
        <w:rPr>
          <w:rFonts w:ascii="Arial" w:hAnsi="Arial" w:cs="Arial"/>
          <w:snapToGrid w:val="0"/>
          <w:sz w:val="27"/>
          <w:szCs w:val="27"/>
        </w:rPr>
        <w:t>s</w:t>
      </w:r>
      <w:r w:rsidR="00CE79AC">
        <w:rPr>
          <w:rFonts w:ascii="Arial" w:hAnsi="Arial" w:cs="Arial"/>
          <w:snapToGrid w:val="0"/>
          <w:sz w:val="27"/>
          <w:szCs w:val="27"/>
        </w:rPr>
        <w:t xml:space="preserve"> tuvo por no acreditada su personalidad</w:t>
      </w:r>
      <w:r w:rsidR="001F1D18" w:rsidRPr="001F1D18">
        <w:rPr>
          <w:rFonts w:ascii="Arial" w:hAnsi="Arial" w:cs="Arial"/>
          <w:snapToGrid w:val="0"/>
          <w:sz w:val="27"/>
          <w:szCs w:val="27"/>
        </w:rPr>
        <w:t>. - - - - - - - - - - - - - - - - - - - - -</w:t>
      </w:r>
      <w:r w:rsidR="00CE79AC">
        <w:rPr>
          <w:rFonts w:ascii="Arial" w:hAnsi="Arial" w:cs="Arial"/>
          <w:snapToGrid w:val="0"/>
          <w:sz w:val="27"/>
          <w:szCs w:val="27"/>
        </w:rPr>
        <w:t xml:space="preserve"> - </w:t>
      </w:r>
    </w:p>
    <w:p w:rsidR="00243166" w:rsidRDefault="00ED0297" w:rsidP="00243166">
      <w:pPr>
        <w:spacing w:line="360" w:lineRule="auto"/>
        <w:jc w:val="both"/>
        <w:rPr>
          <w:rFonts w:ascii="Arial" w:hAnsi="Arial" w:cs="Arial"/>
          <w:sz w:val="27"/>
          <w:szCs w:val="27"/>
        </w:rPr>
      </w:pPr>
      <w:r w:rsidRPr="00CB0FAB">
        <w:rPr>
          <w:rFonts w:ascii="Arial" w:hAnsi="Arial" w:cs="Arial"/>
          <w:sz w:val="27"/>
          <w:szCs w:val="27"/>
          <w:lang w:val="es-ES_tradnl"/>
        </w:rPr>
        <w:tab/>
      </w:r>
      <w:r w:rsidR="006F0180" w:rsidRPr="00CB0FAB">
        <w:rPr>
          <w:rFonts w:ascii="Arial" w:hAnsi="Arial" w:cs="Arial"/>
          <w:b/>
          <w:sz w:val="27"/>
          <w:szCs w:val="27"/>
          <w:lang w:val="es-ES_tradnl"/>
        </w:rPr>
        <w:t>TERCERO.-</w:t>
      </w:r>
      <w:r w:rsidR="00156482" w:rsidRPr="00CB0FAB">
        <w:rPr>
          <w:rFonts w:ascii="Arial" w:hAnsi="Arial" w:cs="Arial"/>
          <w:b/>
          <w:sz w:val="27"/>
          <w:szCs w:val="27"/>
          <w:lang w:val="es-ES_tradnl"/>
        </w:rPr>
        <w:t xml:space="preserve"> </w:t>
      </w:r>
      <w:r w:rsidR="00E07663" w:rsidRPr="00E07663">
        <w:rPr>
          <w:rFonts w:ascii="Arial" w:hAnsi="Arial" w:cs="Arial"/>
          <w:sz w:val="27"/>
          <w:szCs w:val="27"/>
          <w:lang w:val="es-ES_tradnl"/>
        </w:rPr>
        <w:t xml:space="preserve">Esta Sala por cuestiones de método procede al estudio de las causales de improcedencia o sobreseimiento, a que hacen referencia los artículos 131 y 132 de la Ley de Justicia Administrativa para el Estado de Oaxaca, advirtiéndose de la lectura de los autos que </w:t>
      </w:r>
      <w:r w:rsidR="00243166">
        <w:rPr>
          <w:rFonts w:ascii="Arial" w:hAnsi="Arial" w:cs="Arial"/>
          <w:sz w:val="27"/>
          <w:szCs w:val="27"/>
          <w:lang w:val="es-ES_tradnl"/>
        </w:rPr>
        <w:t xml:space="preserve">no </w:t>
      </w:r>
      <w:r w:rsidR="00E07663" w:rsidRPr="00E07663">
        <w:rPr>
          <w:rFonts w:ascii="Arial" w:hAnsi="Arial" w:cs="Arial"/>
          <w:sz w:val="27"/>
          <w:szCs w:val="27"/>
          <w:lang w:val="es-ES_tradnl"/>
        </w:rPr>
        <w:t>se actualiza</w:t>
      </w:r>
      <w:r w:rsidR="00243166">
        <w:rPr>
          <w:rFonts w:ascii="Arial" w:hAnsi="Arial" w:cs="Arial"/>
          <w:sz w:val="27"/>
          <w:szCs w:val="27"/>
          <w:lang w:val="es-ES_tradnl"/>
        </w:rPr>
        <w:t xml:space="preserve">n </w:t>
      </w:r>
      <w:r w:rsidR="00243166" w:rsidRPr="00A0054F">
        <w:rPr>
          <w:rFonts w:ascii="Arial" w:hAnsi="Arial" w:cs="Arial"/>
          <w:b/>
          <w:sz w:val="27"/>
          <w:szCs w:val="27"/>
          <w:lang w:val="es-ES_tradnl"/>
        </w:rPr>
        <w:t>las causales de improcedencia o sobreseimiento</w:t>
      </w:r>
      <w:r w:rsidR="00243166" w:rsidRPr="00A0054F">
        <w:rPr>
          <w:rFonts w:ascii="Arial" w:hAnsi="Arial" w:cs="Arial"/>
          <w:sz w:val="27"/>
          <w:szCs w:val="27"/>
          <w:lang w:val="es-ES_tradnl"/>
        </w:rPr>
        <w:t xml:space="preserve">, </w:t>
      </w:r>
      <w:r w:rsidR="00243166" w:rsidRPr="00A0054F">
        <w:rPr>
          <w:rFonts w:ascii="Arial" w:hAnsi="Arial" w:cs="Arial"/>
          <w:sz w:val="27"/>
          <w:szCs w:val="27"/>
          <w:lang w:val="es-ES_tradnl"/>
        </w:rPr>
        <w:lastRenderedPageBreak/>
        <w:t>como erróneamente lo trata de h</w:t>
      </w:r>
      <w:r w:rsidR="00243166">
        <w:rPr>
          <w:rFonts w:ascii="Arial" w:hAnsi="Arial" w:cs="Arial"/>
          <w:sz w:val="27"/>
          <w:szCs w:val="27"/>
          <w:lang w:val="es-ES_tradnl"/>
        </w:rPr>
        <w:t>acer valer la autoridad demanda, ya que al</w:t>
      </w:r>
      <w:r w:rsidR="00F75E65">
        <w:rPr>
          <w:rFonts w:ascii="Arial" w:hAnsi="Arial" w:cs="Arial"/>
          <w:sz w:val="27"/>
          <w:szCs w:val="27"/>
        </w:rPr>
        <w:t xml:space="preserve"> contestar la demanda, esta Sala advirtió que se trataba de hacer valer lo contenido</w:t>
      </w:r>
      <w:r w:rsidR="00243166" w:rsidRPr="00A0054F">
        <w:rPr>
          <w:rFonts w:ascii="Arial" w:hAnsi="Arial" w:cs="Arial"/>
          <w:sz w:val="27"/>
          <w:szCs w:val="27"/>
        </w:rPr>
        <w:t xml:space="preserve"> en el artículo 131 fracciones </w:t>
      </w:r>
      <w:r w:rsidR="00F75E65">
        <w:rPr>
          <w:rFonts w:ascii="Arial" w:hAnsi="Arial" w:cs="Arial"/>
          <w:sz w:val="27"/>
          <w:szCs w:val="27"/>
        </w:rPr>
        <w:t>II</w:t>
      </w:r>
      <w:r w:rsidR="00243166" w:rsidRPr="00A0054F">
        <w:rPr>
          <w:rFonts w:ascii="Arial" w:hAnsi="Arial" w:cs="Arial"/>
          <w:sz w:val="27"/>
          <w:szCs w:val="27"/>
        </w:rPr>
        <w:t xml:space="preserve"> de la Ley de Justici</w:t>
      </w:r>
      <w:r w:rsidR="00243166">
        <w:rPr>
          <w:rFonts w:ascii="Arial" w:hAnsi="Arial" w:cs="Arial"/>
          <w:sz w:val="27"/>
          <w:szCs w:val="27"/>
        </w:rPr>
        <w:t>a Administrativa para el Estado,</w:t>
      </w:r>
      <w:r w:rsidR="00243166" w:rsidRPr="00A0054F">
        <w:rPr>
          <w:rFonts w:ascii="Arial" w:hAnsi="Arial" w:cs="Arial"/>
          <w:sz w:val="27"/>
          <w:szCs w:val="27"/>
        </w:rPr>
        <w:t xml:space="preserve"> y que a la letra dicen:</w:t>
      </w:r>
      <w:r w:rsidR="00243166">
        <w:rPr>
          <w:rFonts w:ascii="Arial" w:hAnsi="Arial" w:cs="Arial"/>
          <w:sz w:val="27"/>
          <w:szCs w:val="27"/>
        </w:rPr>
        <w:t xml:space="preserve"> - - - - - - - - - - - - - - - </w:t>
      </w:r>
    </w:p>
    <w:p w:rsidR="00243166" w:rsidRDefault="00243166" w:rsidP="00243166">
      <w:pPr>
        <w:spacing w:line="276" w:lineRule="auto"/>
        <w:ind w:left="567" w:right="618"/>
        <w:jc w:val="both"/>
        <w:rPr>
          <w:rFonts w:ascii="Arial" w:hAnsi="Arial" w:cs="Arial"/>
          <w:i/>
          <w:sz w:val="27"/>
          <w:szCs w:val="27"/>
        </w:rPr>
      </w:pPr>
      <w:r>
        <w:rPr>
          <w:rFonts w:ascii="Arial" w:hAnsi="Arial" w:cs="Arial"/>
          <w:i/>
          <w:sz w:val="27"/>
          <w:szCs w:val="27"/>
        </w:rPr>
        <w:t>[…]</w:t>
      </w:r>
    </w:p>
    <w:p w:rsidR="00243166" w:rsidRDefault="0013726A" w:rsidP="00243166">
      <w:pPr>
        <w:spacing w:line="276" w:lineRule="auto"/>
        <w:ind w:left="567" w:right="618"/>
        <w:jc w:val="both"/>
        <w:rPr>
          <w:rFonts w:ascii="Arial" w:hAnsi="Arial" w:cs="Arial"/>
          <w:i/>
          <w:sz w:val="27"/>
          <w:szCs w:val="27"/>
        </w:rPr>
      </w:pPr>
      <w:r>
        <w:rPr>
          <w:rFonts w:ascii="Arial" w:hAnsi="Arial" w:cs="Arial"/>
          <w:i/>
          <w:sz w:val="27"/>
          <w:szCs w:val="27"/>
        </w:rPr>
        <w:t>II.- Que no afecten los intereses jurídicos o legítimos del actor;</w:t>
      </w:r>
    </w:p>
    <w:p w:rsidR="00243166" w:rsidRDefault="00243166" w:rsidP="0013726A">
      <w:pPr>
        <w:spacing w:after="240" w:line="276" w:lineRule="auto"/>
        <w:ind w:left="567" w:right="618"/>
        <w:jc w:val="both"/>
        <w:rPr>
          <w:rFonts w:ascii="Arial" w:hAnsi="Arial" w:cs="Arial"/>
          <w:i/>
          <w:sz w:val="27"/>
          <w:szCs w:val="27"/>
        </w:rPr>
      </w:pPr>
      <w:r>
        <w:rPr>
          <w:rFonts w:ascii="Arial" w:hAnsi="Arial" w:cs="Arial"/>
          <w:i/>
          <w:sz w:val="27"/>
          <w:szCs w:val="27"/>
        </w:rPr>
        <w:t>[…]</w:t>
      </w:r>
      <w:r w:rsidRPr="00A0054F">
        <w:rPr>
          <w:rFonts w:ascii="Arial" w:hAnsi="Arial" w:cs="Arial"/>
          <w:i/>
          <w:sz w:val="27"/>
          <w:szCs w:val="27"/>
        </w:rPr>
        <w:t xml:space="preserve"> </w:t>
      </w:r>
    </w:p>
    <w:p w:rsidR="00FB62C5" w:rsidRDefault="00B00B9B" w:rsidP="00FB62C5">
      <w:pPr>
        <w:spacing w:line="360" w:lineRule="auto"/>
        <w:ind w:firstLine="708"/>
        <w:jc w:val="both"/>
        <w:rPr>
          <w:rFonts w:ascii="Arial" w:hAnsi="Arial" w:cs="Arial"/>
          <w:bCs/>
          <w:sz w:val="27"/>
          <w:szCs w:val="27"/>
        </w:rPr>
      </w:pPr>
      <w:r>
        <w:rPr>
          <w:rFonts w:ascii="Arial" w:hAnsi="Arial" w:cs="Arial"/>
          <w:bCs/>
          <w:sz w:val="27"/>
          <w:szCs w:val="27"/>
        </w:rPr>
        <w:t>De</w:t>
      </w:r>
      <w:r w:rsidR="005059E4" w:rsidRPr="00CB0FAB">
        <w:rPr>
          <w:rFonts w:ascii="Arial" w:hAnsi="Arial" w:cs="Arial"/>
          <w:bCs/>
          <w:sz w:val="27"/>
          <w:szCs w:val="27"/>
        </w:rPr>
        <w:t xml:space="preserve"> la interpretación del citado artículo y de las constancias de autos, se</w:t>
      </w:r>
      <w:r w:rsidR="00D50330">
        <w:rPr>
          <w:rFonts w:ascii="Arial" w:hAnsi="Arial" w:cs="Arial"/>
          <w:bCs/>
          <w:sz w:val="27"/>
          <w:szCs w:val="27"/>
        </w:rPr>
        <w:t xml:space="preserve"> advierte que</w:t>
      </w:r>
      <w:r w:rsidR="00DF3A7A">
        <w:rPr>
          <w:rFonts w:ascii="Arial" w:hAnsi="Arial" w:cs="Arial"/>
          <w:bCs/>
          <w:sz w:val="27"/>
          <w:szCs w:val="27"/>
        </w:rPr>
        <w:t xml:space="preserve"> </w:t>
      </w:r>
      <w:r w:rsidR="00D765C0">
        <w:rPr>
          <w:rFonts w:ascii="Arial" w:hAnsi="Arial" w:cs="Arial"/>
          <w:bCs/>
          <w:sz w:val="27"/>
          <w:szCs w:val="27"/>
        </w:rPr>
        <w:t>el actor si tiene acreditado en interés jurídico y legítimo, toda vez que al haber tenido la licencia respectiva, acreditó su interés jurídico, no importando que la misma haya caducado, máxime a la</w:t>
      </w:r>
      <w:r w:rsidR="00FB62C5">
        <w:rPr>
          <w:rFonts w:ascii="Arial" w:hAnsi="Arial" w:cs="Arial"/>
          <w:bCs/>
          <w:sz w:val="27"/>
          <w:szCs w:val="27"/>
        </w:rPr>
        <w:t xml:space="preserve"> voluntad del actor de querer subsanar la omisión de la falta de pago.- - - -</w:t>
      </w:r>
    </w:p>
    <w:p w:rsidR="00DF3A7A" w:rsidRDefault="00FB62C5" w:rsidP="00FB62C5">
      <w:pPr>
        <w:spacing w:line="360" w:lineRule="auto"/>
        <w:ind w:firstLine="708"/>
        <w:jc w:val="both"/>
        <w:rPr>
          <w:rFonts w:ascii="Arial" w:hAnsi="Arial" w:cs="Arial"/>
          <w:bCs/>
          <w:sz w:val="27"/>
          <w:szCs w:val="27"/>
        </w:rPr>
      </w:pPr>
      <w:r>
        <w:rPr>
          <w:rFonts w:ascii="Arial" w:hAnsi="Arial" w:cs="Arial"/>
          <w:bCs/>
          <w:sz w:val="27"/>
          <w:szCs w:val="27"/>
        </w:rPr>
        <w:t xml:space="preserve">Ahora bien, es de decírsele al hoy actor, que </w:t>
      </w:r>
      <w:r w:rsidR="00DF3A7A">
        <w:rPr>
          <w:rFonts w:ascii="Arial" w:hAnsi="Arial" w:cs="Arial"/>
          <w:bCs/>
          <w:sz w:val="27"/>
          <w:szCs w:val="27"/>
        </w:rPr>
        <w:t>el</w:t>
      </w:r>
      <w:r w:rsidR="00D50330">
        <w:rPr>
          <w:rFonts w:ascii="Arial" w:hAnsi="Arial" w:cs="Arial"/>
          <w:bCs/>
          <w:sz w:val="27"/>
          <w:szCs w:val="27"/>
        </w:rPr>
        <w:t xml:space="preserve"> </w:t>
      </w:r>
      <w:r w:rsidR="00DF3A7A">
        <w:rPr>
          <w:rFonts w:ascii="Arial" w:hAnsi="Arial" w:cs="Arial"/>
          <w:sz w:val="27"/>
          <w:szCs w:val="27"/>
        </w:rPr>
        <w:t>procedimiento, notificación y resolución dictada para proceder a la clausura del anuncio auto soportado en terreno en terreno natural, no luminoso en vía pública</w:t>
      </w:r>
      <w:r w:rsidR="00D50330">
        <w:rPr>
          <w:rFonts w:ascii="Arial" w:hAnsi="Arial" w:cs="Arial"/>
          <w:bCs/>
          <w:sz w:val="27"/>
          <w:szCs w:val="27"/>
        </w:rPr>
        <w:t xml:space="preserve">, </w:t>
      </w:r>
      <w:r w:rsidR="00AC016F">
        <w:rPr>
          <w:rFonts w:ascii="Arial" w:hAnsi="Arial" w:cs="Arial"/>
          <w:bCs/>
          <w:sz w:val="27"/>
          <w:szCs w:val="27"/>
        </w:rPr>
        <w:t>no fue un acto de clausura</w:t>
      </w:r>
      <w:r w:rsidR="00F00AF2">
        <w:rPr>
          <w:rFonts w:ascii="Arial" w:hAnsi="Arial" w:cs="Arial"/>
          <w:bCs/>
          <w:sz w:val="27"/>
          <w:szCs w:val="27"/>
        </w:rPr>
        <w:t xml:space="preserve"> como lo manifiesta en su escrito de demanda</w:t>
      </w:r>
      <w:r w:rsidR="00AC016F">
        <w:rPr>
          <w:rFonts w:ascii="Arial" w:hAnsi="Arial" w:cs="Arial"/>
          <w:bCs/>
          <w:sz w:val="27"/>
          <w:szCs w:val="27"/>
        </w:rPr>
        <w:t xml:space="preserve">, si no que se trata de una medida de seguridad de carácter preventivo, tal y como efectivamente lo manifiesta la autoridad demandada, actividad regulada en los artículos 60, 61 y 61 del Reglamento para la Prevención y Control de la Contaminación Visual para el Municipio de Oaxaca de Juárez, Oaxaca, que la letra dicen: - - - - </w:t>
      </w:r>
      <w:r w:rsidR="00F00AF2">
        <w:rPr>
          <w:rFonts w:ascii="Arial" w:hAnsi="Arial" w:cs="Arial"/>
          <w:bCs/>
          <w:sz w:val="27"/>
          <w:szCs w:val="27"/>
        </w:rPr>
        <w:t xml:space="preserve">- - - - - - - - - - - - - - - - - - - - - - - - </w:t>
      </w:r>
    </w:p>
    <w:p w:rsidR="005C1284" w:rsidRPr="003713BD" w:rsidRDefault="005C1284" w:rsidP="005C1284">
      <w:pPr>
        <w:spacing w:line="276" w:lineRule="auto"/>
        <w:ind w:left="567" w:right="618"/>
        <w:jc w:val="both"/>
        <w:rPr>
          <w:rFonts w:ascii="Arial" w:hAnsi="Arial" w:cs="Arial"/>
          <w:bCs/>
          <w:i/>
          <w:sz w:val="27"/>
          <w:szCs w:val="27"/>
          <w:lang w:val="es-MX"/>
        </w:rPr>
      </w:pPr>
      <w:r w:rsidRPr="003713BD">
        <w:rPr>
          <w:rFonts w:ascii="Arial" w:hAnsi="Arial" w:cs="Arial"/>
          <w:b/>
          <w:bCs/>
          <w:i/>
          <w:sz w:val="27"/>
          <w:szCs w:val="27"/>
          <w:lang w:val="es-MX"/>
        </w:rPr>
        <w:t>ARTÍCULO 60.-</w:t>
      </w:r>
      <w:r w:rsidRPr="003713BD">
        <w:rPr>
          <w:rFonts w:ascii="Arial" w:hAnsi="Arial" w:cs="Arial"/>
          <w:bCs/>
          <w:i/>
          <w:sz w:val="27"/>
          <w:szCs w:val="27"/>
          <w:lang w:val="es-MX"/>
        </w:rPr>
        <w:t xml:space="preserve"> Para el estricto cumplimiento de las disposiciones del presente ordenamiento, las autoridades competentes podrán adoptar y ejecutar las medidas de seguridad a que se refiere este Capítulo.</w:t>
      </w:r>
    </w:p>
    <w:p w:rsidR="005C1284" w:rsidRPr="003713BD" w:rsidRDefault="005C1284" w:rsidP="005C1284">
      <w:pPr>
        <w:spacing w:line="276" w:lineRule="auto"/>
        <w:ind w:left="567" w:right="618"/>
        <w:jc w:val="both"/>
        <w:rPr>
          <w:rFonts w:ascii="Arial" w:hAnsi="Arial" w:cs="Arial"/>
          <w:bCs/>
          <w:i/>
          <w:sz w:val="27"/>
          <w:szCs w:val="27"/>
          <w:lang w:val="es-MX"/>
        </w:rPr>
      </w:pPr>
      <w:r w:rsidRPr="003713BD">
        <w:rPr>
          <w:rFonts w:ascii="Arial" w:hAnsi="Arial" w:cs="Arial"/>
          <w:b/>
          <w:bCs/>
          <w:i/>
          <w:sz w:val="27"/>
          <w:szCs w:val="27"/>
          <w:lang w:val="es-MX"/>
        </w:rPr>
        <w:t>ARTÍCULO 61.-</w:t>
      </w:r>
      <w:r w:rsidRPr="003713BD">
        <w:rPr>
          <w:rFonts w:ascii="Arial" w:hAnsi="Arial" w:cs="Arial"/>
          <w:bCs/>
          <w:i/>
          <w:sz w:val="27"/>
          <w:szCs w:val="27"/>
          <w:lang w:val="es-MX"/>
        </w:rPr>
        <w:t xml:space="preserve"> Se entenderán por medidas de seguridad, la adopción y ejecución de las acciones que, con apoyo de este Reglamento, dicten las autoridades competentes, encaminadas a evitar los daños que puedan causar los anuncios.</w:t>
      </w:r>
    </w:p>
    <w:p w:rsidR="005C1284" w:rsidRPr="003713BD" w:rsidRDefault="005C1284" w:rsidP="005C1284">
      <w:pPr>
        <w:spacing w:line="276" w:lineRule="auto"/>
        <w:ind w:left="567" w:right="618"/>
        <w:jc w:val="both"/>
        <w:rPr>
          <w:rFonts w:ascii="Arial" w:hAnsi="Arial" w:cs="Arial"/>
          <w:bCs/>
          <w:i/>
          <w:sz w:val="27"/>
          <w:szCs w:val="27"/>
          <w:lang w:val="es-MX"/>
        </w:rPr>
      </w:pPr>
      <w:r w:rsidRPr="003713BD">
        <w:rPr>
          <w:rFonts w:ascii="Arial" w:hAnsi="Arial" w:cs="Arial"/>
          <w:bCs/>
          <w:i/>
          <w:sz w:val="27"/>
          <w:szCs w:val="27"/>
          <w:lang w:val="es-MX"/>
        </w:rPr>
        <w:t>Las medidas de seguridad son de inmediata ejecución, tienen carácter preventivo y se aplicarán sin perjuicio de las demás sanciones que en su caso correspondan.</w:t>
      </w:r>
    </w:p>
    <w:p w:rsidR="005C1284" w:rsidRPr="003713BD" w:rsidRDefault="005C1284" w:rsidP="005C1284">
      <w:pPr>
        <w:spacing w:line="276" w:lineRule="auto"/>
        <w:ind w:left="567" w:right="618"/>
        <w:jc w:val="both"/>
        <w:rPr>
          <w:rFonts w:ascii="Arial" w:hAnsi="Arial" w:cs="Arial"/>
          <w:bCs/>
          <w:i/>
          <w:sz w:val="27"/>
          <w:szCs w:val="27"/>
          <w:lang w:val="es-MX"/>
        </w:rPr>
      </w:pPr>
      <w:r w:rsidRPr="003713BD">
        <w:rPr>
          <w:rFonts w:ascii="Arial" w:hAnsi="Arial" w:cs="Arial"/>
          <w:b/>
          <w:bCs/>
          <w:i/>
          <w:sz w:val="27"/>
          <w:szCs w:val="27"/>
          <w:lang w:val="es-MX"/>
        </w:rPr>
        <w:t>ARTÍCULO 62.-</w:t>
      </w:r>
      <w:r w:rsidRPr="003713BD">
        <w:rPr>
          <w:rFonts w:ascii="Arial" w:hAnsi="Arial" w:cs="Arial"/>
          <w:bCs/>
          <w:i/>
          <w:sz w:val="27"/>
          <w:szCs w:val="27"/>
          <w:lang w:val="es-MX"/>
        </w:rPr>
        <w:t xml:space="preserve"> Para los efectos de este Reglamento se considerarán medidas de seguridad:</w:t>
      </w:r>
    </w:p>
    <w:p w:rsidR="005C1284" w:rsidRPr="003713BD" w:rsidRDefault="005C1284" w:rsidP="005C1284">
      <w:pPr>
        <w:spacing w:line="276" w:lineRule="auto"/>
        <w:ind w:left="567" w:right="618"/>
        <w:jc w:val="both"/>
        <w:rPr>
          <w:rFonts w:ascii="Arial" w:hAnsi="Arial" w:cs="Arial"/>
          <w:bCs/>
          <w:i/>
          <w:sz w:val="27"/>
          <w:szCs w:val="27"/>
          <w:lang w:val="es-MX"/>
        </w:rPr>
      </w:pPr>
      <w:r w:rsidRPr="003713BD">
        <w:rPr>
          <w:rFonts w:ascii="Arial" w:hAnsi="Arial" w:cs="Arial"/>
          <w:b/>
          <w:bCs/>
          <w:i/>
          <w:sz w:val="27"/>
          <w:szCs w:val="27"/>
          <w:lang w:val="es-MX"/>
        </w:rPr>
        <w:t>I.-</w:t>
      </w:r>
      <w:r w:rsidRPr="003713BD">
        <w:rPr>
          <w:rFonts w:ascii="Arial" w:hAnsi="Arial" w:cs="Arial"/>
          <w:bCs/>
          <w:i/>
          <w:sz w:val="27"/>
          <w:szCs w:val="27"/>
          <w:lang w:val="es-MX"/>
        </w:rPr>
        <w:t xml:space="preserve"> El retiro del anuncio o anular en su caso las instalaciones si no reúnen los requisitos contemplados en el presente Reglamento.</w:t>
      </w:r>
    </w:p>
    <w:p w:rsidR="005C1284" w:rsidRPr="003713BD" w:rsidRDefault="005C1284" w:rsidP="005C1284">
      <w:pPr>
        <w:spacing w:line="276" w:lineRule="auto"/>
        <w:ind w:left="567" w:right="618"/>
        <w:jc w:val="both"/>
        <w:rPr>
          <w:rFonts w:ascii="Arial" w:hAnsi="Arial" w:cs="Arial"/>
          <w:bCs/>
          <w:i/>
          <w:sz w:val="27"/>
          <w:szCs w:val="27"/>
          <w:lang w:val="es-MX"/>
        </w:rPr>
      </w:pPr>
      <w:r w:rsidRPr="003713BD">
        <w:rPr>
          <w:rFonts w:ascii="Arial" w:hAnsi="Arial" w:cs="Arial"/>
          <w:b/>
          <w:bCs/>
          <w:i/>
          <w:sz w:val="27"/>
          <w:szCs w:val="27"/>
          <w:lang w:val="es-MX"/>
        </w:rPr>
        <w:t>II.-</w:t>
      </w:r>
      <w:r w:rsidRPr="003713BD">
        <w:rPr>
          <w:rFonts w:ascii="Arial" w:hAnsi="Arial" w:cs="Arial"/>
          <w:bCs/>
          <w:i/>
          <w:sz w:val="27"/>
          <w:szCs w:val="27"/>
          <w:lang w:val="es-MX"/>
        </w:rPr>
        <w:t xml:space="preserve"> La prohibición de continuar con los actos tendientes a la colocación del anuncio o funcionamiento del mismo,</w:t>
      </w:r>
    </w:p>
    <w:p w:rsidR="005C1284" w:rsidRPr="005C1284" w:rsidRDefault="005C1284" w:rsidP="003713BD">
      <w:pPr>
        <w:spacing w:after="240" w:line="276" w:lineRule="auto"/>
        <w:ind w:left="567" w:right="618"/>
        <w:jc w:val="both"/>
        <w:rPr>
          <w:rFonts w:ascii="Arial" w:hAnsi="Arial" w:cs="Arial"/>
          <w:bCs/>
          <w:sz w:val="27"/>
          <w:szCs w:val="27"/>
          <w:lang w:val="es-MX"/>
        </w:rPr>
      </w:pPr>
      <w:r w:rsidRPr="003713BD">
        <w:rPr>
          <w:rFonts w:ascii="Arial" w:hAnsi="Arial" w:cs="Arial"/>
          <w:b/>
          <w:bCs/>
          <w:i/>
          <w:sz w:val="27"/>
          <w:szCs w:val="27"/>
          <w:lang w:val="es-MX"/>
        </w:rPr>
        <w:lastRenderedPageBreak/>
        <w:t>III.-</w:t>
      </w:r>
      <w:r w:rsidRPr="003713BD">
        <w:rPr>
          <w:rFonts w:ascii="Arial" w:hAnsi="Arial" w:cs="Arial"/>
          <w:bCs/>
          <w:i/>
          <w:sz w:val="27"/>
          <w:szCs w:val="27"/>
          <w:lang w:val="es-MX"/>
        </w:rPr>
        <w:t xml:space="preserve"> La advertencia pública, empleando los medios publicitarios sobre cualquier irregularidad en las actividades realizadas por el propietario o representante de un anuncio o del contenido del mismo.</w:t>
      </w:r>
    </w:p>
    <w:p w:rsidR="00BD5385" w:rsidRDefault="003713BD" w:rsidP="003A7AC6">
      <w:pPr>
        <w:spacing w:line="360" w:lineRule="auto"/>
        <w:ind w:firstLine="567"/>
        <w:jc w:val="both"/>
        <w:rPr>
          <w:rFonts w:ascii="Arial" w:hAnsi="Arial" w:cs="Arial"/>
          <w:bCs/>
          <w:sz w:val="27"/>
          <w:szCs w:val="27"/>
          <w:lang w:val="es-MX"/>
        </w:rPr>
      </w:pPr>
      <w:r>
        <w:rPr>
          <w:rFonts w:ascii="Arial" w:hAnsi="Arial" w:cs="Arial"/>
          <w:bCs/>
          <w:sz w:val="27"/>
          <w:szCs w:val="27"/>
          <w:lang w:val="es-MX"/>
        </w:rPr>
        <w:t>Del análisis a los artículos transcritos anteriormente, se tiene entonces que efectivamente la autoridad empleó</w:t>
      </w:r>
      <w:r w:rsidR="008F7059">
        <w:rPr>
          <w:rFonts w:ascii="Arial" w:hAnsi="Arial" w:cs="Arial"/>
          <w:bCs/>
          <w:sz w:val="27"/>
          <w:szCs w:val="27"/>
          <w:lang w:val="es-MX"/>
        </w:rPr>
        <w:t xml:space="preserve"> la tercera y primera medida de seguridad, mismo que se manifestó en la colocación de sellos con la leyenda “anuncio irregular” y el retiro de las lonas del anuncio, situación que se confirma con las fotos aportadas por el accionante (fojas 19 y 20), así como con el acta circunstanciada de folio 075 de fecha veinticinco de agosto de dos mil diecisiete, apor</w:t>
      </w:r>
      <w:r w:rsidR="003A7AC6">
        <w:rPr>
          <w:rFonts w:ascii="Arial" w:hAnsi="Arial" w:cs="Arial"/>
          <w:bCs/>
          <w:sz w:val="27"/>
          <w:szCs w:val="27"/>
          <w:lang w:val="es-MX"/>
        </w:rPr>
        <w:t>tada por la autoridad demandada</w:t>
      </w:r>
      <w:r w:rsidR="00BB5DFC">
        <w:rPr>
          <w:rFonts w:ascii="Arial" w:hAnsi="Arial" w:cs="Arial"/>
          <w:bCs/>
          <w:sz w:val="27"/>
          <w:szCs w:val="27"/>
          <w:lang w:val="es-MX"/>
        </w:rPr>
        <w:t>, documental</w:t>
      </w:r>
      <w:r w:rsidR="00BB5DFC" w:rsidRPr="000611DB">
        <w:rPr>
          <w:rFonts w:ascii="Arial" w:hAnsi="Arial" w:cs="Arial"/>
          <w:bCs/>
          <w:sz w:val="27"/>
          <w:szCs w:val="27"/>
          <w:lang w:val="es-MX"/>
        </w:rPr>
        <w:t xml:space="preserve"> </w:t>
      </w:r>
      <w:r w:rsidR="00BB5DFC" w:rsidRPr="000611DB">
        <w:rPr>
          <w:rFonts w:ascii="Arial" w:hAnsi="Arial" w:cs="Arial"/>
          <w:sz w:val="27"/>
          <w:szCs w:val="27"/>
        </w:rPr>
        <w:t xml:space="preserve">que </w:t>
      </w:r>
      <w:r w:rsidR="00BB5DFC" w:rsidRPr="000611DB">
        <w:rPr>
          <w:rFonts w:ascii="Arial" w:hAnsi="Arial" w:cs="Arial"/>
          <w:color w:val="000000"/>
          <w:sz w:val="27"/>
          <w:szCs w:val="27"/>
          <w:lang w:val="es-ES_tradnl"/>
        </w:rPr>
        <w:t>términos del artículo 173 fracción II de la Ley de Justicia Administrativa par</w:t>
      </w:r>
      <w:r w:rsidR="00BB5DFC">
        <w:rPr>
          <w:rFonts w:ascii="Arial" w:hAnsi="Arial" w:cs="Arial"/>
          <w:color w:val="000000"/>
          <w:sz w:val="27"/>
          <w:szCs w:val="27"/>
          <w:lang w:val="es-ES_tradnl"/>
        </w:rPr>
        <w:t>a el Estado de Oaxaca, adquiere</w:t>
      </w:r>
      <w:r w:rsidR="00BB5DFC" w:rsidRPr="000611DB">
        <w:rPr>
          <w:rFonts w:ascii="Arial" w:hAnsi="Arial" w:cs="Arial"/>
          <w:color w:val="000000"/>
          <w:sz w:val="27"/>
          <w:szCs w:val="27"/>
          <w:lang w:val="es-ES_tradnl"/>
        </w:rPr>
        <w:t xml:space="preserve"> valor </w:t>
      </w:r>
      <w:r w:rsidR="00BB5DFC">
        <w:rPr>
          <w:rFonts w:ascii="Arial" w:hAnsi="Arial" w:cs="Arial"/>
          <w:color w:val="000000"/>
          <w:sz w:val="27"/>
          <w:szCs w:val="27"/>
          <w:lang w:val="es-ES_tradnl"/>
        </w:rPr>
        <w:t>probatorio pleno</w:t>
      </w:r>
      <w:r w:rsidR="003A7AC6">
        <w:rPr>
          <w:rFonts w:ascii="Arial" w:hAnsi="Arial" w:cs="Arial"/>
          <w:bCs/>
          <w:sz w:val="27"/>
          <w:szCs w:val="27"/>
          <w:lang w:val="es-MX"/>
        </w:rPr>
        <w:t xml:space="preserve">. - - - - - - - - - - - - - - - - - - - - - - - - - - - - - - - - - - - - - - - - - </w:t>
      </w:r>
    </w:p>
    <w:p w:rsidR="00DF0355" w:rsidRDefault="003A7AC6" w:rsidP="003A7AC6">
      <w:pPr>
        <w:spacing w:line="360" w:lineRule="auto"/>
        <w:ind w:firstLine="567"/>
        <w:jc w:val="both"/>
        <w:rPr>
          <w:rFonts w:ascii="Arial" w:hAnsi="Arial" w:cs="Arial"/>
          <w:bCs/>
          <w:sz w:val="27"/>
          <w:szCs w:val="27"/>
          <w:lang w:val="es-MX"/>
        </w:rPr>
      </w:pPr>
      <w:r>
        <w:rPr>
          <w:rFonts w:ascii="Arial" w:hAnsi="Arial" w:cs="Arial"/>
          <w:bCs/>
          <w:sz w:val="27"/>
          <w:szCs w:val="27"/>
          <w:lang w:val="es-MX"/>
        </w:rPr>
        <w:t>No obstante lo anterior</w:t>
      </w:r>
      <w:r w:rsidR="001056B7">
        <w:rPr>
          <w:rFonts w:ascii="Arial" w:hAnsi="Arial" w:cs="Arial"/>
          <w:bCs/>
          <w:sz w:val="27"/>
          <w:szCs w:val="27"/>
          <w:lang w:val="es-MX"/>
        </w:rPr>
        <w:t xml:space="preserve">, esta Sala advierte que </w:t>
      </w:r>
      <w:r w:rsidR="00702AC5">
        <w:rPr>
          <w:rFonts w:ascii="Arial" w:hAnsi="Arial" w:cs="Arial"/>
          <w:bCs/>
          <w:sz w:val="27"/>
          <w:szCs w:val="27"/>
          <w:lang w:val="es-MX"/>
        </w:rPr>
        <w:t xml:space="preserve">el requerimiento dictado dentro del expediente DNIA/108/2016 de fecha veintiuno de junio de dos mil dieciocho (foja 99), no fue notificado al hoy actor, tal y como se comprueba en el acta circunstanciada de fecha veintidós de junio de dos mil diecisiete (foja 100), en virtud de que no fue posible localizar el domicilio del hoy actor, sin embargo, del análisis hecho a los autos, y a las pruebas aportadas por las autoridades demandas, se advierte que la autoridad no realizó mayor diligencia para hacer posible la notificación de dicho requerimiento </w:t>
      </w:r>
      <w:r w:rsidR="00592DCA">
        <w:rPr>
          <w:rFonts w:ascii="Arial" w:hAnsi="Arial" w:cs="Arial"/>
          <w:bCs/>
          <w:sz w:val="27"/>
          <w:szCs w:val="27"/>
          <w:lang w:val="es-MX"/>
        </w:rPr>
        <w:t>al hoy actor, lo mismo sucedió con la Orden de Inspección número CIDU/DGDUCHE/S/N/2017 de fecha veinticuatro de agosto de dos mil diecisiete</w:t>
      </w:r>
      <w:r w:rsidR="002D5845">
        <w:rPr>
          <w:rFonts w:ascii="Arial" w:hAnsi="Arial" w:cs="Arial"/>
          <w:bCs/>
          <w:sz w:val="27"/>
          <w:szCs w:val="27"/>
          <w:lang w:val="es-MX"/>
        </w:rPr>
        <w:t xml:space="preserve"> (foja 102)</w:t>
      </w:r>
      <w:r w:rsidR="00592DCA">
        <w:rPr>
          <w:rFonts w:ascii="Arial" w:hAnsi="Arial" w:cs="Arial"/>
          <w:bCs/>
          <w:sz w:val="27"/>
          <w:szCs w:val="27"/>
          <w:lang w:val="es-MX"/>
        </w:rPr>
        <w:t xml:space="preserve">, ya que el oficio fue dirigido </w:t>
      </w:r>
      <w:r w:rsidR="00592DCA">
        <w:rPr>
          <w:rFonts w:ascii="Arial" w:hAnsi="Arial" w:cs="Arial"/>
          <w:bCs/>
          <w:i/>
          <w:sz w:val="27"/>
          <w:szCs w:val="27"/>
          <w:lang w:val="es-MX"/>
        </w:rPr>
        <w:t xml:space="preserve">“A quien corresponda” </w:t>
      </w:r>
      <w:r w:rsidR="00592DCA">
        <w:rPr>
          <w:rFonts w:ascii="Arial" w:hAnsi="Arial" w:cs="Arial"/>
          <w:bCs/>
          <w:sz w:val="27"/>
          <w:szCs w:val="27"/>
          <w:lang w:val="es-MX"/>
        </w:rPr>
        <w:t xml:space="preserve">y no se observa el acta de notificación, razón o similar, ya que era evidente que el oficio debió haber sido notificado al hoy actor, lo que derivó con el acta circunstanciada de fecha veinticinco de agosto de dos mil diecisiete, en la que se llevó a cabo la colocación de anuncio irregular y el retiro de la lona en la que constaba el anuncio correspondiente, </w:t>
      </w:r>
      <w:r w:rsidR="000666BB">
        <w:rPr>
          <w:rFonts w:ascii="Arial" w:hAnsi="Arial" w:cs="Arial"/>
          <w:bCs/>
          <w:sz w:val="27"/>
          <w:szCs w:val="27"/>
          <w:lang w:val="es-MX"/>
        </w:rPr>
        <w:t>cosa que al no notificarse en el orden previsto en el artículo 24 de la Ley de Justicia Administrativa para el Estado de Oaxaca que a la letra dice:</w:t>
      </w:r>
      <w:r w:rsidR="009E30A1">
        <w:rPr>
          <w:rFonts w:ascii="Arial" w:hAnsi="Arial" w:cs="Arial"/>
          <w:bCs/>
          <w:sz w:val="27"/>
          <w:szCs w:val="27"/>
          <w:lang w:val="es-MX"/>
        </w:rPr>
        <w:t xml:space="preserve"> - - - - - - - - - - - - - - - - - - - - - - - - - - - - - - - - - - - - - - - -</w:t>
      </w:r>
    </w:p>
    <w:p w:rsidR="000666BB" w:rsidRPr="000666BB" w:rsidRDefault="000666BB" w:rsidP="000666BB">
      <w:pPr>
        <w:spacing w:line="276" w:lineRule="auto"/>
        <w:ind w:left="567" w:right="618"/>
        <w:jc w:val="both"/>
        <w:rPr>
          <w:rFonts w:ascii="Arial" w:hAnsi="Arial" w:cs="Arial"/>
          <w:bCs/>
          <w:i/>
          <w:sz w:val="27"/>
          <w:szCs w:val="27"/>
        </w:rPr>
      </w:pPr>
      <w:r w:rsidRPr="000666BB">
        <w:rPr>
          <w:rFonts w:ascii="Arial" w:hAnsi="Arial" w:cs="Arial"/>
          <w:b/>
          <w:bCs/>
          <w:i/>
          <w:sz w:val="27"/>
          <w:szCs w:val="27"/>
        </w:rPr>
        <w:t>ARTÍCULO 24.-</w:t>
      </w:r>
      <w:r w:rsidRPr="000666BB">
        <w:rPr>
          <w:rFonts w:ascii="Arial" w:hAnsi="Arial" w:cs="Arial"/>
          <w:bCs/>
          <w:i/>
          <w:sz w:val="27"/>
          <w:szCs w:val="27"/>
        </w:rPr>
        <w:t xml:space="preserve"> Las notificaciones, citatorios, emplazamientos, requerimientos, solicitud de informes o documentos y las resoluciones administrativas definitivas podrán realizarse:</w:t>
      </w:r>
    </w:p>
    <w:p w:rsidR="000666BB" w:rsidRPr="000666BB" w:rsidRDefault="000666BB" w:rsidP="000666BB">
      <w:pPr>
        <w:spacing w:line="276" w:lineRule="auto"/>
        <w:ind w:left="567" w:right="618"/>
        <w:jc w:val="both"/>
        <w:rPr>
          <w:rFonts w:ascii="Arial" w:hAnsi="Arial" w:cs="Arial"/>
          <w:bCs/>
          <w:i/>
          <w:sz w:val="27"/>
          <w:szCs w:val="27"/>
        </w:rPr>
      </w:pPr>
      <w:r w:rsidRPr="000666BB">
        <w:rPr>
          <w:rFonts w:ascii="Arial" w:hAnsi="Arial" w:cs="Arial"/>
          <w:bCs/>
          <w:i/>
          <w:sz w:val="27"/>
          <w:szCs w:val="27"/>
        </w:rPr>
        <w:lastRenderedPageBreak/>
        <w:t>I.      Personalmente con quien deba entenderse la diligencia, en el domicilio señalado por el interesado;</w:t>
      </w:r>
    </w:p>
    <w:p w:rsidR="000666BB" w:rsidRPr="000666BB" w:rsidRDefault="000666BB" w:rsidP="000666BB">
      <w:pPr>
        <w:spacing w:line="276" w:lineRule="auto"/>
        <w:ind w:left="567" w:right="618"/>
        <w:jc w:val="both"/>
        <w:rPr>
          <w:rFonts w:ascii="Arial" w:hAnsi="Arial" w:cs="Arial"/>
          <w:bCs/>
          <w:i/>
          <w:sz w:val="27"/>
          <w:szCs w:val="27"/>
        </w:rPr>
      </w:pPr>
    </w:p>
    <w:p w:rsidR="000666BB" w:rsidRPr="000666BB" w:rsidRDefault="000666BB" w:rsidP="000666BB">
      <w:pPr>
        <w:spacing w:line="276" w:lineRule="auto"/>
        <w:ind w:left="567" w:right="618"/>
        <w:jc w:val="both"/>
        <w:rPr>
          <w:rFonts w:ascii="Arial" w:hAnsi="Arial" w:cs="Arial"/>
          <w:bCs/>
          <w:i/>
          <w:sz w:val="27"/>
          <w:szCs w:val="27"/>
        </w:rPr>
      </w:pPr>
      <w:r w:rsidRPr="000666BB">
        <w:rPr>
          <w:rFonts w:ascii="Arial" w:hAnsi="Arial" w:cs="Arial"/>
          <w:bCs/>
          <w:i/>
          <w:sz w:val="27"/>
          <w:szCs w:val="27"/>
        </w:rPr>
        <w:t>II.     Mediante oficio entregado por mensajero o correo certificado, con acuse de recibo, telefax o cualquier otro medio por el que se pueda comprobar fehacientemente la recepción de los mismos, y</w:t>
      </w:r>
    </w:p>
    <w:p w:rsidR="000666BB" w:rsidRPr="000666BB" w:rsidRDefault="000666BB" w:rsidP="000B74F2">
      <w:pPr>
        <w:spacing w:after="240" w:line="276" w:lineRule="auto"/>
        <w:ind w:left="567" w:right="618"/>
        <w:jc w:val="both"/>
        <w:rPr>
          <w:rFonts w:ascii="Arial" w:hAnsi="Arial" w:cs="Arial"/>
          <w:bCs/>
          <w:i/>
          <w:sz w:val="27"/>
          <w:szCs w:val="27"/>
        </w:rPr>
      </w:pPr>
      <w:r w:rsidRPr="000666BB">
        <w:rPr>
          <w:rFonts w:ascii="Arial" w:hAnsi="Arial" w:cs="Arial"/>
          <w:bCs/>
          <w:i/>
          <w:sz w:val="27"/>
          <w:szCs w:val="27"/>
        </w:rPr>
        <w:t>III.    Por edicto, cuando se desconozca el domicilio del interesado o en el caso de que la persona a quien deba notificarse haya desaparecido, se ignore su domicilio o se encuentre en el extranjero sin haber dejado representante legal.</w:t>
      </w:r>
    </w:p>
    <w:p w:rsidR="00A57209" w:rsidRDefault="000666BB" w:rsidP="000E5B30">
      <w:pPr>
        <w:spacing w:after="240" w:line="360" w:lineRule="auto"/>
        <w:ind w:firstLine="567"/>
        <w:jc w:val="both"/>
        <w:rPr>
          <w:rFonts w:ascii="Arial" w:hAnsi="Arial" w:cs="Arial"/>
          <w:bCs/>
          <w:sz w:val="27"/>
          <w:szCs w:val="27"/>
          <w:lang w:val="es-MX"/>
        </w:rPr>
      </w:pPr>
      <w:r>
        <w:rPr>
          <w:rFonts w:ascii="Arial" w:hAnsi="Arial" w:cs="Arial"/>
          <w:bCs/>
          <w:sz w:val="27"/>
          <w:szCs w:val="27"/>
          <w:lang w:val="es-MX"/>
        </w:rPr>
        <w:t>Del análisis hecho al artículo transcrito anteriormente, y a las constancias que obran en autos, la autoridad no siguió el orden estable</w:t>
      </w:r>
      <w:r w:rsidR="000B74F2">
        <w:rPr>
          <w:rFonts w:ascii="Arial" w:hAnsi="Arial" w:cs="Arial"/>
          <w:bCs/>
          <w:sz w:val="27"/>
          <w:szCs w:val="27"/>
          <w:lang w:val="es-MX"/>
        </w:rPr>
        <w:t xml:space="preserve">cido, </w:t>
      </w:r>
      <w:r w:rsidR="001C078A">
        <w:rPr>
          <w:rFonts w:ascii="Arial" w:hAnsi="Arial" w:cs="Arial"/>
          <w:bCs/>
          <w:sz w:val="27"/>
          <w:szCs w:val="27"/>
          <w:lang w:val="es-MX"/>
        </w:rPr>
        <w:t>ya que a manera</w:t>
      </w:r>
      <w:r w:rsidR="000B74F2">
        <w:rPr>
          <w:rFonts w:ascii="Arial" w:hAnsi="Arial" w:cs="Arial"/>
          <w:bCs/>
          <w:sz w:val="27"/>
          <w:szCs w:val="27"/>
          <w:lang w:val="es-MX"/>
        </w:rPr>
        <w:t xml:space="preserve"> de analogía, se ignoraba el domicilio del actor</w:t>
      </w:r>
      <w:r w:rsidR="001C078A">
        <w:rPr>
          <w:rFonts w:ascii="Arial" w:hAnsi="Arial" w:cs="Arial"/>
          <w:bCs/>
          <w:sz w:val="27"/>
          <w:szCs w:val="27"/>
          <w:lang w:val="es-MX"/>
        </w:rPr>
        <w:t xml:space="preserve">, lo que en consecuencia, debió haberse notificado a través de edictos, tal y como lo contempla la fracción III del artículo 24 de la ley en comento, </w:t>
      </w:r>
      <w:r w:rsidR="0055627F">
        <w:rPr>
          <w:rFonts w:ascii="Arial" w:hAnsi="Arial" w:cs="Arial"/>
          <w:bCs/>
          <w:sz w:val="27"/>
          <w:szCs w:val="27"/>
          <w:lang w:val="es-MX"/>
        </w:rPr>
        <w:t>por lo que al no haberse notificado conforme al orden establecido, se vulnera la seg</w:t>
      </w:r>
      <w:r w:rsidR="009A515F">
        <w:rPr>
          <w:rFonts w:ascii="Arial" w:hAnsi="Arial" w:cs="Arial"/>
          <w:bCs/>
          <w:sz w:val="27"/>
          <w:szCs w:val="27"/>
          <w:lang w:val="es-MX"/>
        </w:rPr>
        <w:t>uridad y certeza jurídica del hoy actor, tal y como lo estipula el artículo 16 primer párrafo de la Constitución Política de los Estados Unidos Mexicanos, que a la letra dice:- - - - - - - - - - - - - - -</w:t>
      </w:r>
    </w:p>
    <w:p w:rsidR="009A515F" w:rsidRPr="000E5B30" w:rsidRDefault="009A515F" w:rsidP="006E566A">
      <w:pPr>
        <w:spacing w:after="240" w:line="276" w:lineRule="auto"/>
        <w:ind w:left="567" w:right="618"/>
        <w:jc w:val="both"/>
        <w:rPr>
          <w:rFonts w:ascii="Arial" w:eastAsia="Calibri" w:hAnsi="Arial" w:cs="Arial"/>
          <w:i/>
          <w:sz w:val="27"/>
          <w:szCs w:val="27"/>
          <w:lang w:val="es-MX"/>
        </w:rPr>
      </w:pPr>
      <w:r w:rsidRPr="000E5B30">
        <w:rPr>
          <w:rFonts w:ascii="Arial" w:eastAsia="Calibri" w:hAnsi="Arial" w:cs="Arial"/>
          <w:b/>
          <w:i/>
          <w:sz w:val="27"/>
          <w:szCs w:val="27"/>
          <w:lang w:val="es-MX"/>
        </w:rPr>
        <w:t>Artículo 16.</w:t>
      </w:r>
      <w:r w:rsidRPr="000E5B30">
        <w:rPr>
          <w:rFonts w:ascii="Arial" w:eastAsia="Calibri" w:hAnsi="Arial" w:cs="Arial"/>
          <w:i/>
          <w:sz w:val="27"/>
          <w:szCs w:val="27"/>
          <w:lang w:val="es-MX"/>
        </w:rPr>
        <w:t xml:space="preserve"> Nadie puede ser molestado en su persona, familia, domicilio, papeles o posesiones, sino en virtud de mandamiento escrito de la autoridad competente, que funde y motive la causa legal del procedimiento.</w:t>
      </w:r>
    </w:p>
    <w:p w:rsidR="009A515F" w:rsidRDefault="009A515F" w:rsidP="006E566A">
      <w:pPr>
        <w:spacing w:line="360" w:lineRule="auto"/>
        <w:ind w:firstLine="567"/>
        <w:jc w:val="both"/>
        <w:rPr>
          <w:rFonts w:ascii="Arial" w:eastAsia="Calibri" w:hAnsi="Arial" w:cs="Arial"/>
          <w:sz w:val="27"/>
          <w:szCs w:val="27"/>
          <w:lang w:val="es-MX"/>
        </w:rPr>
      </w:pPr>
      <w:r>
        <w:rPr>
          <w:rFonts w:ascii="Arial" w:eastAsia="Calibri" w:hAnsi="Arial" w:cs="Arial"/>
          <w:sz w:val="27"/>
          <w:szCs w:val="27"/>
          <w:lang w:val="es-MX"/>
        </w:rPr>
        <w:t xml:space="preserve">Del análisis hecho al </w:t>
      </w:r>
      <w:r w:rsidR="002221B8">
        <w:rPr>
          <w:rFonts w:ascii="Arial" w:eastAsia="Calibri" w:hAnsi="Arial" w:cs="Arial"/>
          <w:sz w:val="27"/>
          <w:szCs w:val="27"/>
          <w:lang w:val="es-MX"/>
        </w:rPr>
        <w:t xml:space="preserve">artículo </w:t>
      </w:r>
      <w:r>
        <w:rPr>
          <w:rFonts w:ascii="Arial" w:eastAsia="Calibri" w:hAnsi="Arial" w:cs="Arial"/>
          <w:sz w:val="27"/>
          <w:szCs w:val="27"/>
          <w:lang w:val="es-MX"/>
        </w:rPr>
        <w:t>an</w:t>
      </w:r>
      <w:r w:rsidR="000E5B30">
        <w:rPr>
          <w:rFonts w:ascii="Arial" w:eastAsia="Calibri" w:hAnsi="Arial" w:cs="Arial"/>
          <w:sz w:val="27"/>
          <w:szCs w:val="27"/>
          <w:lang w:val="es-MX"/>
        </w:rPr>
        <w:t xml:space="preserve">terior, la garantía protegida en dicho párrafo, es la de seguridad jurídica, lo que en </w:t>
      </w:r>
      <w:r w:rsidR="002221B8">
        <w:rPr>
          <w:rFonts w:ascii="Arial" w:eastAsia="Calibri" w:hAnsi="Arial" w:cs="Arial"/>
          <w:sz w:val="27"/>
          <w:szCs w:val="27"/>
          <w:lang w:val="es-MX"/>
        </w:rPr>
        <w:t xml:space="preserve">el presente caso se </w:t>
      </w:r>
      <w:r w:rsidR="00F00AF2">
        <w:rPr>
          <w:rFonts w:ascii="Arial" w:eastAsia="Calibri" w:hAnsi="Arial" w:cs="Arial"/>
          <w:sz w:val="27"/>
          <w:szCs w:val="27"/>
          <w:lang w:val="es-MX"/>
        </w:rPr>
        <w:t>vio</w:t>
      </w:r>
      <w:r w:rsidR="002221B8">
        <w:rPr>
          <w:rFonts w:ascii="Arial" w:eastAsia="Calibri" w:hAnsi="Arial" w:cs="Arial"/>
          <w:sz w:val="27"/>
          <w:szCs w:val="27"/>
          <w:lang w:val="es-MX"/>
        </w:rPr>
        <w:t xml:space="preserve"> vulnerada en el momento en el que el hoy actor no se le dieron a conocer las actuaciones dentro del procedimiento regulador o de solicitud de renovación de licencia, así mismo, tampoco se le dio la oportunidad de pronunciarse respecto al procedimiento y aplicación de la </w:t>
      </w:r>
      <w:r w:rsidR="00F00AF2">
        <w:rPr>
          <w:rFonts w:ascii="Arial" w:eastAsia="Calibri" w:hAnsi="Arial" w:cs="Arial"/>
          <w:sz w:val="27"/>
          <w:szCs w:val="27"/>
          <w:lang w:val="es-MX"/>
        </w:rPr>
        <w:t xml:space="preserve">medida de seguridad consistente en el retiro temporal del anuncio y la colocación del sello con la leyenda “anuncio irregular”, ya que si bien es cierto como lo manifiesta la autoridad, el hoy actor tenía la obligación de renovar su permiso antes de que venciera el plazo por el cual le fue otorgada la licencia, </w:t>
      </w:r>
      <w:r w:rsidR="006E566A">
        <w:rPr>
          <w:rFonts w:ascii="Arial" w:eastAsia="Calibri" w:hAnsi="Arial" w:cs="Arial"/>
          <w:sz w:val="27"/>
          <w:szCs w:val="27"/>
          <w:lang w:val="es-MX"/>
        </w:rPr>
        <w:t xml:space="preserve">y al no hacerlo, debía haber pagado los meses que dejó de pagar, sin que lo anterior fuera un </w:t>
      </w:r>
      <w:r w:rsidR="002D5845">
        <w:rPr>
          <w:rFonts w:ascii="Arial" w:eastAsia="Calibri" w:hAnsi="Arial" w:cs="Arial"/>
          <w:sz w:val="27"/>
          <w:szCs w:val="27"/>
          <w:lang w:val="es-MX"/>
        </w:rPr>
        <w:t>pronunciamiento</w:t>
      </w:r>
      <w:r w:rsidR="006E566A">
        <w:rPr>
          <w:rFonts w:ascii="Arial" w:eastAsia="Calibri" w:hAnsi="Arial" w:cs="Arial"/>
          <w:sz w:val="27"/>
          <w:szCs w:val="27"/>
          <w:lang w:val="es-MX"/>
        </w:rPr>
        <w:t xml:space="preserve"> en sentido afirmativo de la renovación de la licencia, por lo que la autoridad tiene el derecho de </w:t>
      </w:r>
      <w:r w:rsidR="006E566A">
        <w:rPr>
          <w:rFonts w:ascii="Arial" w:eastAsia="Calibri" w:hAnsi="Arial" w:cs="Arial"/>
          <w:sz w:val="27"/>
          <w:szCs w:val="27"/>
          <w:lang w:val="es-MX"/>
        </w:rPr>
        <w:lastRenderedPageBreak/>
        <w:t xml:space="preserve">reservarse la concesión o negación de la licencia respectiva si considera que el solicitante cumplió con los requisitos necesarios, como efectivamente manifiestan las autoridades demandas en su contestación, por lo que esta Sala advierte que así fue, no obstante la misma autoridad tenía que realizar lo legalmente estipulado conforme a la notificación de sus decisiones, y si esta decidió iniciar el procedimiento de requerimiento de documentos, debió haber notificado conforme al orden establecido en el </w:t>
      </w:r>
      <w:r w:rsidR="006E566A">
        <w:rPr>
          <w:rFonts w:ascii="Arial" w:hAnsi="Arial" w:cs="Arial"/>
          <w:bCs/>
          <w:sz w:val="27"/>
          <w:szCs w:val="27"/>
          <w:lang w:val="es-MX"/>
        </w:rPr>
        <w:t>artículo 24 de la Ley de Justicia Administrativa para el Estado de Oaxaca citando en párrafos anteriores, y si ésta determinaba igualmente iniciar un procedimiento para aplicar alguna de las medidas de seguridad que contempla la ley para tal efecto, igualmente debió seguir las formalidades esenciales del procedimiento, lo que en el caso no ocurrió, ya que no se le notificó al hoy actor el</w:t>
      </w:r>
      <w:r w:rsidR="006E566A">
        <w:rPr>
          <w:rFonts w:ascii="Arial" w:eastAsia="Calibri" w:hAnsi="Arial" w:cs="Arial"/>
          <w:sz w:val="27"/>
          <w:szCs w:val="27"/>
          <w:lang w:val="es-MX"/>
        </w:rPr>
        <w:t xml:space="preserve"> requerimiento </w:t>
      </w:r>
      <w:r w:rsidR="006E566A">
        <w:rPr>
          <w:rFonts w:ascii="Arial" w:hAnsi="Arial" w:cs="Arial"/>
          <w:bCs/>
          <w:sz w:val="27"/>
          <w:szCs w:val="27"/>
          <w:lang w:val="es-MX"/>
        </w:rPr>
        <w:t>dictado dentro del expediente DNIA/108/2016 de fecha veintiuno de junio de dos mil dieciocho (foja 99), así como su acta circunstanciada de fecha veintidós de junio de dos mil diecisiete (foja 100) y posteriormente</w:t>
      </w:r>
      <w:r w:rsidR="002D5845">
        <w:rPr>
          <w:rFonts w:ascii="Arial" w:hAnsi="Arial" w:cs="Arial"/>
          <w:bCs/>
          <w:sz w:val="27"/>
          <w:szCs w:val="27"/>
          <w:lang w:val="es-MX"/>
        </w:rPr>
        <w:t>,</w:t>
      </w:r>
      <w:r w:rsidR="006E566A">
        <w:rPr>
          <w:rFonts w:ascii="Arial" w:hAnsi="Arial" w:cs="Arial"/>
          <w:bCs/>
          <w:sz w:val="27"/>
          <w:szCs w:val="27"/>
          <w:lang w:val="es-MX"/>
        </w:rPr>
        <w:t xml:space="preserve"> el procedimiento </w:t>
      </w:r>
      <w:r w:rsidR="001E48A0">
        <w:rPr>
          <w:rFonts w:ascii="Arial" w:hAnsi="Arial" w:cs="Arial"/>
          <w:bCs/>
          <w:sz w:val="27"/>
          <w:szCs w:val="27"/>
          <w:lang w:val="es-MX"/>
        </w:rPr>
        <w:t xml:space="preserve">de inspección y </w:t>
      </w:r>
      <w:r w:rsidR="006E566A">
        <w:rPr>
          <w:rFonts w:ascii="Arial" w:hAnsi="Arial" w:cs="Arial"/>
          <w:bCs/>
          <w:sz w:val="27"/>
          <w:szCs w:val="27"/>
          <w:lang w:val="es-MX"/>
        </w:rPr>
        <w:t xml:space="preserve">de aplicación de una medida de seguridad bajo la </w:t>
      </w:r>
      <w:r w:rsidR="002D5845">
        <w:rPr>
          <w:rFonts w:ascii="Arial" w:hAnsi="Arial" w:cs="Arial"/>
          <w:bCs/>
          <w:sz w:val="27"/>
          <w:szCs w:val="27"/>
          <w:lang w:val="es-MX"/>
        </w:rPr>
        <w:t>Orden de Inspección número CIDU/DGDUCHE/S/N/2017 de fecha veinticuatro de agosto de dos mil diecisiete (foja 102) y su acta circunstanciada de fecha veinticinco de agosto de dos mil diecisiete (foja 103)</w:t>
      </w:r>
      <w:r w:rsidR="006E566A">
        <w:rPr>
          <w:rFonts w:ascii="Arial" w:hAnsi="Arial" w:cs="Arial"/>
          <w:bCs/>
          <w:sz w:val="27"/>
          <w:szCs w:val="27"/>
          <w:lang w:val="es-MX"/>
        </w:rPr>
        <w:t xml:space="preserve">. - - - - - - - - - - </w:t>
      </w:r>
      <w:r w:rsidR="001E48A0">
        <w:rPr>
          <w:rFonts w:ascii="Arial" w:hAnsi="Arial" w:cs="Arial"/>
          <w:bCs/>
          <w:sz w:val="27"/>
          <w:szCs w:val="27"/>
          <w:lang w:val="es-MX"/>
        </w:rPr>
        <w:t>- - - - - - - - - - - - - - - - - - - - - - - - - - - - - - - - - - - - - - -</w:t>
      </w:r>
    </w:p>
    <w:p w:rsidR="00C313B2" w:rsidRDefault="00120DB1" w:rsidP="00AF2A27">
      <w:pPr>
        <w:spacing w:line="360" w:lineRule="auto"/>
        <w:ind w:firstLine="708"/>
        <w:jc w:val="both"/>
        <w:rPr>
          <w:rFonts w:ascii="Arial" w:hAnsi="Arial" w:cs="Arial"/>
          <w:bCs/>
          <w:sz w:val="27"/>
          <w:szCs w:val="27"/>
        </w:rPr>
      </w:pPr>
      <w:r>
        <w:rPr>
          <w:rFonts w:ascii="Arial" w:eastAsia="Calibri" w:hAnsi="Arial" w:cs="Arial"/>
          <w:sz w:val="27"/>
          <w:szCs w:val="27"/>
          <w:lang w:val="es-MX"/>
        </w:rPr>
        <w:t>P</w:t>
      </w:r>
      <w:r w:rsidR="005059E4" w:rsidRPr="00CB0FAB">
        <w:rPr>
          <w:rFonts w:ascii="Arial" w:eastAsia="Calibri" w:hAnsi="Arial" w:cs="Arial"/>
          <w:sz w:val="27"/>
          <w:szCs w:val="27"/>
          <w:lang w:val="es-MX"/>
        </w:rPr>
        <w:t>or lo que en térm</w:t>
      </w:r>
      <w:r w:rsidR="00386AA0">
        <w:rPr>
          <w:rFonts w:ascii="Arial" w:eastAsia="Calibri" w:hAnsi="Arial" w:cs="Arial"/>
          <w:sz w:val="27"/>
          <w:szCs w:val="27"/>
          <w:lang w:val="es-MX"/>
        </w:rPr>
        <w:t xml:space="preserve">inos del </w:t>
      </w:r>
      <w:r w:rsidR="00245C47" w:rsidRPr="004157B9">
        <w:rPr>
          <w:rFonts w:ascii="Arial" w:hAnsi="Arial" w:cs="Arial"/>
          <w:sz w:val="27"/>
          <w:szCs w:val="27"/>
        </w:rPr>
        <w:t>el artículo 178 fracción II de la Le</w:t>
      </w:r>
      <w:r w:rsidR="001C5B8A">
        <w:rPr>
          <w:rFonts w:ascii="Arial" w:hAnsi="Arial" w:cs="Arial"/>
          <w:sz w:val="27"/>
          <w:szCs w:val="27"/>
        </w:rPr>
        <w:t>y de Justicia Administrativa para el Estado de Oaxaca</w:t>
      </w:r>
      <w:r w:rsidR="00245C47" w:rsidRPr="004157B9">
        <w:rPr>
          <w:rFonts w:ascii="Arial" w:hAnsi="Arial" w:cs="Arial"/>
          <w:sz w:val="27"/>
          <w:szCs w:val="27"/>
        </w:rPr>
        <w:t xml:space="preserve"> se declara la </w:t>
      </w:r>
      <w:r w:rsidR="00245C47" w:rsidRPr="004157B9">
        <w:rPr>
          <w:rFonts w:ascii="Arial" w:hAnsi="Arial" w:cs="Arial"/>
          <w:b/>
          <w:sz w:val="27"/>
          <w:szCs w:val="27"/>
        </w:rPr>
        <w:t>NULIDAD LISA Y LLANA</w:t>
      </w:r>
      <w:r w:rsidR="000A5C58" w:rsidRPr="00CB0FAB">
        <w:rPr>
          <w:rFonts w:ascii="Arial" w:eastAsia="Calibri" w:hAnsi="Arial" w:cs="Arial"/>
          <w:sz w:val="27"/>
          <w:szCs w:val="27"/>
          <w:lang w:val="es-MX"/>
        </w:rPr>
        <w:t xml:space="preserve"> </w:t>
      </w:r>
      <w:r w:rsidR="005059E4" w:rsidRPr="00CB0FAB">
        <w:rPr>
          <w:rFonts w:ascii="Arial" w:eastAsia="Calibri" w:hAnsi="Arial" w:cs="Arial"/>
          <w:sz w:val="27"/>
          <w:szCs w:val="27"/>
          <w:lang w:val="es-MX"/>
        </w:rPr>
        <w:t xml:space="preserve">de </w:t>
      </w:r>
      <w:r w:rsidR="001C5B8A">
        <w:rPr>
          <w:rFonts w:ascii="Arial" w:eastAsia="Calibri" w:hAnsi="Arial" w:cs="Arial"/>
          <w:sz w:val="27"/>
          <w:szCs w:val="27"/>
          <w:lang w:val="es-MX"/>
        </w:rPr>
        <w:t xml:space="preserve">la notificación hecha del requerimiento </w:t>
      </w:r>
      <w:r w:rsidR="0055627F">
        <w:rPr>
          <w:rFonts w:ascii="Arial" w:hAnsi="Arial" w:cs="Arial"/>
          <w:bCs/>
          <w:sz w:val="27"/>
          <w:szCs w:val="27"/>
          <w:lang w:val="es-MX"/>
        </w:rPr>
        <w:t>dictado dentro del expediente DNIA/108/2016 de fecha veintiuno de junio de dos mil dieciocho (foja 99), así como su acta circunstanciada de fecha veintidós de junio de dos mil diecisiete (foja 100)</w:t>
      </w:r>
      <w:r w:rsidR="0055627F">
        <w:rPr>
          <w:rFonts w:ascii="Arial" w:eastAsia="Calibri" w:hAnsi="Arial" w:cs="Arial"/>
          <w:sz w:val="27"/>
          <w:szCs w:val="27"/>
          <w:lang w:val="es-MX"/>
        </w:rPr>
        <w:t xml:space="preserve">, haciendo la aclaración que al declararse la nulidad de las anteriores actuaciones, bajo el principio </w:t>
      </w:r>
      <w:r w:rsidR="0055627F">
        <w:rPr>
          <w:rFonts w:ascii="Arial" w:eastAsia="Calibri" w:hAnsi="Arial" w:cs="Arial"/>
          <w:i/>
          <w:sz w:val="27"/>
          <w:szCs w:val="27"/>
          <w:lang w:val="es-MX"/>
        </w:rPr>
        <w:t xml:space="preserve">“lo accesorio sigue la suerte de lo principal”, </w:t>
      </w:r>
      <w:r w:rsidR="0055627F">
        <w:rPr>
          <w:rFonts w:ascii="Arial" w:eastAsia="Calibri" w:hAnsi="Arial" w:cs="Arial"/>
          <w:sz w:val="27"/>
          <w:szCs w:val="27"/>
          <w:lang w:val="es-MX"/>
        </w:rPr>
        <w:t>se declara la nulidad de las actuaciones posteriores a éstas,</w:t>
      </w:r>
      <w:r w:rsidR="001E48A0">
        <w:rPr>
          <w:rFonts w:ascii="Arial" w:eastAsia="Calibri" w:hAnsi="Arial" w:cs="Arial"/>
          <w:sz w:val="27"/>
          <w:szCs w:val="27"/>
          <w:lang w:val="es-MX"/>
        </w:rPr>
        <w:t xml:space="preserve"> es decir, del procedimiento de inspección y aplicación de medida de seguridad bajo</w:t>
      </w:r>
      <w:r w:rsidR="001E48A0">
        <w:rPr>
          <w:rFonts w:ascii="Arial" w:hAnsi="Arial" w:cs="Arial"/>
          <w:bCs/>
          <w:sz w:val="27"/>
          <w:szCs w:val="27"/>
          <w:lang w:val="es-MX"/>
        </w:rPr>
        <w:t xml:space="preserve"> la Orden de Inspección número CIDU/DGDUCHE/S/N/2017 de fecha veinticuatro de agosto de dos mil diecisiete (foja 102) y su acta circunstanciada de fecha veinticinco de agosto de dos mil diecisiete (foja 103),</w:t>
      </w:r>
      <w:r w:rsidR="0055627F">
        <w:rPr>
          <w:rFonts w:ascii="Arial" w:eastAsia="Calibri" w:hAnsi="Arial" w:cs="Arial"/>
          <w:sz w:val="27"/>
          <w:szCs w:val="27"/>
          <w:lang w:val="es-MX"/>
        </w:rPr>
        <w:t xml:space="preserve"> ya que el efecto de la nulidad absoluta es dejar inexistente el acto, lo que al ser la nada </w:t>
      </w:r>
      <w:r w:rsidR="0055627F">
        <w:rPr>
          <w:rFonts w:ascii="Arial" w:eastAsia="Calibri" w:hAnsi="Arial" w:cs="Arial"/>
          <w:sz w:val="27"/>
          <w:szCs w:val="27"/>
          <w:lang w:val="es-MX"/>
        </w:rPr>
        <w:lastRenderedPageBreak/>
        <w:t>jurídica, no es jurídicamente posible que otro acto se base en el ya declarado nulo</w:t>
      </w:r>
      <w:r w:rsidR="00775A31">
        <w:rPr>
          <w:rFonts w:ascii="Arial" w:eastAsia="Calibri" w:hAnsi="Arial" w:cs="Arial"/>
          <w:sz w:val="27"/>
          <w:szCs w:val="27"/>
          <w:lang w:val="es-MX"/>
        </w:rPr>
        <w:t>, ya que este es completamente inexistente</w:t>
      </w:r>
      <w:r w:rsidR="005059E4" w:rsidRPr="00CB0FAB">
        <w:rPr>
          <w:rFonts w:ascii="Arial" w:hAnsi="Arial" w:cs="Arial"/>
          <w:bCs/>
          <w:sz w:val="27"/>
          <w:szCs w:val="27"/>
        </w:rPr>
        <w:t>.</w:t>
      </w:r>
      <w:r w:rsidR="006C17B4">
        <w:rPr>
          <w:rFonts w:ascii="Arial" w:hAnsi="Arial" w:cs="Arial"/>
          <w:bCs/>
          <w:sz w:val="27"/>
          <w:szCs w:val="27"/>
        </w:rPr>
        <w:t xml:space="preserve"> </w:t>
      </w:r>
      <w:r w:rsidR="005059E4" w:rsidRPr="00CB0FAB">
        <w:rPr>
          <w:rFonts w:ascii="Arial" w:hAnsi="Arial" w:cs="Arial"/>
          <w:bCs/>
          <w:sz w:val="27"/>
          <w:szCs w:val="27"/>
        </w:rPr>
        <w:t xml:space="preserve">- - - - </w:t>
      </w:r>
      <w:r w:rsidR="00775A31">
        <w:rPr>
          <w:rFonts w:ascii="Arial" w:hAnsi="Arial" w:cs="Arial"/>
          <w:bCs/>
          <w:sz w:val="27"/>
          <w:szCs w:val="27"/>
        </w:rPr>
        <w:t xml:space="preserve">- - - - - - </w:t>
      </w:r>
    </w:p>
    <w:p w:rsidR="002D0CAB" w:rsidRPr="00CB0FAB" w:rsidRDefault="002D0CAB" w:rsidP="002D179D">
      <w:pPr>
        <w:spacing w:line="360" w:lineRule="auto"/>
        <w:ind w:firstLine="708"/>
        <w:jc w:val="both"/>
        <w:rPr>
          <w:rFonts w:ascii="Arial" w:hAnsi="Arial" w:cs="Arial"/>
          <w:color w:val="FF0000"/>
          <w:sz w:val="27"/>
          <w:szCs w:val="27"/>
        </w:rPr>
      </w:pPr>
      <w:r w:rsidRPr="00CB0FAB">
        <w:rPr>
          <w:rFonts w:ascii="Arial" w:hAnsi="Arial" w:cs="Arial"/>
          <w:sz w:val="27"/>
          <w:szCs w:val="27"/>
        </w:rPr>
        <w:t>Por lo expuesto, fundado y motivado, en términos de los artículos 177 fracciones I, II y III, 178 fracciones II, IV, y VI, y 179 de la Ley de Justicia Administrativa para el Estado de Oaxaca, se;</w:t>
      </w:r>
      <w:r w:rsidR="00D51262">
        <w:rPr>
          <w:rFonts w:ascii="Arial" w:hAnsi="Arial" w:cs="Arial"/>
          <w:sz w:val="27"/>
          <w:szCs w:val="27"/>
        </w:rPr>
        <w:t xml:space="preserve"> </w:t>
      </w:r>
      <w:r w:rsidRPr="00CB0FAB">
        <w:rPr>
          <w:rFonts w:ascii="Arial" w:hAnsi="Arial" w:cs="Arial"/>
          <w:sz w:val="27"/>
          <w:szCs w:val="27"/>
        </w:rPr>
        <w:t>- - - - - - - - - - - - -</w:t>
      </w:r>
      <w:r w:rsidR="00D51262">
        <w:rPr>
          <w:rFonts w:ascii="Arial" w:hAnsi="Arial" w:cs="Arial"/>
          <w:sz w:val="27"/>
          <w:szCs w:val="27"/>
        </w:rPr>
        <w:t xml:space="preserve"> - </w:t>
      </w:r>
      <w:r w:rsidRPr="00CB0FAB">
        <w:rPr>
          <w:rFonts w:ascii="Arial" w:hAnsi="Arial" w:cs="Arial"/>
          <w:sz w:val="27"/>
          <w:szCs w:val="27"/>
        </w:rPr>
        <w:t xml:space="preserve"> </w:t>
      </w:r>
      <w:r w:rsidR="00323CF3" w:rsidRPr="00CB0FAB">
        <w:rPr>
          <w:rFonts w:ascii="Arial" w:hAnsi="Arial" w:cs="Arial"/>
          <w:sz w:val="27"/>
          <w:szCs w:val="27"/>
        </w:rPr>
        <w:t xml:space="preserve"> </w:t>
      </w:r>
    </w:p>
    <w:p w:rsidR="002D0CAB" w:rsidRPr="00CB0FAB" w:rsidRDefault="002D0CAB" w:rsidP="00196C3A">
      <w:pPr>
        <w:spacing w:line="360" w:lineRule="auto"/>
        <w:jc w:val="center"/>
        <w:rPr>
          <w:rFonts w:ascii="Arial" w:hAnsi="Arial" w:cs="Arial"/>
          <w:b/>
          <w:sz w:val="27"/>
          <w:szCs w:val="27"/>
        </w:rPr>
      </w:pPr>
      <w:r w:rsidRPr="00CB0FAB">
        <w:rPr>
          <w:rFonts w:ascii="Arial" w:hAnsi="Arial" w:cs="Arial"/>
          <w:b/>
          <w:sz w:val="27"/>
          <w:szCs w:val="27"/>
        </w:rPr>
        <w:t>R E S U E L V E:</w:t>
      </w:r>
    </w:p>
    <w:p w:rsidR="002D01E5" w:rsidRPr="00CB0FAB" w:rsidRDefault="002D0CAB" w:rsidP="00846CC8">
      <w:pPr>
        <w:spacing w:line="360" w:lineRule="auto"/>
        <w:ind w:firstLine="708"/>
        <w:jc w:val="both"/>
        <w:rPr>
          <w:rFonts w:ascii="Arial" w:hAnsi="Arial" w:cs="Arial"/>
          <w:bCs/>
          <w:sz w:val="27"/>
          <w:szCs w:val="27"/>
        </w:rPr>
      </w:pPr>
      <w:r w:rsidRPr="00CB0FAB">
        <w:rPr>
          <w:rFonts w:ascii="Arial" w:hAnsi="Arial" w:cs="Arial"/>
          <w:b/>
          <w:sz w:val="27"/>
          <w:szCs w:val="27"/>
        </w:rPr>
        <w:t>PRIMERO.-</w:t>
      </w:r>
      <w:r w:rsidRPr="00CB0FAB">
        <w:rPr>
          <w:rFonts w:ascii="Arial" w:hAnsi="Arial" w:cs="Arial"/>
          <w:sz w:val="27"/>
          <w:szCs w:val="27"/>
        </w:rPr>
        <w:t xml:space="preserve"> Esta Sala de Primera Instancia es competente para conocer y resolver de la presente causa.- - - - - - - - - - - - - - - - - - - - - -    </w:t>
      </w:r>
      <w:r w:rsidRPr="00CB0FAB">
        <w:rPr>
          <w:rFonts w:ascii="Arial" w:hAnsi="Arial" w:cs="Arial"/>
          <w:sz w:val="27"/>
          <w:szCs w:val="27"/>
        </w:rPr>
        <w:tab/>
      </w:r>
      <w:r w:rsidRPr="00CB0FAB">
        <w:rPr>
          <w:rFonts w:ascii="Arial" w:hAnsi="Arial" w:cs="Arial"/>
          <w:b/>
          <w:sz w:val="27"/>
          <w:szCs w:val="27"/>
        </w:rPr>
        <w:t>SEGUNDO.-</w:t>
      </w:r>
      <w:r w:rsidR="00196C3A" w:rsidRPr="00CB0FAB">
        <w:rPr>
          <w:rFonts w:ascii="Arial" w:hAnsi="Arial" w:cs="Arial"/>
          <w:sz w:val="27"/>
          <w:szCs w:val="27"/>
        </w:rPr>
        <w:t xml:space="preserve"> </w:t>
      </w:r>
      <w:r w:rsidR="00EB6EDD" w:rsidRPr="00CB0FAB">
        <w:rPr>
          <w:rFonts w:ascii="Arial" w:hAnsi="Arial" w:cs="Arial"/>
          <w:sz w:val="27"/>
          <w:szCs w:val="27"/>
        </w:rPr>
        <w:t xml:space="preserve">La personalidad de las partes </w:t>
      </w:r>
      <w:r w:rsidR="00196C3A" w:rsidRPr="00CB0FAB">
        <w:rPr>
          <w:rFonts w:ascii="Arial" w:hAnsi="Arial" w:cs="Arial"/>
          <w:sz w:val="27"/>
          <w:szCs w:val="27"/>
        </w:rPr>
        <w:t xml:space="preserve">quedó </w:t>
      </w:r>
      <w:r w:rsidR="00BC1C7E" w:rsidRPr="00CB0FAB">
        <w:rPr>
          <w:rFonts w:ascii="Arial" w:hAnsi="Arial" w:cs="Arial"/>
          <w:sz w:val="27"/>
          <w:szCs w:val="27"/>
        </w:rPr>
        <w:t>especificada en el</w:t>
      </w:r>
      <w:r w:rsidR="00323CF3" w:rsidRPr="00CB0FAB">
        <w:rPr>
          <w:rFonts w:ascii="Arial" w:hAnsi="Arial" w:cs="Arial"/>
          <w:sz w:val="27"/>
          <w:szCs w:val="27"/>
        </w:rPr>
        <w:t xml:space="preserve"> considerando </w:t>
      </w:r>
      <w:r w:rsidR="004724FE">
        <w:rPr>
          <w:rFonts w:ascii="Arial" w:hAnsi="Arial" w:cs="Arial"/>
          <w:sz w:val="27"/>
          <w:szCs w:val="27"/>
        </w:rPr>
        <w:t>SEGUNDO</w:t>
      </w:r>
      <w:r w:rsidR="00323CF3" w:rsidRPr="00CB0FAB">
        <w:rPr>
          <w:rFonts w:ascii="Arial" w:hAnsi="Arial" w:cs="Arial"/>
          <w:sz w:val="27"/>
          <w:szCs w:val="27"/>
        </w:rPr>
        <w:t xml:space="preserve"> de este fallo</w:t>
      </w:r>
      <w:r w:rsidR="00196C3A" w:rsidRPr="00CB0FAB">
        <w:rPr>
          <w:rFonts w:ascii="Arial" w:hAnsi="Arial" w:cs="Arial"/>
          <w:sz w:val="27"/>
          <w:szCs w:val="27"/>
        </w:rPr>
        <w:t>.</w:t>
      </w:r>
      <w:r w:rsidRPr="00CB0FAB">
        <w:rPr>
          <w:rFonts w:ascii="Arial" w:hAnsi="Arial" w:cs="Arial"/>
          <w:sz w:val="27"/>
          <w:szCs w:val="27"/>
        </w:rPr>
        <w:t xml:space="preserve">- - - - - - - - - - - - - - - - - - </w:t>
      </w:r>
      <w:r w:rsidR="00EB6EDD" w:rsidRPr="00CB0FAB">
        <w:rPr>
          <w:rFonts w:ascii="Arial" w:hAnsi="Arial" w:cs="Arial"/>
          <w:sz w:val="27"/>
          <w:szCs w:val="27"/>
        </w:rPr>
        <w:t xml:space="preserve">- - - </w:t>
      </w:r>
      <w:r w:rsidRPr="00CB0FAB">
        <w:rPr>
          <w:rFonts w:ascii="Arial" w:hAnsi="Arial" w:cs="Arial"/>
          <w:sz w:val="27"/>
          <w:szCs w:val="27"/>
        </w:rPr>
        <w:tab/>
      </w:r>
      <w:r w:rsidRPr="00CB0FAB">
        <w:rPr>
          <w:rFonts w:ascii="Arial" w:hAnsi="Arial" w:cs="Arial"/>
          <w:b/>
          <w:sz w:val="27"/>
          <w:szCs w:val="27"/>
        </w:rPr>
        <w:t>TERCERO.-</w:t>
      </w:r>
      <w:r w:rsidRPr="00CB0FAB">
        <w:rPr>
          <w:rFonts w:ascii="Arial" w:hAnsi="Arial" w:cs="Arial"/>
          <w:sz w:val="27"/>
          <w:szCs w:val="27"/>
        </w:rPr>
        <w:t xml:space="preserve"> </w:t>
      </w:r>
      <w:r w:rsidR="005960D3" w:rsidRPr="00CB0FAB">
        <w:rPr>
          <w:rFonts w:ascii="Arial" w:hAnsi="Arial" w:cs="Arial"/>
          <w:bCs/>
          <w:sz w:val="27"/>
          <w:szCs w:val="27"/>
        </w:rPr>
        <w:t xml:space="preserve">Se </w:t>
      </w:r>
      <w:r w:rsidR="001C078A">
        <w:rPr>
          <w:rFonts w:ascii="Arial" w:hAnsi="Arial" w:cs="Arial"/>
          <w:b/>
          <w:bCs/>
          <w:sz w:val="27"/>
          <w:szCs w:val="27"/>
        </w:rPr>
        <w:t>DECLARA LA NULIDAD LISA Y LLANA</w:t>
      </w:r>
      <w:r w:rsidR="002D01E5" w:rsidRPr="00CB0FAB">
        <w:rPr>
          <w:rFonts w:ascii="Arial" w:hAnsi="Arial" w:cs="Arial"/>
          <w:bCs/>
          <w:sz w:val="27"/>
          <w:szCs w:val="27"/>
        </w:rPr>
        <w:t xml:space="preserve">, </w:t>
      </w:r>
      <w:r w:rsidR="00AA3029" w:rsidRPr="00CB0FAB">
        <w:rPr>
          <w:rFonts w:ascii="Arial" w:hAnsi="Arial" w:cs="Arial"/>
          <w:sz w:val="27"/>
          <w:szCs w:val="27"/>
          <w:lang w:val="es-ES_tradnl"/>
        </w:rPr>
        <w:t xml:space="preserve">por las razones esgrimidas en el considerando </w:t>
      </w:r>
      <w:r w:rsidR="004724FE">
        <w:rPr>
          <w:rFonts w:ascii="Arial" w:hAnsi="Arial" w:cs="Arial"/>
          <w:sz w:val="27"/>
          <w:szCs w:val="27"/>
          <w:lang w:val="es-ES_tradnl"/>
        </w:rPr>
        <w:t>TERCERO</w:t>
      </w:r>
      <w:r w:rsidR="00AA3029" w:rsidRPr="00CB0FAB">
        <w:rPr>
          <w:rFonts w:ascii="Arial" w:hAnsi="Arial" w:cs="Arial"/>
          <w:sz w:val="27"/>
          <w:szCs w:val="27"/>
          <w:lang w:val="es-ES_tradnl"/>
        </w:rPr>
        <w:t xml:space="preserve"> de este fallo</w:t>
      </w:r>
      <w:r w:rsidR="002D01E5" w:rsidRPr="00CB0FAB">
        <w:rPr>
          <w:rFonts w:ascii="Arial" w:hAnsi="Arial" w:cs="Arial"/>
          <w:bCs/>
          <w:sz w:val="27"/>
          <w:szCs w:val="27"/>
        </w:rPr>
        <w:t xml:space="preserve">.- </w:t>
      </w:r>
      <w:r w:rsidR="005960D3" w:rsidRPr="00CB0FAB">
        <w:rPr>
          <w:rFonts w:ascii="Arial" w:hAnsi="Arial" w:cs="Arial"/>
          <w:bCs/>
          <w:sz w:val="27"/>
          <w:szCs w:val="27"/>
        </w:rPr>
        <w:t xml:space="preserve">- - - - - - </w:t>
      </w:r>
    </w:p>
    <w:p w:rsidR="002D0CAB" w:rsidRPr="00CB0FAB" w:rsidRDefault="002D01E5" w:rsidP="00034128">
      <w:pPr>
        <w:spacing w:line="360" w:lineRule="auto"/>
        <w:ind w:firstLine="708"/>
        <w:jc w:val="both"/>
        <w:rPr>
          <w:rFonts w:ascii="Arial" w:hAnsi="Arial" w:cs="Arial"/>
          <w:sz w:val="27"/>
          <w:szCs w:val="27"/>
        </w:rPr>
      </w:pPr>
      <w:r w:rsidRPr="00CB0FAB">
        <w:rPr>
          <w:rFonts w:ascii="Arial" w:hAnsi="Arial" w:cs="Arial"/>
          <w:b/>
          <w:bCs/>
          <w:sz w:val="27"/>
          <w:szCs w:val="27"/>
        </w:rPr>
        <w:t>CUARTO</w:t>
      </w:r>
      <w:r w:rsidRPr="00CB0FAB">
        <w:rPr>
          <w:rFonts w:ascii="Arial" w:hAnsi="Arial" w:cs="Arial"/>
          <w:bCs/>
          <w:sz w:val="27"/>
          <w:szCs w:val="27"/>
        </w:rPr>
        <w:t xml:space="preserve">.- </w:t>
      </w:r>
      <w:r w:rsidR="002D0CAB" w:rsidRPr="00CB0FAB">
        <w:rPr>
          <w:rFonts w:ascii="Arial" w:hAnsi="Arial" w:cs="Arial"/>
          <w:b/>
          <w:sz w:val="27"/>
          <w:szCs w:val="27"/>
        </w:rPr>
        <w:t>NOTIFÍQUESE</w:t>
      </w:r>
      <w:r w:rsidR="002D0CAB" w:rsidRPr="00CB0FAB">
        <w:rPr>
          <w:rFonts w:ascii="Arial" w:hAnsi="Arial" w:cs="Arial"/>
          <w:sz w:val="27"/>
          <w:szCs w:val="27"/>
        </w:rPr>
        <w:t xml:space="preserve"> persona</w:t>
      </w:r>
      <w:r w:rsidR="00C51737" w:rsidRPr="00CB0FAB">
        <w:rPr>
          <w:rFonts w:ascii="Arial" w:hAnsi="Arial" w:cs="Arial"/>
          <w:sz w:val="27"/>
          <w:szCs w:val="27"/>
        </w:rPr>
        <w:t>lmente al actor, por oficio a la</w:t>
      </w:r>
      <w:r w:rsidR="007F4F73" w:rsidRPr="00CB0FAB">
        <w:rPr>
          <w:rFonts w:ascii="Arial" w:hAnsi="Arial" w:cs="Arial"/>
          <w:sz w:val="27"/>
          <w:szCs w:val="27"/>
        </w:rPr>
        <w:t>s</w:t>
      </w:r>
      <w:r w:rsidR="002D0CAB" w:rsidRPr="00CB0FAB">
        <w:rPr>
          <w:rFonts w:ascii="Arial" w:hAnsi="Arial" w:cs="Arial"/>
          <w:sz w:val="27"/>
          <w:szCs w:val="27"/>
        </w:rPr>
        <w:t xml:space="preserve"> Autoridad</w:t>
      </w:r>
      <w:r w:rsidR="007F4F73" w:rsidRPr="00CB0FAB">
        <w:rPr>
          <w:rFonts w:ascii="Arial" w:hAnsi="Arial" w:cs="Arial"/>
          <w:sz w:val="27"/>
          <w:szCs w:val="27"/>
        </w:rPr>
        <w:t>es</w:t>
      </w:r>
      <w:r w:rsidR="00846CC8" w:rsidRPr="00CB0FAB">
        <w:rPr>
          <w:rFonts w:ascii="Arial" w:hAnsi="Arial" w:cs="Arial"/>
          <w:sz w:val="27"/>
          <w:szCs w:val="27"/>
        </w:rPr>
        <w:t xml:space="preserve"> </w:t>
      </w:r>
      <w:r w:rsidR="002128F0" w:rsidRPr="00CB0FAB">
        <w:rPr>
          <w:rFonts w:ascii="Arial" w:hAnsi="Arial" w:cs="Arial"/>
          <w:sz w:val="27"/>
          <w:szCs w:val="27"/>
        </w:rPr>
        <w:t xml:space="preserve">Demandadas </w:t>
      </w:r>
      <w:r w:rsidR="00196C3A" w:rsidRPr="00CB0FAB">
        <w:rPr>
          <w:rFonts w:ascii="Arial" w:hAnsi="Arial" w:cs="Arial"/>
          <w:sz w:val="27"/>
          <w:szCs w:val="27"/>
        </w:rPr>
        <w:t xml:space="preserve">y </w:t>
      </w:r>
      <w:r w:rsidR="002D0CAB" w:rsidRPr="00CB0FAB">
        <w:rPr>
          <w:rFonts w:ascii="Arial" w:hAnsi="Arial" w:cs="Arial"/>
          <w:b/>
          <w:sz w:val="27"/>
          <w:szCs w:val="27"/>
        </w:rPr>
        <w:t>CÚMPLASE.</w:t>
      </w:r>
      <w:r w:rsidR="002D0CAB" w:rsidRPr="00CB0FAB">
        <w:rPr>
          <w:rFonts w:ascii="Arial" w:hAnsi="Arial" w:cs="Arial"/>
          <w:sz w:val="27"/>
          <w:szCs w:val="27"/>
        </w:rPr>
        <w:t xml:space="preserve">- - - - - - - - - - - - - - - - - - - - -  </w:t>
      </w:r>
      <w:r w:rsidR="002D0CAB" w:rsidRPr="00CB0FAB">
        <w:rPr>
          <w:rFonts w:ascii="Arial" w:hAnsi="Arial" w:cs="Arial"/>
          <w:sz w:val="27"/>
          <w:szCs w:val="27"/>
        </w:rPr>
        <w:tab/>
      </w:r>
      <w:r w:rsidR="00034128" w:rsidRPr="00034128">
        <w:rPr>
          <w:rFonts w:ascii="Arial" w:hAnsi="Arial" w:cs="Arial"/>
          <w:sz w:val="27"/>
          <w:szCs w:val="27"/>
        </w:rPr>
        <w:t xml:space="preserve">Así lo resolvió y firma la </w:t>
      </w:r>
      <w:r w:rsidR="004A22AC">
        <w:rPr>
          <w:rFonts w:ascii="Arial" w:hAnsi="Arial" w:cs="Arial"/>
          <w:sz w:val="27"/>
          <w:szCs w:val="27"/>
        </w:rPr>
        <w:t>L</w:t>
      </w:r>
      <w:r w:rsidR="00034128" w:rsidRPr="00034128">
        <w:rPr>
          <w:rFonts w:ascii="Arial" w:hAnsi="Arial" w:cs="Arial"/>
          <w:b/>
          <w:i/>
          <w:sz w:val="27"/>
          <w:szCs w:val="27"/>
        </w:rPr>
        <w:t>icenciada Frida Jiménez Valencia</w:t>
      </w:r>
      <w:r w:rsidR="00034128" w:rsidRPr="00034128">
        <w:rPr>
          <w:rFonts w:ascii="Arial" w:hAnsi="Arial" w:cs="Arial"/>
          <w:sz w:val="27"/>
          <w:szCs w:val="27"/>
        </w:rPr>
        <w:t xml:space="preserve">, Magistrada de la Primera Sala Unitaria de Primera Instancia del Tribunal de lo Contencioso Administrativo y de Cuentas del Poder Judicial del Estado, ante el Secretario de Acuerdos, </w:t>
      </w:r>
      <w:r w:rsidR="00034128" w:rsidRPr="00034128">
        <w:rPr>
          <w:rFonts w:ascii="Arial" w:hAnsi="Arial" w:cs="Arial"/>
          <w:i/>
          <w:sz w:val="27"/>
          <w:szCs w:val="27"/>
        </w:rPr>
        <w:t>licenciado Renato Gabriel Ibáñez Castellanos</w:t>
      </w:r>
      <w:r w:rsidR="00034128" w:rsidRPr="00034128">
        <w:rPr>
          <w:rFonts w:ascii="Arial" w:hAnsi="Arial" w:cs="Arial"/>
          <w:sz w:val="27"/>
          <w:szCs w:val="27"/>
        </w:rPr>
        <w:t xml:space="preserve">, quien autoriza y da fe. - - - - - - - - - - - - - - - - - - - - - - - - - - - -     </w:t>
      </w:r>
    </w:p>
    <w:sectPr w:rsidR="002D0CAB" w:rsidRPr="00CB0FAB"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09" w:rsidRDefault="00E00209" w:rsidP="00F420D4">
      <w:r>
        <w:separator/>
      </w:r>
    </w:p>
  </w:endnote>
  <w:endnote w:type="continuationSeparator" w:id="0">
    <w:p w:rsidR="00E00209" w:rsidRDefault="00E0020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09" w:rsidRDefault="00E00209" w:rsidP="00F420D4">
      <w:r>
        <w:separator/>
      </w:r>
    </w:p>
  </w:footnote>
  <w:footnote w:type="continuationSeparator" w:id="0">
    <w:p w:rsidR="00E00209" w:rsidRDefault="00E0020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00" w:rsidRPr="00E64C0B" w:rsidRDefault="002838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E6A90">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990BE1">
      <w:rPr>
        <w:rFonts w:ascii="Arial" w:hAnsi="Arial" w:cs="Arial"/>
        <w:b/>
        <w:sz w:val="28"/>
        <w:lang w:val="en-US"/>
      </w:rPr>
      <w:t xml:space="preserve">                             </w:t>
    </w:r>
    <w:r w:rsidR="00D6195E">
      <w:rPr>
        <w:rFonts w:ascii="Arial" w:hAnsi="Arial" w:cs="Arial"/>
        <w:b/>
        <w:sz w:val="28"/>
        <w:lang w:val="en-US"/>
      </w:rPr>
      <w:t xml:space="preserve">         92</w:t>
    </w:r>
    <w:r w:rsidR="00BA6E4A">
      <w:rPr>
        <w:rFonts w:ascii="Arial" w:hAnsi="Arial" w:cs="Arial"/>
        <w:b/>
        <w:sz w:val="28"/>
        <w:lang w:val="en-US"/>
      </w:rPr>
      <w:t>/2017</w:t>
    </w:r>
  </w:p>
  <w:p w:rsidR="00283800" w:rsidRPr="00CC4788" w:rsidRDefault="002838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38A66741"/>
    <w:multiLevelType w:val="hybridMultilevel"/>
    <w:tmpl w:val="7BF27E3A"/>
    <w:lvl w:ilvl="0" w:tplc="1826D9C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54A63917"/>
    <w:multiLevelType w:val="hybridMultilevel"/>
    <w:tmpl w:val="4B600524"/>
    <w:lvl w:ilvl="0" w:tplc="35FA25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D04"/>
    <w:rsid w:val="00003238"/>
    <w:rsid w:val="000038A9"/>
    <w:rsid w:val="00004A37"/>
    <w:rsid w:val="00004A93"/>
    <w:rsid w:val="00006EBC"/>
    <w:rsid w:val="00006EF7"/>
    <w:rsid w:val="0000749C"/>
    <w:rsid w:val="00011866"/>
    <w:rsid w:val="00012AF7"/>
    <w:rsid w:val="00013173"/>
    <w:rsid w:val="00014783"/>
    <w:rsid w:val="000166F4"/>
    <w:rsid w:val="00016741"/>
    <w:rsid w:val="000168D7"/>
    <w:rsid w:val="00020C7F"/>
    <w:rsid w:val="00021CBE"/>
    <w:rsid w:val="000245C9"/>
    <w:rsid w:val="00024D09"/>
    <w:rsid w:val="00025584"/>
    <w:rsid w:val="00027E3C"/>
    <w:rsid w:val="00030D96"/>
    <w:rsid w:val="000316B7"/>
    <w:rsid w:val="0003235C"/>
    <w:rsid w:val="00033970"/>
    <w:rsid w:val="00034128"/>
    <w:rsid w:val="00034305"/>
    <w:rsid w:val="000406A3"/>
    <w:rsid w:val="0004107F"/>
    <w:rsid w:val="00041924"/>
    <w:rsid w:val="0004209E"/>
    <w:rsid w:val="000442F4"/>
    <w:rsid w:val="00044EAF"/>
    <w:rsid w:val="0004548C"/>
    <w:rsid w:val="00050A1C"/>
    <w:rsid w:val="000516C1"/>
    <w:rsid w:val="0005190C"/>
    <w:rsid w:val="00053680"/>
    <w:rsid w:val="000538FE"/>
    <w:rsid w:val="00053C58"/>
    <w:rsid w:val="000549A1"/>
    <w:rsid w:val="00055795"/>
    <w:rsid w:val="000561CC"/>
    <w:rsid w:val="00056A5A"/>
    <w:rsid w:val="00056AC0"/>
    <w:rsid w:val="00056AF9"/>
    <w:rsid w:val="00056BFA"/>
    <w:rsid w:val="00060212"/>
    <w:rsid w:val="000611DB"/>
    <w:rsid w:val="00062F80"/>
    <w:rsid w:val="00064021"/>
    <w:rsid w:val="00064C73"/>
    <w:rsid w:val="000666BB"/>
    <w:rsid w:val="00066C73"/>
    <w:rsid w:val="00067BD5"/>
    <w:rsid w:val="00070E1B"/>
    <w:rsid w:val="00071182"/>
    <w:rsid w:val="0007346E"/>
    <w:rsid w:val="00074812"/>
    <w:rsid w:val="00074EF2"/>
    <w:rsid w:val="00075652"/>
    <w:rsid w:val="0007741B"/>
    <w:rsid w:val="00081A52"/>
    <w:rsid w:val="0008218F"/>
    <w:rsid w:val="00083868"/>
    <w:rsid w:val="00083FA3"/>
    <w:rsid w:val="00085C41"/>
    <w:rsid w:val="00090AED"/>
    <w:rsid w:val="00091CF1"/>
    <w:rsid w:val="00091E44"/>
    <w:rsid w:val="0009226D"/>
    <w:rsid w:val="000924CB"/>
    <w:rsid w:val="000926F1"/>
    <w:rsid w:val="00094D1B"/>
    <w:rsid w:val="00096EEB"/>
    <w:rsid w:val="000970DA"/>
    <w:rsid w:val="000A4C8E"/>
    <w:rsid w:val="000A5355"/>
    <w:rsid w:val="000A5C58"/>
    <w:rsid w:val="000A60D3"/>
    <w:rsid w:val="000A7122"/>
    <w:rsid w:val="000B3552"/>
    <w:rsid w:val="000B3941"/>
    <w:rsid w:val="000B4958"/>
    <w:rsid w:val="000B4EF2"/>
    <w:rsid w:val="000B6603"/>
    <w:rsid w:val="000B74F2"/>
    <w:rsid w:val="000B7936"/>
    <w:rsid w:val="000B7FD5"/>
    <w:rsid w:val="000C2B35"/>
    <w:rsid w:val="000C481A"/>
    <w:rsid w:val="000D0E26"/>
    <w:rsid w:val="000D1A0F"/>
    <w:rsid w:val="000D2093"/>
    <w:rsid w:val="000D2F19"/>
    <w:rsid w:val="000D3511"/>
    <w:rsid w:val="000D684A"/>
    <w:rsid w:val="000D7AC5"/>
    <w:rsid w:val="000E0584"/>
    <w:rsid w:val="000E0DF7"/>
    <w:rsid w:val="000E1977"/>
    <w:rsid w:val="000E2931"/>
    <w:rsid w:val="000E2C08"/>
    <w:rsid w:val="000E2D5B"/>
    <w:rsid w:val="000E2E62"/>
    <w:rsid w:val="000E2E9E"/>
    <w:rsid w:val="000E5B30"/>
    <w:rsid w:val="000E69D0"/>
    <w:rsid w:val="000E7BD6"/>
    <w:rsid w:val="000F4DF7"/>
    <w:rsid w:val="000F7C83"/>
    <w:rsid w:val="000F7CDD"/>
    <w:rsid w:val="000F7DFD"/>
    <w:rsid w:val="0010413C"/>
    <w:rsid w:val="001056B7"/>
    <w:rsid w:val="00105CEA"/>
    <w:rsid w:val="001075B5"/>
    <w:rsid w:val="00107FB6"/>
    <w:rsid w:val="00111700"/>
    <w:rsid w:val="00115F08"/>
    <w:rsid w:val="0011661C"/>
    <w:rsid w:val="00116AD9"/>
    <w:rsid w:val="0011715F"/>
    <w:rsid w:val="00120DB1"/>
    <w:rsid w:val="0012103E"/>
    <w:rsid w:val="00125DF0"/>
    <w:rsid w:val="00127456"/>
    <w:rsid w:val="001306B9"/>
    <w:rsid w:val="001310CA"/>
    <w:rsid w:val="00132836"/>
    <w:rsid w:val="00133750"/>
    <w:rsid w:val="00134A34"/>
    <w:rsid w:val="00136090"/>
    <w:rsid w:val="00136971"/>
    <w:rsid w:val="00136F7C"/>
    <w:rsid w:val="0013726A"/>
    <w:rsid w:val="00140E99"/>
    <w:rsid w:val="0014139C"/>
    <w:rsid w:val="00141ABE"/>
    <w:rsid w:val="0014293B"/>
    <w:rsid w:val="0014762D"/>
    <w:rsid w:val="00147870"/>
    <w:rsid w:val="00147D2E"/>
    <w:rsid w:val="00150338"/>
    <w:rsid w:val="001520A9"/>
    <w:rsid w:val="00154035"/>
    <w:rsid w:val="00156062"/>
    <w:rsid w:val="00156482"/>
    <w:rsid w:val="00156809"/>
    <w:rsid w:val="00160744"/>
    <w:rsid w:val="00161AA7"/>
    <w:rsid w:val="00162D7B"/>
    <w:rsid w:val="00163208"/>
    <w:rsid w:val="00165602"/>
    <w:rsid w:val="00165B0A"/>
    <w:rsid w:val="001661CB"/>
    <w:rsid w:val="0017017A"/>
    <w:rsid w:val="0017119D"/>
    <w:rsid w:val="001728AE"/>
    <w:rsid w:val="00173884"/>
    <w:rsid w:val="001742B9"/>
    <w:rsid w:val="00182097"/>
    <w:rsid w:val="00182B8B"/>
    <w:rsid w:val="00182D6E"/>
    <w:rsid w:val="00182DD7"/>
    <w:rsid w:val="0018528F"/>
    <w:rsid w:val="00187BF4"/>
    <w:rsid w:val="00190598"/>
    <w:rsid w:val="001929BD"/>
    <w:rsid w:val="001933DB"/>
    <w:rsid w:val="00195756"/>
    <w:rsid w:val="00195BE9"/>
    <w:rsid w:val="00196AE3"/>
    <w:rsid w:val="00196C3A"/>
    <w:rsid w:val="001A0ABA"/>
    <w:rsid w:val="001A230B"/>
    <w:rsid w:val="001A26B5"/>
    <w:rsid w:val="001A289F"/>
    <w:rsid w:val="001A2BAD"/>
    <w:rsid w:val="001A500A"/>
    <w:rsid w:val="001A613C"/>
    <w:rsid w:val="001B08A3"/>
    <w:rsid w:val="001B2B46"/>
    <w:rsid w:val="001B5118"/>
    <w:rsid w:val="001B5975"/>
    <w:rsid w:val="001B5D21"/>
    <w:rsid w:val="001B6A7B"/>
    <w:rsid w:val="001B7203"/>
    <w:rsid w:val="001C05AB"/>
    <w:rsid w:val="001C078A"/>
    <w:rsid w:val="001C0BE4"/>
    <w:rsid w:val="001C175F"/>
    <w:rsid w:val="001C4533"/>
    <w:rsid w:val="001C5240"/>
    <w:rsid w:val="001C5B8A"/>
    <w:rsid w:val="001C63A5"/>
    <w:rsid w:val="001D2022"/>
    <w:rsid w:val="001D34BE"/>
    <w:rsid w:val="001D46B8"/>
    <w:rsid w:val="001D4BA3"/>
    <w:rsid w:val="001D58BB"/>
    <w:rsid w:val="001D6F1B"/>
    <w:rsid w:val="001E3142"/>
    <w:rsid w:val="001E3376"/>
    <w:rsid w:val="001E48A0"/>
    <w:rsid w:val="001E48B8"/>
    <w:rsid w:val="001E65CD"/>
    <w:rsid w:val="001E66AE"/>
    <w:rsid w:val="001E72CD"/>
    <w:rsid w:val="001F014F"/>
    <w:rsid w:val="001F0AD3"/>
    <w:rsid w:val="001F0EBB"/>
    <w:rsid w:val="001F134D"/>
    <w:rsid w:val="001F1D18"/>
    <w:rsid w:val="001F2CDF"/>
    <w:rsid w:val="001F2F05"/>
    <w:rsid w:val="001F6D14"/>
    <w:rsid w:val="001F7BC5"/>
    <w:rsid w:val="00200672"/>
    <w:rsid w:val="00201DB4"/>
    <w:rsid w:val="002047DF"/>
    <w:rsid w:val="00204BB1"/>
    <w:rsid w:val="00205786"/>
    <w:rsid w:val="00210262"/>
    <w:rsid w:val="00210618"/>
    <w:rsid w:val="00210A5F"/>
    <w:rsid w:val="00210CDB"/>
    <w:rsid w:val="00210E8B"/>
    <w:rsid w:val="002118C5"/>
    <w:rsid w:val="00211F20"/>
    <w:rsid w:val="002124A3"/>
    <w:rsid w:val="002128F0"/>
    <w:rsid w:val="00212B3D"/>
    <w:rsid w:val="00214464"/>
    <w:rsid w:val="002167FF"/>
    <w:rsid w:val="00217528"/>
    <w:rsid w:val="0022085C"/>
    <w:rsid w:val="00221BAB"/>
    <w:rsid w:val="002221B8"/>
    <w:rsid w:val="00224E35"/>
    <w:rsid w:val="00225AC2"/>
    <w:rsid w:val="002329D9"/>
    <w:rsid w:val="00233DDE"/>
    <w:rsid w:val="0023407F"/>
    <w:rsid w:val="00236E33"/>
    <w:rsid w:val="0024126C"/>
    <w:rsid w:val="002414F6"/>
    <w:rsid w:val="00243166"/>
    <w:rsid w:val="00244653"/>
    <w:rsid w:val="00244E33"/>
    <w:rsid w:val="00245C47"/>
    <w:rsid w:val="002467CD"/>
    <w:rsid w:val="00251684"/>
    <w:rsid w:val="00252101"/>
    <w:rsid w:val="002523D8"/>
    <w:rsid w:val="00252E4B"/>
    <w:rsid w:val="00254508"/>
    <w:rsid w:val="002562A6"/>
    <w:rsid w:val="002636CD"/>
    <w:rsid w:val="00263D08"/>
    <w:rsid w:val="00265AD0"/>
    <w:rsid w:val="00267921"/>
    <w:rsid w:val="00270C6F"/>
    <w:rsid w:val="002724E0"/>
    <w:rsid w:val="002736D1"/>
    <w:rsid w:val="00276325"/>
    <w:rsid w:val="002772B3"/>
    <w:rsid w:val="00277B57"/>
    <w:rsid w:val="002811C3"/>
    <w:rsid w:val="00281246"/>
    <w:rsid w:val="00281435"/>
    <w:rsid w:val="00282300"/>
    <w:rsid w:val="00282E6D"/>
    <w:rsid w:val="00283800"/>
    <w:rsid w:val="00283EA9"/>
    <w:rsid w:val="00284456"/>
    <w:rsid w:val="0028447D"/>
    <w:rsid w:val="00285211"/>
    <w:rsid w:val="002862EE"/>
    <w:rsid w:val="00286483"/>
    <w:rsid w:val="0028659A"/>
    <w:rsid w:val="00291EE6"/>
    <w:rsid w:val="002930D3"/>
    <w:rsid w:val="0029470F"/>
    <w:rsid w:val="002955B2"/>
    <w:rsid w:val="002963FC"/>
    <w:rsid w:val="00296F46"/>
    <w:rsid w:val="00297804"/>
    <w:rsid w:val="00297889"/>
    <w:rsid w:val="002A199E"/>
    <w:rsid w:val="002A1C28"/>
    <w:rsid w:val="002A2373"/>
    <w:rsid w:val="002A2BC9"/>
    <w:rsid w:val="002A2E41"/>
    <w:rsid w:val="002A7520"/>
    <w:rsid w:val="002B054C"/>
    <w:rsid w:val="002B10F2"/>
    <w:rsid w:val="002B2108"/>
    <w:rsid w:val="002B25C7"/>
    <w:rsid w:val="002B2775"/>
    <w:rsid w:val="002B3A63"/>
    <w:rsid w:val="002B5B2A"/>
    <w:rsid w:val="002B624E"/>
    <w:rsid w:val="002C1889"/>
    <w:rsid w:val="002C2B64"/>
    <w:rsid w:val="002C4078"/>
    <w:rsid w:val="002C443E"/>
    <w:rsid w:val="002C655D"/>
    <w:rsid w:val="002D0049"/>
    <w:rsid w:val="002D01E5"/>
    <w:rsid w:val="002D0C96"/>
    <w:rsid w:val="002D0CAB"/>
    <w:rsid w:val="002D179D"/>
    <w:rsid w:val="002D2928"/>
    <w:rsid w:val="002D5845"/>
    <w:rsid w:val="002D58C8"/>
    <w:rsid w:val="002D643E"/>
    <w:rsid w:val="002D64FA"/>
    <w:rsid w:val="002D6887"/>
    <w:rsid w:val="002D6AB7"/>
    <w:rsid w:val="002D7764"/>
    <w:rsid w:val="002E1217"/>
    <w:rsid w:val="002E13AE"/>
    <w:rsid w:val="002E1B65"/>
    <w:rsid w:val="002E4604"/>
    <w:rsid w:val="002E77B4"/>
    <w:rsid w:val="002F05D1"/>
    <w:rsid w:val="002F15B5"/>
    <w:rsid w:val="002F77A0"/>
    <w:rsid w:val="00300678"/>
    <w:rsid w:val="00300702"/>
    <w:rsid w:val="00300FD4"/>
    <w:rsid w:val="00304939"/>
    <w:rsid w:val="00304AD8"/>
    <w:rsid w:val="003059A2"/>
    <w:rsid w:val="00306CC8"/>
    <w:rsid w:val="00310CB8"/>
    <w:rsid w:val="0031194F"/>
    <w:rsid w:val="0031273C"/>
    <w:rsid w:val="003147F3"/>
    <w:rsid w:val="00314908"/>
    <w:rsid w:val="003168CD"/>
    <w:rsid w:val="00317477"/>
    <w:rsid w:val="00320273"/>
    <w:rsid w:val="00321872"/>
    <w:rsid w:val="00323CF3"/>
    <w:rsid w:val="00324EB0"/>
    <w:rsid w:val="00326E3B"/>
    <w:rsid w:val="00326F33"/>
    <w:rsid w:val="00331281"/>
    <w:rsid w:val="003329D9"/>
    <w:rsid w:val="0033381A"/>
    <w:rsid w:val="00333C2A"/>
    <w:rsid w:val="00335C82"/>
    <w:rsid w:val="00340984"/>
    <w:rsid w:val="003412D0"/>
    <w:rsid w:val="003425B5"/>
    <w:rsid w:val="00342FE7"/>
    <w:rsid w:val="00343BEF"/>
    <w:rsid w:val="00345283"/>
    <w:rsid w:val="0034657A"/>
    <w:rsid w:val="00350AB5"/>
    <w:rsid w:val="003516F0"/>
    <w:rsid w:val="00352A6A"/>
    <w:rsid w:val="00352B8D"/>
    <w:rsid w:val="00357A5B"/>
    <w:rsid w:val="00360090"/>
    <w:rsid w:val="00360334"/>
    <w:rsid w:val="00360B74"/>
    <w:rsid w:val="003633C7"/>
    <w:rsid w:val="00363E85"/>
    <w:rsid w:val="0036403B"/>
    <w:rsid w:val="003643D4"/>
    <w:rsid w:val="003650A9"/>
    <w:rsid w:val="00367852"/>
    <w:rsid w:val="003703F4"/>
    <w:rsid w:val="003713BD"/>
    <w:rsid w:val="003713FB"/>
    <w:rsid w:val="003733E3"/>
    <w:rsid w:val="00375BE4"/>
    <w:rsid w:val="00376A6B"/>
    <w:rsid w:val="00377B4D"/>
    <w:rsid w:val="00377E54"/>
    <w:rsid w:val="00380071"/>
    <w:rsid w:val="00380CB3"/>
    <w:rsid w:val="0038194D"/>
    <w:rsid w:val="00382D43"/>
    <w:rsid w:val="0038550E"/>
    <w:rsid w:val="00386AA0"/>
    <w:rsid w:val="00387E75"/>
    <w:rsid w:val="00390D09"/>
    <w:rsid w:val="00390DC4"/>
    <w:rsid w:val="00390F20"/>
    <w:rsid w:val="00392141"/>
    <w:rsid w:val="00392B82"/>
    <w:rsid w:val="003948AD"/>
    <w:rsid w:val="00394C09"/>
    <w:rsid w:val="00395314"/>
    <w:rsid w:val="00396650"/>
    <w:rsid w:val="003A21EC"/>
    <w:rsid w:val="003A2453"/>
    <w:rsid w:val="003A36F9"/>
    <w:rsid w:val="003A5963"/>
    <w:rsid w:val="003A5AC1"/>
    <w:rsid w:val="003A76C8"/>
    <w:rsid w:val="003A7895"/>
    <w:rsid w:val="003A7AC6"/>
    <w:rsid w:val="003B1B07"/>
    <w:rsid w:val="003B1FE0"/>
    <w:rsid w:val="003B519B"/>
    <w:rsid w:val="003B7573"/>
    <w:rsid w:val="003C0374"/>
    <w:rsid w:val="003C09CD"/>
    <w:rsid w:val="003C1439"/>
    <w:rsid w:val="003C2EBD"/>
    <w:rsid w:val="003C379F"/>
    <w:rsid w:val="003C4DDC"/>
    <w:rsid w:val="003C5875"/>
    <w:rsid w:val="003C6379"/>
    <w:rsid w:val="003C6821"/>
    <w:rsid w:val="003C6CD2"/>
    <w:rsid w:val="003D28C2"/>
    <w:rsid w:val="003D2922"/>
    <w:rsid w:val="003D405B"/>
    <w:rsid w:val="003D58D4"/>
    <w:rsid w:val="003D600E"/>
    <w:rsid w:val="003E04B6"/>
    <w:rsid w:val="003E0EA1"/>
    <w:rsid w:val="003E17A2"/>
    <w:rsid w:val="003E1F54"/>
    <w:rsid w:val="003E3602"/>
    <w:rsid w:val="003E4018"/>
    <w:rsid w:val="003E5E33"/>
    <w:rsid w:val="003E6AE7"/>
    <w:rsid w:val="003F1454"/>
    <w:rsid w:val="003F1781"/>
    <w:rsid w:val="003F1EF0"/>
    <w:rsid w:val="003F3003"/>
    <w:rsid w:val="003F33CC"/>
    <w:rsid w:val="003F3E00"/>
    <w:rsid w:val="003F465F"/>
    <w:rsid w:val="003F672F"/>
    <w:rsid w:val="003F7AA1"/>
    <w:rsid w:val="00400570"/>
    <w:rsid w:val="00401408"/>
    <w:rsid w:val="00402013"/>
    <w:rsid w:val="00402888"/>
    <w:rsid w:val="00402B5F"/>
    <w:rsid w:val="004040F6"/>
    <w:rsid w:val="004050E7"/>
    <w:rsid w:val="00406509"/>
    <w:rsid w:val="00407311"/>
    <w:rsid w:val="0040794D"/>
    <w:rsid w:val="00407F8D"/>
    <w:rsid w:val="00412BDE"/>
    <w:rsid w:val="00414DF7"/>
    <w:rsid w:val="00415DD2"/>
    <w:rsid w:val="004173A1"/>
    <w:rsid w:val="00417416"/>
    <w:rsid w:val="004210EE"/>
    <w:rsid w:val="004228F6"/>
    <w:rsid w:val="00422A55"/>
    <w:rsid w:val="004232E3"/>
    <w:rsid w:val="0042370B"/>
    <w:rsid w:val="0042621F"/>
    <w:rsid w:val="0043038B"/>
    <w:rsid w:val="00432032"/>
    <w:rsid w:val="00433846"/>
    <w:rsid w:val="00434575"/>
    <w:rsid w:val="004355F2"/>
    <w:rsid w:val="0043725A"/>
    <w:rsid w:val="00441715"/>
    <w:rsid w:val="00442B5A"/>
    <w:rsid w:val="0044398E"/>
    <w:rsid w:val="00445010"/>
    <w:rsid w:val="00446692"/>
    <w:rsid w:val="00452313"/>
    <w:rsid w:val="00452FF9"/>
    <w:rsid w:val="0045338B"/>
    <w:rsid w:val="00456797"/>
    <w:rsid w:val="00460B6C"/>
    <w:rsid w:val="00461355"/>
    <w:rsid w:val="00462EAB"/>
    <w:rsid w:val="00464420"/>
    <w:rsid w:val="004647E3"/>
    <w:rsid w:val="004648B4"/>
    <w:rsid w:val="00464F07"/>
    <w:rsid w:val="0046584C"/>
    <w:rsid w:val="00472472"/>
    <w:rsid w:val="004724FE"/>
    <w:rsid w:val="00473533"/>
    <w:rsid w:val="004736D0"/>
    <w:rsid w:val="00477E8E"/>
    <w:rsid w:val="00484BB9"/>
    <w:rsid w:val="00484F40"/>
    <w:rsid w:val="00485E22"/>
    <w:rsid w:val="004877CB"/>
    <w:rsid w:val="00491B62"/>
    <w:rsid w:val="004952F9"/>
    <w:rsid w:val="004960F4"/>
    <w:rsid w:val="004964EC"/>
    <w:rsid w:val="0049736F"/>
    <w:rsid w:val="004A0534"/>
    <w:rsid w:val="004A0FA6"/>
    <w:rsid w:val="004A1AB7"/>
    <w:rsid w:val="004A22AC"/>
    <w:rsid w:val="004A263D"/>
    <w:rsid w:val="004A2B3D"/>
    <w:rsid w:val="004A2D45"/>
    <w:rsid w:val="004A2F74"/>
    <w:rsid w:val="004A32A5"/>
    <w:rsid w:val="004A6DDB"/>
    <w:rsid w:val="004A79AA"/>
    <w:rsid w:val="004B0D51"/>
    <w:rsid w:val="004B29AC"/>
    <w:rsid w:val="004C20B6"/>
    <w:rsid w:val="004C532B"/>
    <w:rsid w:val="004C5BC5"/>
    <w:rsid w:val="004C6FA4"/>
    <w:rsid w:val="004D0C5D"/>
    <w:rsid w:val="004D32E5"/>
    <w:rsid w:val="004D563F"/>
    <w:rsid w:val="004D6603"/>
    <w:rsid w:val="004D7C34"/>
    <w:rsid w:val="004E17C7"/>
    <w:rsid w:val="004E1D41"/>
    <w:rsid w:val="004E2501"/>
    <w:rsid w:val="004E4C17"/>
    <w:rsid w:val="004F1BE7"/>
    <w:rsid w:val="004F20D7"/>
    <w:rsid w:val="004F335B"/>
    <w:rsid w:val="004F6B15"/>
    <w:rsid w:val="004F6B1C"/>
    <w:rsid w:val="004F7BFF"/>
    <w:rsid w:val="0050026E"/>
    <w:rsid w:val="00500713"/>
    <w:rsid w:val="0050260C"/>
    <w:rsid w:val="00502939"/>
    <w:rsid w:val="00504141"/>
    <w:rsid w:val="00505266"/>
    <w:rsid w:val="005059E4"/>
    <w:rsid w:val="00512324"/>
    <w:rsid w:val="00512740"/>
    <w:rsid w:val="00513132"/>
    <w:rsid w:val="005136C7"/>
    <w:rsid w:val="00516E85"/>
    <w:rsid w:val="00516F23"/>
    <w:rsid w:val="00520954"/>
    <w:rsid w:val="00521F63"/>
    <w:rsid w:val="00522E65"/>
    <w:rsid w:val="0052490B"/>
    <w:rsid w:val="005253C6"/>
    <w:rsid w:val="005269F7"/>
    <w:rsid w:val="00526E84"/>
    <w:rsid w:val="00527D41"/>
    <w:rsid w:val="00531D3F"/>
    <w:rsid w:val="0053215A"/>
    <w:rsid w:val="00532CF8"/>
    <w:rsid w:val="00533C85"/>
    <w:rsid w:val="0053413C"/>
    <w:rsid w:val="00535712"/>
    <w:rsid w:val="005357D2"/>
    <w:rsid w:val="00535DF0"/>
    <w:rsid w:val="005408CC"/>
    <w:rsid w:val="0054191E"/>
    <w:rsid w:val="005424E6"/>
    <w:rsid w:val="00542C85"/>
    <w:rsid w:val="00546FBC"/>
    <w:rsid w:val="00547AD5"/>
    <w:rsid w:val="00547E3A"/>
    <w:rsid w:val="005506CF"/>
    <w:rsid w:val="0055627F"/>
    <w:rsid w:val="0055693E"/>
    <w:rsid w:val="00557E61"/>
    <w:rsid w:val="00557F7C"/>
    <w:rsid w:val="005641E4"/>
    <w:rsid w:val="00564B2C"/>
    <w:rsid w:val="0056574E"/>
    <w:rsid w:val="00571381"/>
    <w:rsid w:val="005715D2"/>
    <w:rsid w:val="005717DB"/>
    <w:rsid w:val="00572B29"/>
    <w:rsid w:val="005752D4"/>
    <w:rsid w:val="00576387"/>
    <w:rsid w:val="00576956"/>
    <w:rsid w:val="00577792"/>
    <w:rsid w:val="005777EE"/>
    <w:rsid w:val="00580422"/>
    <w:rsid w:val="005804EA"/>
    <w:rsid w:val="005823F1"/>
    <w:rsid w:val="00582EA6"/>
    <w:rsid w:val="00583179"/>
    <w:rsid w:val="005832A8"/>
    <w:rsid w:val="00584A4A"/>
    <w:rsid w:val="005859FC"/>
    <w:rsid w:val="00585C22"/>
    <w:rsid w:val="005867DB"/>
    <w:rsid w:val="005873E4"/>
    <w:rsid w:val="00587D13"/>
    <w:rsid w:val="0059083C"/>
    <w:rsid w:val="00592DCA"/>
    <w:rsid w:val="00592EEA"/>
    <w:rsid w:val="00594AD2"/>
    <w:rsid w:val="005960D3"/>
    <w:rsid w:val="005977B1"/>
    <w:rsid w:val="005A0FD4"/>
    <w:rsid w:val="005A1297"/>
    <w:rsid w:val="005A1648"/>
    <w:rsid w:val="005A1E03"/>
    <w:rsid w:val="005A2B68"/>
    <w:rsid w:val="005A3BCB"/>
    <w:rsid w:val="005A43C7"/>
    <w:rsid w:val="005B0BAE"/>
    <w:rsid w:val="005B4C50"/>
    <w:rsid w:val="005B5845"/>
    <w:rsid w:val="005B76ED"/>
    <w:rsid w:val="005C1284"/>
    <w:rsid w:val="005C1E29"/>
    <w:rsid w:val="005C4C64"/>
    <w:rsid w:val="005C6489"/>
    <w:rsid w:val="005C6641"/>
    <w:rsid w:val="005D1AC6"/>
    <w:rsid w:val="005D4F8A"/>
    <w:rsid w:val="005D68F7"/>
    <w:rsid w:val="005D6C23"/>
    <w:rsid w:val="005E3374"/>
    <w:rsid w:val="005E3390"/>
    <w:rsid w:val="005E4251"/>
    <w:rsid w:val="005E73B4"/>
    <w:rsid w:val="005F0655"/>
    <w:rsid w:val="005F14A2"/>
    <w:rsid w:val="005F22CD"/>
    <w:rsid w:val="005F3312"/>
    <w:rsid w:val="005F3D16"/>
    <w:rsid w:val="005F4689"/>
    <w:rsid w:val="005F63EE"/>
    <w:rsid w:val="005F784D"/>
    <w:rsid w:val="006028B7"/>
    <w:rsid w:val="00602E7B"/>
    <w:rsid w:val="00603BBC"/>
    <w:rsid w:val="006041EF"/>
    <w:rsid w:val="006046A9"/>
    <w:rsid w:val="00604EE4"/>
    <w:rsid w:val="0060547C"/>
    <w:rsid w:val="00605555"/>
    <w:rsid w:val="00605B97"/>
    <w:rsid w:val="006066F5"/>
    <w:rsid w:val="00607DBB"/>
    <w:rsid w:val="00611EEB"/>
    <w:rsid w:val="0061365F"/>
    <w:rsid w:val="006149FE"/>
    <w:rsid w:val="00615EDA"/>
    <w:rsid w:val="00616421"/>
    <w:rsid w:val="006229AD"/>
    <w:rsid w:val="00624E42"/>
    <w:rsid w:val="006327B1"/>
    <w:rsid w:val="00632E00"/>
    <w:rsid w:val="006339DB"/>
    <w:rsid w:val="006376E3"/>
    <w:rsid w:val="006413BE"/>
    <w:rsid w:val="00643230"/>
    <w:rsid w:val="00647BD9"/>
    <w:rsid w:val="00647D3F"/>
    <w:rsid w:val="00651F4D"/>
    <w:rsid w:val="006521AE"/>
    <w:rsid w:val="00652850"/>
    <w:rsid w:val="006538BC"/>
    <w:rsid w:val="00653DCE"/>
    <w:rsid w:val="00654118"/>
    <w:rsid w:val="00655C9B"/>
    <w:rsid w:val="00656E30"/>
    <w:rsid w:val="006632FB"/>
    <w:rsid w:val="00663C72"/>
    <w:rsid w:val="00664A6D"/>
    <w:rsid w:val="0066521C"/>
    <w:rsid w:val="0066536E"/>
    <w:rsid w:val="00665C4A"/>
    <w:rsid w:val="0066656D"/>
    <w:rsid w:val="0066724B"/>
    <w:rsid w:val="0067204D"/>
    <w:rsid w:val="00674816"/>
    <w:rsid w:val="00675E64"/>
    <w:rsid w:val="00677962"/>
    <w:rsid w:val="00677A81"/>
    <w:rsid w:val="00677E1D"/>
    <w:rsid w:val="006804CA"/>
    <w:rsid w:val="006807E0"/>
    <w:rsid w:val="00683A92"/>
    <w:rsid w:val="00684129"/>
    <w:rsid w:val="006852EA"/>
    <w:rsid w:val="00685A21"/>
    <w:rsid w:val="00685CD7"/>
    <w:rsid w:val="00690ACB"/>
    <w:rsid w:val="0069111E"/>
    <w:rsid w:val="00691338"/>
    <w:rsid w:val="006935D3"/>
    <w:rsid w:val="00693F7D"/>
    <w:rsid w:val="006950A6"/>
    <w:rsid w:val="00695CFE"/>
    <w:rsid w:val="00695D12"/>
    <w:rsid w:val="00696E90"/>
    <w:rsid w:val="006A0DFF"/>
    <w:rsid w:val="006A10B7"/>
    <w:rsid w:val="006A4207"/>
    <w:rsid w:val="006A5775"/>
    <w:rsid w:val="006A6775"/>
    <w:rsid w:val="006A6A51"/>
    <w:rsid w:val="006B1186"/>
    <w:rsid w:val="006B2AC3"/>
    <w:rsid w:val="006C08B8"/>
    <w:rsid w:val="006C17B4"/>
    <w:rsid w:val="006C1AA2"/>
    <w:rsid w:val="006C2098"/>
    <w:rsid w:val="006C3005"/>
    <w:rsid w:val="006C3E3C"/>
    <w:rsid w:val="006C473F"/>
    <w:rsid w:val="006C4C9E"/>
    <w:rsid w:val="006C5037"/>
    <w:rsid w:val="006C66C5"/>
    <w:rsid w:val="006D0644"/>
    <w:rsid w:val="006D09E3"/>
    <w:rsid w:val="006D0DBB"/>
    <w:rsid w:val="006D1B3F"/>
    <w:rsid w:val="006D2301"/>
    <w:rsid w:val="006D2487"/>
    <w:rsid w:val="006D4C6B"/>
    <w:rsid w:val="006D56F8"/>
    <w:rsid w:val="006D5C1E"/>
    <w:rsid w:val="006D6448"/>
    <w:rsid w:val="006E0627"/>
    <w:rsid w:val="006E0E19"/>
    <w:rsid w:val="006E18BC"/>
    <w:rsid w:val="006E1C8E"/>
    <w:rsid w:val="006E3543"/>
    <w:rsid w:val="006E566A"/>
    <w:rsid w:val="006E573E"/>
    <w:rsid w:val="006E6887"/>
    <w:rsid w:val="006E7A69"/>
    <w:rsid w:val="006E7AD2"/>
    <w:rsid w:val="006E7B04"/>
    <w:rsid w:val="006F0180"/>
    <w:rsid w:val="006F079D"/>
    <w:rsid w:val="006F1D18"/>
    <w:rsid w:val="006F2DDC"/>
    <w:rsid w:val="006F681E"/>
    <w:rsid w:val="006F6DA9"/>
    <w:rsid w:val="006F7E68"/>
    <w:rsid w:val="0070000B"/>
    <w:rsid w:val="00702AC5"/>
    <w:rsid w:val="00702CE1"/>
    <w:rsid w:val="00703624"/>
    <w:rsid w:val="00703A00"/>
    <w:rsid w:val="00704FE5"/>
    <w:rsid w:val="007051A4"/>
    <w:rsid w:val="00706543"/>
    <w:rsid w:val="00711368"/>
    <w:rsid w:val="0071279E"/>
    <w:rsid w:val="007203B7"/>
    <w:rsid w:val="00721051"/>
    <w:rsid w:val="0072256D"/>
    <w:rsid w:val="00725A70"/>
    <w:rsid w:val="0072623F"/>
    <w:rsid w:val="00727806"/>
    <w:rsid w:val="00731C48"/>
    <w:rsid w:val="00732613"/>
    <w:rsid w:val="00732EF5"/>
    <w:rsid w:val="00733D84"/>
    <w:rsid w:val="00734FFC"/>
    <w:rsid w:val="0073549D"/>
    <w:rsid w:val="0074087B"/>
    <w:rsid w:val="00741EBE"/>
    <w:rsid w:val="00742847"/>
    <w:rsid w:val="00742E41"/>
    <w:rsid w:val="0074437C"/>
    <w:rsid w:val="00745766"/>
    <w:rsid w:val="00745F0A"/>
    <w:rsid w:val="00746010"/>
    <w:rsid w:val="007503DF"/>
    <w:rsid w:val="0075236C"/>
    <w:rsid w:val="00752822"/>
    <w:rsid w:val="00753BB7"/>
    <w:rsid w:val="00753CEF"/>
    <w:rsid w:val="00756297"/>
    <w:rsid w:val="00756FAD"/>
    <w:rsid w:val="007573E4"/>
    <w:rsid w:val="007605E9"/>
    <w:rsid w:val="0076177B"/>
    <w:rsid w:val="00761D99"/>
    <w:rsid w:val="007718E7"/>
    <w:rsid w:val="00774F36"/>
    <w:rsid w:val="00775A31"/>
    <w:rsid w:val="0077658E"/>
    <w:rsid w:val="00777982"/>
    <w:rsid w:val="00780868"/>
    <w:rsid w:val="00780CEE"/>
    <w:rsid w:val="00781270"/>
    <w:rsid w:val="0078200B"/>
    <w:rsid w:val="00783E02"/>
    <w:rsid w:val="007901B6"/>
    <w:rsid w:val="007901DA"/>
    <w:rsid w:val="00791226"/>
    <w:rsid w:val="00792BD2"/>
    <w:rsid w:val="00793875"/>
    <w:rsid w:val="007946E7"/>
    <w:rsid w:val="0079520E"/>
    <w:rsid w:val="00795424"/>
    <w:rsid w:val="00796FC9"/>
    <w:rsid w:val="007A5240"/>
    <w:rsid w:val="007A5B4E"/>
    <w:rsid w:val="007A74E2"/>
    <w:rsid w:val="007A794A"/>
    <w:rsid w:val="007A7A99"/>
    <w:rsid w:val="007A7BCA"/>
    <w:rsid w:val="007A7F1F"/>
    <w:rsid w:val="007B032F"/>
    <w:rsid w:val="007B049D"/>
    <w:rsid w:val="007B1DE9"/>
    <w:rsid w:val="007B392C"/>
    <w:rsid w:val="007B4EBC"/>
    <w:rsid w:val="007B6C5A"/>
    <w:rsid w:val="007B78E7"/>
    <w:rsid w:val="007C1052"/>
    <w:rsid w:val="007C1A08"/>
    <w:rsid w:val="007C1E56"/>
    <w:rsid w:val="007C2745"/>
    <w:rsid w:val="007C481E"/>
    <w:rsid w:val="007C6F8B"/>
    <w:rsid w:val="007C7C4B"/>
    <w:rsid w:val="007D0569"/>
    <w:rsid w:val="007D07B7"/>
    <w:rsid w:val="007D17F4"/>
    <w:rsid w:val="007D2645"/>
    <w:rsid w:val="007D5FE4"/>
    <w:rsid w:val="007D64A3"/>
    <w:rsid w:val="007D71E4"/>
    <w:rsid w:val="007E17D0"/>
    <w:rsid w:val="007E255D"/>
    <w:rsid w:val="007E3FE7"/>
    <w:rsid w:val="007E5E3B"/>
    <w:rsid w:val="007E6691"/>
    <w:rsid w:val="007E6B02"/>
    <w:rsid w:val="007E70F4"/>
    <w:rsid w:val="007E7328"/>
    <w:rsid w:val="007E753B"/>
    <w:rsid w:val="007E788C"/>
    <w:rsid w:val="007F36A8"/>
    <w:rsid w:val="007F41E6"/>
    <w:rsid w:val="007F45A6"/>
    <w:rsid w:val="007F4F73"/>
    <w:rsid w:val="007F5CEA"/>
    <w:rsid w:val="007F68F8"/>
    <w:rsid w:val="007F71CA"/>
    <w:rsid w:val="007F7706"/>
    <w:rsid w:val="008011B9"/>
    <w:rsid w:val="0080368F"/>
    <w:rsid w:val="008064E5"/>
    <w:rsid w:val="008108A6"/>
    <w:rsid w:val="00811BEE"/>
    <w:rsid w:val="00814C91"/>
    <w:rsid w:val="00814CCA"/>
    <w:rsid w:val="008150DA"/>
    <w:rsid w:val="00815B97"/>
    <w:rsid w:val="00816445"/>
    <w:rsid w:val="0081679E"/>
    <w:rsid w:val="00820C87"/>
    <w:rsid w:val="00822A25"/>
    <w:rsid w:val="00824366"/>
    <w:rsid w:val="00825AFE"/>
    <w:rsid w:val="00826695"/>
    <w:rsid w:val="008268B5"/>
    <w:rsid w:val="008278C0"/>
    <w:rsid w:val="00827EAA"/>
    <w:rsid w:val="00827EEA"/>
    <w:rsid w:val="00830825"/>
    <w:rsid w:val="00830E0C"/>
    <w:rsid w:val="00831124"/>
    <w:rsid w:val="00832B03"/>
    <w:rsid w:val="008333BC"/>
    <w:rsid w:val="008342AF"/>
    <w:rsid w:val="008342DC"/>
    <w:rsid w:val="00834A94"/>
    <w:rsid w:val="00836571"/>
    <w:rsid w:val="00841B62"/>
    <w:rsid w:val="00841F5F"/>
    <w:rsid w:val="008420D8"/>
    <w:rsid w:val="00845E3F"/>
    <w:rsid w:val="00846CC8"/>
    <w:rsid w:val="00852549"/>
    <w:rsid w:val="008558B0"/>
    <w:rsid w:val="008573A8"/>
    <w:rsid w:val="00857964"/>
    <w:rsid w:val="008611D0"/>
    <w:rsid w:val="00864785"/>
    <w:rsid w:val="00864BBA"/>
    <w:rsid w:val="008656DE"/>
    <w:rsid w:val="00865B67"/>
    <w:rsid w:val="00866876"/>
    <w:rsid w:val="00866DB4"/>
    <w:rsid w:val="00867527"/>
    <w:rsid w:val="00867DD9"/>
    <w:rsid w:val="00871ECE"/>
    <w:rsid w:val="00872543"/>
    <w:rsid w:val="00874B6E"/>
    <w:rsid w:val="008758D6"/>
    <w:rsid w:val="008758F9"/>
    <w:rsid w:val="0087745F"/>
    <w:rsid w:val="00877AFE"/>
    <w:rsid w:val="00880F50"/>
    <w:rsid w:val="00880F9A"/>
    <w:rsid w:val="008815DD"/>
    <w:rsid w:val="00882D89"/>
    <w:rsid w:val="008832AD"/>
    <w:rsid w:val="008842C8"/>
    <w:rsid w:val="0089075B"/>
    <w:rsid w:val="00890A33"/>
    <w:rsid w:val="008919E4"/>
    <w:rsid w:val="00892019"/>
    <w:rsid w:val="00892058"/>
    <w:rsid w:val="008935BF"/>
    <w:rsid w:val="0089414B"/>
    <w:rsid w:val="00895F87"/>
    <w:rsid w:val="00897D8B"/>
    <w:rsid w:val="008A13DE"/>
    <w:rsid w:val="008A2DFD"/>
    <w:rsid w:val="008A338E"/>
    <w:rsid w:val="008A3FCE"/>
    <w:rsid w:val="008B0D08"/>
    <w:rsid w:val="008B1B5C"/>
    <w:rsid w:val="008B1EE7"/>
    <w:rsid w:val="008B23E5"/>
    <w:rsid w:val="008B244E"/>
    <w:rsid w:val="008B33B8"/>
    <w:rsid w:val="008B4412"/>
    <w:rsid w:val="008B4B1A"/>
    <w:rsid w:val="008B4DBD"/>
    <w:rsid w:val="008B519F"/>
    <w:rsid w:val="008B7475"/>
    <w:rsid w:val="008C1CFF"/>
    <w:rsid w:val="008C1E3F"/>
    <w:rsid w:val="008C2B60"/>
    <w:rsid w:val="008C2C3F"/>
    <w:rsid w:val="008C4773"/>
    <w:rsid w:val="008C4E1E"/>
    <w:rsid w:val="008C57A9"/>
    <w:rsid w:val="008C5BF2"/>
    <w:rsid w:val="008C617E"/>
    <w:rsid w:val="008C6A68"/>
    <w:rsid w:val="008D1CDD"/>
    <w:rsid w:val="008D1D3A"/>
    <w:rsid w:val="008D2FBA"/>
    <w:rsid w:val="008D3D93"/>
    <w:rsid w:val="008D3EA5"/>
    <w:rsid w:val="008E3733"/>
    <w:rsid w:val="008E408B"/>
    <w:rsid w:val="008E47F5"/>
    <w:rsid w:val="008E687B"/>
    <w:rsid w:val="008E7A7A"/>
    <w:rsid w:val="008F01F4"/>
    <w:rsid w:val="008F1FCC"/>
    <w:rsid w:val="008F26E2"/>
    <w:rsid w:val="008F3515"/>
    <w:rsid w:val="008F351B"/>
    <w:rsid w:val="008F3ED5"/>
    <w:rsid w:val="008F5032"/>
    <w:rsid w:val="008F5E5C"/>
    <w:rsid w:val="008F6CC7"/>
    <w:rsid w:val="008F7059"/>
    <w:rsid w:val="00900093"/>
    <w:rsid w:val="0090022B"/>
    <w:rsid w:val="009008C1"/>
    <w:rsid w:val="00900F54"/>
    <w:rsid w:val="009014A5"/>
    <w:rsid w:val="00901CBF"/>
    <w:rsid w:val="00902A45"/>
    <w:rsid w:val="0090575C"/>
    <w:rsid w:val="009058ED"/>
    <w:rsid w:val="009070BA"/>
    <w:rsid w:val="00910987"/>
    <w:rsid w:val="00911D71"/>
    <w:rsid w:val="0091313D"/>
    <w:rsid w:val="009155DE"/>
    <w:rsid w:val="00916C3B"/>
    <w:rsid w:val="00920D7D"/>
    <w:rsid w:val="00921292"/>
    <w:rsid w:val="009238E1"/>
    <w:rsid w:val="009241C5"/>
    <w:rsid w:val="00925F7C"/>
    <w:rsid w:val="0092664F"/>
    <w:rsid w:val="009269A8"/>
    <w:rsid w:val="00926C2E"/>
    <w:rsid w:val="00931E63"/>
    <w:rsid w:val="0093455D"/>
    <w:rsid w:val="00934AC5"/>
    <w:rsid w:val="00934C00"/>
    <w:rsid w:val="009359C8"/>
    <w:rsid w:val="009362D9"/>
    <w:rsid w:val="00936C4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152F"/>
    <w:rsid w:val="00961800"/>
    <w:rsid w:val="009620A2"/>
    <w:rsid w:val="00963250"/>
    <w:rsid w:val="00964553"/>
    <w:rsid w:val="00964987"/>
    <w:rsid w:val="00967684"/>
    <w:rsid w:val="00967AF0"/>
    <w:rsid w:val="009700E5"/>
    <w:rsid w:val="0097187F"/>
    <w:rsid w:val="009719BD"/>
    <w:rsid w:val="00972ABB"/>
    <w:rsid w:val="00973055"/>
    <w:rsid w:val="009746B2"/>
    <w:rsid w:val="00974DC4"/>
    <w:rsid w:val="00974DD2"/>
    <w:rsid w:val="00975B8F"/>
    <w:rsid w:val="0097662F"/>
    <w:rsid w:val="00976728"/>
    <w:rsid w:val="009772B7"/>
    <w:rsid w:val="00977D97"/>
    <w:rsid w:val="00980261"/>
    <w:rsid w:val="00980D0C"/>
    <w:rsid w:val="009810C1"/>
    <w:rsid w:val="00982035"/>
    <w:rsid w:val="00982202"/>
    <w:rsid w:val="00983DA4"/>
    <w:rsid w:val="0098669A"/>
    <w:rsid w:val="009869CA"/>
    <w:rsid w:val="00986B30"/>
    <w:rsid w:val="00986F3F"/>
    <w:rsid w:val="00987271"/>
    <w:rsid w:val="00990BE1"/>
    <w:rsid w:val="00991D25"/>
    <w:rsid w:val="0099219E"/>
    <w:rsid w:val="00992FCA"/>
    <w:rsid w:val="00993F45"/>
    <w:rsid w:val="00994221"/>
    <w:rsid w:val="00994798"/>
    <w:rsid w:val="00994A4F"/>
    <w:rsid w:val="009A1E55"/>
    <w:rsid w:val="009A2DED"/>
    <w:rsid w:val="009A515F"/>
    <w:rsid w:val="009A5F61"/>
    <w:rsid w:val="009A6195"/>
    <w:rsid w:val="009B031C"/>
    <w:rsid w:val="009B0A7C"/>
    <w:rsid w:val="009B236C"/>
    <w:rsid w:val="009B2C85"/>
    <w:rsid w:val="009B2CA6"/>
    <w:rsid w:val="009B3531"/>
    <w:rsid w:val="009B4E93"/>
    <w:rsid w:val="009B53ED"/>
    <w:rsid w:val="009C30A3"/>
    <w:rsid w:val="009C324B"/>
    <w:rsid w:val="009C3CFF"/>
    <w:rsid w:val="009C475B"/>
    <w:rsid w:val="009C5F0D"/>
    <w:rsid w:val="009C63F6"/>
    <w:rsid w:val="009C6C41"/>
    <w:rsid w:val="009C78FD"/>
    <w:rsid w:val="009D27CC"/>
    <w:rsid w:val="009D2CED"/>
    <w:rsid w:val="009D47E7"/>
    <w:rsid w:val="009D4DDA"/>
    <w:rsid w:val="009D501C"/>
    <w:rsid w:val="009D5533"/>
    <w:rsid w:val="009E1824"/>
    <w:rsid w:val="009E1A34"/>
    <w:rsid w:val="009E30A1"/>
    <w:rsid w:val="009E30CE"/>
    <w:rsid w:val="009E4016"/>
    <w:rsid w:val="009E4154"/>
    <w:rsid w:val="009E4C18"/>
    <w:rsid w:val="009E4C2B"/>
    <w:rsid w:val="009E578C"/>
    <w:rsid w:val="009F2AD6"/>
    <w:rsid w:val="009F486C"/>
    <w:rsid w:val="009F4B38"/>
    <w:rsid w:val="009F614D"/>
    <w:rsid w:val="009F67AC"/>
    <w:rsid w:val="009F737E"/>
    <w:rsid w:val="009F7DB1"/>
    <w:rsid w:val="00A006E0"/>
    <w:rsid w:val="00A0275A"/>
    <w:rsid w:val="00A06C75"/>
    <w:rsid w:val="00A06EB4"/>
    <w:rsid w:val="00A074B1"/>
    <w:rsid w:val="00A07FC3"/>
    <w:rsid w:val="00A10117"/>
    <w:rsid w:val="00A130A9"/>
    <w:rsid w:val="00A161BD"/>
    <w:rsid w:val="00A16C51"/>
    <w:rsid w:val="00A17825"/>
    <w:rsid w:val="00A21598"/>
    <w:rsid w:val="00A21876"/>
    <w:rsid w:val="00A22429"/>
    <w:rsid w:val="00A233DA"/>
    <w:rsid w:val="00A24683"/>
    <w:rsid w:val="00A25074"/>
    <w:rsid w:val="00A25CF7"/>
    <w:rsid w:val="00A26777"/>
    <w:rsid w:val="00A27039"/>
    <w:rsid w:val="00A30046"/>
    <w:rsid w:val="00A30408"/>
    <w:rsid w:val="00A30761"/>
    <w:rsid w:val="00A30C6D"/>
    <w:rsid w:val="00A32345"/>
    <w:rsid w:val="00A32DDD"/>
    <w:rsid w:val="00A33528"/>
    <w:rsid w:val="00A33807"/>
    <w:rsid w:val="00A338FB"/>
    <w:rsid w:val="00A33BD0"/>
    <w:rsid w:val="00A3427A"/>
    <w:rsid w:val="00A35F14"/>
    <w:rsid w:val="00A36ED5"/>
    <w:rsid w:val="00A37543"/>
    <w:rsid w:val="00A40D14"/>
    <w:rsid w:val="00A41AE4"/>
    <w:rsid w:val="00A42C77"/>
    <w:rsid w:val="00A442F1"/>
    <w:rsid w:val="00A44693"/>
    <w:rsid w:val="00A448C2"/>
    <w:rsid w:val="00A44F25"/>
    <w:rsid w:val="00A4566C"/>
    <w:rsid w:val="00A46C34"/>
    <w:rsid w:val="00A47676"/>
    <w:rsid w:val="00A47DB9"/>
    <w:rsid w:val="00A52CBF"/>
    <w:rsid w:val="00A54C68"/>
    <w:rsid w:val="00A57209"/>
    <w:rsid w:val="00A57828"/>
    <w:rsid w:val="00A619A4"/>
    <w:rsid w:val="00A61D58"/>
    <w:rsid w:val="00A62E3B"/>
    <w:rsid w:val="00A63CF7"/>
    <w:rsid w:val="00A63FC8"/>
    <w:rsid w:val="00A64F93"/>
    <w:rsid w:val="00A65716"/>
    <w:rsid w:val="00A660E6"/>
    <w:rsid w:val="00A67006"/>
    <w:rsid w:val="00A67FBB"/>
    <w:rsid w:val="00A701F1"/>
    <w:rsid w:val="00A7102B"/>
    <w:rsid w:val="00A725CF"/>
    <w:rsid w:val="00A72672"/>
    <w:rsid w:val="00A731B2"/>
    <w:rsid w:val="00A7375B"/>
    <w:rsid w:val="00A746DD"/>
    <w:rsid w:val="00A76B47"/>
    <w:rsid w:val="00A77AD0"/>
    <w:rsid w:val="00A77B97"/>
    <w:rsid w:val="00A81983"/>
    <w:rsid w:val="00A81C22"/>
    <w:rsid w:val="00A82541"/>
    <w:rsid w:val="00A8509B"/>
    <w:rsid w:val="00A8590C"/>
    <w:rsid w:val="00A86A84"/>
    <w:rsid w:val="00A87F63"/>
    <w:rsid w:val="00A90D18"/>
    <w:rsid w:val="00A90EC6"/>
    <w:rsid w:val="00A9490F"/>
    <w:rsid w:val="00A96924"/>
    <w:rsid w:val="00A96E62"/>
    <w:rsid w:val="00AA055E"/>
    <w:rsid w:val="00AA0D97"/>
    <w:rsid w:val="00AA23FA"/>
    <w:rsid w:val="00AA2ED6"/>
    <w:rsid w:val="00AA3029"/>
    <w:rsid w:val="00AA525F"/>
    <w:rsid w:val="00AA5D28"/>
    <w:rsid w:val="00AA6F34"/>
    <w:rsid w:val="00AB0269"/>
    <w:rsid w:val="00AB0915"/>
    <w:rsid w:val="00AB1E4A"/>
    <w:rsid w:val="00AB2F2B"/>
    <w:rsid w:val="00AB452C"/>
    <w:rsid w:val="00AB56BF"/>
    <w:rsid w:val="00AB683A"/>
    <w:rsid w:val="00AC016F"/>
    <w:rsid w:val="00AC1BEA"/>
    <w:rsid w:val="00AC206A"/>
    <w:rsid w:val="00AC3580"/>
    <w:rsid w:val="00AC4A26"/>
    <w:rsid w:val="00AC503D"/>
    <w:rsid w:val="00AC6098"/>
    <w:rsid w:val="00AC731A"/>
    <w:rsid w:val="00AD1018"/>
    <w:rsid w:val="00AD31C3"/>
    <w:rsid w:val="00AD37D4"/>
    <w:rsid w:val="00AE0935"/>
    <w:rsid w:val="00AE0FF3"/>
    <w:rsid w:val="00AE139F"/>
    <w:rsid w:val="00AE1F62"/>
    <w:rsid w:val="00AE3DAA"/>
    <w:rsid w:val="00AE4AC6"/>
    <w:rsid w:val="00AE76CD"/>
    <w:rsid w:val="00AE76E6"/>
    <w:rsid w:val="00AE7C6B"/>
    <w:rsid w:val="00AF032E"/>
    <w:rsid w:val="00AF1BC6"/>
    <w:rsid w:val="00AF21E7"/>
    <w:rsid w:val="00AF2392"/>
    <w:rsid w:val="00AF25CB"/>
    <w:rsid w:val="00AF2A27"/>
    <w:rsid w:val="00AF38B7"/>
    <w:rsid w:val="00AF3EEA"/>
    <w:rsid w:val="00AF59DB"/>
    <w:rsid w:val="00AF7376"/>
    <w:rsid w:val="00B00B9B"/>
    <w:rsid w:val="00B01196"/>
    <w:rsid w:val="00B017A9"/>
    <w:rsid w:val="00B03494"/>
    <w:rsid w:val="00B0405B"/>
    <w:rsid w:val="00B04444"/>
    <w:rsid w:val="00B05B7E"/>
    <w:rsid w:val="00B06ACB"/>
    <w:rsid w:val="00B070FC"/>
    <w:rsid w:val="00B071FA"/>
    <w:rsid w:val="00B072DF"/>
    <w:rsid w:val="00B10605"/>
    <w:rsid w:val="00B12273"/>
    <w:rsid w:val="00B148D5"/>
    <w:rsid w:val="00B20000"/>
    <w:rsid w:val="00B22C91"/>
    <w:rsid w:val="00B22FF4"/>
    <w:rsid w:val="00B23E16"/>
    <w:rsid w:val="00B25046"/>
    <w:rsid w:val="00B25A20"/>
    <w:rsid w:val="00B266F1"/>
    <w:rsid w:val="00B2696D"/>
    <w:rsid w:val="00B2756B"/>
    <w:rsid w:val="00B323F9"/>
    <w:rsid w:val="00B32C36"/>
    <w:rsid w:val="00B3375D"/>
    <w:rsid w:val="00B33F4A"/>
    <w:rsid w:val="00B35BBF"/>
    <w:rsid w:val="00B36C30"/>
    <w:rsid w:val="00B3710E"/>
    <w:rsid w:val="00B4276A"/>
    <w:rsid w:val="00B444A0"/>
    <w:rsid w:val="00B45FFE"/>
    <w:rsid w:val="00B4640F"/>
    <w:rsid w:val="00B50083"/>
    <w:rsid w:val="00B51187"/>
    <w:rsid w:val="00B525B6"/>
    <w:rsid w:val="00B5314E"/>
    <w:rsid w:val="00B54025"/>
    <w:rsid w:val="00B5667A"/>
    <w:rsid w:val="00B57B2F"/>
    <w:rsid w:val="00B61BCB"/>
    <w:rsid w:val="00B64109"/>
    <w:rsid w:val="00B64219"/>
    <w:rsid w:val="00B64B17"/>
    <w:rsid w:val="00B64C51"/>
    <w:rsid w:val="00B658F4"/>
    <w:rsid w:val="00B65B6E"/>
    <w:rsid w:val="00B71109"/>
    <w:rsid w:val="00B71490"/>
    <w:rsid w:val="00B71D0A"/>
    <w:rsid w:val="00B74BFD"/>
    <w:rsid w:val="00B752DF"/>
    <w:rsid w:val="00B75F58"/>
    <w:rsid w:val="00B7691F"/>
    <w:rsid w:val="00B77753"/>
    <w:rsid w:val="00B800CF"/>
    <w:rsid w:val="00B8122F"/>
    <w:rsid w:val="00B8197F"/>
    <w:rsid w:val="00B81A89"/>
    <w:rsid w:val="00B82572"/>
    <w:rsid w:val="00B833C2"/>
    <w:rsid w:val="00B84527"/>
    <w:rsid w:val="00B85503"/>
    <w:rsid w:val="00B859E1"/>
    <w:rsid w:val="00B85B0C"/>
    <w:rsid w:val="00B86B68"/>
    <w:rsid w:val="00B90FA1"/>
    <w:rsid w:val="00B936F6"/>
    <w:rsid w:val="00B93AF1"/>
    <w:rsid w:val="00B94032"/>
    <w:rsid w:val="00B94E89"/>
    <w:rsid w:val="00B95F45"/>
    <w:rsid w:val="00B95FFA"/>
    <w:rsid w:val="00BA1DBA"/>
    <w:rsid w:val="00BA3B47"/>
    <w:rsid w:val="00BA4145"/>
    <w:rsid w:val="00BA4306"/>
    <w:rsid w:val="00BA4573"/>
    <w:rsid w:val="00BA47D8"/>
    <w:rsid w:val="00BA6E4A"/>
    <w:rsid w:val="00BA7943"/>
    <w:rsid w:val="00BB0B6F"/>
    <w:rsid w:val="00BB0B8B"/>
    <w:rsid w:val="00BB1873"/>
    <w:rsid w:val="00BB2FAC"/>
    <w:rsid w:val="00BB5DFC"/>
    <w:rsid w:val="00BB6F49"/>
    <w:rsid w:val="00BB7163"/>
    <w:rsid w:val="00BC1C7E"/>
    <w:rsid w:val="00BC36B2"/>
    <w:rsid w:val="00BC5B67"/>
    <w:rsid w:val="00BC5F57"/>
    <w:rsid w:val="00BC6B51"/>
    <w:rsid w:val="00BD0F16"/>
    <w:rsid w:val="00BD25AD"/>
    <w:rsid w:val="00BD2C25"/>
    <w:rsid w:val="00BD344C"/>
    <w:rsid w:val="00BD3917"/>
    <w:rsid w:val="00BD447C"/>
    <w:rsid w:val="00BD44B2"/>
    <w:rsid w:val="00BD5028"/>
    <w:rsid w:val="00BD5385"/>
    <w:rsid w:val="00BD7012"/>
    <w:rsid w:val="00BD719B"/>
    <w:rsid w:val="00BE02E9"/>
    <w:rsid w:val="00BE23E3"/>
    <w:rsid w:val="00BE2B4A"/>
    <w:rsid w:val="00BE42A0"/>
    <w:rsid w:val="00BE43B3"/>
    <w:rsid w:val="00BE4E2F"/>
    <w:rsid w:val="00BE5544"/>
    <w:rsid w:val="00BE5672"/>
    <w:rsid w:val="00BF211D"/>
    <w:rsid w:val="00BF44D7"/>
    <w:rsid w:val="00BF6181"/>
    <w:rsid w:val="00BF6F57"/>
    <w:rsid w:val="00C011E7"/>
    <w:rsid w:val="00C01975"/>
    <w:rsid w:val="00C01C0B"/>
    <w:rsid w:val="00C01E4D"/>
    <w:rsid w:val="00C0241E"/>
    <w:rsid w:val="00C02475"/>
    <w:rsid w:val="00C03C51"/>
    <w:rsid w:val="00C05425"/>
    <w:rsid w:val="00C07CC1"/>
    <w:rsid w:val="00C12465"/>
    <w:rsid w:val="00C12DE9"/>
    <w:rsid w:val="00C13300"/>
    <w:rsid w:val="00C13CF8"/>
    <w:rsid w:val="00C1429D"/>
    <w:rsid w:val="00C14839"/>
    <w:rsid w:val="00C149A8"/>
    <w:rsid w:val="00C167A4"/>
    <w:rsid w:val="00C16B98"/>
    <w:rsid w:val="00C16C1A"/>
    <w:rsid w:val="00C2179D"/>
    <w:rsid w:val="00C2579C"/>
    <w:rsid w:val="00C300D5"/>
    <w:rsid w:val="00C30C6A"/>
    <w:rsid w:val="00C313B2"/>
    <w:rsid w:val="00C33213"/>
    <w:rsid w:val="00C33E3F"/>
    <w:rsid w:val="00C3515C"/>
    <w:rsid w:val="00C35494"/>
    <w:rsid w:val="00C3562A"/>
    <w:rsid w:val="00C35D14"/>
    <w:rsid w:val="00C373D5"/>
    <w:rsid w:val="00C400BF"/>
    <w:rsid w:val="00C400CF"/>
    <w:rsid w:val="00C4019C"/>
    <w:rsid w:val="00C4157E"/>
    <w:rsid w:val="00C4265D"/>
    <w:rsid w:val="00C42980"/>
    <w:rsid w:val="00C44F8D"/>
    <w:rsid w:val="00C4580F"/>
    <w:rsid w:val="00C46650"/>
    <w:rsid w:val="00C47610"/>
    <w:rsid w:val="00C4799B"/>
    <w:rsid w:val="00C50F1B"/>
    <w:rsid w:val="00C51737"/>
    <w:rsid w:val="00C546DD"/>
    <w:rsid w:val="00C55077"/>
    <w:rsid w:val="00C570F9"/>
    <w:rsid w:val="00C571B1"/>
    <w:rsid w:val="00C6031E"/>
    <w:rsid w:val="00C6164E"/>
    <w:rsid w:val="00C61EDB"/>
    <w:rsid w:val="00C63A62"/>
    <w:rsid w:val="00C66D20"/>
    <w:rsid w:val="00C71873"/>
    <w:rsid w:val="00C72D40"/>
    <w:rsid w:val="00C738F6"/>
    <w:rsid w:val="00C7457A"/>
    <w:rsid w:val="00C74D2B"/>
    <w:rsid w:val="00C80A79"/>
    <w:rsid w:val="00C8240D"/>
    <w:rsid w:val="00C865D8"/>
    <w:rsid w:val="00C86749"/>
    <w:rsid w:val="00C87E49"/>
    <w:rsid w:val="00C90D1B"/>
    <w:rsid w:val="00C90FCB"/>
    <w:rsid w:val="00C91FA4"/>
    <w:rsid w:val="00C94C8E"/>
    <w:rsid w:val="00C9500C"/>
    <w:rsid w:val="00C962D2"/>
    <w:rsid w:val="00CA0E10"/>
    <w:rsid w:val="00CA142B"/>
    <w:rsid w:val="00CA2761"/>
    <w:rsid w:val="00CA2E7E"/>
    <w:rsid w:val="00CB0A3F"/>
    <w:rsid w:val="00CB0A89"/>
    <w:rsid w:val="00CB0FAB"/>
    <w:rsid w:val="00CB18E2"/>
    <w:rsid w:val="00CB1AC5"/>
    <w:rsid w:val="00CB1AF3"/>
    <w:rsid w:val="00CB497A"/>
    <w:rsid w:val="00CC00B8"/>
    <w:rsid w:val="00CC2523"/>
    <w:rsid w:val="00CC4788"/>
    <w:rsid w:val="00CC49D5"/>
    <w:rsid w:val="00CC5ACD"/>
    <w:rsid w:val="00CC667D"/>
    <w:rsid w:val="00CD1047"/>
    <w:rsid w:val="00CD155E"/>
    <w:rsid w:val="00CD15C9"/>
    <w:rsid w:val="00CD69E5"/>
    <w:rsid w:val="00CD6F36"/>
    <w:rsid w:val="00CE1886"/>
    <w:rsid w:val="00CE1DB2"/>
    <w:rsid w:val="00CE1DF8"/>
    <w:rsid w:val="00CE29A2"/>
    <w:rsid w:val="00CE2E41"/>
    <w:rsid w:val="00CE3FF2"/>
    <w:rsid w:val="00CE514A"/>
    <w:rsid w:val="00CE5682"/>
    <w:rsid w:val="00CE5E5D"/>
    <w:rsid w:val="00CE79AC"/>
    <w:rsid w:val="00CF38EF"/>
    <w:rsid w:val="00CF484F"/>
    <w:rsid w:val="00CF7A24"/>
    <w:rsid w:val="00D01676"/>
    <w:rsid w:val="00D0267D"/>
    <w:rsid w:val="00D101A3"/>
    <w:rsid w:val="00D122FE"/>
    <w:rsid w:val="00D134CA"/>
    <w:rsid w:val="00D17094"/>
    <w:rsid w:val="00D1781F"/>
    <w:rsid w:val="00D2270A"/>
    <w:rsid w:val="00D22A56"/>
    <w:rsid w:val="00D27CBA"/>
    <w:rsid w:val="00D329EE"/>
    <w:rsid w:val="00D3570B"/>
    <w:rsid w:val="00D36420"/>
    <w:rsid w:val="00D40AA5"/>
    <w:rsid w:val="00D4259F"/>
    <w:rsid w:val="00D426C5"/>
    <w:rsid w:val="00D42F3D"/>
    <w:rsid w:val="00D43ABD"/>
    <w:rsid w:val="00D46017"/>
    <w:rsid w:val="00D46084"/>
    <w:rsid w:val="00D47733"/>
    <w:rsid w:val="00D47C9B"/>
    <w:rsid w:val="00D50077"/>
    <w:rsid w:val="00D50330"/>
    <w:rsid w:val="00D50F1D"/>
    <w:rsid w:val="00D51262"/>
    <w:rsid w:val="00D52207"/>
    <w:rsid w:val="00D5570F"/>
    <w:rsid w:val="00D5671E"/>
    <w:rsid w:val="00D573FE"/>
    <w:rsid w:val="00D57952"/>
    <w:rsid w:val="00D579F1"/>
    <w:rsid w:val="00D6195E"/>
    <w:rsid w:val="00D626C5"/>
    <w:rsid w:val="00D62E6C"/>
    <w:rsid w:val="00D63FF3"/>
    <w:rsid w:val="00D64D8B"/>
    <w:rsid w:val="00D7178E"/>
    <w:rsid w:val="00D74975"/>
    <w:rsid w:val="00D758F0"/>
    <w:rsid w:val="00D765C0"/>
    <w:rsid w:val="00D76E5D"/>
    <w:rsid w:val="00D822F0"/>
    <w:rsid w:val="00D8522B"/>
    <w:rsid w:val="00D86071"/>
    <w:rsid w:val="00D8611F"/>
    <w:rsid w:val="00D901F8"/>
    <w:rsid w:val="00D90C59"/>
    <w:rsid w:val="00D935B7"/>
    <w:rsid w:val="00D949CA"/>
    <w:rsid w:val="00D972DB"/>
    <w:rsid w:val="00D97777"/>
    <w:rsid w:val="00DA03C1"/>
    <w:rsid w:val="00DA234D"/>
    <w:rsid w:val="00DA26E6"/>
    <w:rsid w:val="00DA2749"/>
    <w:rsid w:val="00DA2E10"/>
    <w:rsid w:val="00DA2F6B"/>
    <w:rsid w:val="00DA33D3"/>
    <w:rsid w:val="00DA404C"/>
    <w:rsid w:val="00DA430B"/>
    <w:rsid w:val="00DA4F22"/>
    <w:rsid w:val="00DA6004"/>
    <w:rsid w:val="00DA609C"/>
    <w:rsid w:val="00DA6E42"/>
    <w:rsid w:val="00DA727C"/>
    <w:rsid w:val="00DB40B9"/>
    <w:rsid w:val="00DB556C"/>
    <w:rsid w:val="00DB7896"/>
    <w:rsid w:val="00DC1506"/>
    <w:rsid w:val="00DC5F02"/>
    <w:rsid w:val="00DC6734"/>
    <w:rsid w:val="00DD1ADC"/>
    <w:rsid w:val="00DD1B93"/>
    <w:rsid w:val="00DD220C"/>
    <w:rsid w:val="00DD34DC"/>
    <w:rsid w:val="00DD3AE5"/>
    <w:rsid w:val="00DE08F1"/>
    <w:rsid w:val="00DE7144"/>
    <w:rsid w:val="00DF0355"/>
    <w:rsid w:val="00DF0B5C"/>
    <w:rsid w:val="00DF217A"/>
    <w:rsid w:val="00DF3A7A"/>
    <w:rsid w:val="00DF41B9"/>
    <w:rsid w:val="00DF533F"/>
    <w:rsid w:val="00DF6128"/>
    <w:rsid w:val="00DF72A0"/>
    <w:rsid w:val="00DF7687"/>
    <w:rsid w:val="00DF7931"/>
    <w:rsid w:val="00DF7A52"/>
    <w:rsid w:val="00E00209"/>
    <w:rsid w:val="00E00740"/>
    <w:rsid w:val="00E0219C"/>
    <w:rsid w:val="00E037A1"/>
    <w:rsid w:val="00E04791"/>
    <w:rsid w:val="00E06F1A"/>
    <w:rsid w:val="00E07663"/>
    <w:rsid w:val="00E0775E"/>
    <w:rsid w:val="00E1129F"/>
    <w:rsid w:val="00E12239"/>
    <w:rsid w:val="00E12734"/>
    <w:rsid w:val="00E14051"/>
    <w:rsid w:val="00E174DF"/>
    <w:rsid w:val="00E20529"/>
    <w:rsid w:val="00E2119E"/>
    <w:rsid w:val="00E21A47"/>
    <w:rsid w:val="00E23DBA"/>
    <w:rsid w:val="00E24D4C"/>
    <w:rsid w:val="00E252D2"/>
    <w:rsid w:val="00E3119B"/>
    <w:rsid w:val="00E319FB"/>
    <w:rsid w:val="00E330FC"/>
    <w:rsid w:val="00E356E5"/>
    <w:rsid w:val="00E35730"/>
    <w:rsid w:val="00E41939"/>
    <w:rsid w:val="00E43C40"/>
    <w:rsid w:val="00E44123"/>
    <w:rsid w:val="00E442D5"/>
    <w:rsid w:val="00E4467D"/>
    <w:rsid w:val="00E463F2"/>
    <w:rsid w:val="00E46D56"/>
    <w:rsid w:val="00E46E47"/>
    <w:rsid w:val="00E46EB8"/>
    <w:rsid w:val="00E47C02"/>
    <w:rsid w:val="00E47ED9"/>
    <w:rsid w:val="00E5009D"/>
    <w:rsid w:val="00E5049B"/>
    <w:rsid w:val="00E50682"/>
    <w:rsid w:val="00E534DA"/>
    <w:rsid w:val="00E56F21"/>
    <w:rsid w:val="00E60543"/>
    <w:rsid w:val="00E612B5"/>
    <w:rsid w:val="00E614F0"/>
    <w:rsid w:val="00E62C46"/>
    <w:rsid w:val="00E64C0B"/>
    <w:rsid w:val="00E64C62"/>
    <w:rsid w:val="00E67187"/>
    <w:rsid w:val="00E70852"/>
    <w:rsid w:val="00E714D5"/>
    <w:rsid w:val="00E747FA"/>
    <w:rsid w:val="00E758D1"/>
    <w:rsid w:val="00E7746D"/>
    <w:rsid w:val="00E8000B"/>
    <w:rsid w:val="00E816FE"/>
    <w:rsid w:val="00E8584F"/>
    <w:rsid w:val="00E85F1F"/>
    <w:rsid w:val="00E8685F"/>
    <w:rsid w:val="00E8795D"/>
    <w:rsid w:val="00E94DAC"/>
    <w:rsid w:val="00E95CB7"/>
    <w:rsid w:val="00E95F2F"/>
    <w:rsid w:val="00E964EF"/>
    <w:rsid w:val="00E9707A"/>
    <w:rsid w:val="00E97C0D"/>
    <w:rsid w:val="00EA00DA"/>
    <w:rsid w:val="00EA08F1"/>
    <w:rsid w:val="00EA2281"/>
    <w:rsid w:val="00EA254A"/>
    <w:rsid w:val="00EA35EE"/>
    <w:rsid w:val="00EA4E73"/>
    <w:rsid w:val="00EA5286"/>
    <w:rsid w:val="00EA5892"/>
    <w:rsid w:val="00EA62B7"/>
    <w:rsid w:val="00EA7867"/>
    <w:rsid w:val="00EB204B"/>
    <w:rsid w:val="00EB2989"/>
    <w:rsid w:val="00EB5252"/>
    <w:rsid w:val="00EB5AEE"/>
    <w:rsid w:val="00EB6EDD"/>
    <w:rsid w:val="00EB72D4"/>
    <w:rsid w:val="00EB7A85"/>
    <w:rsid w:val="00EB7EEE"/>
    <w:rsid w:val="00EC0E7D"/>
    <w:rsid w:val="00EC1BD4"/>
    <w:rsid w:val="00EC2CAE"/>
    <w:rsid w:val="00EC55E1"/>
    <w:rsid w:val="00EC7A78"/>
    <w:rsid w:val="00ED0297"/>
    <w:rsid w:val="00ED14FA"/>
    <w:rsid w:val="00ED4C92"/>
    <w:rsid w:val="00ED657B"/>
    <w:rsid w:val="00ED7B98"/>
    <w:rsid w:val="00EE097B"/>
    <w:rsid w:val="00EE2DBA"/>
    <w:rsid w:val="00EE65F1"/>
    <w:rsid w:val="00EE6A90"/>
    <w:rsid w:val="00EE6D5D"/>
    <w:rsid w:val="00EE747D"/>
    <w:rsid w:val="00EE7651"/>
    <w:rsid w:val="00EE7953"/>
    <w:rsid w:val="00EF12C2"/>
    <w:rsid w:val="00EF1B4F"/>
    <w:rsid w:val="00EF27FB"/>
    <w:rsid w:val="00EF2BF5"/>
    <w:rsid w:val="00EF300B"/>
    <w:rsid w:val="00EF3020"/>
    <w:rsid w:val="00EF4AAC"/>
    <w:rsid w:val="00EF4CC9"/>
    <w:rsid w:val="00EF549B"/>
    <w:rsid w:val="00EF7272"/>
    <w:rsid w:val="00EF7CE3"/>
    <w:rsid w:val="00F003A8"/>
    <w:rsid w:val="00F0066B"/>
    <w:rsid w:val="00F00AF2"/>
    <w:rsid w:val="00F0228F"/>
    <w:rsid w:val="00F03671"/>
    <w:rsid w:val="00F04482"/>
    <w:rsid w:val="00F05309"/>
    <w:rsid w:val="00F05546"/>
    <w:rsid w:val="00F05F6F"/>
    <w:rsid w:val="00F066FD"/>
    <w:rsid w:val="00F069C8"/>
    <w:rsid w:val="00F06F47"/>
    <w:rsid w:val="00F0774E"/>
    <w:rsid w:val="00F07778"/>
    <w:rsid w:val="00F11C82"/>
    <w:rsid w:val="00F1399D"/>
    <w:rsid w:val="00F149CE"/>
    <w:rsid w:val="00F165F9"/>
    <w:rsid w:val="00F17A31"/>
    <w:rsid w:val="00F17F48"/>
    <w:rsid w:val="00F204EF"/>
    <w:rsid w:val="00F213ED"/>
    <w:rsid w:val="00F22782"/>
    <w:rsid w:val="00F25866"/>
    <w:rsid w:val="00F259D9"/>
    <w:rsid w:val="00F26C51"/>
    <w:rsid w:val="00F31DED"/>
    <w:rsid w:val="00F32339"/>
    <w:rsid w:val="00F3273C"/>
    <w:rsid w:val="00F33E5A"/>
    <w:rsid w:val="00F33EBD"/>
    <w:rsid w:val="00F3584E"/>
    <w:rsid w:val="00F36EDC"/>
    <w:rsid w:val="00F36F18"/>
    <w:rsid w:val="00F375A9"/>
    <w:rsid w:val="00F37C5D"/>
    <w:rsid w:val="00F4064D"/>
    <w:rsid w:val="00F418A4"/>
    <w:rsid w:val="00F419E7"/>
    <w:rsid w:val="00F420D4"/>
    <w:rsid w:val="00F42728"/>
    <w:rsid w:val="00F42C3E"/>
    <w:rsid w:val="00F45230"/>
    <w:rsid w:val="00F45BE9"/>
    <w:rsid w:val="00F50C34"/>
    <w:rsid w:val="00F514AA"/>
    <w:rsid w:val="00F51F19"/>
    <w:rsid w:val="00F53556"/>
    <w:rsid w:val="00F545A6"/>
    <w:rsid w:val="00F55FF3"/>
    <w:rsid w:val="00F56A3E"/>
    <w:rsid w:val="00F60BAC"/>
    <w:rsid w:val="00F61067"/>
    <w:rsid w:val="00F622F5"/>
    <w:rsid w:val="00F66527"/>
    <w:rsid w:val="00F67395"/>
    <w:rsid w:val="00F67BDA"/>
    <w:rsid w:val="00F74475"/>
    <w:rsid w:val="00F744BA"/>
    <w:rsid w:val="00F7456A"/>
    <w:rsid w:val="00F75D0B"/>
    <w:rsid w:val="00F75E65"/>
    <w:rsid w:val="00F75F2B"/>
    <w:rsid w:val="00F776F6"/>
    <w:rsid w:val="00F817ED"/>
    <w:rsid w:val="00F82437"/>
    <w:rsid w:val="00F82731"/>
    <w:rsid w:val="00F82B24"/>
    <w:rsid w:val="00F831F2"/>
    <w:rsid w:val="00F86C82"/>
    <w:rsid w:val="00F87472"/>
    <w:rsid w:val="00F87B7C"/>
    <w:rsid w:val="00F906F4"/>
    <w:rsid w:val="00F90AB0"/>
    <w:rsid w:val="00F922BA"/>
    <w:rsid w:val="00F944CF"/>
    <w:rsid w:val="00F94942"/>
    <w:rsid w:val="00F9726A"/>
    <w:rsid w:val="00FA0EAC"/>
    <w:rsid w:val="00FA1649"/>
    <w:rsid w:val="00FA216B"/>
    <w:rsid w:val="00FA463E"/>
    <w:rsid w:val="00FA49D4"/>
    <w:rsid w:val="00FA4B0F"/>
    <w:rsid w:val="00FA4DE3"/>
    <w:rsid w:val="00FA5DB7"/>
    <w:rsid w:val="00FA5DBE"/>
    <w:rsid w:val="00FA6D67"/>
    <w:rsid w:val="00FA7ACA"/>
    <w:rsid w:val="00FA7C57"/>
    <w:rsid w:val="00FA7E94"/>
    <w:rsid w:val="00FB03A4"/>
    <w:rsid w:val="00FB2378"/>
    <w:rsid w:val="00FB2D91"/>
    <w:rsid w:val="00FB43AD"/>
    <w:rsid w:val="00FB62C5"/>
    <w:rsid w:val="00FC146D"/>
    <w:rsid w:val="00FC2D53"/>
    <w:rsid w:val="00FC3A87"/>
    <w:rsid w:val="00FC4FDC"/>
    <w:rsid w:val="00FC5613"/>
    <w:rsid w:val="00FC6E28"/>
    <w:rsid w:val="00FC6FFA"/>
    <w:rsid w:val="00FD01C6"/>
    <w:rsid w:val="00FD05A5"/>
    <w:rsid w:val="00FD096C"/>
    <w:rsid w:val="00FD1806"/>
    <w:rsid w:val="00FD4919"/>
    <w:rsid w:val="00FD57D4"/>
    <w:rsid w:val="00FD64D7"/>
    <w:rsid w:val="00FD6D2F"/>
    <w:rsid w:val="00FE0169"/>
    <w:rsid w:val="00FE0FD3"/>
    <w:rsid w:val="00FE141C"/>
    <w:rsid w:val="00FE20E3"/>
    <w:rsid w:val="00FE3DC5"/>
    <w:rsid w:val="00FE5033"/>
    <w:rsid w:val="00FE5253"/>
    <w:rsid w:val="00FE60A8"/>
    <w:rsid w:val="00FE698F"/>
    <w:rsid w:val="00FE77A0"/>
    <w:rsid w:val="00FE7A32"/>
    <w:rsid w:val="00FF0CD5"/>
    <w:rsid w:val="00FF0FA4"/>
    <w:rsid w:val="00FF1D2A"/>
    <w:rsid w:val="00FF38DF"/>
    <w:rsid w:val="00FF4B34"/>
    <w:rsid w:val="00FF58B0"/>
    <w:rsid w:val="00FF5982"/>
    <w:rsid w:val="00FF6701"/>
    <w:rsid w:val="00FF6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Sangradetextonormal">
    <w:name w:val="Body Text Indent"/>
    <w:basedOn w:val="Normal"/>
    <w:link w:val="SangradetextonormalCar"/>
    <w:uiPriority w:val="99"/>
    <w:semiHidden/>
    <w:unhideWhenUsed/>
    <w:rsid w:val="00162D7B"/>
    <w:pPr>
      <w:spacing w:after="120"/>
      <w:ind w:left="283"/>
    </w:pPr>
  </w:style>
  <w:style w:type="character" w:customStyle="1" w:styleId="SangradetextonormalCar">
    <w:name w:val="Sangría de texto normal Car"/>
    <w:link w:val="Sangradetextonormal"/>
    <w:uiPriority w:val="99"/>
    <w:semiHidden/>
    <w:rsid w:val="00162D7B"/>
    <w:rPr>
      <w:rFonts w:ascii="Times New Roman" w:eastAsia="Times New Roman" w:hAnsi="Times New Roman"/>
      <w:lang w:val="es-ES"/>
    </w:rPr>
  </w:style>
  <w:style w:type="paragraph" w:styleId="Textoindependienteprimerasangra2">
    <w:name w:val="Body Text First Indent 2"/>
    <w:basedOn w:val="Sangradetextonormal"/>
    <w:link w:val="Textoindependienteprimerasangra2Car"/>
    <w:semiHidden/>
    <w:unhideWhenUsed/>
    <w:rsid w:val="00162D7B"/>
    <w:pPr>
      <w:spacing w:after="0"/>
      <w:ind w:left="360" w:firstLine="360"/>
    </w:pPr>
    <w:rPr>
      <w:lang w:val="es-ES_tradnl" w:eastAsia="es-ES"/>
    </w:rPr>
  </w:style>
  <w:style w:type="character" w:customStyle="1" w:styleId="Textoindependienteprimerasangra2Car">
    <w:name w:val="Texto independiente primera sangría 2 Car"/>
    <w:link w:val="Textoindependienteprimerasangra2"/>
    <w:semiHidden/>
    <w:rsid w:val="00162D7B"/>
    <w:rPr>
      <w:rFonts w:ascii="Times New Roman" w:eastAsia="Times New Roman" w:hAnsi="Times New Roman"/>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Sangradetextonormal">
    <w:name w:val="Body Text Indent"/>
    <w:basedOn w:val="Normal"/>
    <w:link w:val="SangradetextonormalCar"/>
    <w:uiPriority w:val="99"/>
    <w:semiHidden/>
    <w:unhideWhenUsed/>
    <w:rsid w:val="00162D7B"/>
    <w:pPr>
      <w:spacing w:after="120"/>
      <w:ind w:left="283"/>
    </w:pPr>
  </w:style>
  <w:style w:type="character" w:customStyle="1" w:styleId="SangradetextonormalCar">
    <w:name w:val="Sangría de texto normal Car"/>
    <w:link w:val="Sangradetextonormal"/>
    <w:uiPriority w:val="99"/>
    <w:semiHidden/>
    <w:rsid w:val="00162D7B"/>
    <w:rPr>
      <w:rFonts w:ascii="Times New Roman" w:eastAsia="Times New Roman" w:hAnsi="Times New Roman"/>
      <w:lang w:val="es-ES"/>
    </w:rPr>
  </w:style>
  <w:style w:type="paragraph" w:styleId="Textoindependienteprimerasangra2">
    <w:name w:val="Body Text First Indent 2"/>
    <w:basedOn w:val="Sangradetextonormal"/>
    <w:link w:val="Textoindependienteprimerasangra2Car"/>
    <w:semiHidden/>
    <w:unhideWhenUsed/>
    <w:rsid w:val="00162D7B"/>
    <w:pPr>
      <w:spacing w:after="0"/>
      <w:ind w:left="360" w:firstLine="360"/>
    </w:pPr>
    <w:rPr>
      <w:lang w:val="es-ES_tradnl" w:eastAsia="es-ES"/>
    </w:rPr>
  </w:style>
  <w:style w:type="character" w:customStyle="1" w:styleId="Textoindependienteprimerasangra2Car">
    <w:name w:val="Texto independiente primera sangría 2 Car"/>
    <w:link w:val="Textoindependienteprimerasangra2"/>
    <w:semiHidden/>
    <w:rsid w:val="00162D7B"/>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8F9E-66D7-46BD-B843-2A343146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15552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2019-01-23T17:09:00Z</cp:lastPrinted>
  <dcterms:created xsi:type="dcterms:W3CDTF">2019-01-23T21:08:00Z</dcterms:created>
  <dcterms:modified xsi:type="dcterms:W3CDTF">2019-01-23T21:08:00Z</dcterms:modified>
</cp:coreProperties>
</file>