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002" w:rsidRDefault="000D7002" w:rsidP="000D7002">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0D7002" w:rsidRDefault="000D7002" w:rsidP="000D7002">
      <w:pPr>
        <w:spacing w:line="360" w:lineRule="auto"/>
        <w:jc w:val="both"/>
        <w:rPr>
          <w:rFonts w:ascii="Arial" w:hAnsi="Arial" w:cs="Arial"/>
          <w:b/>
          <w:sz w:val="24"/>
          <w:szCs w:val="24"/>
        </w:rPr>
      </w:pPr>
      <w:r>
        <w:rPr>
          <w:rFonts w:ascii="Arial" w:hAnsi="Arial" w:cs="Arial"/>
          <w:b/>
          <w:sz w:val="24"/>
          <w:szCs w:val="24"/>
        </w:rPr>
        <w:t xml:space="preserve">OAXACA DE JUÁREZ, OAXACA; A DIECIOCHO DE SEPTIEMBRE DEL AÑO DOS MIL DIECINUEVE (18/09/2019). - - - - - - - - - - - - - - - - - - - - - - - - </w:t>
      </w:r>
    </w:p>
    <w:p w:rsidR="000D7002" w:rsidRDefault="000D7002" w:rsidP="000D7002">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089/2018, promovido por </w:t>
      </w:r>
      <w:r w:rsidR="002831F0">
        <w:rPr>
          <w:rFonts w:ascii="Arial" w:hAnsi="Arial" w:cs="Arial"/>
          <w:sz w:val="24"/>
          <w:szCs w:val="24"/>
        </w:rPr>
        <w:t>***** ***** ***** *****</w:t>
      </w:r>
      <w:r>
        <w:rPr>
          <w:rFonts w:ascii="Arial" w:hAnsi="Arial" w:cs="Arial"/>
          <w:sz w:val="24"/>
          <w:szCs w:val="24"/>
        </w:rPr>
        <w:t xml:space="preserve">, solicitando la nulidad de la resolución con número de control </w:t>
      </w:r>
      <w:r w:rsidR="002831F0">
        <w:rPr>
          <w:rFonts w:ascii="Arial" w:hAnsi="Arial" w:cs="Arial"/>
          <w:sz w:val="24"/>
          <w:szCs w:val="24"/>
        </w:rPr>
        <w:t>*********</w:t>
      </w:r>
      <w:r>
        <w:rPr>
          <w:rFonts w:ascii="Arial" w:hAnsi="Arial" w:cs="Arial"/>
          <w:sz w:val="24"/>
          <w:szCs w:val="24"/>
        </w:rPr>
        <w:t xml:space="preserve">, expedida con fecha veintisiete de julio de dos mil dieciocho (27/07/2018) mediante la cual, la Directora de Ingresos y Recaudación de la Secretaría de Finanzas del Poder Ejecutivo del Estado le impuso una multa, consistente en la cantidad de $4,030.00 (CUATRO MIL TREINTA PESOS 00/100 M.N.) por la omisión de presentar declaraciones bimestrales definitivas del impuesto sobre erogaciones por remuneraciones al trabajo personal; y, - - - - - - - - - - - </w:t>
      </w:r>
      <w:r w:rsidR="002831F0">
        <w:rPr>
          <w:rFonts w:ascii="Arial" w:hAnsi="Arial" w:cs="Arial"/>
          <w:sz w:val="24"/>
          <w:szCs w:val="24"/>
        </w:rPr>
        <w:t xml:space="preserve">- - - - - - - - - - - - - - - - - - - - - - - - - - - - - - - - - - - - </w:t>
      </w:r>
    </w:p>
    <w:p w:rsidR="000D7002" w:rsidRDefault="000D7002" w:rsidP="000D7002">
      <w:pPr>
        <w:spacing w:line="360" w:lineRule="auto"/>
        <w:jc w:val="center"/>
        <w:rPr>
          <w:rFonts w:ascii="Arial" w:hAnsi="Arial" w:cs="Arial"/>
          <w:b/>
          <w:sz w:val="24"/>
          <w:szCs w:val="24"/>
        </w:rPr>
      </w:pPr>
      <w:r>
        <w:rPr>
          <w:rFonts w:ascii="Arial" w:hAnsi="Arial" w:cs="Arial"/>
          <w:b/>
          <w:sz w:val="24"/>
          <w:szCs w:val="24"/>
        </w:rPr>
        <w:t>R E S U L T A N D O</w:t>
      </w:r>
    </w:p>
    <w:p w:rsidR="000D7002" w:rsidRDefault="000D7002" w:rsidP="000D7002">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uno de octubre de dos mil dieciocho (01/10/2018), se recibió el escrito de demanda en la Oficialía de Partes de este Tribunal y con fecha dos del mismo mes y año (02/10/2018), se tuvo por admitida a trámite, ordenándose emplazar a Juicio a la autoridad demandada, y con fecha catorce de marzo de dos mil diecinueve (14/03/2019) se tuvo a la actora ampliando la demanda. - - - - - - - - - - - - - - </w:t>
      </w:r>
      <w:r w:rsidR="00E5150B">
        <w:rPr>
          <w:rFonts w:ascii="Arial" w:hAnsi="Arial" w:cs="Arial"/>
          <w:sz w:val="24"/>
          <w:szCs w:val="24"/>
        </w:rPr>
        <w:t xml:space="preserve">- </w:t>
      </w:r>
    </w:p>
    <w:p w:rsidR="000D7002" w:rsidRDefault="000D7002" w:rsidP="000D7002">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fechas ocho de febrero y veintidós de abril de dos mil diecinueve (08/02-22/04/2019), se tuvo a la demandada Directora de Ingresos y Recaudación de la Secretaría de Finanzas del Poder Ejecutivo del Estado, contestando en tiempo la demanda y su ampliación respectivamente, esto por conducto de la Directora de lo Contencioso de esa </w:t>
      </w:r>
      <w:r w:rsidRPr="00786178">
        <w:rPr>
          <w:rFonts w:ascii="Arial" w:hAnsi="Arial" w:cs="Arial"/>
          <w:sz w:val="24"/>
          <w:szCs w:val="24"/>
        </w:rPr>
        <w:t>Secretaría;</w:t>
      </w:r>
      <w:r>
        <w:rPr>
          <w:rFonts w:ascii="Arial" w:hAnsi="Arial" w:cs="Arial"/>
          <w:sz w:val="24"/>
          <w:szCs w:val="24"/>
        </w:rPr>
        <w:t xml:space="preserve"> además en la última fecha indicada se señaló fecha para el desahogo de la audiencia de ley.- - - - - - - - - - - - - - - - - - - - - - - - - - - - - - - </w:t>
      </w:r>
      <w:r w:rsidR="00533998">
        <w:rPr>
          <w:rFonts w:ascii="Arial" w:hAnsi="Arial" w:cs="Arial"/>
          <w:sz w:val="24"/>
          <w:szCs w:val="24"/>
        </w:rPr>
        <w:t xml:space="preserve">- - - - - - - - - - - - - </w:t>
      </w:r>
    </w:p>
    <w:p w:rsidR="000D7002" w:rsidRDefault="000D7002" w:rsidP="000D700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veintiocho de agosto de dos mil diecinueve (28/08/2019),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sin que comparecieran las partes, se desahogaron pruebas, y</w:t>
      </w:r>
      <w:r w:rsidRPr="00B25CE5">
        <w:rPr>
          <w:rFonts w:ascii="Arial" w:hAnsi="Arial" w:cs="Arial"/>
          <w:sz w:val="24"/>
          <w:szCs w:val="24"/>
        </w:rPr>
        <w:t xml:space="preserve"> se recibió escrito de alegatos </w:t>
      </w:r>
      <w:r>
        <w:rPr>
          <w:rFonts w:ascii="Arial" w:hAnsi="Arial" w:cs="Arial"/>
          <w:sz w:val="24"/>
          <w:szCs w:val="24"/>
        </w:rPr>
        <w:t xml:space="preserve">únicamente de la actora, </w:t>
      </w:r>
      <w:r w:rsidRPr="00B25CE5">
        <w:rPr>
          <w:rFonts w:ascii="Arial" w:hAnsi="Arial" w:cs="Arial"/>
          <w:sz w:val="24"/>
          <w:szCs w:val="24"/>
        </w:rPr>
        <w:t>quedando el asunto integrado y en estado de resolución; y,</w:t>
      </w:r>
      <w:r>
        <w:rPr>
          <w:rFonts w:ascii="Arial" w:hAnsi="Arial" w:cs="Arial"/>
          <w:sz w:val="24"/>
          <w:szCs w:val="24"/>
        </w:rPr>
        <w:t xml:space="preserve"> - - - </w:t>
      </w:r>
    </w:p>
    <w:p w:rsidR="000D7002" w:rsidRDefault="000D7002" w:rsidP="000D7002">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0D7002" w:rsidRDefault="000D7002" w:rsidP="000D700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lastRenderedPageBreak/>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0D7002" w:rsidRDefault="000D7002" w:rsidP="000D700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0D7002" w:rsidRDefault="000D7002" w:rsidP="000D7002">
      <w:pPr>
        <w:tabs>
          <w:tab w:val="center" w:pos="4574"/>
        </w:tabs>
        <w:spacing w:line="360" w:lineRule="auto"/>
        <w:ind w:firstLine="708"/>
        <w:jc w:val="both"/>
        <w:rPr>
          <w:rFonts w:ascii="Arial" w:hAnsi="Arial" w:cs="Arial"/>
          <w:b/>
          <w:sz w:val="24"/>
          <w:szCs w:val="24"/>
        </w:rPr>
      </w:pPr>
      <w:r>
        <w:rPr>
          <w:rFonts w:ascii="Arial" w:hAnsi="Arial" w:cs="Arial"/>
          <w:sz w:val="24"/>
          <w:szCs w:val="24"/>
        </w:rPr>
        <w:t>La</w:t>
      </w:r>
      <w:r w:rsidRPr="00A17FFD">
        <w:rPr>
          <w:rFonts w:ascii="Arial" w:hAnsi="Arial" w:cs="Arial"/>
          <w:sz w:val="24"/>
          <w:szCs w:val="24"/>
        </w:rPr>
        <w:t xml:space="preserve"> prueba </w:t>
      </w:r>
      <w:r w:rsidRPr="00D652CA">
        <w:rPr>
          <w:rFonts w:ascii="Arial" w:hAnsi="Arial" w:cs="Arial"/>
          <w:b/>
          <w:sz w:val="24"/>
          <w:szCs w:val="24"/>
        </w:rPr>
        <w:t>DOCUMENTAL</w:t>
      </w:r>
      <w:r w:rsidRPr="00A17FFD">
        <w:rPr>
          <w:rFonts w:ascii="Arial" w:hAnsi="Arial" w:cs="Arial"/>
          <w:sz w:val="24"/>
          <w:szCs w:val="24"/>
        </w:rPr>
        <w:t xml:space="preserve"> ofrecida</w:t>
      </w:r>
      <w:r>
        <w:rPr>
          <w:rFonts w:ascii="Arial" w:hAnsi="Arial" w:cs="Arial"/>
          <w:sz w:val="24"/>
          <w:szCs w:val="24"/>
        </w:rPr>
        <w:t xml:space="preserve"> y admitida</w:t>
      </w:r>
      <w:r w:rsidRPr="00A17FFD">
        <w:rPr>
          <w:rFonts w:ascii="Arial" w:hAnsi="Arial" w:cs="Arial"/>
          <w:sz w:val="24"/>
          <w:szCs w:val="24"/>
        </w:rPr>
        <w:t xml:space="preserve"> </w:t>
      </w:r>
      <w:r>
        <w:rPr>
          <w:rFonts w:ascii="Arial" w:hAnsi="Arial" w:cs="Arial"/>
          <w:sz w:val="24"/>
          <w:szCs w:val="24"/>
        </w:rPr>
        <w:t xml:space="preserve">a </w:t>
      </w:r>
      <w:r w:rsidRPr="00A17FFD">
        <w:rPr>
          <w:rFonts w:ascii="Arial" w:hAnsi="Arial" w:cs="Arial"/>
          <w:sz w:val="24"/>
          <w:szCs w:val="24"/>
        </w:rPr>
        <w:t>l</w:t>
      </w:r>
      <w:r>
        <w:rPr>
          <w:rFonts w:ascii="Arial" w:hAnsi="Arial" w:cs="Arial"/>
          <w:sz w:val="24"/>
          <w:szCs w:val="24"/>
        </w:rPr>
        <w:t>a</w:t>
      </w:r>
      <w:r w:rsidRPr="00A17FFD">
        <w:rPr>
          <w:rFonts w:ascii="Arial" w:hAnsi="Arial" w:cs="Arial"/>
          <w:sz w:val="24"/>
          <w:szCs w:val="24"/>
        </w:rPr>
        <w:t xml:space="preserve"> </w:t>
      </w:r>
      <w:r w:rsidRPr="00A17FFD">
        <w:rPr>
          <w:rFonts w:ascii="Arial" w:hAnsi="Arial" w:cs="Arial"/>
          <w:sz w:val="24"/>
          <w:szCs w:val="24"/>
          <w:u w:val="single"/>
        </w:rPr>
        <w:t>actor</w:t>
      </w:r>
      <w:r>
        <w:rPr>
          <w:rFonts w:ascii="Arial" w:hAnsi="Arial" w:cs="Arial"/>
          <w:sz w:val="24"/>
          <w:szCs w:val="24"/>
          <w:u w:val="single"/>
        </w:rPr>
        <w:t>a</w:t>
      </w:r>
      <w:r w:rsidRPr="00A17FFD">
        <w:rPr>
          <w:rFonts w:ascii="Arial" w:hAnsi="Arial" w:cs="Arial"/>
          <w:sz w:val="24"/>
          <w:szCs w:val="24"/>
        </w:rPr>
        <w:t xml:space="preserve"> </w:t>
      </w:r>
      <w:r w:rsidR="002831F0">
        <w:rPr>
          <w:rFonts w:ascii="Arial" w:hAnsi="Arial" w:cs="Arial"/>
          <w:sz w:val="24"/>
          <w:szCs w:val="24"/>
        </w:rPr>
        <w:t>***** ***** ***** *****</w:t>
      </w:r>
      <w:r w:rsidRPr="007526EE">
        <w:rPr>
          <w:rFonts w:ascii="Arial" w:hAnsi="Arial" w:cs="Arial"/>
          <w:sz w:val="24"/>
          <w:szCs w:val="24"/>
        </w:rPr>
        <w:t xml:space="preserve">, </w:t>
      </w:r>
      <w:r>
        <w:rPr>
          <w:rFonts w:ascii="Arial" w:hAnsi="Arial" w:cs="Arial"/>
          <w:sz w:val="24"/>
          <w:szCs w:val="24"/>
        </w:rPr>
        <w:t xml:space="preserve">es el original del Oficio con número de control </w:t>
      </w:r>
      <w:r w:rsidR="002831F0">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 xml:space="preserve">veintisiete de julio de dos mil dieciocho (27/07/2018), </w:t>
      </w:r>
      <w:r w:rsidRPr="00FA6C23">
        <w:rPr>
          <w:rFonts w:ascii="Arial" w:hAnsi="Arial" w:cs="Arial"/>
          <w:sz w:val="24"/>
          <w:szCs w:val="24"/>
        </w:rPr>
        <w:t>expedido por la Directora de Ingresos y Recaudación de la Secretaría de Finanzas del Poder Ejecutivo del Estado</w:t>
      </w:r>
      <w:r>
        <w:rPr>
          <w:rFonts w:ascii="Arial" w:hAnsi="Arial" w:cs="Arial"/>
          <w:sz w:val="24"/>
          <w:szCs w:val="24"/>
        </w:rPr>
        <w:t xml:space="preserve"> (acto impugnado).</w:t>
      </w:r>
      <w:r>
        <w:rPr>
          <w:rFonts w:ascii="Arial" w:hAnsi="Arial" w:cs="Arial"/>
          <w:b/>
          <w:sz w:val="24"/>
          <w:szCs w:val="24"/>
        </w:rPr>
        <w:t xml:space="preserve"> </w:t>
      </w:r>
    </w:p>
    <w:p w:rsidR="000D7002" w:rsidRPr="005C6939" w:rsidRDefault="000D7002" w:rsidP="000D7002">
      <w:pPr>
        <w:tabs>
          <w:tab w:val="center" w:pos="4574"/>
        </w:tabs>
        <w:spacing w:line="360" w:lineRule="auto"/>
        <w:ind w:firstLine="708"/>
        <w:jc w:val="both"/>
        <w:rPr>
          <w:rFonts w:ascii="Arial" w:hAnsi="Arial" w:cs="Arial"/>
          <w:b/>
          <w:sz w:val="24"/>
          <w:szCs w:val="24"/>
        </w:rPr>
      </w:pPr>
      <w:r w:rsidRPr="003323DC">
        <w:rPr>
          <w:rFonts w:ascii="Arial" w:hAnsi="Arial" w:cs="Arial"/>
          <w:sz w:val="24"/>
          <w:szCs w:val="24"/>
        </w:rPr>
        <w:t>Por lo que respecta a la</w:t>
      </w:r>
      <w:r>
        <w:rPr>
          <w:rFonts w:ascii="Arial" w:hAnsi="Arial" w:cs="Arial"/>
          <w:b/>
          <w:sz w:val="24"/>
          <w:szCs w:val="24"/>
        </w:rPr>
        <w:t xml:space="preserve"> autoridad demandada </w:t>
      </w:r>
      <w:r>
        <w:rPr>
          <w:rFonts w:ascii="Arial" w:hAnsi="Arial" w:cs="Arial"/>
          <w:sz w:val="24"/>
          <w:szCs w:val="24"/>
        </w:rPr>
        <w:t xml:space="preserve">se admitieron las </w:t>
      </w:r>
      <w:r w:rsidRPr="00BE2E02">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en: </w:t>
      </w:r>
      <w:r>
        <w:rPr>
          <w:rFonts w:ascii="Arial" w:hAnsi="Arial" w:cs="Arial"/>
          <w:b/>
          <w:sz w:val="24"/>
          <w:szCs w:val="24"/>
        </w:rPr>
        <w:t xml:space="preserve">1.- </w:t>
      </w:r>
      <w:r w:rsidRPr="00A35F1B">
        <w:rPr>
          <w:rFonts w:ascii="Arial" w:hAnsi="Arial" w:cs="Arial"/>
          <w:sz w:val="24"/>
          <w:szCs w:val="24"/>
        </w:rPr>
        <w:t>C</w:t>
      </w:r>
      <w:r>
        <w:rPr>
          <w:rFonts w:ascii="Arial" w:hAnsi="Arial" w:cs="Arial"/>
          <w:sz w:val="24"/>
          <w:szCs w:val="24"/>
        </w:rPr>
        <w:t xml:space="preserve">opia certificada de nombramiento y toma de protesta de ley expedidos a favor de MAIRA CORTÉS REYNA Directora de lo Contencioso de la Secretaría de Finanzas del Gobierno del Estado; </w:t>
      </w:r>
      <w:r>
        <w:rPr>
          <w:rFonts w:ascii="Arial" w:hAnsi="Arial" w:cs="Arial"/>
          <w:b/>
          <w:sz w:val="24"/>
          <w:szCs w:val="24"/>
        </w:rPr>
        <w:t xml:space="preserve">2.- </w:t>
      </w:r>
      <w:r>
        <w:rPr>
          <w:rFonts w:ascii="Arial" w:hAnsi="Arial" w:cs="Arial"/>
          <w:sz w:val="24"/>
          <w:szCs w:val="24"/>
        </w:rPr>
        <w:t xml:space="preserve">Dos fojas útiles certificadas, correspondientes al </w:t>
      </w:r>
      <w:r w:rsidRPr="00FA6C23">
        <w:rPr>
          <w:rFonts w:ascii="Arial" w:hAnsi="Arial" w:cs="Arial"/>
          <w:sz w:val="24"/>
          <w:szCs w:val="24"/>
        </w:rPr>
        <w:t xml:space="preserve">oficio con número de control </w:t>
      </w:r>
      <w:r w:rsidR="002831F0">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 xml:space="preserve">veintisiete de julio de dos mil dieciocho (27/07/2018), y constancia de notificación del mismo; </w:t>
      </w:r>
      <w:r w:rsidRPr="008321B0">
        <w:rPr>
          <w:rFonts w:ascii="Arial" w:hAnsi="Arial" w:cs="Arial"/>
          <w:b/>
          <w:sz w:val="24"/>
          <w:szCs w:val="24"/>
        </w:rPr>
        <w:t>3.-</w:t>
      </w:r>
      <w:r>
        <w:rPr>
          <w:rFonts w:ascii="Arial" w:hAnsi="Arial" w:cs="Arial"/>
          <w:sz w:val="24"/>
          <w:szCs w:val="24"/>
        </w:rPr>
        <w:t xml:space="preserve"> Copia certificada de expediente digital correspondiente a la actora, constante en ocho fojas útiles.</w:t>
      </w:r>
      <w:r>
        <w:rPr>
          <w:rFonts w:ascii="Arial" w:hAnsi="Arial" w:cs="Arial"/>
          <w:b/>
          <w:sz w:val="24"/>
          <w:szCs w:val="24"/>
        </w:rPr>
        <w:t xml:space="preserve"> </w:t>
      </w:r>
    </w:p>
    <w:p w:rsidR="000D7002" w:rsidRDefault="000D7002" w:rsidP="000D7002">
      <w:pPr>
        <w:spacing w:line="360" w:lineRule="auto"/>
        <w:ind w:firstLine="708"/>
        <w:jc w:val="both"/>
        <w:rPr>
          <w:rFonts w:ascii="Arial" w:hAnsi="Arial" w:cs="Arial"/>
          <w:sz w:val="24"/>
          <w:szCs w:val="24"/>
        </w:rPr>
      </w:pPr>
      <w:r>
        <w:rPr>
          <w:rFonts w:ascii="Arial" w:hAnsi="Arial" w:cs="Arial"/>
          <w:sz w:val="24"/>
          <w:szCs w:val="24"/>
        </w:rPr>
        <w:t xml:space="preserve">Al documento original remitido por la actora, y a las copias certificadas remitidas por la demandada,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el primero porque en él se observa el nombre, cargo y firma de la persona que lo emitió, además del sello de la dependencia a la que pertenece; y por lo </w:t>
      </w:r>
      <w:r>
        <w:rPr>
          <w:rFonts w:ascii="Arial" w:hAnsi="Arial" w:cs="Arial"/>
          <w:sz w:val="24"/>
          <w:szCs w:val="24"/>
        </w:rPr>
        <w:lastRenderedPageBreak/>
        <w:t xml:space="preserve">que respecta al nombramiento de la demandada, fue certificado por una persona con plenas facultades para ello, como es el Notario Público número Diecinueve en el Estado, </w:t>
      </w:r>
      <w:r w:rsidRPr="003D18EC">
        <w:rPr>
          <w:rFonts w:ascii="Arial" w:hAnsi="Arial" w:cs="Arial"/>
          <w:sz w:val="24"/>
          <w:szCs w:val="24"/>
        </w:rPr>
        <w:t>quien para certificar dijo haber cotejado con su original, en uso de la fe pública</w:t>
      </w:r>
      <w:r>
        <w:rPr>
          <w:rFonts w:ascii="Arial" w:hAnsi="Arial" w:cs="Arial"/>
          <w:sz w:val="24"/>
          <w:szCs w:val="24"/>
        </w:rPr>
        <w:t xml:space="preserve"> que le confiere a los Notarios, el artículo 2 y 87, ambos de la Ley del Notariado para el Estado de Oaxaca, y las restantes copias certificadas por la Directora de Ingresos y Recaudación de la Secretaría de Finanzas, quien actuó de conformidad con el artículo 16 fracción VIII del Reglamento Interno de la Secretaría de Finanzas del Poder Ejecutivo del Estado;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0D7002" w:rsidRDefault="000D7002" w:rsidP="000D700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0D7002" w:rsidRDefault="000D7002" w:rsidP="000D7002">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demandada y actora, se constituye de la totalidad de las pruebas recabadas en el presente Juicio, y con ellas se confirma el contenido del enjuiciamiento, porque los hechos contenidos en las documentales son afirmaciones expresadas por ellas.</w:t>
      </w:r>
    </w:p>
    <w:p w:rsidR="000D7002" w:rsidRDefault="000D7002" w:rsidP="000D7002">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autoridad demandada y actora, se basa en los principios que las rigen, consistentes en determinar la consecuencia que la ley deduce de un hecho conocido, para averiguar la verdad de otro desconocido, y que de no ofrecerse prueba en contrario, se acredita de este modo el hecho cuestionado. En tanto que la presunción humana, es una inferencia que el Juez deduce de un hecho conocido, obtenido de la totalidad de las pruebas para arribar al que se desconoce. - - - - - - - - - - - - - - - - - - - - - - - - - - - - - - </w:t>
      </w:r>
      <w:r w:rsidR="009575F5">
        <w:rPr>
          <w:rFonts w:ascii="Arial" w:hAnsi="Arial" w:cs="Arial"/>
          <w:sz w:val="24"/>
          <w:szCs w:val="24"/>
        </w:rPr>
        <w:t>- -</w:t>
      </w:r>
    </w:p>
    <w:p w:rsidR="000D7002" w:rsidRDefault="000D7002" w:rsidP="000D7002">
      <w:pPr>
        <w:tabs>
          <w:tab w:val="center" w:pos="4574"/>
        </w:tabs>
        <w:spacing w:line="360" w:lineRule="auto"/>
        <w:ind w:firstLine="708"/>
        <w:jc w:val="both"/>
        <w:rPr>
          <w:rFonts w:cs="Arial"/>
          <w:sz w:val="24"/>
        </w:rPr>
      </w:pPr>
      <w:r w:rsidRPr="00653BD0">
        <w:rPr>
          <w:rFonts w:ascii="Arial" w:hAnsi="Arial" w:cs="Arial"/>
          <w:b/>
          <w:sz w:val="24"/>
          <w:szCs w:val="24"/>
        </w:rPr>
        <w:lastRenderedPageBreak/>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 - - - - - </w:t>
      </w:r>
      <w:r w:rsidR="002019F1">
        <w:rPr>
          <w:rFonts w:ascii="Arial" w:hAnsi="Arial" w:cs="Arial"/>
          <w:sz w:val="24"/>
        </w:rPr>
        <w:t>- - - - - - - - - - - - - - - -</w:t>
      </w:r>
    </w:p>
    <w:p w:rsidR="000D7002" w:rsidRDefault="000D7002" w:rsidP="000D700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 la actora </w:t>
      </w:r>
      <w:r w:rsidR="002831F0">
        <w:rPr>
          <w:rFonts w:ascii="Arial" w:hAnsi="Arial" w:cs="Arial"/>
          <w:sz w:val="24"/>
          <w:szCs w:val="24"/>
        </w:rPr>
        <w:t>***** ***** ***** *****</w:t>
      </w:r>
      <w:r>
        <w:rPr>
          <w:rFonts w:ascii="Arial" w:hAnsi="Arial" w:cs="Arial"/>
          <w:sz w:val="24"/>
          <w:szCs w:val="24"/>
        </w:rPr>
        <w:t>, quedó legalmente acreditada en términos de los artículos 163 fracción I, inciso a) y 164, todos de la Ley de Procedimiento y Justicia Administrativa para el Estado, pues su nombre aparece plasmado en el requerimiento de obligaciones que aquí impugna, no existiendo lugar a dudas que fue a ella a quien se dirigió el acto de autoridad, y toda vez que se le impuso una multa, sin duda existe un agravio personal y directo en su contra del que emerge su interés jurídico para solicitar su nulidad.</w:t>
      </w:r>
    </w:p>
    <w:p w:rsidR="000D7002" w:rsidRPr="00CD56C1" w:rsidRDefault="000D7002" w:rsidP="000D7002">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Pr>
          <w:rFonts w:ascii="Arial" w:hAnsi="Arial" w:cs="Arial"/>
          <w:b/>
          <w:sz w:val="24"/>
        </w:rPr>
        <w:t xml:space="preserve"> </w:t>
      </w:r>
      <w:r w:rsidRPr="00CD56C1">
        <w:rPr>
          <w:rFonts w:ascii="Arial" w:hAnsi="Arial" w:cs="Arial"/>
          <w:sz w:val="24"/>
        </w:rPr>
        <w:t xml:space="preserve">Directora de Ingresos y Recaudación de la Secretaría de Finanzas del Poder Ejecutivo del Estado, </w:t>
      </w:r>
      <w:r>
        <w:rPr>
          <w:rFonts w:ascii="Arial" w:hAnsi="Arial" w:cs="Arial"/>
          <w:sz w:val="24"/>
        </w:rPr>
        <w:t xml:space="preserve">representados </w:t>
      </w:r>
      <w:r w:rsidRPr="009C234E">
        <w:rPr>
          <w:rFonts w:ascii="Arial" w:hAnsi="Arial" w:cs="Arial"/>
          <w:sz w:val="24"/>
        </w:rPr>
        <w:t>en este Juicio por la Directora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 - - - - - - - - - - - - - - - - - - - - - - - - - - - - - - - - - - -</w:t>
      </w:r>
      <w:r w:rsidR="00F767DC">
        <w:rPr>
          <w:rFonts w:ascii="Arial" w:hAnsi="Arial" w:cs="Arial"/>
          <w:sz w:val="24"/>
        </w:rPr>
        <w:t xml:space="preserve"> - - - - - - - - - - - </w:t>
      </w:r>
    </w:p>
    <w:p w:rsidR="000D7002" w:rsidRPr="00E053AE" w:rsidRDefault="000D7002" w:rsidP="000D7002">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0D7002" w:rsidRPr="00E053AE" w:rsidRDefault="000D7002" w:rsidP="000D7002">
      <w:pPr>
        <w:tabs>
          <w:tab w:val="center" w:pos="4574"/>
        </w:tabs>
        <w:spacing w:line="360" w:lineRule="auto"/>
        <w:ind w:firstLine="708"/>
        <w:jc w:val="both"/>
        <w:rPr>
          <w:rFonts w:ascii="Arial" w:hAnsi="Arial" w:cs="Arial"/>
          <w:sz w:val="24"/>
        </w:rPr>
      </w:pPr>
      <w:r w:rsidRPr="00E053AE">
        <w:rPr>
          <w:rFonts w:ascii="Arial" w:hAnsi="Arial" w:cs="Arial"/>
          <w:bCs/>
          <w:sz w:val="24"/>
        </w:rPr>
        <w:t>La autoridad demandada</w:t>
      </w:r>
      <w:r>
        <w:rPr>
          <w:rFonts w:ascii="Arial" w:hAnsi="Arial" w:cs="Arial"/>
          <w:bCs/>
          <w:sz w:val="24"/>
        </w:rPr>
        <w:t xml:space="preserve"> no hizo</w:t>
      </w:r>
      <w:r w:rsidRPr="00E053AE">
        <w:rPr>
          <w:rFonts w:ascii="Arial" w:hAnsi="Arial" w:cs="Arial"/>
          <w:bCs/>
          <w:sz w:val="24"/>
        </w:rPr>
        <w:t xml:space="preserve"> valer causal de improcedencia alguna, </w:t>
      </w:r>
      <w:r>
        <w:rPr>
          <w:rFonts w:ascii="Arial" w:hAnsi="Arial" w:cs="Arial"/>
          <w:bCs/>
          <w:sz w:val="24"/>
        </w:rPr>
        <w:t xml:space="preserve">y esta Juzgadora no advierte que se actualice alguna causa que </w:t>
      </w:r>
      <w:r>
        <w:rPr>
          <w:rFonts w:ascii="Arial" w:hAnsi="Arial" w:cs="Arial"/>
          <w:bCs/>
          <w:sz w:val="24"/>
        </w:rPr>
        <w:lastRenderedPageBreak/>
        <w:t>impida estudiar el fondo de ese asunto</w:t>
      </w:r>
      <w:r w:rsidRPr="00E053AE">
        <w:rPr>
          <w:rFonts w:ascii="Arial" w:hAnsi="Arial" w:cs="Arial"/>
          <w:bCs/>
          <w:sz w:val="24"/>
        </w:rPr>
        <w:t>, consecuentemente,</w:t>
      </w:r>
      <w:r>
        <w:rPr>
          <w:rFonts w:ascii="Arial" w:hAnsi="Arial" w:cs="Arial"/>
          <w:bCs/>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Pr>
          <w:rFonts w:ascii="Arial" w:hAnsi="Arial" w:cs="Arial"/>
          <w:sz w:val="24"/>
        </w:rPr>
        <w:t xml:space="preserve">- - - - - - - - - - - - - - - - - - - - </w:t>
      </w:r>
      <w:r w:rsidR="00B94C99">
        <w:rPr>
          <w:rFonts w:ascii="Arial" w:hAnsi="Arial" w:cs="Arial"/>
          <w:sz w:val="24"/>
        </w:rPr>
        <w:t>- -</w:t>
      </w:r>
    </w:p>
    <w:p w:rsidR="000D7002" w:rsidRDefault="000D7002" w:rsidP="000D7002">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Pr="006D7488">
        <w:rPr>
          <w:rFonts w:ascii="Arial" w:hAnsi="Arial" w:cs="Arial"/>
          <w:b/>
          <w:sz w:val="24"/>
          <w:szCs w:val="24"/>
        </w:rPr>
        <w:t>SEXTO.-</w:t>
      </w:r>
      <w:r>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la</w:t>
      </w:r>
      <w:r w:rsidRPr="006029E3">
        <w:rPr>
          <w:rFonts w:ascii="Arial" w:hAnsi="Arial" w:cs="Arial"/>
          <w:sz w:val="24"/>
          <w:szCs w:val="24"/>
        </w:rPr>
        <w:t xml:space="preserve"> actor</w:t>
      </w:r>
      <w:r>
        <w:rPr>
          <w:rFonts w:ascii="Arial" w:hAnsi="Arial" w:cs="Arial"/>
          <w:sz w:val="24"/>
          <w:szCs w:val="24"/>
        </w:rPr>
        <w:t>a</w:t>
      </w:r>
      <w:r w:rsidRPr="006029E3">
        <w:rPr>
          <w:rFonts w:ascii="Arial" w:hAnsi="Arial" w:cs="Arial"/>
          <w:sz w:val="24"/>
          <w:szCs w:val="24"/>
        </w:rPr>
        <w:t>.</w:t>
      </w:r>
      <w:r>
        <w:rPr>
          <w:rFonts w:ascii="Arial" w:hAnsi="Arial" w:cs="Arial"/>
          <w:b/>
          <w:sz w:val="24"/>
          <w:szCs w:val="24"/>
        </w:rPr>
        <w:t xml:space="preserve"> </w:t>
      </w:r>
    </w:p>
    <w:p w:rsidR="000D7002" w:rsidRDefault="000D7002" w:rsidP="000D7002">
      <w:pPr>
        <w:tabs>
          <w:tab w:val="left" w:pos="284"/>
          <w:tab w:val="left" w:pos="567"/>
        </w:tabs>
        <w:spacing w:before="240" w:line="360" w:lineRule="auto"/>
        <w:jc w:val="both"/>
        <w:rPr>
          <w:rFonts w:ascii="Arial" w:hAnsi="Arial" w:cs="Arial"/>
          <w:sz w:val="24"/>
          <w:szCs w:val="24"/>
        </w:rPr>
      </w:pPr>
      <w:r w:rsidRPr="00B43E0D">
        <w:rPr>
          <w:rFonts w:ascii="Arial" w:hAnsi="Arial" w:cs="Arial"/>
          <w:sz w:val="24"/>
          <w:szCs w:val="24"/>
        </w:rPr>
        <w:tab/>
      </w:r>
      <w:r>
        <w:rPr>
          <w:rFonts w:ascii="Arial" w:hAnsi="Arial" w:cs="Arial"/>
          <w:b/>
          <w:sz w:val="24"/>
          <w:szCs w:val="24"/>
        </w:rPr>
        <w:tab/>
      </w:r>
      <w:r w:rsidRPr="003D45A7">
        <w:rPr>
          <w:rFonts w:ascii="Arial" w:hAnsi="Arial" w:cs="Arial"/>
          <w:sz w:val="24"/>
          <w:szCs w:val="24"/>
        </w:rPr>
        <w:t>En efecto,</w:t>
      </w:r>
      <w:r>
        <w:rPr>
          <w:rFonts w:ascii="Arial" w:hAnsi="Arial" w:cs="Arial"/>
          <w:b/>
          <w:sz w:val="24"/>
          <w:szCs w:val="24"/>
        </w:rPr>
        <w:t xml:space="preserve"> </w:t>
      </w:r>
      <w:r>
        <w:rPr>
          <w:rFonts w:ascii="Arial" w:hAnsi="Arial" w:cs="Arial"/>
          <w:sz w:val="24"/>
          <w:szCs w:val="24"/>
        </w:rPr>
        <w:t xml:space="preserve">la notificación de la resolución </w:t>
      </w:r>
      <w:r w:rsidRPr="009A47E3">
        <w:rPr>
          <w:rFonts w:ascii="Arial" w:hAnsi="Arial" w:cs="Arial"/>
          <w:sz w:val="24"/>
          <w:szCs w:val="24"/>
        </w:rPr>
        <w:t>con número de control</w:t>
      </w:r>
      <w:r>
        <w:rPr>
          <w:rFonts w:ascii="Arial" w:hAnsi="Arial" w:cs="Arial"/>
          <w:b/>
          <w:sz w:val="24"/>
          <w:szCs w:val="24"/>
        </w:rPr>
        <w:t xml:space="preserve"> </w:t>
      </w:r>
      <w:r w:rsidR="002831F0">
        <w:rPr>
          <w:rFonts w:ascii="Arial" w:hAnsi="Arial" w:cs="Arial"/>
          <w:sz w:val="24"/>
          <w:szCs w:val="24"/>
        </w:rPr>
        <w:t>*********</w:t>
      </w:r>
      <w:r>
        <w:rPr>
          <w:rFonts w:ascii="Arial" w:hAnsi="Arial" w:cs="Arial"/>
          <w:sz w:val="24"/>
          <w:szCs w:val="24"/>
        </w:rPr>
        <w:t xml:space="preserve">, expedida con fecha veintisiete de julio de dos mil dieciocho (27/07/2018), </w:t>
      </w:r>
      <w:r w:rsidRPr="00746356">
        <w:rPr>
          <w:rFonts w:ascii="Arial" w:hAnsi="Arial" w:cs="Arial"/>
          <w:b/>
          <w:sz w:val="24"/>
          <w:szCs w:val="24"/>
        </w:rPr>
        <w:t>resulta ilegal</w:t>
      </w:r>
      <w:r>
        <w:rPr>
          <w:rFonts w:ascii="Arial" w:hAnsi="Arial" w:cs="Arial"/>
          <w:sz w:val="24"/>
          <w:szCs w:val="24"/>
        </w:rPr>
        <w:t xml:space="preserve">, porque el acto en estudio encuadra en la hipótesis del artículo 134 fracción IV del Código Fiscal para el Estado de Oaxaca, pues se trata de un acto administrativo que puede ser recurrido, y en ese supuesto, </w:t>
      </w:r>
      <w:r w:rsidRPr="00746356">
        <w:rPr>
          <w:rFonts w:ascii="Arial" w:hAnsi="Arial" w:cs="Arial"/>
          <w:b/>
          <w:sz w:val="24"/>
          <w:szCs w:val="24"/>
        </w:rPr>
        <w:t>debe notificarse personalmente</w:t>
      </w:r>
      <w:r>
        <w:rPr>
          <w:rFonts w:ascii="Arial" w:hAnsi="Arial" w:cs="Arial"/>
          <w:sz w:val="24"/>
          <w:szCs w:val="24"/>
        </w:rPr>
        <w:t xml:space="preserve">, pues así expresamente lo dispone la Ley, circunstancia que se reafirma con lo dispuesto en el artículo 135 de dicho ordenamiento legal, el cual dispone que los actos administrativos distintos a los señalados en el numeral 134, podrán ser notificados por correo ordinario o telegrama; sin que se pase desapercibido el hecho de que el referido Código Fiscal prevé en su artículo 132 último párrafo, que las notificaciones por correo certificado se consideraran notificaciones personales, pues de conformidad con el criterio adoptado por el Máximo Tribunal de este País, para que las notificaciones realizadas por correo certificado con acuse de recibo tengan eficacia jurídica, es necesario se ajusten a lo establecido en los artículo 27, 42, 59 fracción I y 61 fracción I de la Ley de Servicio Postal Mexicano; es decir, que </w:t>
      </w:r>
      <w:r w:rsidRPr="003F6A32">
        <w:rPr>
          <w:rFonts w:ascii="Arial" w:hAnsi="Arial" w:cs="Arial"/>
          <w:b/>
          <w:sz w:val="24"/>
          <w:szCs w:val="24"/>
        </w:rPr>
        <w:t xml:space="preserve">la correspondencia registrada sea entregada únicamente al destinatario o su representante legal </w:t>
      </w:r>
      <w:r>
        <w:rPr>
          <w:rFonts w:ascii="Arial" w:hAnsi="Arial" w:cs="Arial"/>
          <w:sz w:val="24"/>
          <w:szCs w:val="24"/>
        </w:rPr>
        <w:t xml:space="preserve">en su domicilio, que la firma de recepción sea plasmada por el destinatario en un documento especial, la cual será entregada al remitente como constancia del acto; solo de esa forma puede garantizarse que esa pieza postal fue recibida por el destinatario, circunstancia que permite autentificar la legalidad de ese acto (seguridad jurídica); lo que </w:t>
      </w:r>
      <w:r w:rsidRPr="00746356">
        <w:rPr>
          <w:rFonts w:ascii="Arial" w:hAnsi="Arial" w:cs="Arial"/>
          <w:b/>
          <w:sz w:val="24"/>
          <w:szCs w:val="24"/>
        </w:rPr>
        <w:t>en el caso concreto no ocurrió</w:t>
      </w:r>
      <w:r>
        <w:rPr>
          <w:rFonts w:ascii="Arial" w:hAnsi="Arial" w:cs="Arial"/>
          <w:sz w:val="24"/>
          <w:szCs w:val="24"/>
        </w:rPr>
        <w:t xml:space="preserve">, pues en autos no consta que la notificación haya sido entregada de forma personal a la actora o su representante legal, circunstancia que se tiene por cierta, pues del acuse de recibo remitido por la autoridad demandada se advierte que quien firmó dicho documento fue una persona distinta, sin que se encuentre justificado en este asunto que esa persona sea representante legal de la actora, por lo que al no haberse efectuado de forma personal como lo prescribe la normatividad, sin duda escapa de las consideraciones referidas por el más alto Tribunal del País, consecuentemente, la notificación del acto impugnado </w:t>
      </w:r>
      <w:r w:rsidRPr="003D18EC">
        <w:rPr>
          <w:rFonts w:ascii="Arial" w:hAnsi="Arial" w:cs="Arial"/>
          <w:sz w:val="24"/>
          <w:szCs w:val="24"/>
        </w:rPr>
        <w:t>resulta ilegal</w:t>
      </w:r>
      <w:r>
        <w:rPr>
          <w:rFonts w:ascii="Arial" w:hAnsi="Arial" w:cs="Arial"/>
          <w:sz w:val="24"/>
          <w:szCs w:val="24"/>
        </w:rPr>
        <w:t xml:space="preserve">. Sirve de </w:t>
      </w:r>
      <w:r>
        <w:rPr>
          <w:rFonts w:ascii="Arial" w:hAnsi="Arial" w:cs="Arial"/>
          <w:sz w:val="24"/>
          <w:szCs w:val="24"/>
        </w:rPr>
        <w:lastRenderedPageBreak/>
        <w:t>apoyo a lo anterior la Jurisprudencia con datos de identificación: Semanario Judicial de la Federación y su Gaceta, Tomo XXII, Septiembre de 2005, Novena Época, Pág. 1316, registro 177244, Jurisprudencia Administrativa, Tribunales Colegiados de Circuito, y de rubro: “</w:t>
      </w:r>
      <w:r w:rsidRPr="00B85908">
        <w:rPr>
          <w:rFonts w:ascii="Arial" w:hAnsi="Arial" w:cs="Arial"/>
          <w:i/>
          <w:sz w:val="24"/>
          <w:szCs w:val="24"/>
        </w:rPr>
        <w:t xml:space="preserve">NOTIFICACIONES POR CORREO CERTIFICADO CON ACUSE DE RECIBO EN EL JUICIO </w:t>
      </w:r>
      <w:r w:rsidRPr="00EE33AF">
        <w:rPr>
          <w:rFonts w:ascii="Arial" w:hAnsi="Arial" w:cs="Arial"/>
          <w:i/>
          <w:sz w:val="24"/>
          <w:szCs w:val="24"/>
        </w:rPr>
        <w:t>FISCAL. REQUISITOS QUE DEBEN COLMAR PARA QUE GOCEN DE EFICACIA</w:t>
      </w:r>
      <w:r w:rsidRPr="00B85908">
        <w:rPr>
          <w:rFonts w:ascii="Arial" w:hAnsi="Arial" w:cs="Arial"/>
          <w:i/>
          <w:sz w:val="24"/>
          <w:szCs w:val="24"/>
        </w:rPr>
        <w:t xml:space="preserve"> LEGAL.”</w:t>
      </w:r>
    </w:p>
    <w:p w:rsidR="000D7002" w:rsidRDefault="000D7002" w:rsidP="000D7002">
      <w:pPr>
        <w:tabs>
          <w:tab w:val="left" w:pos="284"/>
          <w:tab w:val="left" w:pos="567"/>
        </w:tabs>
        <w:spacing w:before="240" w:line="360" w:lineRule="auto"/>
        <w:jc w:val="both"/>
        <w:rPr>
          <w:rFonts w:ascii="Arial" w:hAnsi="Arial" w:cs="Arial"/>
          <w:sz w:val="24"/>
          <w:szCs w:val="24"/>
        </w:rPr>
      </w:pPr>
      <w:r w:rsidRPr="00A3661C">
        <w:rPr>
          <w:rFonts w:ascii="Arial" w:hAnsi="Arial" w:cs="Arial"/>
          <w:sz w:val="24"/>
          <w:szCs w:val="24"/>
        </w:rPr>
        <w:tab/>
        <w:t xml:space="preserve"> El agravio consistente en que la multa no está fundad</w:t>
      </w:r>
      <w:r>
        <w:rPr>
          <w:rFonts w:ascii="Arial" w:hAnsi="Arial" w:cs="Arial"/>
          <w:sz w:val="24"/>
          <w:szCs w:val="24"/>
        </w:rPr>
        <w:t>a</w:t>
      </w:r>
      <w:r w:rsidRPr="00A3661C">
        <w:rPr>
          <w:rFonts w:ascii="Arial" w:hAnsi="Arial" w:cs="Arial"/>
          <w:sz w:val="24"/>
          <w:szCs w:val="24"/>
        </w:rPr>
        <w:t xml:space="preserve"> y motivada, </w:t>
      </w:r>
      <w:r w:rsidRPr="003F6A32">
        <w:rPr>
          <w:rFonts w:ascii="Arial" w:hAnsi="Arial" w:cs="Arial"/>
          <w:b/>
          <w:sz w:val="24"/>
          <w:szCs w:val="24"/>
        </w:rPr>
        <w:t>también es fundado</w:t>
      </w:r>
      <w:r>
        <w:rPr>
          <w:rFonts w:ascii="Arial" w:hAnsi="Arial" w:cs="Arial"/>
          <w:sz w:val="24"/>
          <w:szCs w:val="24"/>
        </w:rPr>
        <w:t>; l</w:t>
      </w:r>
      <w:r w:rsidRPr="00B43E0D">
        <w:rPr>
          <w:rFonts w:ascii="Arial" w:hAnsi="Arial" w:cs="Arial"/>
          <w:sz w:val="24"/>
          <w:szCs w:val="24"/>
        </w:rPr>
        <w:t xml:space="preserve">o anterior es así, </w:t>
      </w:r>
      <w:r>
        <w:rPr>
          <w:rFonts w:ascii="Arial" w:hAnsi="Arial" w:cs="Arial"/>
          <w:sz w:val="24"/>
          <w:szCs w:val="24"/>
        </w:rPr>
        <w:t xml:space="preserve">porque en la resolución impugnada, la autoridad demandada identificó dos actos que atribuye a la actora </w:t>
      </w:r>
      <w:r w:rsidR="002831F0">
        <w:rPr>
          <w:rFonts w:ascii="Arial" w:hAnsi="Arial" w:cs="Arial"/>
          <w:sz w:val="24"/>
          <w:szCs w:val="24"/>
        </w:rPr>
        <w:t>***** ***** ***** *****</w:t>
      </w:r>
      <w:r>
        <w:rPr>
          <w:rFonts w:ascii="Arial" w:hAnsi="Arial" w:cs="Arial"/>
          <w:sz w:val="24"/>
          <w:szCs w:val="24"/>
        </w:rPr>
        <w:t xml:space="preserve">, el </w:t>
      </w:r>
      <w:r w:rsidRPr="002C491C">
        <w:rPr>
          <w:rFonts w:ascii="Arial" w:hAnsi="Arial" w:cs="Arial"/>
          <w:b/>
          <w:sz w:val="24"/>
          <w:szCs w:val="24"/>
        </w:rPr>
        <w:t>primero</w:t>
      </w:r>
      <w:r>
        <w:rPr>
          <w:rFonts w:ascii="Arial" w:hAnsi="Arial" w:cs="Arial"/>
          <w:sz w:val="24"/>
          <w:szCs w:val="24"/>
        </w:rPr>
        <w:t xml:space="preserve">, consistente en que es sujeto obligado al pago del </w:t>
      </w:r>
      <w:r w:rsidRPr="007555E1">
        <w:rPr>
          <w:rFonts w:ascii="Arial" w:hAnsi="Arial" w:cs="Arial"/>
          <w:sz w:val="24"/>
          <w:szCs w:val="24"/>
        </w:rPr>
        <w:t xml:space="preserve">Impuesto sobre erogaciones por remuneraciones al trabajo personal, y el </w:t>
      </w:r>
      <w:r w:rsidRPr="007555E1">
        <w:rPr>
          <w:rFonts w:ascii="Arial" w:hAnsi="Arial" w:cs="Arial"/>
          <w:b/>
          <w:sz w:val="24"/>
          <w:szCs w:val="24"/>
        </w:rPr>
        <w:t>segundo</w:t>
      </w:r>
      <w:r w:rsidRPr="007555E1">
        <w:rPr>
          <w:rFonts w:ascii="Arial" w:hAnsi="Arial" w:cs="Arial"/>
          <w:sz w:val="24"/>
          <w:szCs w:val="24"/>
        </w:rPr>
        <w:t>, que con motivo de esa obligación, omitió presentar las declaraciones bimestrales a las</w:t>
      </w:r>
      <w:r>
        <w:rPr>
          <w:rFonts w:ascii="Arial" w:hAnsi="Arial" w:cs="Arial"/>
          <w:sz w:val="24"/>
          <w:szCs w:val="24"/>
        </w:rPr>
        <w:t xml:space="preserve"> que se encuentra sujeto.</w:t>
      </w:r>
    </w:p>
    <w:p w:rsidR="000D7002" w:rsidRDefault="000D7002" w:rsidP="000D7002">
      <w:pPr>
        <w:tabs>
          <w:tab w:val="center" w:pos="4574"/>
        </w:tabs>
        <w:spacing w:line="360" w:lineRule="auto"/>
        <w:ind w:firstLine="708"/>
        <w:jc w:val="both"/>
        <w:rPr>
          <w:rFonts w:ascii="Arial" w:hAnsi="Arial" w:cs="Arial"/>
          <w:sz w:val="24"/>
          <w:szCs w:val="24"/>
        </w:rPr>
      </w:pPr>
      <w:r>
        <w:rPr>
          <w:rFonts w:ascii="Arial" w:hAnsi="Arial" w:cs="Arial"/>
          <w:sz w:val="24"/>
          <w:szCs w:val="24"/>
        </w:rPr>
        <w:tab/>
      </w:r>
      <w:r w:rsidRPr="00D87B7C">
        <w:rPr>
          <w:rFonts w:ascii="Arial" w:hAnsi="Arial" w:cs="Arial"/>
          <w:b/>
          <w:sz w:val="24"/>
          <w:szCs w:val="24"/>
        </w:rPr>
        <w:t>P</w:t>
      </w:r>
      <w:r w:rsidRPr="009F38E8">
        <w:rPr>
          <w:rFonts w:ascii="Arial" w:hAnsi="Arial" w:cs="Arial"/>
          <w:b/>
          <w:sz w:val="24"/>
          <w:szCs w:val="24"/>
        </w:rPr>
        <w:t>or lo que respecta al primer acto</w:t>
      </w:r>
      <w:r>
        <w:rPr>
          <w:rFonts w:ascii="Arial" w:hAnsi="Arial" w:cs="Arial"/>
          <w:sz w:val="24"/>
          <w:szCs w:val="24"/>
        </w:rPr>
        <w:t xml:space="preserve">, en las constancias de autos </w:t>
      </w:r>
      <w:r w:rsidRPr="00ED19DB">
        <w:rPr>
          <w:rFonts w:ascii="Arial" w:hAnsi="Arial" w:cs="Arial"/>
          <w:b/>
          <w:sz w:val="24"/>
          <w:szCs w:val="24"/>
        </w:rPr>
        <w:t>no se advierte</w:t>
      </w:r>
      <w:r>
        <w:rPr>
          <w:rFonts w:ascii="Arial" w:hAnsi="Arial" w:cs="Arial"/>
          <w:sz w:val="24"/>
          <w:szCs w:val="24"/>
        </w:rPr>
        <w:t xml:space="preserve"> cual es la actividad concreta que realiza dicha persona,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esta contiene dos fracciones, con supuestos distintos,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 xml:space="preserve">comisiones, prestaciones en especie; los honorarios </w:t>
      </w:r>
      <w:r w:rsidRPr="008B0978">
        <w:rPr>
          <w:rFonts w:ascii="Arial" w:hAnsi="Arial" w:cs="Arial"/>
          <w:i/>
          <w:sz w:val="24"/>
          <w:szCs w:val="24"/>
        </w:rPr>
        <w:lastRenderedPageBreak/>
        <w:t>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 xml:space="preserve">; </w:t>
      </w:r>
      <w:r w:rsidRPr="00FE51A6">
        <w:rPr>
          <w:rFonts w:ascii="Arial" w:hAnsi="Arial" w:cs="Arial"/>
          <w:sz w:val="24"/>
          <w:szCs w:val="24"/>
        </w:rPr>
        <w:t xml:space="preserve">luego </w:t>
      </w:r>
      <w:r>
        <w:rPr>
          <w:rFonts w:ascii="Arial" w:hAnsi="Arial" w:cs="Arial"/>
          <w:sz w:val="24"/>
          <w:szCs w:val="24"/>
        </w:rPr>
        <w:t>entonces,</w:t>
      </w:r>
      <w:r w:rsidRPr="0036286C">
        <w:rPr>
          <w:rFonts w:ascii="Arial" w:hAnsi="Arial" w:cs="Arial"/>
          <w:sz w:val="24"/>
          <w:szCs w:val="24"/>
        </w:rPr>
        <w:t xml:space="preserve"> </w:t>
      </w:r>
      <w:r>
        <w:rPr>
          <w:rFonts w:ascii="Arial" w:hAnsi="Arial" w:cs="Arial"/>
          <w:sz w:val="24"/>
          <w:szCs w:val="24"/>
        </w:rPr>
        <w:t xml:space="preserve">ante las diversas hipótesis contenidas, </w:t>
      </w:r>
      <w:r w:rsidRPr="0036286C">
        <w:rPr>
          <w:rFonts w:ascii="Arial" w:hAnsi="Arial" w:cs="Arial"/>
          <w:sz w:val="24"/>
          <w:szCs w:val="24"/>
        </w:rPr>
        <w:t xml:space="preserve">no </w:t>
      </w:r>
      <w:r w:rsidRPr="00A6165D">
        <w:rPr>
          <w:rFonts w:ascii="Arial" w:hAnsi="Arial" w:cs="Arial"/>
          <w:sz w:val="24"/>
          <w:szCs w:val="24"/>
        </w:rPr>
        <w:t>basta</w:t>
      </w:r>
      <w:r w:rsidRPr="00A6165D">
        <w:rPr>
          <w:rFonts w:ascii="Arial" w:hAnsi="Arial" w:cs="Arial"/>
          <w:i/>
          <w:sz w:val="24"/>
          <w:szCs w:val="24"/>
        </w:rPr>
        <w:t xml:space="preserve"> </w:t>
      </w:r>
      <w:r w:rsidRPr="00A6165D">
        <w:rPr>
          <w:rFonts w:ascii="Arial" w:hAnsi="Arial" w:cs="Arial"/>
          <w:sz w:val="24"/>
          <w:szCs w:val="24"/>
        </w:rPr>
        <w:t xml:space="preserve">que la autoridad demandada cite </w:t>
      </w:r>
      <w:r>
        <w:rPr>
          <w:rFonts w:ascii="Arial" w:hAnsi="Arial" w:cs="Arial"/>
          <w:sz w:val="24"/>
          <w:szCs w:val="24"/>
        </w:rPr>
        <w:t>sólo el artículo</w:t>
      </w:r>
      <w:r w:rsidRPr="00A6165D">
        <w:rPr>
          <w:rFonts w:ascii="Arial" w:hAnsi="Arial" w:cs="Arial"/>
          <w:sz w:val="24"/>
          <w:szCs w:val="24"/>
        </w:rPr>
        <w:t>, para considerar que con ello motivó el acto emitido, pues es necesario establecer que esa norma se actualizaba con la conducta realizada por la parte actora, de ahí la falta de motivación y de la configuración en la hipótesis normativa, por lo que</w:t>
      </w:r>
      <w:r>
        <w:rPr>
          <w:rFonts w:ascii="Arial" w:hAnsi="Arial" w:cs="Arial"/>
          <w:sz w:val="24"/>
          <w:szCs w:val="24"/>
        </w:rPr>
        <w:t xml:space="preserve"> al primer acto se refiere.</w:t>
      </w:r>
    </w:p>
    <w:p w:rsidR="000D7002" w:rsidRPr="0005010A" w:rsidRDefault="000D7002" w:rsidP="000D7002">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Por lo que respecta al </w:t>
      </w:r>
      <w:r w:rsidRPr="0040126B">
        <w:rPr>
          <w:rFonts w:ascii="Arial" w:hAnsi="Arial" w:cs="Arial"/>
          <w:b/>
          <w:sz w:val="24"/>
          <w:szCs w:val="24"/>
        </w:rPr>
        <w:t xml:space="preserve">segundo </w:t>
      </w:r>
      <w:r>
        <w:rPr>
          <w:rFonts w:ascii="Arial" w:hAnsi="Arial" w:cs="Arial"/>
          <w:b/>
          <w:sz w:val="24"/>
          <w:szCs w:val="24"/>
        </w:rPr>
        <w:t xml:space="preserve">acto, </w:t>
      </w:r>
      <w:r>
        <w:rPr>
          <w:rFonts w:ascii="Arial" w:hAnsi="Arial" w:cs="Arial"/>
          <w:sz w:val="24"/>
          <w:szCs w:val="24"/>
        </w:rPr>
        <w:t>esta Juzgadora toma en cuenta que en el artículo 113 del Código Fiscal para el Estado de Oaxaca, se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De lo transcrito se advierte, que la propia ley fiscal, establece como derecho de la parte actora conocer el expediente administrativo, previo al dictado del acto de autoridad, precisamente para manifestar lo que considere en su defensa, derecho que fue vedado por la autoridad demandada, quien sin mayor trámite determinó imponerle una multa, violentando los derechos </w:t>
      </w:r>
      <w:r>
        <w:rPr>
          <w:rFonts w:ascii="Arial" w:hAnsi="Arial" w:cs="Arial"/>
          <w:sz w:val="24"/>
          <w:szCs w:val="24"/>
        </w:rPr>
        <w:lastRenderedPageBreak/>
        <w:t xml:space="preserve">del contribuyente previstos en el artículo 49 fracción IV y XXI, del Código Fiscal en cita, es decir, se violentó su derecho de defensa, además de inobservar su derecho a un plazo establecido para presentar documentos con los que pudiera desvirtuar los hechos que la autoridad señala, así como para alegar lo que en derecho 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toda autoridades la obligación de interpretar los derechos </w:t>
      </w:r>
      <w:r w:rsidRPr="00021690">
        <w:rPr>
          <w:rFonts w:ascii="Arial" w:hAnsi="Arial" w:cs="Arial"/>
          <w:sz w:val="24"/>
          <w:szCs w:val="24"/>
        </w:rPr>
        <w:t>humanos, buscando siempre la protección más amplia en beneficio de los administrados</w:t>
      </w:r>
      <w:r>
        <w:rPr>
          <w:rFonts w:ascii="Arial" w:hAnsi="Arial" w:cs="Arial"/>
          <w:sz w:val="24"/>
          <w:szCs w:val="24"/>
        </w:rPr>
        <w:t>, de ahí que la autoridad  violento normas del procedimiento en perjuicio de la parte actora</w:t>
      </w:r>
      <w:r w:rsidRPr="00021690">
        <w:rPr>
          <w:rFonts w:ascii="Arial" w:hAnsi="Arial" w:cs="Arial"/>
          <w:sz w:val="24"/>
          <w:szCs w:val="24"/>
        </w:rPr>
        <w:t xml:space="preserve">. </w:t>
      </w:r>
    </w:p>
    <w:p w:rsidR="000D7002" w:rsidRPr="003D18EC" w:rsidRDefault="000D7002" w:rsidP="000D7002">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Además con el actuar de la demandada violentó el derecho de defensa de la parte actora, tal como lo dispone el artículo 49 fracciones IV y XXI, y 127, ambos del Código Fiscal referido, vulnerando también la garantía de audiencia prevista a su favor en el artículo </w:t>
      </w:r>
      <w:r w:rsidRPr="003D18EC">
        <w:rPr>
          <w:rFonts w:ascii="Arial" w:hAnsi="Arial" w:cs="Arial"/>
          <w:sz w:val="24"/>
          <w:szCs w:val="24"/>
        </w:rPr>
        <w:t xml:space="preserve">14 de la Constitución Política de los Estados Unidos Mexicanos, </w:t>
      </w:r>
      <w:r>
        <w:rPr>
          <w:rFonts w:ascii="Arial" w:hAnsi="Arial" w:cs="Arial"/>
          <w:sz w:val="24"/>
          <w:szCs w:val="24"/>
        </w:rPr>
        <w:t xml:space="preserve">pues negó </w:t>
      </w:r>
      <w:r w:rsidRPr="003D18EC">
        <w:rPr>
          <w:rFonts w:ascii="Arial" w:hAnsi="Arial" w:cs="Arial"/>
          <w:sz w:val="24"/>
          <w:szCs w:val="24"/>
        </w:rPr>
        <w:t xml:space="preserve">al gobernado la oportunidad de defensa previamente al </w:t>
      </w:r>
      <w:r w:rsidRPr="00DE3048">
        <w:rPr>
          <w:rFonts w:ascii="Arial" w:hAnsi="Arial" w:cs="Arial"/>
          <w:sz w:val="24"/>
          <w:szCs w:val="24"/>
        </w:rPr>
        <w:t>acto privativo.</w:t>
      </w:r>
      <w:r>
        <w:rPr>
          <w:rFonts w:ascii="Arial" w:hAnsi="Arial" w:cs="Arial"/>
          <w:sz w:val="24"/>
          <w:szCs w:val="24"/>
        </w:rPr>
        <w:t xml:space="preserve"> Sirve de apoyo a lo anterior la Jurisprudencia con datos de identificación: Semanario Judicial de la Federación y su Gaceta, Tomo II, Diciembre de 1995, Novena Época, pág. 133, registro 200234, Jurisprudencia Constitucional, Común, Pleno, y de rubro: “</w:t>
      </w:r>
      <w:r w:rsidRPr="004214A3">
        <w:rPr>
          <w:rFonts w:ascii="Arial" w:hAnsi="Arial" w:cs="Arial"/>
          <w:i/>
          <w:sz w:val="24"/>
          <w:szCs w:val="24"/>
        </w:rPr>
        <w:t>FORMALIDADES ESENCIALES DEL PROCEDIMIENTO. SON LAS QUE GARANTIZAN UNA ADECUADA Y OPORTUNA DEFENSA PREVIA AL ACTO PRIVATIVO</w:t>
      </w:r>
      <w:r>
        <w:rPr>
          <w:rFonts w:ascii="Arial" w:hAnsi="Arial" w:cs="Arial"/>
          <w:sz w:val="24"/>
          <w:szCs w:val="24"/>
        </w:rPr>
        <w:t>.”</w:t>
      </w:r>
    </w:p>
    <w:p w:rsidR="000D7002" w:rsidRDefault="000D7002" w:rsidP="000D7002">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Con las anteriores consideraciones, se determina la falta de fundamentación y motivación del acto impugnado, además de la violación a normas del procedimiento en contra de la parte actora, razones todas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2831F0">
        <w:rPr>
          <w:rFonts w:ascii="Arial" w:hAnsi="Arial" w:cs="Arial"/>
          <w:sz w:val="24"/>
          <w:szCs w:val="24"/>
        </w:rPr>
        <w:t>*********</w:t>
      </w:r>
      <w:r>
        <w:rPr>
          <w:rFonts w:ascii="Arial" w:hAnsi="Arial" w:cs="Arial"/>
          <w:sz w:val="24"/>
          <w:szCs w:val="24"/>
        </w:rPr>
        <w:t xml:space="preserve">, expedida con fecha veintisiete de julio de dos mil dieciocho (27/07/2018), por la Directora de Ingresos y Recaudación de la Secretaría de Finanzas del Poder Ejecutivo del Estado, así como de la notificación de la misma efectuada a través del servicio postal mexicano,  incluso la multa impuesta a la actora, consistente en $4,030.00 (CUATRO MIL TREINTA PESOS 00/100 M.N.), acorde al principio de derecho que reza lo accesorio sigue la suerte de lo principal; al respecto resulta aplicable el criterio sustentado en la Jurisprudencia de la Suprema Corte de Justicia de la Nación, bajo los datos de identificación: Semanario Judicial de la Federación y su Gaceta, Tomo XXXII, Octubre de 2010, Novena Época, pág. 2785, </w:t>
      </w:r>
      <w:r>
        <w:rPr>
          <w:rFonts w:ascii="Arial" w:hAnsi="Arial" w:cs="Arial"/>
          <w:sz w:val="24"/>
          <w:szCs w:val="24"/>
        </w:rPr>
        <w:lastRenderedPageBreak/>
        <w:t>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0D7002" w:rsidRDefault="000D7002" w:rsidP="000D700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0D7002" w:rsidRDefault="000D7002" w:rsidP="000D700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w:t>
      </w:r>
      <w:r w:rsidRPr="00C214BC">
        <w:rPr>
          <w:rFonts w:ascii="Arial" w:hAnsi="Arial" w:cs="Arial"/>
          <w:sz w:val="24"/>
          <w:szCs w:val="24"/>
        </w:rPr>
        <w:t>fundado y con apoyo además en los artículos 207, 208</w:t>
      </w:r>
      <w:r>
        <w:rPr>
          <w:rFonts w:ascii="Arial" w:hAnsi="Arial" w:cs="Arial"/>
          <w:sz w:val="24"/>
          <w:szCs w:val="24"/>
        </w:rPr>
        <w:t xml:space="preserve"> fracción II</w:t>
      </w:r>
      <w:r w:rsidRPr="00C214BC">
        <w:rPr>
          <w:rFonts w:ascii="Arial" w:hAnsi="Arial" w:cs="Arial"/>
          <w:sz w:val="24"/>
          <w:szCs w:val="24"/>
        </w:rPr>
        <w:t xml:space="preserve"> y 209 todos de la Ley de Procedimiento y Justicia</w:t>
      </w:r>
      <w:r>
        <w:rPr>
          <w:rFonts w:ascii="Arial" w:hAnsi="Arial" w:cs="Arial"/>
          <w:sz w:val="24"/>
          <w:szCs w:val="24"/>
        </w:rPr>
        <w:t xml:space="preserve"> Administrativa para el Estado de Oaxaca, se: - - - - - - - - - - - - - - - - - - - - - - </w:t>
      </w:r>
      <w:r w:rsidR="004667D8">
        <w:rPr>
          <w:rFonts w:ascii="Arial" w:hAnsi="Arial" w:cs="Arial"/>
          <w:sz w:val="24"/>
          <w:szCs w:val="24"/>
        </w:rPr>
        <w:t xml:space="preserve">- </w:t>
      </w:r>
    </w:p>
    <w:p w:rsidR="000D7002" w:rsidRDefault="000D7002" w:rsidP="000D7002">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0D7002" w:rsidRDefault="000D7002" w:rsidP="000D700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es legalmente competente para conocer y resolver del presente Juicio de Nulidad. - - - - - - </w:t>
      </w:r>
      <w:r w:rsidR="00EA2229">
        <w:rPr>
          <w:rFonts w:ascii="Arial" w:hAnsi="Arial" w:cs="Arial"/>
          <w:sz w:val="24"/>
          <w:szCs w:val="24"/>
        </w:rPr>
        <w:t xml:space="preserve">- </w:t>
      </w:r>
    </w:p>
    <w:p w:rsidR="000D7002" w:rsidRDefault="000D7002" w:rsidP="000D700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sidRPr="00B4000C">
        <w:rPr>
          <w:rFonts w:ascii="Arial" w:hAnsi="Arial" w:cs="Arial"/>
          <w:sz w:val="24"/>
          <w:szCs w:val="24"/>
        </w:rPr>
        <w:t>No s</w:t>
      </w:r>
      <w:r w:rsidRPr="00405197">
        <w:rPr>
          <w:rFonts w:ascii="Arial" w:hAnsi="Arial" w:cs="Arial"/>
          <w:sz w:val="24"/>
          <w:szCs w:val="24"/>
        </w:rPr>
        <w:t xml:space="preserve">e actualizó causal de improcedencia </w:t>
      </w:r>
      <w:r>
        <w:rPr>
          <w:rFonts w:ascii="Arial" w:hAnsi="Arial" w:cs="Arial"/>
          <w:sz w:val="24"/>
          <w:szCs w:val="24"/>
        </w:rPr>
        <w:t xml:space="preserve">alguna, por lo que </w:t>
      </w:r>
      <w:r w:rsidRPr="00563C5F">
        <w:rPr>
          <w:rFonts w:ascii="Arial" w:hAnsi="Arial" w:cs="Arial"/>
          <w:b/>
          <w:sz w:val="24"/>
          <w:szCs w:val="24"/>
        </w:rPr>
        <w:t>NO SE SOBRESEE EL JUICIO</w:t>
      </w:r>
      <w:r>
        <w:rPr>
          <w:rFonts w:ascii="Arial" w:hAnsi="Arial" w:cs="Arial"/>
          <w:sz w:val="24"/>
          <w:szCs w:val="24"/>
        </w:rPr>
        <w:t xml:space="preserve">, lo anterior en términos del considerando QUINTO de esta resolución.- - - - - - - - - - - - - - - - - - - - - - - - </w:t>
      </w:r>
      <w:r w:rsidR="00836BB6">
        <w:rPr>
          <w:rFonts w:ascii="Arial" w:hAnsi="Arial" w:cs="Arial"/>
          <w:sz w:val="24"/>
          <w:szCs w:val="24"/>
        </w:rPr>
        <w:t>- - - - - - - - - - - -</w:t>
      </w:r>
    </w:p>
    <w:p w:rsidR="000D7002" w:rsidRDefault="000D7002" w:rsidP="000D7002">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63C5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2831F0">
        <w:rPr>
          <w:rFonts w:ascii="Arial" w:hAnsi="Arial" w:cs="Arial"/>
          <w:sz w:val="24"/>
          <w:szCs w:val="24"/>
        </w:rPr>
        <w:t>*********</w:t>
      </w:r>
      <w:r>
        <w:rPr>
          <w:rFonts w:ascii="Arial" w:hAnsi="Arial" w:cs="Arial"/>
          <w:sz w:val="24"/>
          <w:szCs w:val="24"/>
        </w:rPr>
        <w:t>, expedida con fecha veintisiete de julio de dos mil dieciocho (27/07/2018), por la Directora de Ingresos y Recaudación de la Secretaría de Finanzas del Poder Ejecutivo del Estado, así como de la notificación de la misma efectuada a través del servicio postal mexicano,  y la multa impuesta a la actora, consistente en $4,030.00 (CUATRO MIL TREINTA PESOS 00/100 M.N.); lo anterior en términos precisados en el considerando SEXTO de esta resolución. - - - - - - - - - - - - - - - - - - - - - - - - -</w:t>
      </w:r>
      <w:r w:rsidR="00372348">
        <w:rPr>
          <w:rFonts w:ascii="Arial" w:hAnsi="Arial" w:cs="Arial"/>
          <w:sz w:val="24"/>
          <w:szCs w:val="24"/>
        </w:rPr>
        <w:t xml:space="preserve"> - </w:t>
      </w:r>
      <w:r w:rsidR="002831F0">
        <w:rPr>
          <w:rFonts w:ascii="Arial" w:hAnsi="Arial" w:cs="Arial"/>
          <w:sz w:val="24"/>
          <w:szCs w:val="24"/>
        </w:rPr>
        <w:t xml:space="preserve">- - - - - - - - - - - - - - - - </w:t>
      </w:r>
      <w:bookmarkStart w:id="0" w:name="_GoBack"/>
      <w:bookmarkEnd w:id="0"/>
    </w:p>
    <w:p w:rsidR="000D7002" w:rsidRDefault="000D7002" w:rsidP="000D7002">
      <w:pPr>
        <w:tabs>
          <w:tab w:val="center" w:pos="4574"/>
        </w:tabs>
        <w:spacing w:line="360" w:lineRule="auto"/>
        <w:ind w:firstLine="708"/>
        <w:jc w:val="both"/>
        <w:rPr>
          <w:rFonts w:ascii="Arial" w:hAnsi="Arial" w:cs="Arial"/>
          <w:b/>
          <w:sz w:val="24"/>
          <w:szCs w:val="24"/>
        </w:rPr>
      </w:pPr>
      <w:r>
        <w:rPr>
          <w:rFonts w:ascii="Arial" w:hAnsi="Arial" w:cs="Arial"/>
          <w:b/>
          <w:sz w:val="24"/>
          <w:szCs w:val="24"/>
        </w:rPr>
        <w:lastRenderedPageBreak/>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0D7002" w:rsidRPr="00746184" w:rsidRDefault="000D7002" w:rsidP="000D700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102428">
        <w:rPr>
          <w:rFonts w:ascii="Arial" w:hAnsi="Arial" w:cs="Arial"/>
          <w:sz w:val="24"/>
          <w:szCs w:val="24"/>
        </w:rPr>
        <w:t xml:space="preserve">- - - - - - - - - - - </w:t>
      </w:r>
    </w:p>
    <w:p w:rsidR="0048608F" w:rsidRPr="006B5E0A" w:rsidRDefault="0048608F" w:rsidP="006B5E0A"/>
    <w:sectPr w:rsidR="0048608F" w:rsidRPr="006B5E0A" w:rsidSect="002831F0">
      <w:headerReference w:type="even" r:id="rId6"/>
      <w:headerReference w:type="default" r:id="rId7"/>
      <w:footerReference w:type="default" r:id="rId8"/>
      <w:headerReference w:type="first" r:id="rId9"/>
      <w:pgSz w:w="12240" w:h="20160" w:code="5"/>
      <w:pgMar w:top="851" w:right="1701" w:bottom="2410"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DD4" w:rsidRDefault="00BE1DD4" w:rsidP="007A5B5E">
      <w:pPr>
        <w:spacing w:after="0" w:line="240" w:lineRule="auto"/>
      </w:pPr>
      <w:r>
        <w:separator/>
      </w:r>
    </w:p>
  </w:endnote>
  <w:endnote w:type="continuationSeparator" w:id="0">
    <w:p w:rsidR="00BE1DD4" w:rsidRDefault="00BE1DD4"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361B0276" wp14:editId="453A32E5">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8144D8" w:rsidRPr="008144D8">
                                <w:rPr>
                                  <w:noProof/>
                                  <w:color w:val="000000" w:themeColor="text1"/>
                                  <w:lang w:val="es-ES"/>
                                </w:rPr>
                                <w:t>10</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B027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8144D8" w:rsidRPr="008144D8">
                          <w:rPr>
                            <w:noProof/>
                            <w:color w:val="000000" w:themeColor="text1"/>
                            <w:lang w:val="es-ES"/>
                          </w:rPr>
                          <w:t>10</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DD4" w:rsidRDefault="00BE1DD4" w:rsidP="007A5B5E">
      <w:pPr>
        <w:spacing w:after="0" w:line="240" w:lineRule="auto"/>
      </w:pPr>
      <w:r>
        <w:separator/>
      </w:r>
    </w:p>
  </w:footnote>
  <w:footnote w:type="continuationSeparator" w:id="0">
    <w:p w:rsidR="00BE1DD4" w:rsidRDefault="00BE1DD4"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2831F0">
    <w:pPr>
      <w:pStyle w:val="Encabezado"/>
    </w:pPr>
    <w:r>
      <w:rPr>
        <w:rFonts w:ascii="Bookman Old Style" w:hAnsi="Bookman Old Style"/>
        <w:noProof/>
        <w:lang w:eastAsia="es-MX"/>
      </w:rPr>
      <mc:AlternateContent>
        <mc:Choice Requires="wps">
          <w:drawing>
            <wp:anchor distT="45720" distB="45720" distL="114300" distR="114300" simplePos="0" relativeHeight="251660288" behindDoc="1" locked="0" layoutInCell="1" allowOverlap="1" wp14:anchorId="037FEF40" wp14:editId="5E0A2751">
              <wp:simplePos x="0" y="0"/>
              <wp:positionH relativeFrom="column">
                <wp:posOffset>5172075</wp:posOffset>
              </wp:positionH>
              <wp:positionV relativeFrom="paragraph">
                <wp:posOffset>4131945</wp:posOffset>
              </wp:positionV>
              <wp:extent cx="1137285" cy="1276350"/>
              <wp:effectExtent l="0" t="0" r="24765"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2831F0" w:rsidRPr="003B6E97" w:rsidRDefault="002831F0" w:rsidP="002831F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7FEF40" id="_x0000_t202" coordsize="21600,21600" o:spt="202" path="m,l,21600r21600,l21600,xe">
              <v:stroke joinstyle="miter"/>
              <v:path gradientshapeok="t" o:connecttype="rect"/>
            </v:shapetype>
            <v:shape id="Cuadro de texto 3" o:spid="_x0000_s1026" type="#_x0000_t202" style="position:absolute;margin-left:407.25pt;margin-top:325.35pt;width:89.55pt;height:10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">
              <v:textbox>
                <w:txbxContent>
                  <w:p w:rsidR="002831F0" w:rsidRPr="003B6E97" w:rsidRDefault="002831F0" w:rsidP="002831F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16235" o:spid="_x0000_s2052" type="#_x0000_t75" style="position:absolute;margin-left:0;margin-top:0;width:413.5pt;height:360.7pt;z-index:-251649024;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192" behindDoc="0" locked="0" layoutInCell="1" allowOverlap="1" wp14:anchorId="37D9019D" wp14:editId="1B1FB9D5">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7AFD3AD5" wp14:editId="5FC6F437">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D9019D"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7AFD3AD5" wp14:editId="5FC6F437">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6B5E0A">
      <w:rPr>
        <w:rFonts w:ascii="Bookman Old Style" w:hAnsi="Bookman Old Style"/>
        <w:b/>
      </w:rPr>
      <w:t>089</w:t>
    </w:r>
    <w:r w:rsidRPr="00B87741">
      <w:rPr>
        <w:rFonts w:ascii="Bookman Old Style" w:hAnsi="Bookman Old Style"/>
        <w:b/>
        <w:sz w:val="24"/>
        <w:szCs w:val="24"/>
      </w:rPr>
      <w:t>/</w:t>
    </w:r>
    <w:r w:rsidRPr="002F2D7B">
      <w:rPr>
        <w:rFonts w:ascii="Bookman Old Style" w:hAnsi="Bookman Old Style"/>
        <w:b/>
        <w:sz w:val="24"/>
        <w:szCs w:val="24"/>
      </w:rPr>
      <w:t>201</w:t>
    </w:r>
    <w:r w:rsidR="00836D84">
      <w:rPr>
        <w:rFonts w:ascii="Bookman Old Style" w:hAnsi="Bookman Old Style"/>
        <w:b/>
        <w:sz w:val="24"/>
        <w:szCs w:val="24"/>
      </w:rPr>
      <w:t>8</w:t>
    </w:r>
  </w:p>
  <w:p w:rsidR="00A4373C" w:rsidRPr="00071C38" w:rsidRDefault="002831F0"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264" behindDoc="1" locked="0" layoutInCell="1" allowOverlap="1" wp14:anchorId="037FEF40" wp14:editId="5E0A2751">
              <wp:simplePos x="0" y="0"/>
              <wp:positionH relativeFrom="column">
                <wp:posOffset>-1304925</wp:posOffset>
              </wp:positionH>
              <wp:positionV relativeFrom="paragraph">
                <wp:posOffset>4267200</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2831F0" w:rsidRPr="003B6E97" w:rsidRDefault="002831F0" w:rsidP="002831F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FEF40" id="Cuadro de texto 12" o:spid="_x0000_s1028" type="#_x0000_t202" style="position:absolute;left:0;text-align:left;margin-left:-102.75pt;margin-top:336pt;width:89.55pt;height:1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">
              <v:textbox>
                <w:txbxContent>
                  <w:p w:rsidR="002831F0" w:rsidRPr="003B6E97" w:rsidRDefault="002831F0" w:rsidP="002831F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3360" behindDoc="1" locked="0" layoutInCell="1" allowOverlap="1" wp14:anchorId="2B28EA09" wp14:editId="5BA723F3">
          <wp:simplePos x="0" y="0"/>
          <wp:positionH relativeFrom="column">
            <wp:posOffset>-30480</wp:posOffset>
          </wp:positionH>
          <wp:positionV relativeFrom="paragraph">
            <wp:posOffset>3049270</wp:posOffset>
          </wp:positionV>
          <wp:extent cx="5257800" cy="45339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2831F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16234" o:spid="_x0000_s2051" type="#_x0000_t75" style="position:absolute;margin-left:0;margin-top:0;width:413.5pt;height:360.7pt;z-index:-251650048;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25A9"/>
    <w:rsid w:val="000268AE"/>
    <w:rsid w:val="00062DC6"/>
    <w:rsid w:val="00080379"/>
    <w:rsid w:val="000A1953"/>
    <w:rsid w:val="000D7002"/>
    <w:rsid w:val="000F2A5A"/>
    <w:rsid w:val="00102428"/>
    <w:rsid w:val="00121484"/>
    <w:rsid w:val="001A3488"/>
    <w:rsid w:val="001B0015"/>
    <w:rsid w:val="001B31AA"/>
    <w:rsid w:val="002019F1"/>
    <w:rsid w:val="00227673"/>
    <w:rsid w:val="00227B0E"/>
    <w:rsid w:val="00242030"/>
    <w:rsid w:val="002831F0"/>
    <w:rsid w:val="0028642F"/>
    <w:rsid w:val="002D1C5C"/>
    <w:rsid w:val="002D50CB"/>
    <w:rsid w:val="00324531"/>
    <w:rsid w:val="00372348"/>
    <w:rsid w:val="00375885"/>
    <w:rsid w:val="00375B6F"/>
    <w:rsid w:val="0037735A"/>
    <w:rsid w:val="00393A57"/>
    <w:rsid w:val="003B1785"/>
    <w:rsid w:val="00407214"/>
    <w:rsid w:val="00420019"/>
    <w:rsid w:val="00440D9A"/>
    <w:rsid w:val="00440DC5"/>
    <w:rsid w:val="004667D8"/>
    <w:rsid w:val="00473912"/>
    <w:rsid w:val="0048608F"/>
    <w:rsid w:val="004F162F"/>
    <w:rsid w:val="00502478"/>
    <w:rsid w:val="00504FCD"/>
    <w:rsid w:val="00533998"/>
    <w:rsid w:val="00542573"/>
    <w:rsid w:val="00553A79"/>
    <w:rsid w:val="00555EC8"/>
    <w:rsid w:val="00566511"/>
    <w:rsid w:val="00571121"/>
    <w:rsid w:val="0059235B"/>
    <w:rsid w:val="005A7853"/>
    <w:rsid w:val="005B6473"/>
    <w:rsid w:val="006050EC"/>
    <w:rsid w:val="00633B84"/>
    <w:rsid w:val="00640240"/>
    <w:rsid w:val="00644003"/>
    <w:rsid w:val="006635AF"/>
    <w:rsid w:val="00671276"/>
    <w:rsid w:val="006720CF"/>
    <w:rsid w:val="00680A5D"/>
    <w:rsid w:val="006A28D2"/>
    <w:rsid w:val="006A673B"/>
    <w:rsid w:val="006B5E0A"/>
    <w:rsid w:val="006D0360"/>
    <w:rsid w:val="006F51F4"/>
    <w:rsid w:val="0071474B"/>
    <w:rsid w:val="00772907"/>
    <w:rsid w:val="007846E5"/>
    <w:rsid w:val="007A22EE"/>
    <w:rsid w:val="007A44BA"/>
    <w:rsid w:val="007A5119"/>
    <w:rsid w:val="007A5B5E"/>
    <w:rsid w:val="007E51B4"/>
    <w:rsid w:val="007F0760"/>
    <w:rsid w:val="008144D8"/>
    <w:rsid w:val="00836BB6"/>
    <w:rsid w:val="00836D84"/>
    <w:rsid w:val="009032BC"/>
    <w:rsid w:val="00904443"/>
    <w:rsid w:val="009178C8"/>
    <w:rsid w:val="0093785B"/>
    <w:rsid w:val="009575F5"/>
    <w:rsid w:val="009963CC"/>
    <w:rsid w:val="009B7B93"/>
    <w:rsid w:val="00A057F6"/>
    <w:rsid w:val="00A13F37"/>
    <w:rsid w:val="00A17ABB"/>
    <w:rsid w:val="00A3160F"/>
    <w:rsid w:val="00A371D5"/>
    <w:rsid w:val="00A879E4"/>
    <w:rsid w:val="00AA62AE"/>
    <w:rsid w:val="00B044C2"/>
    <w:rsid w:val="00B22B25"/>
    <w:rsid w:val="00B37BED"/>
    <w:rsid w:val="00B4639E"/>
    <w:rsid w:val="00B46E86"/>
    <w:rsid w:val="00B7407D"/>
    <w:rsid w:val="00B86059"/>
    <w:rsid w:val="00B94C99"/>
    <w:rsid w:val="00BE1DD4"/>
    <w:rsid w:val="00BE26D9"/>
    <w:rsid w:val="00BF2E0E"/>
    <w:rsid w:val="00C15DB6"/>
    <w:rsid w:val="00C20B6F"/>
    <w:rsid w:val="00C3005E"/>
    <w:rsid w:val="00CB466F"/>
    <w:rsid w:val="00CD140A"/>
    <w:rsid w:val="00D300B5"/>
    <w:rsid w:val="00D35CB2"/>
    <w:rsid w:val="00D44940"/>
    <w:rsid w:val="00D4537E"/>
    <w:rsid w:val="00DC24B5"/>
    <w:rsid w:val="00E05E49"/>
    <w:rsid w:val="00E278E3"/>
    <w:rsid w:val="00E5150B"/>
    <w:rsid w:val="00E764E3"/>
    <w:rsid w:val="00EA2229"/>
    <w:rsid w:val="00ED0959"/>
    <w:rsid w:val="00EE3204"/>
    <w:rsid w:val="00EF77C0"/>
    <w:rsid w:val="00F2100B"/>
    <w:rsid w:val="00F24B6D"/>
    <w:rsid w:val="00F25B5E"/>
    <w:rsid w:val="00F35133"/>
    <w:rsid w:val="00F668A7"/>
    <w:rsid w:val="00F767DC"/>
    <w:rsid w:val="00F85C13"/>
    <w:rsid w:val="00F85E9E"/>
    <w:rsid w:val="00F965D8"/>
    <w:rsid w:val="00FC4F6A"/>
    <w:rsid w:val="00FE2437"/>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CF344CF"/>
  <w15:docId w15:val="{4BCC2B89-9773-4C42-810F-1F7DB754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0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Pages>
  <Words>3664</Words>
  <Characters>20154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100</cp:revision>
  <dcterms:created xsi:type="dcterms:W3CDTF">2019-07-08T16:38:00Z</dcterms:created>
  <dcterms:modified xsi:type="dcterms:W3CDTF">2020-01-09T21:24:00Z</dcterms:modified>
</cp:coreProperties>
</file>