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DB5055" w:rsidRDefault="00FA731F" w:rsidP="00FA731F">
      <w:pPr>
        <w:spacing w:line="360" w:lineRule="auto"/>
        <w:jc w:val="both"/>
        <w:rPr>
          <w:rFonts w:ascii="Arial" w:hAnsi="Arial" w:cs="Arial"/>
          <w:b/>
          <w:sz w:val="28"/>
          <w:szCs w:val="28"/>
        </w:rPr>
      </w:pPr>
      <w:r w:rsidRPr="00DB5055">
        <w:rPr>
          <w:rFonts w:ascii="Arial" w:hAnsi="Arial" w:cs="Arial"/>
          <w:b/>
          <w:sz w:val="28"/>
          <w:szCs w:val="28"/>
        </w:rPr>
        <w:t xml:space="preserve">TRIBUNAL DE JUSTICIA ADMINISTRATIVA DEL ESTADO DE OAXACA.- </w:t>
      </w:r>
      <w:r w:rsidRPr="00DB5055">
        <w:rPr>
          <w:rFonts w:ascii="Arial" w:hAnsi="Arial" w:cs="Arial"/>
          <w:b/>
          <w:bCs/>
          <w:sz w:val="28"/>
          <w:szCs w:val="28"/>
          <w:lang w:val="es-MX"/>
        </w:rPr>
        <w:t>PRIMERA SALA UNITARIA DE PRIMERA INST</w:t>
      </w:r>
      <w:r w:rsidR="00F86355" w:rsidRPr="00DB5055">
        <w:rPr>
          <w:rFonts w:ascii="Arial" w:hAnsi="Arial" w:cs="Arial"/>
          <w:b/>
          <w:bCs/>
          <w:sz w:val="28"/>
          <w:szCs w:val="28"/>
          <w:lang w:val="es-MX"/>
        </w:rPr>
        <w:t>ANCIA.- MAGISTRADA LICENCIADA.-</w:t>
      </w:r>
      <w:r w:rsidR="002D3150" w:rsidRPr="00DB5055">
        <w:rPr>
          <w:rFonts w:ascii="Arial" w:hAnsi="Arial" w:cs="Arial"/>
          <w:b/>
          <w:bCs/>
          <w:sz w:val="28"/>
          <w:szCs w:val="28"/>
          <w:lang w:val="es-MX"/>
        </w:rPr>
        <w:t xml:space="preserve"> </w:t>
      </w:r>
      <w:r w:rsidRPr="00DB5055">
        <w:rPr>
          <w:rFonts w:ascii="Arial" w:hAnsi="Arial" w:cs="Arial"/>
          <w:b/>
          <w:bCs/>
          <w:sz w:val="28"/>
          <w:szCs w:val="28"/>
          <w:lang w:val="es-MX"/>
        </w:rPr>
        <w:t>FRIDA JIMÉNEZ VALENCIA.- LICENCIADO.- RENATO GABRIEL IBÁÑEZ CASTELLANOS.- SECRETARIO DE ACUERDOS.- OAXACA DE JU</w:t>
      </w:r>
      <w:r w:rsidR="00185A3C" w:rsidRPr="00DB5055">
        <w:rPr>
          <w:rFonts w:ascii="Arial" w:hAnsi="Arial" w:cs="Arial"/>
          <w:b/>
          <w:bCs/>
          <w:sz w:val="28"/>
          <w:szCs w:val="28"/>
          <w:lang w:val="es-MX"/>
        </w:rPr>
        <w:t>Á</w:t>
      </w:r>
      <w:r w:rsidRPr="00DB5055">
        <w:rPr>
          <w:rFonts w:ascii="Arial" w:hAnsi="Arial" w:cs="Arial"/>
          <w:b/>
          <w:bCs/>
          <w:sz w:val="28"/>
          <w:szCs w:val="28"/>
          <w:lang w:val="es-MX"/>
        </w:rPr>
        <w:t>REZ</w:t>
      </w:r>
      <w:r w:rsidRPr="00DB5055">
        <w:rPr>
          <w:rFonts w:ascii="Arial" w:hAnsi="Arial" w:cs="Arial"/>
          <w:b/>
          <w:sz w:val="28"/>
          <w:szCs w:val="28"/>
        </w:rPr>
        <w:t>,</w:t>
      </w:r>
      <w:r w:rsidR="00E066A3" w:rsidRPr="00DB5055">
        <w:rPr>
          <w:rFonts w:ascii="Arial" w:hAnsi="Arial" w:cs="Arial"/>
          <w:b/>
          <w:sz w:val="28"/>
          <w:szCs w:val="28"/>
        </w:rPr>
        <w:t xml:space="preserve"> A </w:t>
      </w:r>
      <w:r w:rsidR="00737FE8" w:rsidRPr="00DB5055">
        <w:rPr>
          <w:rFonts w:ascii="Arial" w:hAnsi="Arial" w:cs="Arial"/>
          <w:b/>
          <w:sz w:val="28"/>
          <w:szCs w:val="28"/>
        </w:rPr>
        <w:t>VEINTI</w:t>
      </w:r>
      <w:r w:rsidR="008252DE" w:rsidRPr="00DB5055">
        <w:rPr>
          <w:rFonts w:ascii="Arial" w:hAnsi="Arial" w:cs="Arial"/>
          <w:b/>
          <w:sz w:val="28"/>
          <w:szCs w:val="28"/>
        </w:rPr>
        <w:t>OCHO</w:t>
      </w:r>
      <w:r w:rsidR="0057179A" w:rsidRPr="00DB5055">
        <w:rPr>
          <w:rFonts w:ascii="Arial" w:hAnsi="Arial" w:cs="Arial"/>
          <w:b/>
          <w:sz w:val="28"/>
          <w:szCs w:val="28"/>
        </w:rPr>
        <w:t xml:space="preserve"> </w:t>
      </w:r>
      <w:r w:rsidRPr="00DB5055">
        <w:rPr>
          <w:rFonts w:ascii="Arial" w:hAnsi="Arial" w:cs="Arial"/>
          <w:b/>
          <w:sz w:val="28"/>
          <w:szCs w:val="28"/>
        </w:rPr>
        <w:t xml:space="preserve">DE </w:t>
      </w:r>
      <w:r w:rsidR="00737FE8" w:rsidRPr="00DB5055">
        <w:rPr>
          <w:rFonts w:ascii="Arial" w:hAnsi="Arial" w:cs="Arial"/>
          <w:b/>
          <w:sz w:val="28"/>
          <w:szCs w:val="28"/>
        </w:rPr>
        <w:t>ENERO</w:t>
      </w:r>
      <w:r w:rsidR="00E066A3" w:rsidRPr="00DB5055">
        <w:rPr>
          <w:rFonts w:ascii="Arial" w:hAnsi="Arial" w:cs="Arial"/>
          <w:b/>
          <w:sz w:val="28"/>
          <w:szCs w:val="28"/>
        </w:rPr>
        <w:t xml:space="preserve"> DE DOS MIL DIECI</w:t>
      </w:r>
      <w:r w:rsidR="00737FE8" w:rsidRPr="00DB5055">
        <w:rPr>
          <w:rFonts w:ascii="Arial" w:hAnsi="Arial" w:cs="Arial"/>
          <w:b/>
          <w:sz w:val="28"/>
          <w:szCs w:val="28"/>
        </w:rPr>
        <w:t>NUEVE</w:t>
      </w:r>
      <w:r w:rsidR="00E066A3" w:rsidRPr="00DB5055">
        <w:rPr>
          <w:rFonts w:ascii="Arial" w:hAnsi="Arial" w:cs="Arial"/>
          <w:b/>
          <w:sz w:val="28"/>
          <w:szCs w:val="28"/>
        </w:rPr>
        <w:t>. (</w:t>
      </w:r>
      <w:r w:rsidR="00737FE8" w:rsidRPr="00DB5055">
        <w:rPr>
          <w:rFonts w:ascii="Arial" w:hAnsi="Arial" w:cs="Arial"/>
          <w:b/>
          <w:sz w:val="28"/>
          <w:szCs w:val="28"/>
        </w:rPr>
        <w:t>2</w:t>
      </w:r>
      <w:r w:rsidR="008252DE" w:rsidRPr="00DB5055">
        <w:rPr>
          <w:rFonts w:ascii="Arial" w:hAnsi="Arial" w:cs="Arial"/>
          <w:b/>
          <w:sz w:val="28"/>
          <w:szCs w:val="28"/>
        </w:rPr>
        <w:t>8</w:t>
      </w:r>
      <w:r w:rsidRPr="00DB5055">
        <w:rPr>
          <w:rFonts w:ascii="Arial" w:hAnsi="Arial" w:cs="Arial"/>
          <w:b/>
          <w:sz w:val="28"/>
          <w:szCs w:val="28"/>
        </w:rPr>
        <w:t>/</w:t>
      </w:r>
      <w:r w:rsidR="00737FE8" w:rsidRPr="00DB5055">
        <w:rPr>
          <w:rFonts w:ascii="Arial" w:hAnsi="Arial" w:cs="Arial"/>
          <w:b/>
          <w:sz w:val="28"/>
          <w:szCs w:val="28"/>
        </w:rPr>
        <w:t>01</w:t>
      </w:r>
      <w:r w:rsidRPr="00DB5055">
        <w:rPr>
          <w:rFonts w:ascii="Arial" w:hAnsi="Arial" w:cs="Arial"/>
          <w:b/>
          <w:sz w:val="28"/>
          <w:szCs w:val="28"/>
        </w:rPr>
        <w:t>/201</w:t>
      </w:r>
      <w:r w:rsidR="00737FE8" w:rsidRPr="00DB5055">
        <w:rPr>
          <w:rFonts w:ascii="Arial" w:hAnsi="Arial" w:cs="Arial"/>
          <w:b/>
          <w:sz w:val="28"/>
          <w:szCs w:val="28"/>
        </w:rPr>
        <w:t>9</w:t>
      </w:r>
      <w:r w:rsidRPr="00DB5055">
        <w:rPr>
          <w:rFonts w:ascii="Arial" w:hAnsi="Arial" w:cs="Arial"/>
          <w:b/>
          <w:sz w:val="28"/>
          <w:szCs w:val="28"/>
        </w:rPr>
        <w:t xml:space="preserve">). - </w:t>
      </w:r>
    </w:p>
    <w:p w:rsidR="008252DE" w:rsidRPr="00DB5055" w:rsidRDefault="00FA731F" w:rsidP="002D3150">
      <w:pPr>
        <w:pStyle w:val="corte4fondo"/>
        <w:ind w:right="51" w:firstLine="567"/>
        <w:rPr>
          <w:rFonts w:cs="Arial"/>
          <w:sz w:val="28"/>
          <w:szCs w:val="28"/>
        </w:rPr>
      </w:pPr>
      <w:r w:rsidRPr="00DB5055">
        <w:rPr>
          <w:rFonts w:cs="Arial"/>
          <w:b/>
          <w:sz w:val="28"/>
          <w:szCs w:val="28"/>
        </w:rPr>
        <w:t>VISTOS</w:t>
      </w:r>
      <w:r w:rsidRPr="00DB5055">
        <w:rPr>
          <w:rFonts w:cs="Arial"/>
          <w:sz w:val="28"/>
          <w:szCs w:val="28"/>
        </w:rPr>
        <w:t xml:space="preserve"> para resolver los autos del juicio de nulidad de número </w:t>
      </w:r>
      <w:r w:rsidR="008252DE" w:rsidRPr="00DB5055">
        <w:rPr>
          <w:rFonts w:cs="Arial"/>
          <w:b/>
          <w:sz w:val="28"/>
          <w:szCs w:val="28"/>
        </w:rPr>
        <w:t>84</w:t>
      </w:r>
      <w:r w:rsidRPr="00DB5055">
        <w:rPr>
          <w:rFonts w:cs="Arial"/>
          <w:b/>
          <w:sz w:val="28"/>
          <w:szCs w:val="28"/>
        </w:rPr>
        <w:t>/2018</w:t>
      </w:r>
      <w:r w:rsidRPr="00DB5055">
        <w:rPr>
          <w:rFonts w:cs="Arial"/>
          <w:sz w:val="28"/>
          <w:szCs w:val="28"/>
        </w:rPr>
        <w:t xml:space="preserve"> promovido por </w:t>
      </w:r>
      <w:r w:rsidR="00DB5055">
        <w:rPr>
          <w:rFonts w:cs="Arial"/>
          <w:sz w:val="28"/>
          <w:szCs w:val="28"/>
        </w:rPr>
        <w:t>**********</w:t>
      </w:r>
      <w:r w:rsidRPr="00DB5055">
        <w:rPr>
          <w:rFonts w:cs="Arial"/>
          <w:sz w:val="28"/>
          <w:szCs w:val="28"/>
        </w:rPr>
        <w:t>, señalando como autoridad demandada a</w:t>
      </w:r>
      <w:r w:rsidR="009D4134" w:rsidRPr="00DB5055">
        <w:rPr>
          <w:rFonts w:cs="Arial"/>
          <w:sz w:val="28"/>
          <w:szCs w:val="28"/>
        </w:rPr>
        <w:t xml:space="preserve"> </w:t>
      </w:r>
      <w:r w:rsidR="008252DE" w:rsidRPr="00DB5055">
        <w:rPr>
          <w:rFonts w:cs="Arial"/>
          <w:sz w:val="28"/>
          <w:szCs w:val="28"/>
        </w:rPr>
        <w:t xml:space="preserve">JOSÉ ESTEBAN HERNÁNDEZ </w:t>
      </w:r>
      <w:proofErr w:type="spellStart"/>
      <w:r w:rsidR="008252DE" w:rsidRPr="00DB5055">
        <w:rPr>
          <w:rFonts w:cs="Arial"/>
          <w:sz w:val="28"/>
          <w:szCs w:val="28"/>
        </w:rPr>
        <w:t>HERNÁNDEZ</w:t>
      </w:r>
      <w:proofErr w:type="spellEnd"/>
      <w:r w:rsidR="008252DE" w:rsidRPr="00DB5055">
        <w:rPr>
          <w:rFonts w:cs="Arial"/>
          <w:sz w:val="28"/>
          <w:szCs w:val="28"/>
        </w:rPr>
        <w:t>,</w:t>
      </w:r>
      <w:r w:rsidR="008252DE" w:rsidRPr="00DB5055">
        <w:rPr>
          <w:rFonts w:cs="Arial"/>
          <w:b/>
          <w:sz w:val="28"/>
          <w:szCs w:val="28"/>
        </w:rPr>
        <w:t xml:space="preserve"> </w:t>
      </w:r>
      <w:r w:rsidR="009919F6" w:rsidRPr="00DB5055">
        <w:rPr>
          <w:rFonts w:cs="Arial"/>
          <w:sz w:val="28"/>
          <w:szCs w:val="28"/>
        </w:rPr>
        <w:t xml:space="preserve">Policía Estatal del Estado </w:t>
      </w:r>
      <w:r w:rsidR="0017069B" w:rsidRPr="00DB5055">
        <w:rPr>
          <w:rFonts w:cs="Arial"/>
          <w:sz w:val="28"/>
          <w:szCs w:val="28"/>
        </w:rPr>
        <w:t>d</w:t>
      </w:r>
      <w:r w:rsidR="009919F6" w:rsidRPr="00DB5055">
        <w:rPr>
          <w:rFonts w:cs="Arial"/>
          <w:sz w:val="28"/>
          <w:szCs w:val="28"/>
        </w:rPr>
        <w:t>e Oaxaca</w:t>
      </w:r>
      <w:r w:rsidRPr="00DB5055">
        <w:rPr>
          <w:rFonts w:cs="Arial"/>
          <w:sz w:val="28"/>
          <w:szCs w:val="28"/>
        </w:rPr>
        <w:t>,</w:t>
      </w:r>
      <w:r w:rsidRPr="00DB5055">
        <w:rPr>
          <w:rFonts w:cs="Arial"/>
          <w:b/>
          <w:sz w:val="28"/>
          <w:szCs w:val="28"/>
        </w:rPr>
        <w:t xml:space="preserve"> </w:t>
      </w:r>
      <w:r w:rsidRPr="00DB5055">
        <w:rPr>
          <w:rFonts w:cs="Arial"/>
          <w:sz w:val="28"/>
          <w:szCs w:val="28"/>
        </w:rPr>
        <w:t xml:space="preserve">y;- </w:t>
      </w:r>
      <w:r w:rsidR="0017069B" w:rsidRPr="00DB5055">
        <w:rPr>
          <w:rFonts w:cs="Arial"/>
          <w:sz w:val="28"/>
          <w:szCs w:val="28"/>
        </w:rPr>
        <w:t xml:space="preserve">- - - - - - - - - - - - - - - - - - - - - - - - - - - </w:t>
      </w:r>
    </w:p>
    <w:p w:rsidR="00022B15" w:rsidRPr="00DB5055" w:rsidRDefault="006F0180" w:rsidP="009919F6">
      <w:pPr>
        <w:spacing w:line="360" w:lineRule="auto"/>
        <w:jc w:val="center"/>
        <w:rPr>
          <w:rFonts w:ascii="Arial" w:hAnsi="Arial" w:cs="Arial"/>
          <w:b/>
          <w:spacing w:val="-3"/>
          <w:sz w:val="28"/>
          <w:szCs w:val="28"/>
          <w:lang w:val="es-ES_tradnl"/>
        </w:rPr>
      </w:pPr>
      <w:r w:rsidRPr="00DB5055">
        <w:rPr>
          <w:rFonts w:ascii="Arial" w:hAnsi="Arial" w:cs="Arial"/>
          <w:b/>
          <w:sz w:val="28"/>
          <w:szCs w:val="28"/>
        </w:rPr>
        <w:t>R E</w:t>
      </w:r>
      <w:r w:rsidR="00DA26E6" w:rsidRPr="00DB5055">
        <w:rPr>
          <w:rFonts w:ascii="Arial" w:hAnsi="Arial" w:cs="Arial"/>
          <w:b/>
          <w:spacing w:val="-3"/>
          <w:sz w:val="28"/>
          <w:szCs w:val="28"/>
          <w:lang w:val="es-ES_tradnl"/>
        </w:rPr>
        <w:t xml:space="preserve"> S U L T A N D O</w:t>
      </w:r>
      <w:r w:rsidRPr="00DB5055">
        <w:rPr>
          <w:rFonts w:ascii="Arial" w:hAnsi="Arial" w:cs="Arial"/>
          <w:b/>
          <w:spacing w:val="-3"/>
          <w:sz w:val="28"/>
          <w:szCs w:val="28"/>
          <w:lang w:val="es-ES_tradnl"/>
        </w:rPr>
        <w:t>:</w:t>
      </w:r>
    </w:p>
    <w:p w:rsidR="0057179A" w:rsidRPr="00DB5055" w:rsidRDefault="00DB5055" w:rsidP="00A807A0">
      <w:pPr>
        <w:spacing w:line="360" w:lineRule="auto"/>
        <w:ind w:firstLine="567"/>
        <w:jc w:val="both"/>
        <w:rPr>
          <w:rFonts w:ascii="Arial" w:hAnsi="Arial" w:cs="Arial"/>
          <w:b/>
          <w:sz w:val="28"/>
          <w:szCs w:val="28"/>
        </w:rPr>
      </w:pPr>
      <w:r w:rsidRPr="00DB5055">
        <w:rPr>
          <w:rFonts w:cs="Arial"/>
          <w:b/>
          <w:noProof/>
          <w:sz w:val="28"/>
          <w:szCs w:val="28"/>
          <w:lang w:val="es-MX"/>
        </w:rPr>
        <mc:AlternateContent>
          <mc:Choice Requires="wps">
            <w:drawing>
              <wp:anchor distT="0" distB="0" distL="114300" distR="114300" simplePos="0" relativeHeight="251659264" behindDoc="0" locked="0" layoutInCell="1" allowOverlap="1" wp14:anchorId="5ED9428A" wp14:editId="4FDA86C4">
                <wp:simplePos x="0" y="0"/>
                <wp:positionH relativeFrom="column">
                  <wp:posOffset>-1241425</wp:posOffset>
                </wp:positionH>
                <wp:positionV relativeFrom="paragraph">
                  <wp:posOffset>1491673</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428A" id="_x0000_t202" coordsize="21600,21600" o:spt="202" path="m,l,21600r21600,l21600,xe">
                <v:stroke joinstyle="miter"/>
                <v:path gradientshapeok="t" o:connecttype="rect"/>
              </v:shapetype>
              <v:shape id="Cuadro de texto 1" o:spid="_x0000_s1026" type="#_x0000_t202" style="position:absolute;left:0;text-align:left;margin-left:-97.75pt;margin-top:117.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DB5055">
        <w:rPr>
          <w:rFonts w:ascii="Arial" w:hAnsi="Arial" w:cs="Arial"/>
          <w:b/>
          <w:spacing w:val="-3"/>
          <w:sz w:val="28"/>
          <w:szCs w:val="28"/>
          <w:lang w:val="es-ES_tradnl"/>
        </w:rPr>
        <w:t>PRIMERO.-</w:t>
      </w:r>
      <w:r w:rsidR="009D4134" w:rsidRPr="00DB5055">
        <w:rPr>
          <w:rFonts w:ascii="Arial" w:hAnsi="Arial" w:cs="Arial"/>
          <w:b/>
          <w:sz w:val="28"/>
          <w:szCs w:val="28"/>
        </w:rPr>
        <w:t xml:space="preserve"> </w:t>
      </w:r>
      <w:r w:rsidR="00730570" w:rsidRPr="00DB5055">
        <w:rPr>
          <w:rFonts w:ascii="Arial" w:hAnsi="Arial" w:cs="Arial"/>
          <w:sz w:val="28"/>
          <w:szCs w:val="28"/>
        </w:rPr>
        <w:t xml:space="preserve">Con fecha </w:t>
      </w:r>
      <w:r w:rsidR="002E1AF5" w:rsidRPr="00DB5055">
        <w:rPr>
          <w:rFonts w:ascii="Arial" w:hAnsi="Arial" w:cs="Arial"/>
          <w:sz w:val="28"/>
          <w:szCs w:val="28"/>
        </w:rPr>
        <w:t>veinticinco</w:t>
      </w:r>
      <w:r w:rsidR="00730570" w:rsidRPr="00DB5055">
        <w:rPr>
          <w:rFonts w:ascii="Arial" w:hAnsi="Arial" w:cs="Arial"/>
          <w:sz w:val="28"/>
          <w:szCs w:val="28"/>
          <w:lang w:val="es-MX"/>
        </w:rPr>
        <w:t xml:space="preserve"> de </w:t>
      </w:r>
      <w:r w:rsidR="00737FE8" w:rsidRPr="00DB5055">
        <w:rPr>
          <w:rFonts w:ascii="Arial" w:hAnsi="Arial" w:cs="Arial"/>
          <w:sz w:val="28"/>
          <w:szCs w:val="28"/>
          <w:lang w:val="es-MX"/>
        </w:rPr>
        <w:t>septiembre</w:t>
      </w:r>
      <w:r w:rsidR="00730570" w:rsidRPr="00DB5055">
        <w:rPr>
          <w:rFonts w:ascii="Arial" w:hAnsi="Arial" w:cs="Arial"/>
          <w:sz w:val="28"/>
          <w:szCs w:val="28"/>
          <w:lang w:val="es-MX"/>
        </w:rPr>
        <w:t xml:space="preserve"> del dos mil dieciocho (</w:t>
      </w:r>
      <w:r w:rsidR="002E1AF5" w:rsidRPr="00DB5055">
        <w:rPr>
          <w:rFonts w:ascii="Arial" w:hAnsi="Arial" w:cs="Arial"/>
          <w:sz w:val="28"/>
          <w:szCs w:val="28"/>
          <w:lang w:val="es-MX"/>
        </w:rPr>
        <w:t>25</w:t>
      </w:r>
      <w:r w:rsidR="00730570" w:rsidRPr="00DB5055">
        <w:rPr>
          <w:rFonts w:ascii="Arial" w:hAnsi="Arial" w:cs="Arial"/>
          <w:sz w:val="28"/>
          <w:szCs w:val="28"/>
          <w:lang w:val="es-MX"/>
        </w:rPr>
        <w:t>/0</w:t>
      </w:r>
      <w:r w:rsidR="00737FE8" w:rsidRPr="00DB5055">
        <w:rPr>
          <w:rFonts w:ascii="Arial" w:hAnsi="Arial" w:cs="Arial"/>
          <w:sz w:val="28"/>
          <w:szCs w:val="28"/>
          <w:lang w:val="es-MX"/>
        </w:rPr>
        <w:t>9</w:t>
      </w:r>
      <w:r w:rsidR="00730570" w:rsidRPr="00DB5055">
        <w:rPr>
          <w:rFonts w:ascii="Arial" w:hAnsi="Arial" w:cs="Arial"/>
          <w:sz w:val="28"/>
          <w:szCs w:val="28"/>
          <w:lang w:val="es-MX"/>
        </w:rPr>
        <w:t>/2018), e</w:t>
      </w:r>
      <w:r w:rsidR="00730570" w:rsidRPr="00DB5055">
        <w:rPr>
          <w:rFonts w:ascii="Arial" w:hAnsi="Arial" w:cs="Arial"/>
          <w:sz w:val="28"/>
          <w:szCs w:val="28"/>
        </w:rPr>
        <w:t xml:space="preserve">n la Oficialía de Partes de este Tribunal, se tuvo por </w:t>
      </w:r>
      <w:r w:rsidR="00730570" w:rsidRPr="00DB5055">
        <w:rPr>
          <w:rFonts w:ascii="Arial" w:hAnsi="Arial" w:cs="Arial"/>
          <w:sz w:val="28"/>
          <w:szCs w:val="28"/>
          <w:lang w:val="es-MX"/>
        </w:rPr>
        <w:t xml:space="preserve">recibido el </w:t>
      </w:r>
      <w:r w:rsidR="00737FE8" w:rsidRPr="00DB5055">
        <w:rPr>
          <w:rFonts w:ascii="Arial" w:hAnsi="Arial" w:cs="Arial"/>
          <w:sz w:val="28"/>
          <w:szCs w:val="28"/>
          <w:lang w:val="es-MX"/>
        </w:rPr>
        <w:t>escrito de</w:t>
      </w:r>
      <w:r w:rsidR="002E1AF5" w:rsidRPr="00DB5055">
        <w:rPr>
          <w:rFonts w:ascii="Arial" w:hAnsi="Arial" w:cs="Arial"/>
          <w:sz w:val="28"/>
          <w:szCs w:val="28"/>
        </w:rPr>
        <w:t xml:space="preserve"> </w:t>
      </w:r>
      <w:r>
        <w:rPr>
          <w:rFonts w:ascii="Arial" w:hAnsi="Arial" w:cs="Arial"/>
          <w:sz w:val="28"/>
          <w:szCs w:val="28"/>
        </w:rPr>
        <w:t>**********</w:t>
      </w:r>
      <w:r w:rsidR="0030422F" w:rsidRPr="00DB5055">
        <w:rPr>
          <w:rFonts w:ascii="Arial" w:hAnsi="Arial" w:cs="Arial"/>
          <w:spacing w:val="-3"/>
          <w:sz w:val="28"/>
          <w:szCs w:val="28"/>
          <w:lang w:val="es-ES_tradnl"/>
        </w:rPr>
        <w:t xml:space="preserve">, </w:t>
      </w:r>
      <w:r w:rsidR="00730570" w:rsidRPr="00DB5055">
        <w:rPr>
          <w:rFonts w:ascii="Arial" w:hAnsi="Arial" w:cs="Arial"/>
          <w:spacing w:val="-3"/>
          <w:sz w:val="28"/>
          <w:szCs w:val="28"/>
          <w:lang w:val="es-ES_tradnl"/>
        </w:rPr>
        <w:t>quien</w:t>
      </w:r>
      <w:r w:rsidR="003F116C" w:rsidRPr="00DB5055">
        <w:rPr>
          <w:rFonts w:ascii="Arial" w:hAnsi="Arial" w:cs="Arial"/>
          <w:sz w:val="28"/>
          <w:szCs w:val="28"/>
        </w:rPr>
        <w:t xml:space="preserve"> </w:t>
      </w:r>
      <w:r w:rsidR="00A87F63" w:rsidRPr="00DB5055">
        <w:rPr>
          <w:rFonts w:ascii="Arial" w:hAnsi="Arial" w:cs="Arial"/>
          <w:sz w:val="28"/>
          <w:szCs w:val="28"/>
        </w:rPr>
        <w:t xml:space="preserve"> </w:t>
      </w:r>
      <w:r w:rsidR="00A87F63" w:rsidRPr="00DB5055">
        <w:rPr>
          <w:rFonts w:ascii="Arial" w:hAnsi="Arial" w:cs="Arial"/>
          <w:bCs/>
          <w:sz w:val="28"/>
          <w:szCs w:val="28"/>
          <w:lang w:val="es-MX"/>
        </w:rPr>
        <w:t>por su propio derecho</w:t>
      </w:r>
      <w:r w:rsidR="00A87F63" w:rsidRPr="00DB5055">
        <w:rPr>
          <w:rFonts w:ascii="Arial" w:hAnsi="Arial" w:cs="Arial"/>
          <w:sz w:val="28"/>
          <w:szCs w:val="28"/>
        </w:rPr>
        <w:t xml:space="preserve"> demandó la nulidad de</w:t>
      </w:r>
      <w:r w:rsidR="00F968FE" w:rsidRPr="00DB5055">
        <w:rPr>
          <w:rFonts w:ascii="Arial" w:hAnsi="Arial" w:cs="Arial"/>
          <w:sz w:val="28"/>
          <w:szCs w:val="28"/>
        </w:rPr>
        <w:t>l</w:t>
      </w:r>
      <w:r w:rsidR="00DA1164" w:rsidRPr="00DB5055">
        <w:rPr>
          <w:rFonts w:ascii="Arial" w:hAnsi="Arial" w:cs="Arial"/>
          <w:sz w:val="28"/>
          <w:szCs w:val="28"/>
        </w:rPr>
        <w:t xml:space="preserve"> acta de </w:t>
      </w:r>
      <w:r w:rsidR="00A900D5" w:rsidRPr="00DB5055">
        <w:rPr>
          <w:rFonts w:ascii="Arial" w:hAnsi="Arial" w:cs="Arial"/>
          <w:sz w:val="28"/>
          <w:szCs w:val="28"/>
        </w:rPr>
        <w:t>infracción</w:t>
      </w:r>
      <w:r w:rsidR="00183229" w:rsidRPr="00DB5055">
        <w:rPr>
          <w:rFonts w:ascii="Arial" w:hAnsi="Arial" w:cs="Arial"/>
          <w:sz w:val="28"/>
          <w:szCs w:val="28"/>
        </w:rPr>
        <w:t xml:space="preserve"> </w:t>
      </w:r>
      <w:r w:rsidR="00A66F0B" w:rsidRPr="00DB5055">
        <w:rPr>
          <w:rFonts w:ascii="Arial" w:hAnsi="Arial" w:cs="Arial"/>
          <w:sz w:val="28"/>
          <w:szCs w:val="28"/>
        </w:rPr>
        <w:t xml:space="preserve">con número de </w:t>
      </w:r>
      <w:r w:rsidR="002F62B7" w:rsidRPr="00DB5055">
        <w:rPr>
          <w:rFonts w:ascii="Arial" w:hAnsi="Arial" w:cs="Arial"/>
          <w:sz w:val="28"/>
          <w:szCs w:val="28"/>
        </w:rPr>
        <w:t>folio</w:t>
      </w:r>
      <w:r w:rsidR="00300904" w:rsidRPr="00DB5055">
        <w:rPr>
          <w:rFonts w:ascii="Arial" w:hAnsi="Arial" w:cs="Arial"/>
          <w:sz w:val="28"/>
          <w:szCs w:val="28"/>
        </w:rPr>
        <w:t xml:space="preserve"> </w:t>
      </w:r>
      <w:r w:rsidR="002E1AF5" w:rsidRPr="00DB5055">
        <w:rPr>
          <w:rFonts w:ascii="Arial" w:hAnsi="Arial" w:cs="Arial"/>
          <w:b/>
          <w:sz w:val="28"/>
          <w:szCs w:val="28"/>
        </w:rPr>
        <w:t>242224</w:t>
      </w:r>
      <w:r w:rsidR="00F709C1" w:rsidRPr="00DB5055">
        <w:rPr>
          <w:rFonts w:ascii="Arial" w:hAnsi="Arial" w:cs="Arial"/>
          <w:b/>
          <w:sz w:val="28"/>
          <w:szCs w:val="28"/>
        </w:rPr>
        <w:t xml:space="preserve"> d</w:t>
      </w:r>
      <w:r w:rsidR="00EC301E" w:rsidRPr="00DB5055">
        <w:rPr>
          <w:rFonts w:ascii="Arial" w:hAnsi="Arial" w:cs="Arial"/>
          <w:b/>
          <w:sz w:val="28"/>
          <w:szCs w:val="28"/>
        </w:rPr>
        <w:t xml:space="preserve">e fecha </w:t>
      </w:r>
      <w:r w:rsidR="00737FE8" w:rsidRPr="00DB5055">
        <w:rPr>
          <w:rFonts w:ascii="Arial" w:hAnsi="Arial" w:cs="Arial"/>
          <w:b/>
          <w:sz w:val="28"/>
          <w:szCs w:val="28"/>
        </w:rPr>
        <w:t>veinti</w:t>
      </w:r>
      <w:r w:rsidR="002E1AF5" w:rsidRPr="00DB5055">
        <w:rPr>
          <w:rFonts w:ascii="Arial" w:hAnsi="Arial" w:cs="Arial"/>
          <w:b/>
          <w:sz w:val="28"/>
          <w:szCs w:val="28"/>
        </w:rPr>
        <w:t>cinco</w:t>
      </w:r>
      <w:r w:rsidR="00737FE8" w:rsidRPr="00DB5055">
        <w:rPr>
          <w:rFonts w:ascii="Arial" w:hAnsi="Arial" w:cs="Arial"/>
          <w:b/>
          <w:sz w:val="28"/>
          <w:szCs w:val="28"/>
        </w:rPr>
        <w:t xml:space="preserve"> de </w:t>
      </w:r>
      <w:r w:rsidR="002E1AF5" w:rsidRPr="00DB5055">
        <w:rPr>
          <w:rFonts w:ascii="Arial" w:hAnsi="Arial" w:cs="Arial"/>
          <w:b/>
          <w:sz w:val="28"/>
          <w:szCs w:val="28"/>
        </w:rPr>
        <w:t>agosto</w:t>
      </w:r>
      <w:r w:rsidR="00737FE8" w:rsidRPr="00DB5055">
        <w:rPr>
          <w:rFonts w:ascii="Arial" w:hAnsi="Arial" w:cs="Arial"/>
          <w:b/>
          <w:sz w:val="28"/>
          <w:szCs w:val="28"/>
        </w:rPr>
        <w:t xml:space="preserve"> de dos mil dieciocho (2</w:t>
      </w:r>
      <w:r w:rsidR="002E1AF5" w:rsidRPr="00DB5055">
        <w:rPr>
          <w:rFonts w:ascii="Arial" w:hAnsi="Arial" w:cs="Arial"/>
          <w:b/>
          <w:sz w:val="28"/>
          <w:szCs w:val="28"/>
        </w:rPr>
        <w:t>5</w:t>
      </w:r>
      <w:r w:rsidR="00737FE8" w:rsidRPr="00DB5055">
        <w:rPr>
          <w:rFonts w:ascii="Arial" w:hAnsi="Arial" w:cs="Arial"/>
          <w:b/>
          <w:sz w:val="28"/>
          <w:szCs w:val="28"/>
        </w:rPr>
        <w:t>/0</w:t>
      </w:r>
      <w:r w:rsidR="002E1AF5" w:rsidRPr="00DB5055">
        <w:rPr>
          <w:rFonts w:ascii="Arial" w:hAnsi="Arial" w:cs="Arial"/>
          <w:b/>
          <w:sz w:val="28"/>
          <w:szCs w:val="28"/>
        </w:rPr>
        <w:t>8</w:t>
      </w:r>
      <w:r w:rsidR="00737FE8" w:rsidRPr="00DB5055">
        <w:rPr>
          <w:rFonts w:ascii="Arial" w:hAnsi="Arial" w:cs="Arial"/>
          <w:b/>
          <w:sz w:val="28"/>
          <w:szCs w:val="28"/>
        </w:rPr>
        <w:t>/2018)</w:t>
      </w:r>
      <w:r w:rsidR="00FE31CF" w:rsidRPr="00DB5055">
        <w:rPr>
          <w:rFonts w:ascii="Arial" w:hAnsi="Arial" w:cs="Arial"/>
          <w:b/>
          <w:sz w:val="28"/>
          <w:szCs w:val="28"/>
        </w:rPr>
        <w:t>,</w:t>
      </w:r>
      <w:r w:rsidR="009B1F4C" w:rsidRPr="00DB5055">
        <w:rPr>
          <w:rFonts w:ascii="Arial" w:hAnsi="Arial" w:cs="Arial"/>
          <w:sz w:val="28"/>
          <w:szCs w:val="28"/>
        </w:rPr>
        <w:t xml:space="preserve"> </w:t>
      </w:r>
      <w:r w:rsidR="006732A9" w:rsidRPr="00DB5055">
        <w:rPr>
          <w:rFonts w:ascii="Arial" w:hAnsi="Arial" w:cs="Arial"/>
          <w:sz w:val="28"/>
          <w:szCs w:val="28"/>
        </w:rPr>
        <w:t>y señalando como autoridad demandada a</w:t>
      </w:r>
      <w:r w:rsidR="002E1AF5" w:rsidRPr="00DB5055">
        <w:rPr>
          <w:rFonts w:ascii="Arial" w:hAnsi="Arial" w:cs="Arial"/>
          <w:b/>
          <w:sz w:val="28"/>
          <w:szCs w:val="28"/>
        </w:rPr>
        <w:t xml:space="preserve"> </w:t>
      </w:r>
      <w:r w:rsidR="002E1AF5" w:rsidRPr="00DB5055">
        <w:rPr>
          <w:rFonts w:ascii="Arial" w:hAnsi="Arial" w:cs="Arial"/>
          <w:sz w:val="28"/>
          <w:szCs w:val="28"/>
        </w:rPr>
        <w:t xml:space="preserve">JOSÉ ESTEBAN HERNÁNDEZ </w:t>
      </w:r>
      <w:proofErr w:type="spellStart"/>
      <w:r w:rsidR="002E1AF5" w:rsidRPr="00DB5055">
        <w:rPr>
          <w:rFonts w:ascii="Arial" w:hAnsi="Arial" w:cs="Arial"/>
          <w:sz w:val="28"/>
          <w:szCs w:val="28"/>
        </w:rPr>
        <w:t>HERNÁNDEZ</w:t>
      </w:r>
      <w:proofErr w:type="spellEnd"/>
      <w:r w:rsidR="002E1AF5" w:rsidRPr="00DB5055">
        <w:rPr>
          <w:rFonts w:ascii="Arial" w:hAnsi="Arial" w:cs="Arial"/>
          <w:sz w:val="28"/>
          <w:szCs w:val="28"/>
        </w:rPr>
        <w:t>,</w:t>
      </w:r>
      <w:r w:rsidR="002E1AF5" w:rsidRPr="00DB5055">
        <w:rPr>
          <w:rFonts w:ascii="Arial" w:hAnsi="Arial" w:cs="Arial"/>
          <w:b/>
          <w:sz w:val="28"/>
          <w:szCs w:val="28"/>
        </w:rPr>
        <w:t xml:space="preserve"> </w:t>
      </w:r>
      <w:r w:rsidR="002A7CD3" w:rsidRPr="00DB5055">
        <w:rPr>
          <w:rFonts w:ascii="Arial" w:hAnsi="Arial" w:cs="Arial"/>
          <w:sz w:val="28"/>
          <w:szCs w:val="28"/>
        </w:rPr>
        <w:t>Policía Estatal del Estado de Oaxaca</w:t>
      </w:r>
      <w:r w:rsidR="006D4252" w:rsidRPr="00DB5055">
        <w:rPr>
          <w:rFonts w:ascii="Arial" w:hAnsi="Arial" w:cs="Arial"/>
          <w:sz w:val="28"/>
          <w:szCs w:val="28"/>
        </w:rPr>
        <w:t>, teniendo como pretensión que se declare la nulidad lisa y llana del acta de infracción</w:t>
      </w:r>
      <w:r w:rsidR="009D4134" w:rsidRPr="00DB5055">
        <w:rPr>
          <w:rFonts w:ascii="Arial" w:hAnsi="Arial" w:cs="Arial"/>
          <w:sz w:val="28"/>
          <w:szCs w:val="28"/>
        </w:rPr>
        <w:t>,</w:t>
      </w:r>
      <w:r w:rsidR="00737FE8" w:rsidRPr="00DB5055">
        <w:rPr>
          <w:rFonts w:ascii="Arial" w:hAnsi="Arial" w:cs="Arial"/>
          <w:sz w:val="28"/>
          <w:szCs w:val="28"/>
        </w:rPr>
        <w:t xml:space="preserve"> en consecuencia, se ordene la baja del sistema de la misma, así como la devolución de su </w:t>
      </w:r>
      <w:r w:rsidR="002E1AF5" w:rsidRPr="00DB5055">
        <w:rPr>
          <w:rFonts w:ascii="Arial" w:hAnsi="Arial" w:cs="Arial"/>
          <w:sz w:val="28"/>
          <w:szCs w:val="28"/>
        </w:rPr>
        <w:t xml:space="preserve">unidad retenida motocicleta marca Itálica, modelo </w:t>
      </w:r>
      <w:r>
        <w:rPr>
          <w:rFonts w:ascii="Arial" w:hAnsi="Arial" w:cs="Arial"/>
          <w:sz w:val="28"/>
          <w:szCs w:val="28"/>
        </w:rPr>
        <w:t>**********</w:t>
      </w:r>
      <w:r w:rsidR="00737FE8" w:rsidRPr="00DB5055">
        <w:rPr>
          <w:rFonts w:ascii="Arial" w:hAnsi="Arial" w:cs="Arial"/>
          <w:sz w:val="28"/>
          <w:szCs w:val="28"/>
        </w:rPr>
        <w:t>,</w:t>
      </w:r>
      <w:r w:rsidR="002E1AF5" w:rsidRPr="00DB5055">
        <w:rPr>
          <w:rFonts w:ascii="Arial" w:hAnsi="Arial" w:cs="Arial"/>
          <w:sz w:val="28"/>
          <w:szCs w:val="28"/>
        </w:rPr>
        <w:t xml:space="preserve"> año 2018, con número de serie </w:t>
      </w:r>
      <w:r>
        <w:rPr>
          <w:rFonts w:ascii="Arial" w:hAnsi="Arial" w:cs="Arial"/>
          <w:sz w:val="28"/>
          <w:szCs w:val="28"/>
        </w:rPr>
        <w:t>**********</w:t>
      </w:r>
      <w:r w:rsidR="002E1AF5" w:rsidRPr="00DB5055">
        <w:rPr>
          <w:rFonts w:ascii="Arial" w:hAnsi="Arial" w:cs="Arial"/>
          <w:sz w:val="28"/>
          <w:szCs w:val="28"/>
        </w:rPr>
        <w:t>, color rojo/negro</w:t>
      </w:r>
      <w:r w:rsidR="00737FE8" w:rsidRPr="00DB5055">
        <w:rPr>
          <w:rFonts w:ascii="Arial" w:hAnsi="Arial" w:cs="Arial"/>
          <w:sz w:val="28"/>
          <w:szCs w:val="28"/>
        </w:rPr>
        <w:t xml:space="preserve"> </w:t>
      </w:r>
      <w:r w:rsidR="00735346" w:rsidRPr="00DB5055">
        <w:rPr>
          <w:rFonts w:ascii="Arial" w:hAnsi="Arial" w:cs="Arial"/>
          <w:sz w:val="28"/>
          <w:szCs w:val="28"/>
        </w:rPr>
        <w:t>indebidamente retenida</w:t>
      </w:r>
      <w:r w:rsidR="003E6DCE" w:rsidRPr="00DB5055">
        <w:rPr>
          <w:rFonts w:ascii="Arial" w:hAnsi="Arial" w:cs="Arial"/>
          <w:sz w:val="28"/>
          <w:szCs w:val="28"/>
        </w:rPr>
        <w:t>,</w:t>
      </w:r>
      <w:r w:rsidR="00737FE8" w:rsidRPr="00DB5055">
        <w:rPr>
          <w:rFonts w:ascii="Arial" w:hAnsi="Arial" w:cs="Arial"/>
          <w:sz w:val="28"/>
          <w:szCs w:val="28"/>
        </w:rPr>
        <w:t xml:space="preserve"> </w:t>
      </w:r>
      <w:r w:rsidR="003E6DCE" w:rsidRPr="00DB5055">
        <w:rPr>
          <w:rFonts w:ascii="Arial" w:hAnsi="Arial" w:cs="Arial"/>
          <w:bCs/>
          <w:sz w:val="28"/>
          <w:szCs w:val="28"/>
        </w:rPr>
        <w:t>por lo que mediante acuerdo de fecha</w:t>
      </w:r>
      <w:r w:rsidR="000D6EC3" w:rsidRPr="00DB5055">
        <w:rPr>
          <w:rFonts w:ascii="Arial" w:hAnsi="Arial" w:cs="Arial"/>
          <w:bCs/>
          <w:sz w:val="28"/>
          <w:szCs w:val="28"/>
        </w:rPr>
        <w:t xml:space="preserve"> </w:t>
      </w:r>
      <w:r w:rsidR="00737FE8" w:rsidRPr="00DB5055">
        <w:rPr>
          <w:rFonts w:ascii="Arial" w:hAnsi="Arial" w:cs="Arial"/>
          <w:bCs/>
          <w:sz w:val="28"/>
          <w:szCs w:val="28"/>
        </w:rPr>
        <w:t>veint</w:t>
      </w:r>
      <w:r w:rsidR="00AB7A4C" w:rsidRPr="00DB5055">
        <w:rPr>
          <w:rFonts w:ascii="Arial" w:hAnsi="Arial" w:cs="Arial"/>
          <w:bCs/>
          <w:sz w:val="28"/>
          <w:szCs w:val="28"/>
        </w:rPr>
        <w:t>iséis</w:t>
      </w:r>
      <w:r w:rsidR="000D6EC3" w:rsidRPr="00DB5055">
        <w:rPr>
          <w:rFonts w:ascii="Arial" w:hAnsi="Arial" w:cs="Arial"/>
          <w:bCs/>
          <w:sz w:val="28"/>
          <w:szCs w:val="28"/>
        </w:rPr>
        <w:t xml:space="preserve"> de </w:t>
      </w:r>
      <w:r w:rsidR="00737FE8" w:rsidRPr="00DB5055">
        <w:rPr>
          <w:rFonts w:ascii="Arial" w:hAnsi="Arial" w:cs="Arial"/>
          <w:bCs/>
          <w:sz w:val="28"/>
          <w:szCs w:val="28"/>
        </w:rPr>
        <w:t>septiembre</w:t>
      </w:r>
      <w:r w:rsidR="000D6EC3" w:rsidRPr="00DB5055">
        <w:rPr>
          <w:rFonts w:ascii="Arial" w:hAnsi="Arial" w:cs="Arial"/>
          <w:bCs/>
          <w:sz w:val="28"/>
          <w:szCs w:val="28"/>
        </w:rPr>
        <w:t xml:space="preserve"> de</w:t>
      </w:r>
      <w:r w:rsidR="00737FE8" w:rsidRPr="00DB5055">
        <w:rPr>
          <w:rFonts w:ascii="Arial" w:hAnsi="Arial" w:cs="Arial"/>
          <w:bCs/>
          <w:sz w:val="28"/>
          <w:szCs w:val="28"/>
        </w:rPr>
        <w:t xml:space="preserve"> dos mil dieciocho (2</w:t>
      </w:r>
      <w:r w:rsidR="00AB7A4C" w:rsidRPr="00DB5055">
        <w:rPr>
          <w:rFonts w:ascii="Arial" w:hAnsi="Arial" w:cs="Arial"/>
          <w:bCs/>
          <w:sz w:val="28"/>
          <w:szCs w:val="28"/>
        </w:rPr>
        <w:t>6</w:t>
      </w:r>
      <w:r w:rsidR="00737FE8" w:rsidRPr="00DB5055">
        <w:rPr>
          <w:rFonts w:ascii="Arial" w:hAnsi="Arial" w:cs="Arial"/>
          <w:bCs/>
          <w:sz w:val="28"/>
          <w:szCs w:val="28"/>
        </w:rPr>
        <w:t>/09/2018)</w:t>
      </w:r>
      <w:r w:rsidR="000D6EC3" w:rsidRPr="00DB5055">
        <w:rPr>
          <w:rFonts w:ascii="Arial" w:hAnsi="Arial" w:cs="Arial"/>
          <w:bCs/>
          <w:sz w:val="28"/>
          <w:szCs w:val="28"/>
        </w:rPr>
        <w:t>,</w:t>
      </w:r>
      <w:r w:rsidR="006D4252" w:rsidRPr="00DB5055">
        <w:rPr>
          <w:rFonts w:ascii="Arial" w:hAnsi="Arial" w:cs="Arial"/>
          <w:bCs/>
          <w:sz w:val="28"/>
          <w:szCs w:val="28"/>
        </w:rPr>
        <w:t xml:space="preserve"> se admitió a trámite la demanda</w:t>
      </w:r>
      <w:r w:rsidR="006D4252" w:rsidRPr="00DB5055">
        <w:rPr>
          <w:rFonts w:ascii="Arial" w:hAnsi="Arial" w:cs="Arial"/>
          <w:sz w:val="28"/>
          <w:szCs w:val="28"/>
        </w:rPr>
        <w:t xml:space="preserve"> interpuesta, ordenándose notificar, correr traslado emplazar y apercibir a</w:t>
      </w:r>
      <w:r w:rsidR="006D4252" w:rsidRPr="00DB5055">
        <w:rPr>
          <w:rFonts w:ascii="Arial" w:hAnsi="Arial" w:cs="Arial"/>
          <w:b/>
          <w:sz w:val="28"/>
          <w:szCs w:val="28"/>
        </w:rPr>
        <w:t xml:space="preserve"> </w:t>
      </w:r>
      <w:r w:rsidR="006D4252" w:rsidRPr="00DB5055">
        <w:rPr>
          <w:rFonts w:ascii="Arial" w:hAnsi="Arial" w:cs="Arial"/>
          <w:sz w:val="28"/>
          <w:szCs w:val="28"/>
        </w:rPr>
        <w:t>la autoridad demandada, para que produjera su contestación en los términos de ley. - - - - - - - - - - - - -</w:t>
      </w:r>
      <w:r w:rsidR="00F35313" w:rsidRPr="00DB5055">
        <w:rPr>
          <w:rFonts w:ascii="Arial" w:hAnsi="Arial" w:cs="Arial"/>
          <w:sz w:val="28"/>
          <w:szCs w:val="28"/>
        </w:rPr>
        <w:t xml:space="preserve"> - - - </w:t>
      </w:r>
    </w:p>
    <w:p w:rsidR="000D6EC3" w:rsidRPr="00DB5055" w:rsidRDefault="0057179A" w:rsidP="00735346">
      <w:pPr>
        <w:spacing w:line="360" w:lineRule="auto"/>
        <w:ind w:firstLine="567"/>
        <w:jc w:val="both"/>
        <w:rPr>
          <w:rFonts w:ascii="Arial" w:hAnsi="Arial" w:cs="Arial"/>
          <w:b/>
          <w:sz w:val="28"/>
          <w:szCs w:val="28"/>
        </w:rPr>
      </w:pPr>
      <w:r w:rsidRPr="00DB5055">
        <w:rPr>
          <w:rFonts w:ascii="Arial" w:hAnsi="Arial" w:cs="Arial"/>
          <w:b/>
          <w:sz w:val="28"/>
          <w:szCs w:val="28"/>
        </w:rPr>
        <w:t xml:space="preserve">SEGUNDO.- </w:t>
      </w:r>
      <w:r w:rsidRPr="00DB5055">
        <w:rPr>
          <w:rFonts w:ascii="Arial" w:hAnsi="Arial" w:cs="Arial"/>
          <w:sz w:val="28"/>
          <w:szCs w:val="28"/>
        </w:rPr>
        <w:t xml:space="preserve">Mediante auto de fecha </w:t>
      </w:r>
      <w:r w:rsidR="002E1AF5" w:rsidRPr="00DB5055">
        <w:rPr>
          <w:rFonts w:ascii="Arial" w:hAnsi="Arial" w:cs="Arial"/>
          <w:sz w:val="28"/>
          <w:szCs w:val="28"/>
        </w:rPr>
        <w:t>dieciséis</w:t>
      </w:r>
      <w:r w:rsidRPr="00DB5055">
        <w:rPr>
          <w:rFonts w:ascii="Arial" w:hAnsi="Arial" w:cs="Arial"/>
          <w:sz w:val="28"/>
          <w:szCs w:val="28"/>
        </w:rPr>
        <w:t xml:space="preserve"> de </w:t>
      </w:r>
      <w:r w:rsidR="00F35313" w:rsidRPr="00DB5055">
        <w:rPr>
          <w:rFonts w:ascii="Arial" w:hAnsi="Arial" w:cs="Arial"/>
          <w:sz w:val="28"/>
          <w:szCs w:val="28"/>
        </w:rPr>
        <w:t>noviembre</w:t>
      </w:r>
      <w:r w:rsidRPr="00DB5055">
        <w:rPr>
          <w:rFonts w:ascii="Arial" w:hAnsi="Arial" w:cs="Arial"/>
          <w:sz w:val="28"/>
          <w:szCs w:val="28"/>
        </w:rPr>
        <w:t xml:space="preserve"> de dos mil dieciocho</w:t>
      </w:r>
      <w:r w:rsidR="000D6EC3" w:rsidRPr="00DB5055">
        <w:rPr>
          <w:rFonts w:ascii="Arial" w:hAnsi="Arial" w:cs="Arial"/>
          <w:sz w:val="28"/>
          <w:szCs w:val="28"/>
        </w:rPr>
        <w:t xml:space="preserve"> (</w:t>
      </w:r>
      <w:r w:rsidR="002E1AF5" w:rsidRPr="00DB5055">
        <w:rPr>
          <w:rFonts w:ascii="Arial" w:hAnsi="Arial" w:cs="Arial"/>
          <w:sz w:val="28"/>
          <w:szCs w:val="28"/>
        </w:rPr>
        <w:t>16</w:t>
      </w:r>
      <w:r w:rsidR="000D6EC3" w:rsidRPr="00DB5055">
        <w:rPr>
          <w:rFonts w:ascii="Arial" w:hAnsi="Arial" w:cs="Arial"/>
          <w:sz w:val="28"/>
          <w:szCs w:val="28"/>
        </w:rPr>
        <w:t>/</w:t>
      </w:r>
      <w:r w:rsidR="00F35313" w:rsidRPr="00DB5055">
        <w:rPr>
          <w:rFonts w:ascii="Arial" w:hAnsi="Arial" w:cs="Arial"/>
          <w:sz w:val="28"/>
          <w:szCs w:val="28"/>
        </w:rPr>
        <w:t>11</w:t>
      </w:r>
      <w:r w:rsidR="000D6EC3" w:rsidRPr="00DB5055">
        <w:rPr>
          <w:rFonts w:ascii="Arial" w:hAnsi="Arial" w:cs="Arial"/>
          <w:sz w:val="28"/>
          <w:szCs w:val="28"/>
        </w:rPr>
        <w:t>/2018)</w:t>
      </w:r>
      <w:r w:rsidRPr="00DB5055">
        <w:rPr>
          <w:rFonts w:ascii="Arial" w:hAnsi="Arial" w:cs="Arial"/>
          <w:sz w:val="28"/>
          <w:szCs w:val="28"/>
        </w:rPr>
        <w:t>,</w:t>
      </w:r>
      <w:r w:rsidR="003F116C" w:rsidRPr="00DB5055">
        <w:rPr>
          <w:rFonts w:ascii="Arial" w:hAnsi="Arial" w:cs="Arial"/>
          <w:bCs/>
          <w:sz w:val="28"/>
          <w:szCs w:val="28"/>
        </w:rPr>
        <w:t xml:space="preserve"> </w:t>
      </w:r>
      <w:r w:rsidR="00161EED" w:rsidRPr="00DB5055">
        <w:rPr>
          <w:rFonts w:ascii="Arial" w:hAnsi="Arial" w:cs="Arial"/>
          <w:bCs/>
          <w:sz w:val="28"/>
          <w:szCs w:val="28"/>
        </w:rPr>
        <w:t>se tuvo a</w:t>
      </w:r>
      <w:r w:rsidR="000D6EC3" w:rsidRPr="00DB5055">
        <w:rPr>
          <w:rFonts w:ascii="Arial" w:hAnsi="Arial" w:cs="Arial"/>
          <w:b/>
          <w:sz w:val="28"/>
          <w:szCs w:val="28"/>
        </w:rPr>
        <w:t xml:space="preserve"> </w:t>
      </w:r>
      <w:r w:rsidR="002E1AF5" w:rsidRPr="00DB5055">
        <w:rPr>
          <w:rFonts w:ascii="Arial" w:hAnsi="Arial" w:cs="Arial"/>
          <w:sz w:val="28"/>
          <w:szCs w:val="28"/>
        </w:rPr>
        <w:t xml:space="preserve">JOSÉ ESTEBAN HERNÁNDEZ </w:t>
      </w:r>
      <w:proofErr w:type="spellStart"/>
      <w:r w:rsidR="002E1AF5" w:rsidRPr="00DB5055">
        <w:rPr>
          <w:rFonts w:ascii="Arial" w:hAnsi="Arial" w:cs="Arial"/>
          <w:sz w:val="28"/>
          <w:szCs w:val="28"/>
        </w:rPr>
        <w:t>HERNÁNDEZ</w:t>
      </w:r>
      <w:proofErr w:type="spellEnd"/>
      <w:r w:rsidR="002E1AF5" w:rsidRPr="00DB5055">
        <w:rPr>
          <w:rFonts w:ascii="Arial" w:hAnsi="Arial" w:cs="Arial"/>
          <w:sz w:val="28"/>
          <w:szCs w:val="28"/>
        </w:rPr>
        <w:t xml:space="preserve">, </w:t>
      </w:r>
      <w:r w:rsidR="004D6D6E" w:rsidRPr="00DB5055">
        <w:rPr>
          <w:rFonts w:ascii="Arial" w:hAnsi="Arial" w:cs="Arial"/>
          <w:sz w:val="28"/>
          <w:szCs w:val="28"/>
        </w:rPr>
        <w:t>Policía Estatal del Estado de Oaxaca</w:t>
      </w:r>
      <w:r w:rsidR="00F35313" w:rsidRPr="00DB5055">
        <w:rPr>
          <w:rFonts w:ascii="Arial" w:hAnsi="Arial" w:cs="Arial"/>
          <w:sz w:val="28"/>
          <w:szCs w:val="28"/>
        </w:rPr>
        <w:t>,</w:t>
      </w:r>
      <w:r w:rsidR="00F35313" w:rsidRPr="00DB5055">
        <w:rPr>
          <w:rFonts w:ascii="Arial" w:hAnsi="Arial" w:cs="Arial"/>
          <w:b/>
          <w:sz w:val="28"/>
          <w:szCs w:val="28"/>
        </w:rPr>
        <w:t xml:space="preserve"> </w:t>
      </w:r>
      <w:r w:rsidR="00161EED" w:rsidRPr="00DB5055">
        <w:rPr>
          <w:rFonts w:ascii="Arial" w:hAnsi="Arial" w:cs="Arial"/>
          <w:sz w:val="28"/>
          <w:szCs w:val="28"/>
        </w:rPr>
        <w:t xml:space="preserve">por acreditada su personalidad y dando contestación a la demanda en tiempo y forma, </w:t>
      </w:r>
      <w:r w:rsidR="00430217" w:rsidRPr="00DB5055">
        <w:rPr>
          <w:rFonts w:ascii="Arial" w:hAnsi="Arial" w:cs="Arial"/>
          <w:sz w:val="28"/>
          <w:szCs w:val="28"/>
        </w:rPr>
        <w:t>ordenándose</w:t>
      </w:r>
      <w:r w:rsidR="00161EED" w:rsidRPr="00DB5055">
        <w:rPr>
          <w:rFonts w:ascii="Arial" w:hAnsi="Arial" w:cs="Arial"/>
          <w:sz w:val="28"/>
          <w:szCs w:val="28"/>
        </w:rPr>
        <w:t xml:space="preserve"> correr traslado a la parte actora para los efectos legales correspondientes. Por último, se </w:t>
      </w:r>
      <w:r w:rsidR="00A619D1" w:rsidRPr="00DB5055">
        <w:rPr>
          <w:rFonts w:ascii="Arial" w:hAnsi="Arial" w:cs="Arial"/>
          <w:sz w:val="28"/>
          <w:szCs w:val="28"/>
        </w:rPr>
        <w:t>señaló</w:t>
      </w:r>
      <w:r w:rsidR="00161EED" w:rsidRPr="00DB5055">
        <w:rPr>
          <w:rFonts w:ascii="Arial" w:hAnsi="Arial" w:cs="Arial"/>
          <w:sz w:val="28"/>
          <w:szCs w:val="28"/>
        </w:rPr>
        <w:t xml:space="preserve"> fecha y hora para la celebración de la audiencia final.- - - - - -</w:t>
      </w:r>
      <w:r w:rsidR="00430217" w:rsidRPr="00DB5055">
        <w:rPr>
          <w:rFonts w:ascii="Arial" w:hAnsi="Arial" w:cs="Arial"/>
          <w:sz w:val="28"/>
          <w:szCs w:val="28"/>
        </w:rPr>
        <w:t xml:space="preserve"> - - - - - - - </w:t>
      </w:r>
      <w:r w:rsidR="005E18C0" w:rsidRPr="00DB5055">
        <w:rPr>
          <w:rFonts w:ascii="Arial" w:hAnsi="Arial" w:cs="Arial"/>
          <w:sz w:val="28"/>
          <w:szCs w:val="28"/>
        </w:rPr>
        <w:t>- - - - - - - - -</w:t>
      </w:r>
    </w:p>
    <w:p w:rsidR="003A0D7E" w:rsidRPr="00DB5055" w:rsidRDefault="00DF0277" w:rsidP="00185A3C">
      <w:pPr>
        <w:spacing w:line="360" w:lineRule="auto"/>
        <w:jc w:val="both"/>
        <w:rPr>
          <w:rFonts w:ascii="Arial" w:hAnsi="Arial" w:cs="Arial"/>
          <w:sz w:val="28"/>
          <w:szCs w:val="28"/>
        </w:rPr>
      </w:pPr>
      <w:r w:rsidRPr="00DB5055">
        <w:rPr>
          <w:rFonts w:ascii="Arial" w:hAnsi="Arial" w:cs="Arial"/>
          <w:sz w:val="28"/>
          <w:szCs w:val="28"/>
        </w:rPr>
        <w:lastRenderedPageBreak/>
        <w:t xml:space="preserve">        </w:t>
      </w:r>
      <w:r w:rsidR="0057179A" w:rsidRPr="00DB5055">
        <w:rPr>
          <w:rFonts w:ascii="Arial" w:hAnsi="Arial" w:cs="Arial"/>
          <w:b/>
          <w:sz w:val="28"/>
          <w:szCs w:val="28"/>
        </w:rPr>
        <w:t xml:space="preserve"> TERCERO</w:t>
      </w:r>
      <w:r w:rsidRPr="00DB5055">
        <w:rPr>
          <w:rFonts w:ascii="Arial" w:hAnsi="Arial" w:cs="Arial"/>
          <w:b/>
          <w:sz w:val="28"/>
          <w:szCs w:val="28"/>
        </w:rPr>
        <w:t xml:space="preserve">.- </w:t>
      </w:r>
      <w:r w:rsidR="005D0EDF" w:rsidRPr="00DB5055">
        <w:rPr>
          <w:rFonts w:ascii="Arial" w:hAnsi="Arial" w:cs="Arial"/>
          <w:sz w:val="28"/>
          <w:szCs w:val="28"/>
        </w:rPr>
        <w:t>El</w:t>
      </w:r>
      <w:r w:rsidR="000E0227" w:rsidRPr="00DB5055">
        <w:rPr>
          <w:rFonts w:ascii="Arial" w:hAnsi="Arial" w:cs="Arial"/>
          <w:sz w:val="28"/>
          <w:szCs w:val="28"/>
        </w:rPr>
        <w:t xml:space="preserve"> día</w:t>
      </w:r>
      <w:r w:rsidR="000D6EC3" w:rsidRPr="00DB5055">
        <w:rPr>
          <w:rFonts w:ascii="Arial" w:hAnsi="Arial" w:cs="Arial"/>
          <w:b/>
          <w:sz w:val="28"/>
          <w:szCs w:val="28"/>
        </w:rPr>
        <w:t xml:space="preserve"> </w:t>
      </w:r>
      <w:r w:rsidR="00A5539C" w:rsidRPr="00DB5055">
        <w:rPr>
          <w:rFonts w:ascii="Arial" w:hAnsi="Arial" w:cs="Arial"/>
          <w:sz w:val="28"/>
          <w:szCs w:val="28"/>
        </w:rPr>
        <w:t xml:space="preserve">dieciocho de enero de dos mil diecinueve (18/01/2019), </w:t>
      </w:r>
      <w:r w:rsidRPr="00DB5055">
        <w:rPr>
          <w:rFonts w:ascii="Arial" w:hAnsi="Arial" w:cs="Arial"/>
          <w:sz w:val="28"/>
          <w:szCs w:val="28"/>
        </w:rPr>
        <w:t>se llevó a cab</w:t>
      </w:r>
      <w:r w:rsidR="00430217" w:rsidRPr="00DB5055">
        <w:rPr>
          <w:rFonts w:ascii="Arial" w:hAnsi="Arial" w:cs="Arial"/>
          <w:sz w:val="28"/>
          <w:szCs w:val="28"/>
        </w:rPr>
        <w:t>o</w:t>
      </w:r>
      <w:r w:rsidRPr="00DB5055">
        <w:rPr>
          <w:rFonts w:ascii="Arial" w:hAnsi="Arial" w:cs="Arial"/>
          <w:sz w:val="28"/>
          <w:szCs w:val="28"/>
        </w:rPr>
        <w:t xml:space="preserve"> la Audiencia de Ley, en la que no se presentaron las partes, ni persona alguna que legalment</w:t>
      </w:r>
      <w:r w:rsidR="00E066A3" w:rsidRPr="00DB5055">
        <w:rPr>
          <w:rFonts w:ascii="Arial" w:hAnsi="Arial" w:cs="Arial"/>
          <w:sz w:val="28"/>
          <w:szCs w:val="28"/>
        </w:rPr>
        <w:t>e las representara, asentando el Secretario</w:t>
      </w:r>
      <w:r w:rsidRPr="00DB5055">
        <w:rPr>
          <w:rFonts w:ascii="Arial" w:hAnsi="Arial" w:cs="Arial"/>
          <w:sz w:val="28"/>
          <w:szCs w:val="28"/>
        </w:rPr>
        <w:t xml:space="preserve"> de Acuerdos, </w:t>
      </w:r>
      <w:r w:rsidR="00CF7303" w:rsidRPr="00DB5055">
        <w:rPr>
          <w:rFonts w:ascii="Arial" w:hAnsi="Arial" w:cs="Arial"/>
          <w:sz w:val="28"/>
          <w:szCs w:val="28"/>
        </w:rPr>
        <w:t>que</w:t>
      </w:r>
      <w:r w:rsidR="009B1F4C" w:rsidRPr="00DB5055">
        <w:rPr>
          <w:rFonts w:ascii="Arial" w:hAnsi="Arial" w:cs="Arial"/>
          <w:sz w:val="28"/>
          <w:szCs w:val="28"/>
        </w:rPr>
        <w:t xml:space="preserve"> </w:t>
      </w:r>
      <w:r w:rsidR="00F35313" w:rsidRPr="00DB5055">
        <w:rPr>
          <w:rFonts w:ascii="Arial" w:hAnsi="Arial" w:cs="Arial"/>
          <w:sz w:val="28"/>
          <w:szCs w:val="28"/>
        </w:rPr>
        <w:t>ninguna de las partes</w:t>
      </w:r>
      <w:r w:rsidR="009B1F4C" w:rsidRPr="00DB5055">
        <w:rPr>
          <w:rFonts w:ascii="Arial" w:hAnsi="Arial" w:cs="Arial"/>
          <w:sz w:val="28"/>
          <w:szCs w:val="28"/>
        </w:rPr>
        <w:t xml:space="preserve"> </w:t>
      </w:r>
      <w:r w:rsidR="00D65191" w:rsidRPr="00DB5055">
        <w:rPr>
          <w:rFonts w:ascii="Arial" w:hAnsi="Arial" w:cs="Arial"/>
          <w:sz w:val="28"/>
          <w:szCs w:val="28"/>
        </w:rPr>
        <w:t xml:space="preserve"> formul</w:t>
      </w:r>
      <w:r w:rsidR="00430217" w:rsidRPr="00DB5055">
        <w:rPr>
          <w:rFonts w:ascii="Arial" w:hAnsi="Arial" w:cs="Arial"/>
          <w:sz w:val="28"/>
          <w:szCs w:val="28"/>
        </w:rPr>
        <w:t>ó</w:t>
      </w:r>
      <w:r w:rsidR="001E450B" w:rsidRPr="00DB5055">
        <w:rPr>
          <w:rFonts w:ascii="Arial" w:hAnsi="Arial" w:cs="Arial"/>
          <w:sz w:val="28"/>
          <w:szCs w:val="28"/>
        </w:rPr>
        <w:t xml:space="preserve"> alegatos</w:t>
      </w:r>
      <w:r w:rsidR="00D65191" w:rsidRPr="00DB5055">
        <w:rPr>
          <w:rFonts w:ascii="Arial" w:hAnsi="Arial" w:cs="Arial"/>
          <w:sz w:val="28"/>
          <w:szCs w:val="28"/>
        </w:rPr>
        <w:t>,</w:t>
      </w:r>
      <w:r w:rsidRPr="00DB5055">
        <w:rPr>
          <w:rFonts w:ascii="Arial" w:hAnsi="Arial" w:cs="Arial"/>
          <w:sz w:val="28"/>
          <w:szCs w:val="28"/>
        </w:rPr>
        <w:t xml:space="preserve"> por lo que se citó a las partes </w:t>
      </w:r>
      <w:r w:rsidR="00A02D48" w:rsidRPr="00DB5055">
        <w:rPr>
          <w:rFonts w:ascii="Arial" w:hAnsi="Arial" w:cs="Arial"/>
          <w:sz w:val="28"/>
          <w:szCs w:val="28"/>
        </w:rPr>
        <w:t xml:space="preserve">para </w:t>
      </w:r>
      <w:r w:rsidRPr="00DB5055">
        <w:rPr>
          <w:rFonts w:ascii="Arial" w:hAnsi="Arial" w:cs="Arial"/>
          <w:sz w:val="28"/>
          <w:szCs w:val="28"/>
        </w:rPr>
        <w:t>oír sentencia dentro del término de ley</w:t>
      </w:r>
      <w:r w:rsidR="00A02D48" w:rsidRPr="00DB5055">
        <w:rPr>
          <w:rFonts w:ascii="Arial" w:hAnsi="Arial" w:cs="Arial"/>
          <w:sz w:val="28"/>
          <w:szCs w:val="28"/>
        </w:rPr>
        <w:t>, y;</w:t>
      </w:r>
      <w:r w:rsidRPr="00DB5055">
        <w:rPr>
          <w:rFonts w:ascii="Arial" w:hAnsi="Arial" w:cs="Arial"/>
          <w:sz w:val="28"/>
          <w:szCs w:val="28"/>
        </w:rPr>
        <w:t xml:space="preserve">- - - </w:t>
      </w:r>
      <w:r w:rsidR="002B3E62" w:rsidRPr="00DB5055">
        <w:rPr>
          <w:rFonts w:ascii="Arial" w:hAnsi="Arial" w:cs="Arial"/>
          <w:sz w:val="28"/>
          <w:szCs w:val="28"/>
        </w:rPr>
        <w:t>- - - - - - -</w:t>
      </w:r>
      <w:r w:rsidR="00430217" w:rsidRPr="00DB5055">
        <w:rPr>
          <w:rFonts w:ascii="Arial" w:hAnsi="Arial" w:cs="Arial"/>
          <w:sz w:val="28"/>
          <w:szCs w:val="28"/>
        </w:rPr>
        <w:t xml:space="preserve"> - - - - - - - - - - </w:t>
      </w:r>
      <w:r w:rsidR="00F35313" w:rsidRPr="00DB5055">
        <w:rPr>
          <w:rFonts w:ascii="Arial" w:hAnsi="Arial" w:cs="Arial"/>
          <w:sz w:val="28"/>
          <w:szCs w:val="28"/>
        </w:rPr>
        <w:t xml:space="preserve">- - - - </w:t>
      </w:r>
    </w:p>
    <w:p w:rsidR="00DF0277" w:rsidRPr="00DB5055" w:rsidRDefault="00DF0277" w:rsidP="00A02D48">
      <w:pPr>
        <w:spacing w:line="360" w:lineRule="auto"/>
        <w:jc w:val="center"/>
        <w:rPr>
          <w:rFonts w:ascii="Arial" w:hAnsi="Arial" w:cs="Arial"/>
          <w:b/>
          <w:spacing w:val="-3"/>
          <w:sz w:val="28"/>
          <w:szCs w:val="28"/>
          <w:lang w:val="es-ES_tradnl"/>
        </w:rPr>
      </w:pPr>
      <w:r w:rsidRPr="00DB5055">
        <w:rPr>
          <w:rFonts w:ascii="Arial" w:hAnsi="Arial" w:cs="Arial"/>
          <w:b/>
          <w:spacing w:val="-3"/>
          <w:sz w:val="28"/>
          <w:szCs w:val="28"/>
          <w:lang w:val="es-ES_tradnl"/>
        </w:rPr>
        <w:t>C O N S I D E R A N D O:</w:t>
      </w:r>
    </w:p>
    <w:p w:rsidR="00301CB4" w:rsidRPr="00DB5055" w:rsidRDefault="00DF0277" w:rsidP="007D1956">
      <w:pPr>
        <w:spacing w:line="360" w:lineRule="auto"/>
        <w:ind w:firstLine="567"/>
        <w:jc w:val="both"/>
        <w:rPr>
          <w:rFonts w:ascii="Arial" w:hAnsi="Arial" w:cs="Arial"/>
          <w:sz w:val="28"/>
          <w:szCs w:val="28"/>
        </w:rPr>
      </w:pPr>
      <w:r w:rsidRPr="00DB5055">
        <w:rPr>
          <w:rFonts w:ascii="Arial" w:hAnsi="Arial" w:cs="Arial"/>
          <w:b/>
          <w:sz w:val="28"/>
          <w:szCs w:val="28"/>
        </w:rPr>
        <w:t>PRIMERO.-</w:t>
      </w:r>
      <w:r w:rsidR="00E066A3" w:rsidRPr="00DB5055">
        <w:rPr>
          <w:rFonts w:ascii="Arial" w:hAnsi="Arial" w:cs="Arial"/>
          <w:sz w:val="28"/>
          <w:szCs w:val="28"/>
        </w:rPr>
        <w:t xml:space="preserve"> Esta Primera Sala Unitaria de Primera Instancia del Tribunal de Justicia Administrativa del Estado de Oaxaca, es competente para conocer y resolver el presente juicio, con fundamento en el artículo </w:t>
      </w:r>
      <w:r w:rsidR="007D1956" w:rsidRPr="00DB5055">
        <w:rPr>
          <w:rFonts w:ascii="Arial" w:hAnsi="Arial" w:cs="Arial"/>
          <w:sz w:val="28"/>
          <w:szCs w:val="28"/>
        </w:rPr>
        <w:t xml:space="preserve">111, </w:t>
      </w:r>
      <w:r w:rsidR="00E066A3" w:rsidRPr="00DB5055">
        <w:rPr>
          <w:rFonts w:ascii="Arial" w:hAnsi="Arial" w:cs="Arial"/>
          <w:sz w:val="28"/>
          <w:szCs w:val="28"/>
        </w:rPr>
        <w:t>114 QUATER</w:t>
      </w:r>
      <w:r w:rsidR="007D1956" w:rsidRPr="00DB5055">
        <w:rPr>
          <w:rFonts w:ascii="Arial" w:hAnsi="Arial" w:cs="Arial"/>
          <w:sz w:val="28"/>
          <w:szCs w:val="28"/>
        </w:rPr>
        <w:t xml:space="preserve"> y 115</w:t>
      </w:r>
      <w:r w:rsidR="00E066A3" w:rsidRPr="00DB5055">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DB5055">
        <w:rPr>
          <w:rFonts w:ascii="Arial" w:hAnsi="Arial" w:cs="Arial"/>
          <w:sz w:val="28"/>
          <w:szCs w:val="28"/>
        </w:rPr>
        <w:t xml:space="preserve"> - - </w:t>
      </w:r>
      <w:r w:rsidR="007D1956" w:rsidRPr="00DB5055">
        <w:rPr>
          <w:rFonts w:ascii="Arial" w:hAnsi="Arial" w:cs="Arial"/>
          <w:sz w:val="28"/>
          <w:szCs w:val="28"/>
        </w:rPr>
        <w:t>- - - - - - - - - - - - - - - - - - - - - - - - - - - - - - - - - -</w:t>
      </w:r>
    </w:p>
    <w:p w:rsidR="00C50CF4" w:rsidRPr="00DB5055" w:rsidRDefault="00DB5055" w:rsidP="006C245A">
      <w:pPr>
        <w:spacing w:after="240" w:line="360" w:lineRule="auto"/>
        <w:ind w:right="51"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1312" behindDoc="0" locked="0" layoutInCell="1" allowOverlap="1" wp14:anchorId="76130CEF" wp14:editId="53E41F50">
                <wp:simplePos x="0" y="0"/>
                <wp:positionH relativeFrom="column">
                  <wp:posOffset>5805574</wp:posOffset>
                </wp:positionH>
                <wp:positionV relativeFrom="paragraph">
                  <wp:posOffset>290830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0CEF" id="Cuadro de texto 2" o:spid="_x0000_s1027" type="#_x0000_t202" style="position:absolute;left:0;text-align:left;margin-left:457.15pt;margin-top:22.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5D7BDC" w:rsidRPr="00DB5055">
        <w:rPr>
          <w:rFonts w:ascii="Arial" w:hAnsi="Arial" w:cs="Arial"/>
          <w:b/>
          <w:snapToGrid w:val="0"/>
          <w:sz w:val="28"/>
          <w:szCs w:val="28"/>
        </w:rPr>
        <w:t xml:space="preserve">SEGUNDO.- </w:t>
      </w:r>
      <w:r w:rsidR="00E066A3" w:rsidRPr="00DB5055">
        <w:rPr>
          <w:rFonts w:ascii="Arial" w:hAnsi="Arial" w:cs="Arial"/>
          <w:sz w:val="28"/>
          <w:szCs w:val="28"/>
        </w:rPr>
        <w:t xml:space="preserve">La personalidad de la actora y de la autoridad demandada quedaron acreditadas en términos de los artículos </w:t>
      </w:r>
      <w:r w:rsidR="00E066A3" w:rsidRPr="00DB5055">
        <w:rPr>
          <w:rFonts w:ascii="Arial" w:hAnsi="Arial" w:cs="Arial"/>
          <w:snapToGrid w:val="0"/>
          <w:sz w:val="28"/>
          <w:szCs w:val="28"/>
        </w:rPr>
        <w:t xml:space="preserve">148 y 151 de la Ley de Procedimiento y Justicia Administrativa para el Estado de Oaxaca, </w:t>
      </w:r>
      <w:r w:rsidR="00484534" w:rsidRPr="00DB5055">
        <w:rPr>
          <w:rFonts w:ascii="Arial" w:hAnsi="Arial" w:cs="Arial"/>
          <w:sz w:val="28"/>
          <w:szCs w:val="28"/>
        </w:rPr>
        <w:t xml:space="preserve">esto es así, ya que </w:t>
      </w:r>
      <w:r w:rsidR="00C50CF4" w:rsidRPr="00DB5055">
        <w:rPr>
          <w:rFonts w:ascii="Arial" w:hAnsi="Arial" w:cs="Arial"/>
          <w:sz w:val="28"/>
          <w:szCs w:val="28"/>
        </w:rPr>
        <w:t xml:space="preserve">el acta de infracción se encuentra a nombre de </w:t>
      </w:r>
      <w:r>
        <w:rPr>
          <w:rFonts w:ascii="Arial" w:hAnsi="Arial" w:cs="Arial"/>
          <w:sz w:val="28"/>
          <w:szCs w:val="28"/>
        </w:rPr>
        <w:t>**********</w:t>
      </w:r>
      <w:r w:rsidR="00C50CF4" w:rsidRPr="00DB5055">
        <w:rPr>
          <w:rFonts w:ascii="Arial" w:hAnsi="Arial" w:cs="Arial"/>
          <w:sz w:val="28"/>
          <w:szCs w:val="28"/>
        </w:rPr>
        <w:t xml:space="preserve">, por lo que cuenta con interés jurídico, para acudir a solicitar la impartición de justicia ante este Tribunal, toda vez que efectivamente con la simple manifestación de que el acto de la autoridad que aquí se ventila, le cause perjuicio directamente, satisface con ello el requisito para que se configure el interés legítimo, tal es así que la multicitada acta de infracción se encuentra a su nombre (foja 14), documental que adquiere valor probatorio pleno en término del artículo 203 fracción I de la Ley de Procedimiento y Justicia Administrativo para el Estado de Oaxaca, por lo que respecta a </w:t>
      </w:r>
      <w:r w:rsidR="009D2E8D" w:rsidRPr="00DB5055">
        <w:rPr>
          <w:rFonts w:ascii="Arial" w:hAnsi="Arial" w:cs="Arial"/>
          <w:sz w:val="28"/>
          <w:szCs w:val="28"/>
        </w:rPr>
        <w:t xml:space="preserve">la C. </w:t>
      </w:r>
      <w:r>
        <w:rPr>
          <w:rFonts w:ascii="Arial" w:hAnsi="Arial" w:cs="Arial"/>
          <w:sz w:val="28"/>
          <w:szCs w:val="28"/>
        </w:rPr>
        <w:t>**********</w:t>
      </w:r>
      <w:r w:rsidR="00C50CF4" w:rsidRPr="00DB5055">
        <w:rPr>
          <w:rFonts w:ascii="Arial" w:hAnsi="Arial" w:cs="Arial"/>
          <w:sz w:val="28"/>
          <w:szCs w:val="28"/>
        </w:rPr>
        <w:t xml:space="preserve"> esta cuenta con interés jurídico para acudir ante este Órgano de impartición de justicia, en virtud que dicha falta administrativa recae en un vehículo (moto) que es de su propiedad, tal y como queda acreditado con la copia simple de la factura número </w:t>
      </w:r>
      <w:r>
        <w:rPr>
          <w:rFonts w:ascii="Arial" w:hAnsi="Arial" w:cs="Arial"/>
          <w:sz w:val="28"/>
          <w:szCs w:val="28"/>
        </w:rPr>
        <w:t>**********</w:t>
      </w:r>
      <w:r w:rsidR="004316AF" w:rsidRPr="00DB5055">
        <w:rPr>
          <w:rFonts w:ascii="Arial" w:hAnsi="Arial" w:cs="Arial"/>
          <w:sz w:val="28"/>
          <w:szCs w:val="28"/>
        </w:rPr>
        <w:t xml:space="preserve">(foja 15), documental que adquiere valor probatorio pleno en términos del artículo 203 fracción II de la Ley de Procedimiento y Justicia Administrativa para el Estado de Oaxaca, y que su veracidad y alcance probatorio no fue desvirtuado dentro del presente expediente, </w:t>
      </w:r>
      <w:r w:rsidR="00C50CF4" w:rsidRPr="00DB5055">
        <w:rPr>
          <w:rFonts w:ascii="Arial" w:hAnsi="Arial" w:cs="Arial"/>
          <w:sz w:val="28"/>
          <w:szCs w:val="28"/>
        </w:rPr>
        <w:t xml:space="preserve">donde se aprecia que efectivamente ella es la propietaria de la unidad de motor (moto), sobre la cual recae el acta de infracción que aquí se impugna, sirve sustento por analogía sustancial la tesis número I.13º.C.12 C con número de registro 2006503 por los Tribunales Colegiados de Circuito, en la Gaceta del Semanario Judicial de la Federación, Libro 6, mayo de 2014. Página 2040 bajo el rubro y texto y siguiente:- - - - - </w:t>
      </w:r>
      <w:r w:rsidR="00EC30A3" w:rsidRPr="00DB5055">
        <w:rPr>
          <w:rFonts w:ascii="Arial" w:hAnsi="Arial" w:cs="Arial"/>
          <w:sz w:val="28"/>
          <w:szCs w:val="28"/>
        </w:rPr>
        <w:t xml:space="preserve">- - - - - - - - - - - - - - - - - - - - - - - - - - - - - </w:t>
      </w:r>
    </w:p>
    <w:p w:rsidR="00C50CF4" w:rsidRPr="00DB5055" w:rsidRDefault="00DB5055" w:rsidP="00C50CF4">
      <w:pPr>
        <w:spacing w:after="240" w:line="276" w:lineRule="auto"/>
        <w:ind w:left="567" w:right="618"/>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3360" behindDoc="0" locked="0" layoutInCell="1" allowOverlap="1" wp14:anchorId="07C33344" wp14:editId="66925F87">
                <wp:simplePos x="0" y="0"/>
                <wp:positionH relativeFrom="column">
                  <wp:posOffset>-1009015</wp:posOffset>
                </wp:positionH>
                <wp:positionV relativeFrom="paragraph">
                  <wp:posOffset>2350770</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3344" id="Cuadro de texto 3" o:spid="_x0000_s1028" type="#_x0000_t202" style="position:absolute;left:0;text-align:left;margin-left:-79.45pt;margin-top:185.1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C50CF4" w:rsidRPr="00DB5055">
        <w:rPr>
          <w:rFonts w:ascii="Arial" w:hAnsi="Arial" w:cs="Arial"/>
          <w:b/>
          <w:sz w:val="28"/>
          <w:szCs w:val="28"/>
        </w:rPr>
        <w:t>INTERÉS JURÍDICO E INTERÉS LEGÍTIMO. SUS DIFERENCIAS EN MATERIA CIVIL.</w:t>
      </w:r>
      <w:r w:rsidR="00C50CF4" w:rsidRPr="00DB5055">
        <w:rPr>
          <w:rFonts w:ascii="Arial" w:hAnsi="Arial" w:cs="Arial"/>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6C2A48" w:rsidRPr="00DB5055" w:rsidRDefault="00BC77AB" w:rsidP="007D1956">
      <w:pPr>
        <w:spacing w:line="360" w:lineRule="auto"/>
        <w:ind w:right="51" w:firstLine="567"/>
        <w:jc w:val="both"/>
        <w:rPr>
          <w:rFonts w:ascii="Arial" w:hAnsi="Arial" w:cs="Arial"/>
          <w:sz w:val="28"/>
          <w:szCs w:val="28"/>
        </w:rPr>
      </w:pPr>
      <w:r w:rsidRPr="00DB5055">
        <w:rPr>
          <w:rFonts w:ascii="Arial" w:hAnsi="Arial" w:cs="Arial"/>
          <w:sz w:val="28"/>
          <w:szCs w:val="28"/>
        </w:rPr>
        <w:t>Por lo que respecta a</w:t>
      </w:r>
      <w:r w:rsidR="00072B3A" w:rsidRPr="00DB5055">
        <w:rPr>
          <w:rFonts w:ascii="Arial" w:hAnsi="Arial" w:cs="Arial"/>
          <w:sz w:val="28"/>
          <w:szCs w:val="28"/>
        </w:rPr>
        <w:t xml:space="preserve"> la a</w:t>
      </w:r>
      <w:r w:rsidR="00E066A3" w:rsidRPr="00DB5055">
        <w:rPr>
          <w:rFonts w:ascii="Arial" w:hAnsi="Arial" w:cs="Arial"/>
          <w:sz w:val="28"/>
          <w:szCs w:val="28"/>
        </w:rPr>
        <w:t>utoridad demandada</w:t>
      </w:r>
      <w:r w:rsidRPr="00DB5055">
        <w:rPr>
          <w:rFonts w:ascii="Arial" w:hAnsi="Arial" w:cs="Arial"/>
          <w:sz w:val="28"/>
          <w:szCs w:val="28"/>
        </w:rPr>
        <w:t>, esta</w:t>
      </w:r>
      <w:r w:rsidR="00E066A3" w:rsidRPr="00DB5055">
        <w:rPr>
          <w:rFonts w:ascii="Arial" w:hAnsi="Arial" w:cs="Arial"/>
          <w:sz w:val="28"/>
          <w:szCs w:val="28"/>
        </w:rPr>
        <w:t xml:space="preserve"> exhib</w:t>
      </w:r>
      <w:r w:rsidR="001E450B" w:rsidRPr="00DB5055">
        <w:rPr>
          <w:rFonts w:ascii="Arial" w:hAnsi="Arial" w:cs="Arial"/>
          <w:sz w:val="28"/>
          <w:szCs w:val="28"/>
        </w:rPr>
        <w:t>ió</w:t>
      </w:r>
      <w:r w:rsidR="00E066A3" w:rsidRPr="00DB5055">
        <w:rPr>
          <w:rFonts w:ascii="Arial" w:hAnsi="Arial" w:cs="Arial"/>
          <w:sz w:val="28"/>
          <w:szCs w:val="28"/>
        </w:rPr>
        <w:t xml:space="preserve"> copia debidamente certificada de su nombramiento y protesta de ley, documentales que adquieren valor probatorio pleno en términos del </w:t>
      </w:r>
      <w:proofErr w:type="gramStart"/>
      <w:r w:rsidR="00E066A3" w:rsidRPr="00DB5055">
        <w:rPr>
          <w:rFonts w:ascii="Arial" w:hAnsi="Arial" w:cs="Arial"/>
          <w:sz w:val="28"/>
          <w:szCs w:val="28"/>
        </w:rPr>
        <w:t>artículo  203</w:t>
      </w:r>
      <w:proofErr w:type="gramEnd"/>
      <w:r w:rsidR="00E066A3" w:rsidRPr="00DB5055">
        <w:rPr>
          <w:rFonts w:ascii="Arial" w:hAnsi="Arial" w:cs="Arial"/>
          <w:sz w:val="28"/>
          <w:szCs w:val="28"/>
        </w:rPr>
        <w:t xml:space="preserve"> fracción I, de la Ley que rige a este Tribunal. - - - - - - - - - </w:t>
      </w:r>
    </w:p>
    <w:p w:rsidR="005D7BDC" w:rsidRPr="00DB5055" w:rsidRDefault="00DB5055" w:rsidP="00DD62C4">
      <w:pPr>
        <w:spacing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5408" behindDoc="0" locked="0" layoutInCell="1" allowOverlap="1" wp14:anchorId="4A93F1D1" wp14:editId="28B0AE0D">
                <wp:simplePos x="0" y="0"/>
                <wp:positionH relativeFrom="column">
                  <wp:posOffset>5777345</wp:posOffset>
                </wp:positionH>
                <wp:positionV relativeFrom="paragraph">
                  <wp:posOffset>2418715</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F1D1" id="Cuadro de texto 4" o:spid="_x0000_s1029" type="#_x0000_t202" style="position:absolute;left:0;text-align:left;margin-left:454.9pt;margin-top:190.4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6C2A48" w:rsidRPr="00DB5055">
        <w:rPr>
          <w:rFonts w:ascii="Arial" w:hAnsi="Arial" w:cs="Arial"/>
          <w:b/>
          <w:sz w:val="28"/>
          <w:szCs w:val="28"/>
          <w:lang w:val="es-ES_tradnl"/>
        </w:rPr>
        <w:t xml:space="preserve">TERCERO.- </w:t>
      </w:r>
      <w:r w:rsidR="00E066A3" w:rsidRPr="00DB5055">
        <w:rPr>
          <w:rFonts w:ascii="Arial" w:hAnsi="Arial" w:cs="Arial"/>
          <w:sz w:val="28"/>
          <w:szCs w:val="28"/>
          <w:lang w:val="es-ES_tradnl"/>
        </w:rPr>
        <w:t xml:space="preserve">Previo estudio de fondo del asunto </w:t>
      </w:r>
      <w:r w:rsidR="00DD62C4" w:rsidRPr="00DB5055">
        <w:rPr>
          <w:rFonts w:ascii="Arial" w:hAnsi="Arial" w:cs="Arial"/>
          <w:sz w:val="28"/>
          <w:szCs w:val="28"/>
          <w:lang w:val="es-ES_tradnl"/>
        </w:rPr>
        <w:t xml:space="preserve">y por cuestión de método y técnica judicial, </w:t>
      </w:r>
      <w:r w:rsidR="00E066A3" w:rsidRPr="00DB5055">
        <w:rPr>
          <w:rFonts w:ascii="Arial" w:hAnsi="Arial" w:cs="Arial"/>
          <w:sz w:val="28"/>
          <w:szCs w:val="28"/>
          <w:lang w:val="es-ES_tradnl"/>
        </w:rPr>
        <w:t xml:space="preserve">se procede </w:t>
      </w:r>
      <w:r w:rsidR="00DD62C4" w:rsidRPr="00DB5055">
        <w:rPr>
          <w:rFonts w:ascii="Arial" w:hAnsi="Arial" w:cs="Arial"/>
          <w:sz w:val="28"/>
          <w:szCs w:val="28"/>
          <w:lang w:val="es-ES_tradnl"/>
        </w:rPr>
        <w:t xml:space="preserve">a </w:t>
      </w:r>
      <w:r w:rsidR="00E066A3" w:rsidRPr="00DB5055">
        <w:rPr>
          <w:rFonts w:ascii="Arial" w:hAnsi="Arial" w:cs="Arial"/>
          <w:sz w:val="28"/>
          <w:szCs w:val="28"/>
          <w:lang w:val="es-ES_tradnl"/>
        </w:rPr>
        <w:t>analizar, si en la especie se actualiza alguna causal de improcedencia del juicio de nulidad, que se advierta oficiosamente que impida la resolución del fondo del asunto y debiera declararse su sobreseimiento, en términos de los artículos 161 y 162 de la</w:t>
      </w:r>
      <w:r w:rsidR="00E066A3" w:rsidRPr="00DB5055">
        <w:rPr>
          <w:rFonts w:ascii="Arial" w:hAnsi="Arial" w:cs="Arial"/>
          <w:sz w:val="28"/>
          <w:szCs w:val="28"/>
        </w:rPr>
        <w:t xml:space="preserve"> Ley de Procedimiento y Justicia Administrativa para el Estado de Oaxaca</w:t>
      </w:r>
      <w:r w:rsidR="00E066A3" w:rsidRPr="00DB5055">
        <w:rPr>
          <w:rFonts w:ascii="Arial" w:hAnsi="Arial" w:cs="Arial"/>
          <w:sz w:val="28"/>
          <w:szCs w:val="28"/>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DB5055">
        <w:rPr>
          <w:rFonts w:ascii="Arial" w:hAnsi="Arial" w:cs="Arial"/>
          <w:b/>
          <w:sz w:val="28"/>
          <w:szCs w:val="28"/>
          <w:u w:val="single"/>
          <w:lang w:val="es-ES_tradnl"/>
        </w:rPr>
        <w:t>NO SE SOBRESEE EL PRESENTE JUICIO</w:t>
      </w:r>
      <w:r w:rsidR="00E066A3" w:rsidRPr="00DB5055">
        <w:rPr>
          <w:rFonts w:ascii="Arial" w:hAnsi="Arial" w:cs="Arial"/>
          <w:sz w:val="28"/>
          <w:szCs w:val="28"/>
          <w:lang w:val="es-ES_tradnl"/>
        </w:rPr>
        <w:t xml:space="preserve">.- - - - </w:t>
      </w:r>
      <w:r w:rsidR="00E066A3" w:rsidRPr="00DB5055">
        <w:rPr>
          <w:rFonts w:ascii="Arial" w:hAnsi="Arial" w:cs="Arial"/>
          <w:sz w:val="28"/>
          <w:szCs w:val="28"/>
        </w:rPr>
        <w:t xml:space="preserve">- </w:t>
      </w:r>
      <w:r w:rsidR="00430217" w:rsidRPr="00DB5055">
        <w:rPr>
          <w:rFonts w:ascii="Arial" w:hAnsi="Arial" w:cs="Arial"/>
          <w:sz w:val="28"/>
          <w:szCs w:val="28"/>
        </w:rPr>
        <w:t xml:space="preserve">- - - - - </w:t>
      </w:r>
    </w:p>
    <w:p w:rsidR="0052006F" w:rsidRPr="00DB5055" w:rsidRDefault="00DF0277" w:rsidP="00DD62C4">
      <w:pPr>
        <w:spacing w:line="360" w:lineRule="auto"/>
        <w:jc w:val="both"/>
        <w:rPr>
          <w:rFonts w:cs="Arial"/>
          <w:sz w:val="28"/>
          <w:szCs w:val="28"/>
        </w:rPr>
      </w:pPr>
      <w:r w:rsidRPr="00DB5055">
        <w:rPr>
          <w:rFonts w:ascii="Arial" w:hAnsi="Arial" w:cs="Arial"/>
          <w:sz w:val="28"/>
          <w:szCs w:val="28"/>
        </w:rPr>
        <w:t xml:space="preserve">        </w:t>
      </w:r>
      <w:r w:rsidRPr="00DB5055">
        <w:rPr>
          <w:rFonts w:ascii="Arial" w:hAnsi="Arial" w:cs="Arial"/>
          <w:b/>
          <w:sz w:val="28"/>
          <w:szCs w:val="28"/>
        </w:rPr>
        <w:t>CUARTO</w:t>
      </w:r>
      <w:r w:rsidRPr="00DB5055">
        <w:rPr>
          <w:rFonts w:ascii="Arial" w:hAnsi="Arial" w:cs="Arial"/>
          <w:sz w:val="28"/>
          <w:szCs w:val="28"/>
        </w:rPr>
        <w:t>.-</w:t>
      </w:r>
      <w:r w:rsidR="008725CA" w:rsidRPr="00DB5055">
        <w:rPr>
          <w:rFonts w:ascii="Arial" w:hAnsi="Arial" w:cs="Arial"/>
          <w:sz w:val="28"/>
          <w:szCs w:val="28"/>
        </w:rPr>
        <w:t xml:space="preserve"> </w:t>
      </w:r>
      <w:r w:rsidR="00E066A3" w:rsidRPr="00DB5055">
        <w:rPr>
          <w:rFonts w:ascii="Arial" w:hAnsi="Arial" w:cs="Arial"/>
          <w:sz w:val="28"/>
          <w:szCs w:val="28"/>
        </w:rPr>
        <w:t>Ahora bien, esta Primera</w:t>
      </w:r>
      <w:r w:rsidRPr="00DB5055">
        <w:rPr>
          <w:rFonts w:ascii="Arial" w:hAnsi="Arial" w:cs="Arial"/>
          <w:sz w:val="28"/>
          <w:szCs w:val="28"/>
        </w:rPr>
        <w:t xml:space="preserve"> Sala Unitaria de Primera Instancia del Tribunal </w:t>
      </w:r>
      <w:r w:rsidR="003A0C53" w:rsidRPr="00DB5055">
        <w:rPr>
          <w:rFonts w:ascii="Arial" w:hAnsi="Arial" w:cs="Arial"/>
          <w:sz w:val="28"/>
          <w:szCs w:val="28"/>
        </w:rPr>
        <w:t xml:space="preserve">de Justicia Administrativa para el </w:t>
      </w:r>
      <w:r w:rsidR="00072B3A" w:rsidRPr="00DB5055">
        <w:rPr>
          <w:rFonts w:ascii="Arial" w:hAnsi="Arial" w:cs="Arial"/>
          <w:sz w:val="28"/>
          <w:szCs w:val="28"/>
        </w:rPr>
        <w:t xml:space="preserve">Estado de Oaxaca, </w:t>
      </w:r>
      <w:r w:rsidRPr="00DB5055">
        <w:rPr>
          <w:rFonts w:ascii="Arial" w:hAnsi="Arial" w:cs="Arial"/>
          <w:sz w:val="28"/>
          <w:szCs w:val="28"/>
        </w:rPr>
        <w:t>procede al estudio de los conceptos de</w:t>
      </w:r>
      <w:r w:rsidR="003A0C53" w:rsidRPr="00DB5055">
        <w:rPr>
          <w:rFonts w:ascii="Arial" w:hAnsi="Arial" w:cs="Arial"/>
          <w:sz w:val="28"/>
          <w:szCs w:val="28"/>
        </w:rPr>
        <w:t xml:space="preserve"> imp</w:t>
      </w:r>
      <w:r w:rsidR="000E0227" w:rsidRPr="00DB5055">
        <w:rPr>
          <w:rFonts w:ascii="Arial" w:hAnsi="Arial" w:cs="Arial"/>
          <w:sz w:val="28"/>
          <w:szCs w:val="28"/>
        </w:rPr>
        <w:t xml:space="preserve">ugnación hechos valer por </w:t>
      </w:r>
      <w:r w:rsidR="00682535" w:rsidRPr="00DB5055">
        <w:rPr>
          <w:rFonts w:ascii="Arial" w:hAnsi="Arial" w:cs="Arial"/>
          <w:sz w:val="28"/>
          <w:szCs w:val="28"/>
        </w:rPr>
        <w:t>los</w:t>
      </w:r>
      <w:r w:rsidRPr="00DB5055">
        <w:rPr>
          <w:rFonts w:ascii="Arial" w:hAnsi="Arial" w:cs="Arial"/>
          <w:sz w:val="28"/>
          <w:szCs w:val="28"/>
        </w:rPr>
        <w:t xml:space="preserve"> a</w:t>
      </w:r>
      <w:r w:rsidR="00682535" w:rsidRPr="00DB5055">
        <w:rPr>
          <w:rFonts w:ascii="Arial" w:hAnsi="Arial" w:cs="Arial"/>
          <w:sz w:val="28"/>
          <w:szCs w:val="28"/>
        </w:rPr>
        <w:t>ccionantes</w:t>
      </w:r>
      <w:r w:rsidR="00C11ADC" w:rsidRPr="00DB5055">
        <w:rPr>
          <w:rFonts w:ascii="Arial" w:hAnsi="Arial" w:cs="Arial"/>
          <w:sz w:val="28"/>
          <w:szCs w:val="28"/>
        </w:rPr>
        <w:t xml:space="preserve"> y al análisis </w:t>
      </w:r>
      <w:r w:rsidRPr="00DB5055">
        <w:rPr>
          <w:rFonts w:ascii="Arial" w:hAnsi="Arial" w:cs="Arial"/>
          <w:sz w:val="28"/>
          <w:szCs w:val="28"/>
        </w:rPr>
        <w:t>del acta de infracción impugnada con número de folio</w:t>
      </w:r>
      <w:r w:rsidR="00F35313" w:rsidRPr="00DB5055">
        <w:rPr>
          <w:rFonts w:ascii="Arial" w:hAnsi="Arial" w:cs="Arial"/>
          <w:b/>
          <w:sz w:val="28"/>
          <w:szCs w:val="28"/>
        </w:rPr>
        <w:t xml:space="preserve"> </w:t>
      </w:r>
      <w:r w:rsidR="00682535" w:rsidRPr="00DB5055">
        <w:rPr>
          <w:rFonts w:ascii="Arial" w:hAnsi="Arial" w:cs="Arial"/>
          <w:b/>
          <w:sz w:val="28"/>
          <w:szCs w:val="28"/>
        </w:rPr>
        <w:t xml:space="preserve">242224 de fecha veinticinco de agosto de dos mil dieciocho (25/08/2018), </w:t>
      </w:r>
      <w:r w:rsidRPr="00DB5055">
        <w:rPr>
          <w:rFonts w:ascii="Arial" w:hAnsi="Arial" w:cs="Arial"/>
          <w:sz w:val="28"/>
          <w:szCs w:val="28"/>
        </w:rPr>
        <w:t>a la cual se le confi</w:t>
      </w:r>
      <w:r w:rsidR="007A7375" w:rsidRPr="00DB5055">
        <w:rPr>
          <w:rFonts w:ascii="Arial" w:hAnsi="Arial" w:cs="Arial"/>
          <w:sz w:val="28"/>
          <w:szCs w:val="28"/>
        </w:rPr>
        <w:t xml:space="preserve">ere pleno valor probatorio </w:t>
      </w:r>
      <w:r w:rsidRPr="00DB5055">
        <w:rPr>
          <w:rFonts w:ascii="Arial" w:hAnsi="Arial" w:cs="Arial"/>
          <w:sz w:val="28"/>
          <w:szCs w:val="28"/>
        </w:rPr>
        <w:t>al haber sido expedida por funcionario público en ejercicio de sus funciones, en términos del artículo</w:t>
      </w:r>
      <w:r w:rsidR="00DE52D3" w:rsidRPr="00DB5055">
        <w:rPr>
          <w:rFonts w:ascii="Arial" w:hAnsi="Arial" w:cs="Arial"/>
          <w:sz w:val="28"/>
          <w:szCs w:val="28"/>
        </w:rPr>
        <w:t xml:space="preserve"> 203 fracción I, de la Ley que rige a este Tribunal.</w:t>
      </w:r>
      <w:r w:rsidR="00072B3A" w:rsidRPr="00DB5055">
        <w:rPr>
          <w:rFonts w:ascii="Arial" w:hAnsi="Arial" w:cs="Arial"/>
          <w:sz w:val="28"/>
          <w:szCs w:val="28"/>
        </w:rPr>
        <w:t xml:space="preserve">- - - - - - - - - </w:t>
      </w:r>
      <w:bookmarkStart w:id="0" w:name="_Hlk489381289"/>
      <w:r w:rsidR="00185A3C" w:rsidRPr="00DB5055">
        <w:rPr>
          <w:rFonts w:ascii="Arial" w:hAnsi="Arial" w:cs="Arial"/>
          <w:sz w:val="28"/>
          <w:szCs w:val="28"/>
        </w:rPr>
        <w:t>- - - - - - - - - -</w:t>
      </w:r>
      <w:r w:rsidR="001F64D2" w:rsidRPr="00DB5055">
        <w:rPr>
          <w:rFonts w:ascii="Arial" w:hAnsi="Arial" w:cs="Arial"/>
          <w:sz w:val="28"/>
          <w:szCs w:val="28"/>
        </w:rPr>
        <w:t xml:space="preserve"> - - - - - - - - - - - - </w:t>
      </w:r>
      <w:r w:rsidR="008725CA" w:rsidRPr="00DB5055">
        <w:rPr>
          <w:rFonts w:ascii="Arial" w:hAnsi="Arial" w:cs="Arial"/>
          <w:sz w:val="28"/>
          <w:szCs w:val="28"/>
        </w:rPr>
        <w:t xml:space="preserve">- - - - - - </w:t>
      </w:r>
    </w:p>
    <w:p w:rsidR="0079237A" w:rsidRPr="00DB5055" w:rsidRDefault="00DC7D32" w:rsidP="00CB66A2">
      <w:pPr>
        <w:spacing w:after="240" w:line="360" w:lineRule="auto"/>
        <w:jc w:val="both"/>
        <w:rPr>
          <w:rFonts w:ascii="Arial" w:hAnsi="Arial" w:cs="Arial"/>
          <w:sz w:val="28"/>
          <w:szCs w:val="28"/>
        </w:rPr>
      </w:pPr>
      <w:r w:rsidRPr="00DB5055">
        <w:rPr>
          <w:rFonts w:ascii="Arial" w:hAnsi="Arial" w:cs="Arial"/>
          <w:sz w:val="28"/>
          <w:szCs w:val="28"/>
        </w:rPr>
        <w:t xml:space="preserve">       </w:t>
      </w:r>
      <w:bookmarkEnd w:id="0"/>
      <w:r w:rsidR="00971424" w:rsidRPr="00DB5055">
        <w:rPr>
          <w:rFonts w:ascii="Arial" w:hAnsi="Arial" w:cs="Arial"/>
          <w:sz w:val="28"/>
          <w:szCs w:val="28"/>
        </w:rPr>
        <w:t>Al respecto, es menester hacer mención</w:t>
      </w:r>
      <w:r w:rsidR="001B67CB" w:rsidRPr="00DB5055">
        <w:rPr>
          <w:rFonts w:ascii="Arial" w:hAnsi="Arial" w:cs="Arial"/>
          <w:sz w:val="28"/>
          <w:szCs w:val="28"/>
        </w:rPr>
        <w:t xml:space="preserve"> que</w:t>
      </w:r>
      <w:r w:rsidR="00971424" w:rsidRPr="00DB5055">
        <w:rPr>
          <w:rFonts w:ascii="Arial" w:hAnsi="Arial" w:cs="Arial"/>
          <w:sz w:val="28"/>
          <w:szCs w:val="28"/>
        </w:rPr>
        <w:t xml:space="preserve"> en términos del artículo 206 de la Ley de Procedimiento y Justicia Administrativa para el Estado de Oaxaca</w:t>
      </w:r>
      <w:r w:rsidR="00575860" w:rsidRPr="00DB5055">
        <w:rPr>
          <w:rFonts w:ascii="Arial" w:hAnsi="Arial" w:cs="Arial"/>
          <w:sz w:val="28"/>
          <w:szCs w:val="28"/>
        </w:rPr>
        <w:t>,</w:t>
      </w:r>
      <w:r w:rsidR="001B67CB" w:rsidRPr="00DB5055">
        <w:rPr>
          <w:rFonts w:ascii="Arial" w:hAnsi="Arial" w:cs="Arial"/>
          <w:sz w:val="28"/>
          <w:szCs w:val="28"/>
        </w:rPr>
        <w:t xml:space="preserve"> resulta</w:t>
      </w:r>
      <w:r w:rsidR="00971424" w:rsidRPr="00DB5055">
        <w:rPr>
          <w:rFonts w:ascii="Arial" w:hAnsi="Arial" w:cs="Arial"/>
          <w:sz w:val="28"/>
          <w:szCs w:val="28"/>
        </w:rPr>
        <w:t>n</w:t>
      </w:r>
      <w:r w:rsidR="001B67CB" w:rsidRPr="00DB5055">
        <w:rPr>
          <w:rFonts w:ascii="Arial" w:hAnsi="Arial" w:cs="Arial"/>
          <w:sz w:val="28"/>
          <w:szCs w:val="28"/>
        </w:rPr>
        <w:t xml:space="preserve"> fundado</w:t>
      </w:r>
      <w:r w:rsidR="00971424" w:rsidRPr="00DB5055">
        <w:rPr>
          <w:rFonts w:ascii="Arial" w:hAnsi="Arial" w:cs="Arial"/>
          <w:sz w:val="28"/>
          <w:szCs w:val="28"/>
        </w:rPr>
        <w:t>s</w:t>
      </w:r>
      <w:r w:rsidR="001B67CB" w:rsidRPr="00DB5055">
        <w:rPr>
          <w:rFonts w:ascii="Arial" w:hAnsi="Arial" w:cs="Arial"/>
          <w:sz w:val="28"/>
          <w:szCs w:val="28"/>
        </w:rPr>
        <w:t xml:space="preserve"> </w:t>
      </w:r>
      <w:r w:rsidR="00971424" w:rsidRPr="00DB5055">
        <w:rPr>
          <w:rFonts w:ascii="Arial" w:hAnsi="Arial" w:cs="Arial"/>
          <w:sz w:val="28"/>
          <w:szCs w:val="28"/>
        </w:rPr>
        <w:t>los</w:t>
      </w:r>
      <w:r w:rsidR="001B67CB" w:rsidRPr="00DB5055">
        <w:rPr>
          <w:rFonts w:ascii="Arial" w:hAnsi="Arial" w:cs="Arial"/>
          <w:sz w:val="28"/>
          <w:szCs w:val="28"/>
        </w:rPr>
        <w:t xml:space="preserve"> conce</w:t>
      </w:r>
      <w:r w:rsidR="00853C3C" w:rsidRPr="00DB5055">
        <w:rPr>
          <w:rFonts w:ascii="Arial" w:hAnsi="Arial" w:cs="Arial"/>
          <w:sz w:val="28"/>
          <w:szCs w:val="28"/>
        </w:rPr>
        <w:t>pto</w:t>
      </w:r>
      <w:r w:rsidR="00971424" w:rsidRPr="00DB5055">
        <w:rPr>
          <w:rFonts w:ascii="Arial" w:hAnsi="Arial" w:cs="Arial"/>
          <w:sz w:val="28"/>
          <w:szCs w:val="28"/>
        </w:rPr>
        <w:t>s de</w:t>
      </w:r>
      <w:r w:rsidR="00853C3C" w:rsidRPr="00DB5055">
        <w:rPr>
          <w:rFonts w:ascii="Arial" w:hAnsi="Arial" w:cs="Arial"/>
          <w:sz w:val="28"/>
          <w:szCs w:val="28"/>
        </w:rPr>
        <w:t xml:space="preserve"> impugn</w:t>
      </w:r>
      <w:r w:rsidR="00971424" w:rsidRPr="00DB5055">
        <w:rPr>
          <w:rFonts w:ascii="Arial" w:hAnsi="Arial" w:cs="Arial"/>
          <w:sz w:val="28"/>
          <w:szCs w:val="28"/>
        </w:rPr>
        <w:t>ación</w:t>
      </w:r>
      <w:r w:rsidR="00853C3C" w:rsidRPr="00DB5055">
        <w:rPr>
          <w:rFonts w:ascii="Arial" w:hAnsi="Arial" w:cs="Arial"/>
          <w:sz w:val="28"/>
          <w:szCs w:val="28"/>
        </w:rPr>
        <w:t xml:space="preserve"> he</w:t>
      </w:r>
      <w:r w:rsidR="000E0227" w:rsidRPr="00DB5055">
        <w:rPr>
          <w:rFonts w:ascii="Arial" w:hAnsi="Arial" w:cs="Arial"/>
          <w:sz w:val="28"/>
          <w:szCs w:val="28"/>
        </w:rPr>
        <w:t>cho</w:t>
      </w:r>
      <w:r w:rsidR="00971424" w:rsidRPr="00DB5055">
        <w:rPr>
          <w:rFonts w:ascii="Arial" w:hAnsi="Arial" w:cs="Arial"/>
          <w:sz w:val="28"/>
          <w:szCs w:val="28"/>
        </w:rPr>
        <w:t>s</w:t>
      </w:r>
      <w:r w:rsidR="000E0227" w:rsidRPr="00DB5055">
        <w:rPr>
          <w:rFonts w:ascii="Arial" w:hAnsi="Arial" w:cs="Arial"/>
          <w:sz w:val="28"/>
          <w:szCs w:val="28"/>
        </w:rPr>
        <w:t xml:space="preserve"> valer por </w:t>
      </w:r>
      <w:r w:rsidR="00682535" w:rsidRPr="00DB5055">
        <w:rPr>
          <w:rFonts w:ascii="Arial" w:hAnsi="Arial" w:cs="Arial"/>
          <w:sz w:val="28"/>
          <w:szCs w:val="28"/>
        </w:rPr>
        <w:t>los</w:t>
      </w:r>
      <w:r w:rsidR="001B67CB" w:rsidRPr="00DB5055">
        <w:rPr>
          <w:rFonts w:ascii="Arial" w:hAnsi="Arial" w:cs="Arial"/>
          <w:sz w:val="28"/>
          <w:szCs w:val="28"/>
        </w:rPr>
        <w:t xml:space="preserve"> actor</w:t>
      </w:r>
      <w:r w:rsidR="00682535" w:rsidRPr="00DB5055">
        <w:rPr>
          <w:rFonts w:ascii="Arial" w:hAnsi="Arial" w:cs="Arial"/>
          <w:sz w:val="28"/>
          <w:szCs w:val="28"/>
        </w:rPr>
        <w:t>es</w:t>
      </w:r>
      <w:r w:rsidR="00433F89" w:rsidRPr="00DB5055">
        <w:rPr>
          <w:rFonts w:ascii="Arial" w:hAnsi="Arial" w:cs="Arial"/>
          <w:sz w:val="28"/>
          <w:szCs w:val="28"/>
        </w:rPr>
        <w:t>,</w:t>
      </w:r>
      <w:r w:rsidR="001B67CB" w:rsidRPr="00DB5055">
        <w:rPr>
          <w:rFonts w:ascii="Arial" w:hAnsi="Arial" w:cs="Arial"/>
          <w:sz w:val="28"/>
          <w:szCs w:val="28"/>
        </w:rPr>
        <w:t xml:space="preserve"> en el sentido de que el acta de infracción impugnada no satisface el requisito de fundam</w:t>
      </w:r>
      <w:r w:rsidR="00853C3C" w:rsidRPr="00DB5055">
        <w:rPr>
          <w:rFonts w:ascii="Arial" w:hAnsi="Arial" w:cs="Arial"/>
          <w:sz w:val="28"/>
          <w:szCs w:val="28"/>
        </w:rPr>
        <w:t>entación y motivación  exigible en</w:t>
      </w:r>
      <w:r w:rsidR="00997CF8" w:rsidRPr="00DB5055">
        <w:rPr>
          <w:rFonts w:ascii="Arial" w:hAnsi="Arial" w:cs="Arial"/>
          <w:sz w:val="28"/>
          <w:szCs w:val="28"/>
        </w:rPr>
        <w:t xml:space="preserve"> la fracción</w:t>
      </w:r>
      <w:r w:rsidR="00DE52D3" w:rsidRPr="00DB5055">
        <w:rPr>
          <w:rFonts w:ascii="Arial" w:hAnsi="Arial" w:cs="Arial"/>
          <w:sz w:val="28"/>
          <w:szCs w:val="28"/>
        </w:rPr>
        <w:t xml:space="preserve"> V, del artículo 17 de la Ley de Procedimiento de Justicia Administrativa para el Estado de Oaxaca</w:t>
      </w:r>
      <w:r w:rsidR="00301CB4" w:rsidRPr="00DB5055">
        <w:rPr>
          <w:rFonts w:ascii="Arial" w:hAnsi="Arial" w:cs="Arial"/>
          <w:sz w:val="28"/>
          <w:szCs w:val="28"/>
        </w:rPr>
        <w:t>,</w:t>
      </w:r>
      <w:r w:rsidR="001B67CB" w:rsidRPr="00DB5055">
        <w:rPr>
          <w:rFonts w:ascii="Arial" w:hAnsi="Arial" w:cs="Arial"/>
          <w:sz w:val="28"/>
          <w:szCs w:val="28"/>
        </w:rPr>
        <w:t xml:space="preserve"> toda vez, que en dicho acto se señala qu</w:t>
      </w:r>
      <w:r w:rsidR="00997CF8" w:rsidRPr="00DB5055">
        <w:rPr>
          <w:rFonts w:ascii="Arial" w:hAnsi="Arial" w:cs="Arial"/>
          <w:sz w:val="28"/>
          <w:szCs w:val="28"/>
        </w:rPr>
        <w:t>e es levantada con fundame</w:t>
      </w:r>
      <w:r w:rsidR="00DE52D3" w:rsidRPr="00DB5055">
        <w:rPr>
          <w:rFonts w:ascii="Arial" w:hAnsi="Arial" w:cs="Arial"/>
          <w:sz w:val="28"/>
          <w:szCs w:val="28"/>
        </w:rPr>
        <w:t>nto en el Reglamento d</w:t>
      </w:r>
      <w:r w:rsidR="00682535" w:rsidRPr="00DB5055">
        <w:rPr>
          <w:rFonts w:ascii="Arial" w:hAnsi="Arial" w:cs="Arial"/>
          <w:sz w:val="28"/>
          <w:szCs w:val="28"/>
        </w:rPr>
        <w:t>e la Ley de Tránsito reformada para el Estado de Oaxaca</w:t>
      </w:r>
      <w:r w:rsidR="00DE52D3" w:rsidRPr="00DB5055">
        <w:rPr>
          <w:rFonts w:ascii="Arial" w:hAnsi="Arial" w:cs="Arial"/>
          <w:sz w:val="28"/>
          <w:szCs w:val="28"/>
        </w:rPr>
        <w:t>,</w:t>
      </w:r>
      <w:r w:rsidR="001B67CB" w:rsidRPr="00DB5055">
        <w:rPr>
          <w:rFonts w:ascii="Arial" w:hAnsi="Arial" w:cs="Arial"/>
          <w:sz w:val="28"/>
          <w:szCs w:val="28"/>
        </w:rPr>
        <w:t xml:space="preserve"> </w:t>
      </w:r>
      <w:r w:rsidR="0079237A" w:rsidRPr="00DB5055">
        <w:rPr>
          <w:rFonts w:ascii="Arial" w:hAnsi="Arial" w:cs="Arial"/>
          <w:sz w:val="28"/>
          <w:szCs w:val="28"/>
        </w:rPr>
        <w:t>sin embargo, como mencionan los accionantes</w:t>
      </w:r>
      <w:r w:rsidR="000E3B6D" w:rsidRPr="00DB5055">
        <w:rPr>
          <w:rFonts w:ascii="Arial" w:hAnsi="Arial" w:cs="Arial"/>
          <w:sz w:val="28"/>
          <w:szCs w:val="28"/>
        </w:rPr>
        <w:t>, dicha ley fue abrogada mediante decreto 1801, publicada en del Periódico Oficial del Estado de Oaxaca</w:t>
      </w:r>
      <w:r w:rsidR="00575860" w:rsidRPr="00DB5055">
        <w:rPr>
          <w:rFonts w:ascii="Arial" w:hAnsi="Arial" w:cs="Arial"/>
          <w:sz w:val="28"/>
          <w:szCs w:val="28"/>
        </w:rPr>
        <w:t>,</w:t>
      </w:r>
      <w:r w:rsidR="000E3B6D" w:rsidRPr="00DB5055">
        <w:rPr>
          <w:rFonts w:ascii="Arial" w:hAnsi="Arial" w:cs="Arial"/>
          <w:sz w:val="28"/>
          <w:szCs w:val="28"/>
        </w:rPr>
        <w:t xml:space="preserve"> el once de abril de dos mil dieciséis, mismo decreto que creó la Ley de Tránsito, Movilidad y Vialidad del Estado de Oaxaca, </w:t>
      </w:r>
      <w:r w:rsidR="00824A53" w:rsidRPr="00DB5055">
        <w:rPr>
          <w:rFonts w:ascii="Arial" w:hAnsi="Arial" w:cs="Arial"/>
          <w:sz w:val="28"/>
          <w:szCs w:val="28"/>
        </w:rPr>
        <w:t>y en su transitorio SEGUNDO indica lo siguiente:- - - - - - - - - -</w:t>
      </w:r>
    </w:p>
    <w:p w:rsidR="00824A53" w:rsidRPr="00DB5055" w:rsidRDefault="00824A53" w:rsidP="00CB66A2">
      <w:pPr>
        <w:spacing w:after="240" w:line="276" w:lineRule="auto"/>
        <w:ind w:left="567" w:right="618"/>
        <w:jc w:val="both"/>
        <w:rPr>
          <w:rFonts w:ascii="Arial" w:hAnsi="Arial" w:cs="Arial"/>
          <w:i/>
          <w:sz w:val="28"/>
          <w:szCs w:val="28"/>
        </w:rPr>
      </w:pPr>
      <w:r w:rsidRPr="00DB5055">
        <w:rPr>
          <w:rFonts w:ascii="Arial" w:hAnsi="Arial" w:cs="Arial"/>
          <w:b/>
          <w:i/>
          <w:sz w:val="28"/>
          <w:szCs w:val="28"/>
        </w:rPr>
        <w:t>SEGUNDO.</w:t>
      </w:r>
      <w:r w:rsidRPr="00DB5055">
        <w:rPr>
          <w:rFonts w:ascii="Arial" w:hAnsi="Arial" w:cs="Arial"/>
          <w:i/>
          <w:sz w:val="28"/>
          <w:szCs w:val="28"/>
        </w:rPr>
        <w:t xml:space="preserve"> Se abroga la Ley de Tránsito Reformada, publicada en el Periódico Oficial Órgano del Gobierno Constitucional del Estado Libre y Soberano de Oaxaca, con fecha 5 de julio de 1969.</w:t>
      </w:r>
    </w:p>
    <w:p w:rsidR="00824A53" w:rsidRPr="00DB5055" w:rsidRDefault="00DB5055" w:rsidP="00B11C61">
      <w:pPr>
        <w:spacing w:after="24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7456" behindDoc="0" locked="0" layoutInCell="1" allowOverlap="1" wp14:anchorId="1F133E4E" wp14:editId="404A03E3">
                <wp:simplePos x="0" y="0"/>
                <wp:positionH relativeFrom="column">
                  <wp:posOffset>-1009015</wp:posOffset>
                </wp:positionH>
                <wp:positionV relativeFrom="paragraph">
                  <wp:posOffset>1724949</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3E4E" id="Cuadro de texto 5" o:spid="_x0000_s1030" type="#_x0000_t202" style="position:absolute;left:0;text-align:left;margin-left:-79.45pt;margin-top:135.8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76208F" w:rsidRPr="00DB5055">
        <w:rPr>
          <w:rFonts w:ascii="Arial" w:hAnsi="Arial" w:cs="Arial"/>
          <w:sz w:val="28"/>
          <w:szCs w:val="28"/>
        </w:rPr>
        <w:t xml:space="preserve">Derivado de lo anterior, resulta jurídicamente erróneo </w:t>
      </w:r>
      <w:r w:rsidR="009A4C95" w:rsidRPr="00DB5055">
        <w:rPr>
          <w:rFonts w:ascii="Arial" w:hAnsi="Arial" w:cs="Arial"/>
          <w:sz w:val="28"/>
          <w:szCs w:val="28"/>
        </w:rPr>
        <w:t xml:space="preserve">que la autoridad demandada fundamente su actuar en una Ley ya abrogada hace dos años a la fecha de emisión del acto, </w:t>
      </w:r>
      <w:r w:rsidR="00B02D52" w:rsidRPr="00DB5055">
        <w:rPr>
          <w:rFonts w:ascii="Arial" w:hAnsi="Arial" w:cs="Arial"/>
          <w:sz w:val="28"/>
          <w:szCs w:val="28"/>
        </w:rPr>
        <w:t xml:space="preserve">siendo este actuar contrario al principio de la no </w:t>
      </w:r>
      <w:r w:rsidR="00423B5A" w:rsidRPr="00DB5055">
        <w:rPr>
          <w:rFonts w:ascii="Arial" w:hAnsi="Arial" w:cs="Arial"/>
          <w:sz w:val="28"/>
          <w:szCs w:val="28"/>
        </w:rPr>
        <w:t>irretroactividad</w:t>
      </w:r>
      <w:r w:rsidR="00B02D52" w:rsidRPr="00DB5055">
        <w:rPr>
          <w:rFonts w:ascii="Arial" w:hAnsi="Arial" w:cs="Arial"/>
          <w:sz w:val="28"/>
          <w:szCs w:val="28"/>
        </w:rPr>
        <w:t xml:space="preserve"> contemplado en el artículo 14 </w:t>
      </w:r>
      <w:r w:rsidR="00A214AA" w:rsidRPr="00DB5055">
        <w:rPr>
          <w:rFonts w:ascii="Arial" w:hAnsi="Arial" w:cs="Arial"/>
          <w:sz w:val="28"/>
          <w:szCs w:val="28"/>
        </w:rPr>
        <w:t xml:space="preserve">primer párrafo </w:t>
      </w:r>
      <w:r w:rsidR="00B02D52" w:rsidRPr="00DB5055">
        <w:rPr>
          <w:rFonts w:ascii="Arial" w:hAnsi="Arial" w:cs="Arial"/>
          <w:sz w:val="28"/>
          <w:szCs w:val="28"/>
        </w:rPr>
        <w:t>de la Constitución Política de los Estados Unidos Mexicanos</w:t>
      </w:r>
      <w:r w:rsidR="00A214AA" w:rsidRPr="00DB5055">
        <w:rPr>
          <w:rFonts w:ascii="Arial" w:hAnsi="Arial" w:cs="Arial"/>
          <w:sz w:val="28"/>
          <w:szCs w:val="28"/>
        </w:rPr>
        <w:t xml:space="preserve"> que a la letra dice:- - - - - - - - - - - - - - - - - - - - - - - - </w:t>
      </w:r>
    </w:p>
    <w:p w:rsidR="00A214AA" w:rsidRPr="00DB5055" w:rsidRDefault="00A214AA" w:rsidP="00B11C61">
      <w:pPr>
        <w:spacing w:after="240" w:line="276" w:lineRule="auto"/>
        <w:ind w:left="567" w:right="618"/>
        <w:jc w:val="both"/>
        <w:rPr>
          <w:rFonts w:ascii="Arial" w:hAnsi="Arial" w:cs="Arial"/>
          <w:i/>
          <w:sz w:val="28"/>
          <w:szCs w:val="28"/>
        </w:rPr>
      </w:pPr>
      <w:r w:rsidRPr="00DB5055">
        <w:rPr>
          <w:rFonts w:ascii="Arial" w:hAnsi="Arial" w:cs="Arial"/>
          <w:b/>
          <w:i/>
          <w:sz w:val="28"/>
          <w:szCs w:val="28"/>
        </w:rPr>
        <w:t>Artículo 14.</w:t>
      </w:r>
      <w:r w:rsidRPr="00DB5055">
        <w:rPr>
          <w:rFonts w:ascii="Arial" w:hAnsi="Arial" w:cs="Arial"/>
          <w:i/>
          <w:sz w:val="28"/>
          <w:szCs w:val="28"/>
        </w:rPr>
        <w:t xml:space="preserve"> A ninguna ley se dará efecto retroactivo en perjuicio de persona alguna.</w:t>
      </w:r>
    </w:p>
    <w:p w:rsidR="00A214AA" w:rsidRPr="00DB5055" w:rsidRDefault="00A214AA" w:rsidP="00B11C61">
      <w:pPr>
        <w:spacing w:line="360" w:lineRule="auto"/>
        <w:ind w:firstLine="567"/>
        <w:jc w:val="both"/>
        <w:rPr>
          <w:rFonts w:ascii="Arial" w:hAnsi="Arial" w:cs="Arial"/>
          <w:sz w:val="28"/>
          <w:szCs w:val="28"/>
        </w:rPr>
      </w:pPr>
      <w:r w:rsidRPr="00DB5055">
        <w:rPr>
          <w:rFonts w:ascii="Arial" w:hAnsi="Arial" w:cs="Arial"/>
          <w:sz w:val="28"/>
          <w:szCs w:val="28"/>
        </w:rPr>
        <w:t>Derivado de lo anterior, al no haber utilizado la Ley de Tránsito Movilidad y Vialidad del Estado de Oaxaca</w:t>
      </w:r>
      <w:r w:rsidR="00575860" w:rsidRPr="00DB5055">
        <w:rPr>
          <w:rFonts w:ascii="Arial" w:hAnsi="Arial" w:cs="Arial"/>
          <w:sz w:val="28"/>
          <w:szCs w:val="28"/>
        </w:rPr>
        <w:t>,</w:t>
      </w:r>
      <w:r w:rsidRPr="00DB5055">
        <w:rPr>
          <w:rFonts w:ascii="Arial" w:hAnsi="Arial" w:cs="Arial"/>
          <w:sz w:val="28"/>
          <w:szCs w:val="28"/>
        </w:rPr>
        <w:t xml:space="preserve"> que es la ley vigente, el acta carece de validez alguna, </w:t>
      </w:r>
      <w:r w:rsidR="00524A3E" w:rsidRPr="00DB5055">
        <w:rPr>
          <w:rFonts w:ascii="Arial" w:hAnsi="Arial" w:cs="Arial"/>
          <w:sz w:val="28"/>
          <w:szCs w:val="28"/>
        </w:rPr>
        <w:t>no pasa desapercibido</w:t>
      </w:r>
      <w:r w:rsidR="003B5510" w:rsidRPr="00DB5055">
        <w:rPr>
          <w:rFonts w:ascii="Arial" w:hAnsi="Arial" w:cs="Arial"/>
          <w:sz w:val="28"/>
          <w:szCs w:val="28"/>
        </w:rPr>
        <w:t xml:space="preserve"> que es un formato pre-impreso que utiliza la Secretaría de Seguridad Pública de Oaxaca</w:t>
      </w:r>
      <w:r w:rsidR="00524A3E" w:rsidRPr="00DB5055">
        <w:rPr>
          <w:rFonts w:ascii="Arial" w:hAnsi="Arial" w:cs="Arial"/>
          <w:sz w:val="28"/>
          <w:szCs w:val="28"/>
        </w:rPr>
        <w:t>, y por ende, toda el acta contiene el vicio detectado por esta autoridad jurisdiccional</w:t>
      </w:r>
      <w:r w:rsidR="00765E8D" w:rsidRPr="00DB5055">
        <w:rPr>
          <w:rFonts w:ascii="Arial" w:hAnsi="Arial" w:cs="Arial"/>
          <w:sz w:val="28"/>
          <w:szCs w:val="28"/>
        </w:rPr>
        <w:t xml:space="preserve">, en ese tenor, el concepto de impugnación PRIMERO hecho valer por los accionantes resulta </w:t>
      </w:r>
      <w:r w:rsidR="00765E8D" w:rsidRPr="00DB5055">
        <w:rPr>
          <w:rFonts w:ascii="Arial" w:hAnsi="Arial" w:cs="Arial"/>
          <w:sz w:val="28"/>
          <w:szCs w:val="28"/>
          <w:u w:val="single"/>
        </w:rPr>
        <w:t>FUNDADO</w:t>
      </w:r>
      <w:r w:rsidR="00765E8D" w:rsidRPr="00DB5055">
        <w:rPr>
          <w:rFonts w:ascii="Arial" w:hAnsi="Arial" w:cs="Arial"/>
          <w:sz w:val="28"/>
          <w:szCs w:val="28"/>
        </w:rPr>
        <w:t>.- - - - - -</w:t>
      </w:r>
    </w:p>
    <w:p w:rsidR="00E066A3" w:rsidRPr="00DB5055" w:rsidRDefault="00765E8D" w:rsidP="00765E8D">
      <w:pPr>
        <w:spacing w:line="360" w:lineRule="auto"/>
        <w:ind w:firstLine="567"/>
        <w:jc w:val="both"/>
        <w:rPr>
          <w:rFonts w:ascii="Arial" w:hAnsi="Arial" w:cs="Arial"/>
          <w:sz w:val="28"/>
          <w:szCs w:val="28"/>
        </w:rPr>
      </w:pPr>
      <w:r w:rsidRPr="00DB5055">
        <w:rPr>
          <w:rFonts w:ascii="Arial" w:hAnsi="Arial" w:cs="Arial"/>
          <w:b/>
          <w:sz w:val="28"/>
          <w:szCs w:val="28"/>
        </w:rPr>
        <w:t>QUINTO.-</w:t>
      </w:r>
      <w:r w:rsidRPr="00DB5055">
        <w:rPr>
          <w:rFonts w:ascii="Arial" w:hAnsi="Arial" w:cs="Arial"/>
          <w:sz w:val="28"/>
          <w:szCs w:val="28"/>
        </w:rPr>
        <w:t xml:space="preserve"> Ahora bien, sin que sea óbice a lo manifestado en el considerando que antecede, es </w:t>
      </w:r>
      <w:r w:rsidR="008B3645" w:rsidRPr="00DB5055">
        <w:rPr>
          <w:rFonts w:ascii="Arial" w:hAnsi="Arial" w:cs="Arial"/>
          <w:sz w:val="28"/>
          <w:szCs w:val="28"/>
        </w:rPr>
        <w:t xml:space="preserve">menester puntualizar que la autoridad demandada </w:t>
      </w:r>
      <w:r w:rsidR="001B67CB" w:rsidRPr="00DB5055">
        <w:rPr>
          <w:rFonts w:ascii="Arial" w:hAnsi="Arial" w:cs="Arial"/>
          <w:sz w:val="28"/>
          <w:szCs w:val="28"/>
        </w:rPr>
        <w:t>no hace una descripción clara, precisa y completa de la conducta de</w:t>
      </w:r>
      <w:r w:rsidR="00682535" w:rsidRPr="00DB5055">
        <w:rPr>
          <w:rFonts w:ascii="Arial" w:hAnsi="Arial" w:cs="Arial"/>
          <w:sz w:val="28"/>
          <w:szCs w:val="28"/>
        </w:rPr>
        <w:t xml:space="preserve">splegada por </w:t>
      </w:r>
      <w:r w:rsidR="00DB5055">
        <w:rPr>
          <w:rFonts w:ascii="Arial" w:hAnsi="Arial" w:cs="Arial"/>
          <w:sz w:val="28"/>
          <w:szCs w:val="28"/>
        </w:rPr>
        <w:t>**********</w:t>
      </w:r>
      <w:r w:rsidR="000E0227" w:rsidRPr="00DB5055">
        <w:rPr>
          <w:rFonts w:ascii="Arial" w:hAnsi="Arial" w:cs="Arial"/>
          <w:sz w:val="28"/>
          <w:szCs w:val="28"/>
        </w:rPr>
        <w:t xml:space="preserve"> para encuadrarlo</w:t>
      </w:r>
      <w:r w:rsidR="001B67CB" w:rsidRPr="00DB5055">
        <w:rPr>
          <w:rFonts w:ascii="Arial" w:hAnsi="Arial" w:cs="Arial"/>
          <w:sz w:val="28"/>
          <w:szCs w:val="28"/>
        </w:rPr>
        <w:t xml:space="preserve"> en la hipótesis legal infringida, ya que no señala las razones particulares, causas inmediatas y circunstancias especiales de qué forma arr</w:t>
      </w:r>
      <w:r w:rsidR="000E0227" w:rsidRPr="00DB5055">
        <w:rPr>
          <w:rFonts w:ascii="Arial" w:hAnsi="Arial" w:cs="Arial"/>
          <w:sz w:val="28"/>
          <w:szCs w:val="28"/>
        </w:rPr>
        <w:t xml:space="preserve">ibó a la determinación de que </w:t>
      </w:r>
      <w:r w:rsidR="001E450B" w:rsidRPr="00DB5055">
        <w:rPr>
          <w:rFonts w:ascii="Arial" w:hAnsi="Arial" w:cs="Arial"/>
          <w:sz w:val="28"/>
          <w:szCs w:val="28"/>
        </w:rPr>
        <w:t>el</w:t>
      </w:r>
      <w:r w:rsidR="000E0227" w:rsidRPr="00DB5055">
        <w:rPr>
          <w:rFonts w:ascii="Arial" w:hAnsi="Arial" w:cs="Arial"/>
          <w:sz w:val="28"/>
          <w:szCs w:val="28"/>
        </w:rPr>
        <w:t xml:space="preserve"> a</w:t>
      </w:r>
      <w:r w:rsidR="00597A02" w:rsidRPr="00DB5055">
        <w:rPr>
          <w:rFonts w:ascii="Arial" w:hAnsi="Arial" w:cs="Arial"/>
          <w:sz w:val="28"/>
          <w:szCs w:val="28"/>
        </w:rPr>
        <w:t>ctor</w:t>
      </w:r>
      <w:r w:rsidR="001B67CB" w:rsidRPr="00DB5055">
        <w:rPr>
          <w:rFonts w:ascii="Arial" w:hAnsi="Arial" w:cs="Arial"/>
          <w:sz w:val="28"/>
          <w:szCs w:val="28"/>
        </w:rPr>
        <w:t>, se colocó en el hecho g</w:t>
      </w:r>
      <w:r w:rsidR="00DE52D3" w:rsidRPr="00DB5055">
        <w:rPr>
          <w:rFonts w:ascii="Arial" w:hAnsi="Arial" w:cs="Arial"/>
          <w:sz w:val="28"/>
          <w:szCs w:val="28"/>
        </w:rPr>
        <w:t xml:space="preserve">enerador de la </w:t>
      </w:r>
      <w:r w:rsidR="002B3E62" w:rsidRPr="00DB5055">
        <w:rPr>
          <w:rFonts w:ascii="Arial" w:hAnsi="Arial" w:cs="Arial"/>
          <w:sz w:val="28"/>
          <w:szCs w:val="28"/>
        </w:rPr>
        <w:t>infracción, para</w:t>
      </w:r>
      <w:r w:rsidR="001B67CB" w:rsidRPr="00DB5055">
        <w:rPr>
          <w:rFonts w:ascii="Arial" w:hAnsi="Arial" w:cs="Arial"/>
          <w:sz w:val="28"/>
          <w:szCs w:val="28"/>
        </w:rPr>
        <w:t xml:space="preserve"> r</w:t>
      </w:r>
      <w:r w:rsidR="00853C3C" w:rsidRPr="00DB5055">
        <w:rPr>
          <w:rFonts w:ascii="Arial" w:hAnsi="Arial" w:cs="Arial"/>
          <w:sz w:val="28"/>
          <w:szCs w:val="28"/>
        </w:rPr>
        <w:t>esultar ser su</w:t>
      </w:r>
      <w:r w:rsidR="000E0227" w:rsidRPr="00DB5055">
        <w:rPr>
          <w:rFonts w:ascii="Arial" w:hAnsi="Arial" w:cs="Arial"/>
          <w:sz w:val="28"/>
          <w:szCs w:val="28"/>
        </w:rPr>
        <w:t>jet</w:t>
      </w:r>
      <w:r w:rsidR="001E450B" w:rsidRPr="00DB5055">
        <w:rPr>
          <w:rFonts w:ascii="Arial" w:hAnsi="Arial" w:cs="Arial"/>
          <w:sz w:val="28"/>
          <w:szCs w:val="28"/>
        </w:rPr>
        <w:t>o</w:t>
      </w:r>
      <w:r w:rsidR="00185A3C" w:rsidRPr="00DB5055">
        <w:rPr>
          <w:rFonts w:ascii="Arial" w:hAnsi="Arial" w:cs="Arial"/>
          <w:sz w:val="28"/>
          <w:szCs w:val="28"/>
        </w:rPr>
        <w:t xml:space="preserve"> </w:t>
      </w:r>
      <w:r w:rsidR="000E0227" w:rsidRPr="00DB5055">
        <w:rPr>
          <w:rFonts w:ascii="Arial" w:hAnsi="Arial" w:cs="Arial"/>
          <w:sz w:val="28"/>
          <w:szCs w:val="28"/>
        </w:rPr>
        <w:t>obligad</w:t>
      </w:r>
      <w:r w:rsidR="001E450B" w:rsidRPr="00DB5055">
        <w:rPr>
          <w:rFonts w:ascii="Arial" w:hAnsi="Arial" w:cs="Arial"/>
          <w:sz w:val="28"/>
          <w:szCs w:val="28"/>
        </w:rPr>
        <w:t>o</w:t>
      </w:r>
      <w:r w:rsidR="000E0227" w:rsidRPr="00DB5055">
        <w:rPr>
          <w:rFonts w:ascii="Arial" w:hAnsi="Arial" w:cs="Arial"/>
          <w:sz w:val="28"/>
          <w:szCs w:val="28"/>
        </w:rPr>
        <w:t xml:space="preserve"> </w:t>
      </w:r>
      <w:r w:rsidR="001B67CB" w:rsidRPr="00DB5055">
        <w:rPr>
          <w:rFonts w:ascii="Arial" w:hAnsi="Arial" w:cs="Arial"/>
          <w:sz w:val="28"/>
          <w:szCs w:val="28"/>
        </w:rPr>
        <w:t>a tal falta administrativa tipificada dentro de</w:t>
      </w:r>
      <w:r w:rsidR="00997CF8" w:rsidRPr="00DB5055">
        <w:rPr>
          <w:rFonts w:ascii="Arial" w:hAnsi="Arial" w:cs="Arial"/>
          <w:sz w:val="28"/>
          <w:szCs w:val="28"/>
        </w:rPr>
        <w:t xml:space="preserve"> </w:t>
      </w:r>
      <w:r w:rsidR="001B67CB" w:rsidRPr="00DB5055">
        <w:rPr>
          <w:rFonts w:ascii="Arial" w:hAnsi="Arial" w:cs="Arial"/>
          <w:sz w:val="28"/>
          <w:szCs w:val="28"/>
        </w:rPr>
        <w:t>l</w:t>
      </w:r>
      <w:r w:rsidR="00997CF8" w:rsidRPr="00DB5055">
        <w:rPr>
          <w:rFonts w:ascii="Arial" w:hAnsi="Arial" w:cs="Arial"/>
          <w:sz w:val="28"/>
          <w:szCs w:val="28"/>
        </w:rPr>
        <w:t>a referida Ley</w:t>
      </w:r>
      <w:r w:rsidR="00E066A3" w:rsidRPr="00DB5055">
        <w:rPr>
          <w:rFonts w:ascii="Arial" w:hAnsi="Arial" w:cs="Arial"/>
          <w:sz w:val="28"/>
          <w:szCs w:val="28"/>
        </w:rPr>
        <w:t>; al</w:t>
      </w:r>
      <w:r w:rsidR="001B67CB" w:rsidRPr="00DB5055">
        <w:rPr>
          <w:rFonts w:ascii="Arial" w:hAnsi="Arial" w:cs="Arial"/>
          <w:sz w:val="28"/>
          <w:szCs w:val="28"/>
        </w:rPr>
        <w:t xml:space="preserve"> no señalar las circunstancias de modo, tiempo y lugar en que acontecieron los hechos, ya que únicamente se limitó a invocar el fundamento de su actuar, más no hizo referencia en la motivación de los hechos ocurridos, que l</w:t>
      </w:r>
      <w:r w:rsidR="003A0D7E" w:rsidRPr="00DB5055">
        <w:rPr>
          <w:rFonts w:ascii="Arial" w:hAnsi="Arial" w:cs="Arial"/>
          <w:sz w:val="28"/>
          <w:szCs w:val="28"/>
        </w:rPr>
        <w:t>a</w:t>
      </w:r>
      <w:r w:rsidR="001B67CB" w:rsidRPr="00DB5055">
        <w:rPr>
          <w:rFonts w:ascii="Arial" w:hAnsi="Arial" w:cs="Arial"/>
          <w:sz w:val="28"/>
          <w:szCs w:val="28"/>
        </w:rPr>
        <w:t xml:space="preserve"> llevaron a esa conclusión, provocando la ilegalidad del acta de infra</w:t>
      </w:r>
      <w:r w:rsidR="00896517" w:rsidRPr="00DB5055">
        <w:rPr>
          <w:rFonts w:ascii="Arial" w:hAnsi="Arial" w:cs="Arial"/>
          <w:sz w:val="28"/>
          <w:szCs w:val="28"/>
        </w:rPr>
        <w:t>cción, dejando a</w:t>
      </w:r>
      <w:r w:rsidR="00597A02" w:rsidRPr="00DB5055">
        <w:rPr>
          <w:rFonts w:ascii="Arial" w:hAnsi="Arial" w:cs="Arial"/>
          <w:sz w:val="28"/>
          <w:szCs w:val="28"/>
        </w:rPr>
        <w:t xml:space="preserve"> la parte actora</w:t>
      </w:r>
      <w:r w:rsidR="001B67CB" w:rsidRPr="00DB5055">
        <w:rPr>
          <w:rFonts w:ascii="Arial" w:hAnsi="Arial" w:cs="Arial"/>
          <w:sz w:val="28"/>
          <w:szCs w:val="28"/>
        </w:rPr>
        <w:t xml:space="preserve"> en estado de indefensión al incumplir la obligación  de fundar y motivar que le impone el artículo </w:t>
      </w:r>
      <w:r w:rsidR="00DE52D3" w:rsidRPr="00DB5055">
        <w:rPr>
          <w:rFonts w:ascii="Arial" w:hAnsi="Arial" w:cs="Arial"/>
          <w:sz w:val="28"/>
          <w:szCs w:val="28"/>
        </w:rPr>
        <w:t>17, fracción V, de la Ley de Procedimiento y Justicia Administrativa para el Estado de Oaxaca</w:t>
      </w:r>
      <w:r w:rsidR="00E066A3" w:rsidRPr="00DB5055">
        <w:rPr>
          <w:rFonts w:ascii="Arial" w:hAnsi="Arial" w:cs="Arial"/>
          <w:sz w:val="28"/>
          <w:szCs w:val="28"/>
        </w:rPr>
        <w:t>.</w:t>
      </w:r>
      <w:r w:rsidR="00072B3A" w:rsidRPr="00DB5055">
        <w:rPr>
          <w:rFonts w:ascii="Arial" w:hAnsi="Arial" w:cs="Arial"/>
          <w:sz w:val="28"/>
          <w:szCs w:val="28"/>
        </w:rPr>
        <w:t xml:space="preserve">- - - - </w:t>
      </w:r>
    </w:p>
    <w:p w:rsidR="008B3645" w:rsidRPr="00DB5055" w:rsidRDefault="00DB5055" w:rsidP="0069418E">
      <w:pPr>
        <w:spacing w:after="24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9504" behindDoc="0" locked="0" layoutInCell="1" allowOverlap="1" wp14:anchorId="70DFF3EF" wp14:editId="5A9E0824">
                <wp:simplePos x="0" y="0"/>
                <wp:positionH relativeFrom="column">
                  <wp:posOffset>5777346</wp:posOffset>
                </wp:positionH>
                <wp:positionV relativeFrom="paragraph">
                  <wp:posOffset>2146300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F3EF" id="Cuadro de texto 6" o:spid="_x0000_s1031" type="#_x0000_t202" style="position:absolute;left:0;text-align:left;margin-left:454.9pt;margin-top:169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E066A3" w:rsidRPr="00DB5055">
        <w:rPr>
          <w:rFonts w:ascii="Arial" w:hAnsi="Arial" w:cs="Arial"/>
          <w:sz w:val="28"/>
          <w:szCs w:val="28"/>
        </w:rPr>
        <w:t xml:space="preserve">Tal es así, que de la multicitada acta se advierte que la autoridad demandada en la parte relativa a </w:t>
      </w:r>
      <w:r w:rsidR="00E066A3" w:rsidRPr="00DB5055">
        <w:rPr>
          <w:rFonts w:ascii="Arial" w:hAnsi="Arial" w:cs="Arial"/>
          <w:b/>
          <w:sz w:val="28"/>
          <w:szCs w:val="28"/>
        </w:rPr>
        <w:t>MOTIV</w:t>
      </w:r>
      <w:r w:rsidR="00AE36B8" w:rsidRPr="00DB5055">
        <w:rPr>
          <w:rFonts w:ascii="Arial" w:hAnsi="Arial" w:cs="Arial"/>
          <w:b/>
          <w:sz w:val="28"/>
          <w:szCs w:val="28"/>
        </w:rPr>
        <w:t>O DE LA DETENCIÓN DEL VEHÍCULO</w:t>
      </w:r>
      <w:r w:rsidR="00E066A3" w:rsidRPr="00DB5055">
        <w:rPr>
          <w:rFonts w:ascii="Arial" w:hAnsi="Arial" w:cs="Arial"/>
          <w:b/>
          <w:sz w:val="28"/>
          <w:szCs w:val="28"/>
        </w:rPr>
        <w:t>:</w:t>
      </w:r>
      <w:r w:rsidR="001504F5" w:rsidRPr="00DB5055">
        <w:rPr>
          <w:rFonts w:ascii="Arial" w:hAnsi="Arial" w:cs="Arial"/>
          <w:sz w:val="28"/>
          <w:szCs w:val="28"/>
        </w:rPr>
        <w:t xml:space="preserve"> </w:t>
      </w:r>
      <w:r w:rsidR="008B3645" w:rsidRPr="00DB5055">
        <w:rPr>
          <w:rFonts w:ascii="Arial" w:hAnsi="Arial" w:cs="Arial"/>
          <w:i/>
          <w:sz w:val="28"/>
          <w:szCs w:val="28"/>
        </w:rPr>
        <w:t>“</w:t>
      </w:r>
      <w:r w:rsidR="00AE36B8" w:rsidRPr="00DB5055">
        <w:rPr>
          <w:rFonts w:ascii="Arial" w:hAnsi="Arial" w:cs="Arial"/>
          <w:i/>
          <w:sz w:val="28"/>
          <w:szCs w:val="28"/>
        </w:rPr>
        <w:t>ARTÍCULO 137 DEL REGLAMENTO DE LA LEY DE TRÁNSITO REFORMADA, FRACCIONES VI.- DE LICENCIA DE MANEJAR, III.- FALTA DE PLACAS, LAS LLAVES OCULTAS O SE ENCUENTREN ALTERADAS</w:t>
      </w:r>
      <w:r w:rsidR="008B3645" w:rsidRPr="00DB5055">
        <w:rPr>
          <w:rFonts w:ascii="Arial" w:hAnsi="Arial" w:cs="Arial"/>
          <w:i/>
          <w:sz w:val="28"/>
          <w:szCs w:val="28"/>
        </w:rPr>
        <w:t>”</w:t>
      </w:r>
      <w:r w:rsidR="00AE36B8" w:rsidRPr="00DB5055">
        <w:rPr>
          <w:rFonts w:ascii="Arial" w:hAnsi="Arial" w:cs="Arial"/>
          <w:sz w:val="28"/>
          <w:szCs w:val="28"/>
        </w:rPr>
        <w:t xml:space="preserve">, y en </w:t>
      </w:r>
      <w:r w:rsidR="00AE36B8" w:rsidRPr="00DB5055">
        <w:rPr>
          <w:rFonts w:ascii="Arial" w:hAnsi="Arial" w:cs="Arial"/>
          <w:b/>
          <w:sz w:val="28"/>
          <w:szCs w:val="28"/>
        </w:rPr>
        <w:t>OBSERVACIONES:</w:t>
      </w:r>
      <w:r w:rsidR="00AE36B8" w:rsidRPr="00DB5055">
        <w:rPr>
          <w:rFonts w:ascii="Arial" w:hAnsi="Arial" w:cs="Arial"/>
          <w:sz w:val="28"/>
          <w:szCs w:val="28"/>
        </w:rPr>
        <w:t xml:space="preserve"> </w:t>
      </w:r>
      <w:r w:rsidR="00AE36B8" w:rsidRPr="00DB5055">
        <w:rPr>
          <w:rFonts w:ascii="Arial" w:hAnsi="Arial" w:cs="Arial"/>
          <w:i/>
          <w:sz w:val="28"/>
          <w:szCs w:val="28"/>
        </w:rPr>
        <w:t>“Falta de casco protector”</w:t>
      </w:r>
      <w:r w:rsidR="00AE36B8" w:rsidRPr="00DB5055">
        <w:rPr>
          <w:rFonts w:ascii="Arial" w:hAnsi="Arial" w:cs="Arial"/>
          <w:sz w:val="28"/>
          <w:szCs w:val="28"/>
        </w:rPr>
        <w:t xml:space="preserve">, </w:t>
      </w:r>
      <w:r w:rsidR="008B3645" w:rsidRPr="00DB5055">
        <w:rPr>
          <w:rFonts w:ascii="Arial" w:hAnsi="Arial" w:cs="Arial"/>
          <w:sz w:val="28"/>
          <w:szCs w:val="28"/>
        </w:rPr>
        <w:t xml:space="preserve">sin embargo, al no haber una motivación en la cual se expongan los motivos, circunstancias, o razones por las cuales el agente de policía advirtió tales hechos, queda de manifiesto que el acta de infracción carece de debida motivación para que el </w:t>
      </w:r>
      <w:proofErr w:type="spellStart"/>
      <w:r w:rsidR="008B3645" w:rsidRPr="00DB5055">
        <w:rPr>
          <w:rFonts w:ascii="Arial" w:hAnsi="Arial" w:cs="Arial"/>
          <w:sz w:val="28"/>
          <w:szCs w:val="28"/>
        </w:rPr>
        <w:t>administr</w:t>
      </w:r>
      <w:r w:rsidR="007D204A" w:rsidRPr="00DB5055">
        <w:rPr>
          <w:rFonts w:ascii="Arial" w:hAnsi="Arial" w:cs="Arial"/>
          <w:sz w:val="28"/>
          <w:szCs w:val="28"/>
        </w:rPr>
        <w:t>G</w:t>
      </w:r>
      <w:r w:rsidR="008B3645" w:rsidRPr="00DB5055">
        <w:rPr>
          <w:rFonts w:ascii="Arial" w:hAnsi="Arial" w:cs="Arial"/>
          <w:sz w:val="28"/>
          <w:szCs w:val="28"/>
        </w:rPr>
        <w:t>ado</w:t>
      </w:r>
      <w:proofErr w:type="spellEnd"/>
      <w:r w:rsidR="008B3645" w:rsidRPr="00DB5055">
        <w:rPr>
          <w:rFonts w:ascii="Arial" w:hAnsi="Arial" w:cs="Arial"/>
          <w:sz w:val="28"/>
          <w:szCs w:val="28"/>
        </w:rPr>
        <w:t xml:space="preserve"> este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 ya que dada la naturaleza del formato pre-impreso no contempla un apartado de motivación, sin que lo asentado en el apartado de observaciones pueda considerarse como motivación, ya que el mismo no encaja dentro de lo que se considera como motivación, máxime que se advierte en el presente caso una posible fundamentación, pero no así una motivación como tal, además que manifiesta un ordenamiento diferente, luego entonces debe entenderse como motivación todos los argumentos lógico-jurídicos así como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 - - - - - - - - - - - - - - - - - - - - - - - - </w:t>
      </w:r>
      <w:r w:rsidR="00C73FCC" w:rsidRPr="00DB5055">
        <w:rPr>
          <w:rFonts w:ascii="Arial" w:hAnsi="Arial" w:cs="Arial"/>
          <w:sz w:val="28"/>
          <w:szCs w:val="28"/>
        </w:rPr>
        <w:t>-</w:t>
      </w:r>
    </w:p>
    <w:p w:rsidR="008B3645" w:rsidRPr="00DB5055" w:rsidRDefault="00DB5055" w:rsidP="008B3645">
      <w:pPr>
        <w:spacing w:after="240" w:line="276" w:lineRule="auto"/>
        <w:ind w:left="567" w:right="618"/>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71552" behindDoc="0" locked="0" layoutInCell="1" allowOverlap="1" wp14:anchorId="790D00AF" wp14:editId="02E02254">
                <wp:simplePos x="0" y="0"/>
                <wp:positionH relativeFrom="column">
                  <wp:posOffset>-1258397</wp:posOffset>
                </wp:positionH>
                <wp:positionV relativeFrom="paragraph">
                  <wp:posOffset>2281555</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D00AF" id="Cuadro de texto 7" o:spid="_x0000_s1032" type="#_x0000_t202" style="position:absolute;left:0;text-align:left;margin-left:-99.1pt;margin-top:179.6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8B3645" w:rsidRPr="00DB5055">
        <w:rPr>
          <w:rFonts w:ascii="Arial" w:hAnsi="Arial" w:cs="Arial"/>
          <w:b/>
          <w:sz w:val="28"/>
          <w:szCs w:val="28"/>
        </w:rPr>
        <w:t>FUNDAMENTACION Y MOTIVACION, CONCEPTO DE.</w:t>
      </w:r>
      <w:r w:rsidR="008B3645" w:rsidRPr="00DB5055">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8B3645" w:rsidRPr="00DB5055" w:rsidRDefault="008B3645" w:rsidP="008B3645">
      <w:pPr>
        <w:spacing w:after="240" w:line="360" w:lineRule="auto"/>
        <w:ind w:firstLine="567"/>
        <w:jc w:val="both"/>
        <w:rPr>
          <w:rFonts w:ascii="Arial" w:hAnsi="Arial" w:cs="Arial"/>
          <w:sz w:val="28"/>
          <w:szCs w:val="28"/>
        </w:rPr>
      </w:pPr>
      <w:r w:rsidRPr="00DB5055">
        <w:rPr>
          <w:rFonts w:ascii="Arial" w:hAnsi="Arial" w:cs="Arial"/>
          <w:sz w:val="28"/>
          <w:szCs w:val="28"/>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sin indicar la hipótesis normativa aplicable en la cual encuadraba de conformidad con el Reglamento aplicable, de igual forma, no estableció el modo en que advirtió que el infractor cometió dicha falta, por lo que al no estar estipulado del modo o circunstancia en que el policía estatal advirtió que el hoy actor </w:t>
      </w:r>
      <w:r w:rsidR="00612C66" w:rsidRPr="00DB5055">
        <w:rPr>
          <w:rFonts w:ascii="Arial" w:hAnsi="Arial" w:cs="Arial"/>
          <w:sz w:val="28"/>
          <w:szCs w:val="28"/>
        </w:rPr>
        <w:t xml:space="preserve">no portaba placas ni tampoco tenía licencia para conducir, </w:t>
      </w:r>
      <w:r w:rsidRPr="00DB5055">
        <w:rPr>
          <w:rFonts w:ascii="Arial" w:hAnsi="Arial" w:cs="Arial"/>
          <w:sz w:val="28"/>
          <w:szCs w:val="28"/>
        </w:rPr>
        <w:t xml:space="preserve">en consecuencia, los argumentos vertidos por la autoridad demandada tendientes a desvirtuar la demanda en su contra resultan ineficaces, toda vez que la autoridad demandada, el agente de Policía Estatal se limita </w:t>
      </w:r>
      <w:r w:rsidR="009E4FD8" w:rsidRPr="00DB5055">
        <w:rPr>
          <w:rFonts w:ascii="Arial" w:hAnsi="Arial" w:cs="Arial"/>
          <w:sz w:val="28"/>
          <w:szCs w:val="28"/>
        </w:rPr>
        <w:t xml:space="preserve">a </w:t>
      </w:r>
      <w:r w:rsidRPr="00DB5055">
        <w:rPr>
          <w:rFonts w:ascii="Arial" w:hAnsi="Arial" w:cs="Arial"/>
          <w:sz w:val="28"/>
          <w:szCs w:val="28"/>
        </w:rPr>
        <w:t>decir que el actor se conduce con falsedad, sin embargo la demandada no desvirtuó con prueba idónea</w:t>
      </w:r>
      <w:r w:rsidR="002B5823" w:rsidRPr="00DB5055">
        <w:rPr>
          <w:rFonts w:ascii="Arial" w:hAnsi="Arial" w:cs="Arial"/>
          <w:sz w:val="28"/>
          <w:szCs w:val="28"/>
        </w:rPr>
        <w:t xml:space="preserve"> lo manifestado por el actor</w:t>
      </w:r>
      <w:r w:rsidRPr="00DB5055">
        <w:rPr>
          <w:rFonts w:ascii="Arial" w:hAnsi="Arial" w:cs="Arial"/>
          <w:sz w:val="28"/>
          <w:szCs w:val="28"/>
        </w:rPr>
        <w:t xml:space="preserve">, por ende,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bajo el rubro y texto siguiente: - - - - - - - - - - - - - - - - - - </w:t>
      </w:r>
      <w:r w:rsidR="002B5823" w:rsidRPr="00DB5055">
        <w:rPr>
          <w:rFonts w:ascii="Arial" w:hAnsi="Arial" w:cs="Arial"/>
          <w:sz w:val="28"/>
          <w:szCs w:val="28"/>
        </w:rPr>
        <w:t xml:space="preserve">- </w:t>
      </w:r>
    </w:p>
    <w:p w:rsidR="008B3645" w:rsidRPr="00DB5055" w:rsidRDefault="00DB5055" w:rsidP="008B3645">
      <w:pPr>
        <w:spacing w:after="240" w:line="276" w:lineRule="auto"/>
        <w:ind w:left="567" w:right="618"/>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73600" behindDoc="0" locked="0" layoutInCell="1" allowOverlap="1" wp14:anchorId="7347C75B" wp14:editId="23B7F109">
                <wp:simplePos x="0" y="0"/>
                <wp:positionH relativeFrom="column">
                  <wp:posOffset>5777346</wp:posOffset>
                </wp:positionH>
                <wp:positionV relativeFrom="paragraph">
                  <wp:posOffset>2032693</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C75B" id="Cuadro de texto 8" o:spid="_x0000_s1033" type="#_x0000_t202" style="position:absolute;left:0;text-align:left;margin-left:454.9pt;margin-top:160.0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8B3645" w:rsidRPr="00DB5055">
        <w:rPr>
          <w:rFonts w:ascii="Arial" w:hAnsi="Arial" w:cs="Arial"/>
          <w:b/>
          <w:sz w:val="28"/>
          <w:szCs w:val="28"/>
        </w:rPr>
        <w:t>TRANSITO, MULTAS POR VIOLACIÓN AL REGLAMENTO DE.</w:t>
      </w:r>
      <w:r w:rsidR="008B3645" w:rsidRPr="00DB5055">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8B3645" w:rsidRPr="00DB5055" w:rsidRDefault="008B3645" w:rsidP="00BC77AB">
      <w:pPr>
        <w:spacing w:after="240" w:line="360" w:lineRule="auto"/>
        <w:ind w:right="51" w:firstLine="567"/>
        <w:jc w:val="both"/>
        <w:rPr>
          <w:rFonts w:ascii="Arial" w:hAnsi="Arial" w:cs="Arial"/>
          <w:sz w:val="28"/>
          <w:szCs w:val="28"/>
        </w:rPr>
      </w:pPr>
      <w:r w:rsidRPr="00DB5055">
        <w:rPr>
          <w:rFonts w:ascii="Arial" w:hAnsi="Arial" w:cs="Arial"/>
          <w:sz w:val="28"/>
          <w:szCs w:val="28"/>
        </w:rPr>
        <w:t xml:space="preserve">En cuanto a las pruebas presuncionales legal y humana, y la instrumental de actuaciones, esta Sala estima que es innecesario su estudio ya que existen elementos de pruebas directos dentro del sumario que en el caso es, el acta de infracción original visible en la foja </w:t>
      </w:r>
      <w:r w:rsidR="001D6996" w:rsidRPr="00DB5055">
        <w:rPr>
          <w:rFonts w:ascii="Arial" w:hAnsi="Arial" w:cs="Arial"/>
          <w:sz w:val="28"/>
          <w:szCs w:val="28"/>
        </w:rPr>
        <w:t>14</w:t>
      </w:r>
      <w:r w:rsidRPr="00DB5055">
        <w:rPr>
          <w:rFonts w:ascii="Arial" w:hAnsi="Arial" w:cs="Arial"/>
          <w:sz w:val="28"/>
          <w:szCs w:val="28"/>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8B3645" w:rsidRPr="00DB5055" w:rsidRDefault="008B3645" w:rsidP="008B3645">
      <w:pPr>
        <w:spacing w:after="240" w:line="276" w:lineRule="auto"/>
        <w:ind w:left="567" w:right="618"/>
        <w:jc w:val="both"/>
        <w:rPr>
          <w:rFonts w:ascii="Arial" w:hAnsi="Arial" w:cs="Arial"/>
          <w:sz w:val="28"/>
          <w:szCs w:val="28"/>
        </w:rPr>
      </w:pPr>
      <w:r w:rsidRPr="00DB5055">
        <w:rPr>
          <w:rFonts w:ascii="Arial" w:hAnsi="Arial" w:cs="Arial"/>
          <w:b/>
          <w:sz w:val="28"/>
          <w:szCs w:val="28"/>
        </w:rPr>
        <w:t>PRUEBA PRESUNCIONAL LEGAL Y HUMANA, CASO EN QUE SU ESTUDIO RESULTA INNECESARIO.</w:t>
      </w:r>
      <w:r w:rsidRPr="00DB5055">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A0D7E" w:rsidRPr="00DB5055" w:rsidRDefault="00D8288E" w:rsidP="00612C66">
      <w:pPr>
        <w:pStyle w:val="corte4fondo"/>
        <w:ind w:right="51" w:firstLine="567"/>
        <w:rPr>
          <w:rFonts w:cs="Arial"/>
          <w:sz w:val="28"/>
          <w:szCs w:val="28"/>
        </w:rPr>
      </w:pPr>
      <w:r w:rsidRPr="00DB5055">
        <w:rPr>
          <w:rFonts w:cs="Arial"/>
          <w:sz w:val="28"/>
          <w:szCs w:val="28"/>
        </w:rPr>
        <w:t>Por las razones</w:t>
      </w:r>
      <w:r w:rsidR="001E4ACA" w:rsidRPr="00DB5055">
        <w:rPr>
          <w:rFonts w:cs="Arial"/>
          <w:sz w:val="28"/>
          <w:szCs w:val="28"/>
        </w:rPr>
        <w:t xml:space="preserve"> esgrimida</w:t>
      </w:r>
      <w:r w:rsidRPr="00DB5055">
        <w:rPr>
          <w:rFonts w:cs="Arial"/>
          <w:sz w:val="28"/>
          <w:szCs w:val="28"/>
        </w:rPr>
        <w:t>s</w:t>
      </w:r>
      <w:r w:rsidR="001D6269" w:rsidRPr="00DB5055">
        <w:rPr>
          <w:rFonts w:cs="Arial"/>
          <w:sz w:val="28"/>
          <w:szCs w:val="28"/>
        </w:rPr>
        <w:t xml:space="preserve"> en los considerandos CUARTO y QUINTO de la presente resolución</w:t>
      </w:r>
      <w:r w:rsidRPr="00DB5055">
        <w:rPr>
          <w:rFonts w:cs="Arial"/>
          <w:sz w:val="28"/>
          <w:szCs w:val="28"/>
        </w:rPr>
        <w:t>,</w:t>
      </w:r>
      <w:r w:rsidR="00DF0277" w:rsidRPr="00DB5055">
        <w:rPr>
          <w:rFonts w:cs="Arial"/>
          <w:sz w:val="28"/>
          <w:szCs w:val="28"/>
        </w:rPr>
        <w:t xml:space="preserve"> </w:t>
      </w:r>
      <w:r w:rsidR="00612C66" w:rsidRPr="00DB5055">
        <w:rPr>
          <w:rFonts w:cs="Arial"/>
          <w:sz w:val="28"/>
          <w:szCs w:val="28"/>
        </w:rPr>
        <w:t>se declara la</w:t>
      </w:r>
      <w:r w:rsidR="00612C66" w:rsidRPr="00DB5055">
        <w:rPr>
          <w:rFonts w:cs="Arial"/>
          <w:b/>
          <w:sz w:val="28"/>
          <w:szCs w:val="28"/>
        </w:rPr>
        <w:t xml:space="preserve"> </w:t>
      </w:r>
      <w:r w:rsidR="00A1683A" w:rsidRPr="00DB5055">
        <w:rPr>
          <w:rFonts w:cs="Arial"/>
          <w:b/>
          <w:sz w:val="28"/>
          <w:szCs w:val="28"/>
        </w:rPr>
        <w:t>NULIDAD LISA Y LLANA</w:t>
      </w:r>
      <w:r w:rsidR="00ED6AD4" w:rsidRPr="00DB5055">
        <w:rPr>
          <w:rFonts w:cs="Arial"/>
          <w:b/>
          <w:sz w:val="28"/>
          <w:szCs w:val="28"/>
        </w:rPr>
        <w:t xml:space="preserve"> </w:t>
      </w:r>
      <w:r w:rsidR="00ED6AD4" w:rsidRPr="00DB5055">
        <w:rPr>
          <w:rFonts w:cs="Arial"/>
          <w:sz w:val="28"/>
          <w:szCs w:val="28"/>
        </w:rPr>
        <w:t>de</w:t>
      </w:r>
      <w:r w:rsidRPr="00DB5055">
        <w:rPr>
          <w:rFonts w:cs="Arial"/>
          <w:sz w:val="28"/>
          <w:szCs w:val="28"/>
        </w:rPr>
        <w:t>l</w:t>
      </w:r>
      <w:r w:rsidR="00ED6AD4" w:rsidRPr="00DB5055">
        <w:rPr>
          <w:rFonts w:cs="Arial"/>
          <w:sz w:val="28"/>
          <w:szCs w:val="28"/>
        </w:rPr>
        <w:t xml:space="preserve"> acta de infracción con número de </w:t>
      </w:r>
      <w:r w:rsidR="00997CF8" w:rsidRPr="00DB5055">
        <w:rPr>
          <w:rFonts w:cs="Arial"/>
          <w:sz w:val="28"/>
          <w:szCs w:val="28"/>
        </w:rPr>
        <w:t>folio</w:t>
      </w:r>
      <w:r w:rsidR="00A55A55" w:rsidRPr="00DB5055">
        <w:rPr>
          <w:rFonts w:cs="Arial"/>
          <w:sz w:val="28"/>
          <w:szCs w:val="28"/>
        </w:rPr>
        <w:t xml:space="preserve"> </w:t>
      </w:r>
      <w:r w:rsidR="001504F5" w:rsidRPr="00DB5055">
        <w:rPr>
          <w:rFonts w:cs="Arial"/>
          <w:b/>
          <w:sz w:val="28"/>
          <w:szCs w:val="28"/>
        </w:rPr>
        <w:t xml:space="preserve">242224 de fecha veinticinco de agosto de dos mil dieciocho (25/08/2018), </w:t>
      </w:r>
      <w:r w:rsidR="00ED6AD4" w:rsidRPr="00DB5055">
        <w:rPr>
          <w:rFonts w:cs="Arial"/>
          <w:sz w:val="28"/>
          <w:szCs w:val="28"/>
        </w:rPr>
        <w:t>emitida por</w:t>
      </w:r>
      <w:r w:rsidR="001504F5" w:rsidRPr="00DB5055">
        <w:rPr>
          <w:rFonts w:cs="Arial"/>
          <w:b/>
          <w:sz w:val="28"/>
          <w:szCs w:val="28"/>
        </w:rPr>
        <w:t xml:space="preserve"> </w:t>
      </w:r>
      <w:r w:rsidR="001504F5" w:rsidRPr="00DB5055">
        <w:rPr>
          <w:rFonts w:cs="Arial"/>
          <w:sz w:val="28"/>
          <w:szCs w:val="28"/>
        </w:rPr>
        <w:t xml:space="preserve">JOSÉ ESTEBAN HERNÁNDEZ </w:t>
      </w:r>
      <w:proofErr w:type="spellStart"/>
      <w:r w:rsidR="001504F5" w:rsidRPr="00DB5055">
        <w:rPr>
          <w:rFonts w:cs="Arial"/>
          <w:sz w:val="28"/>
          <w:szCs w:val="28"/>
        </w:rPr>
        <w:t>HERNÁNDEZ</w:t>
      </w:r>
      <w:proofErr w:type="spellEnd"/>
      <w:r w:rsidR="001504F5" w:rsidRPr="00DB5055">
        <w:rPr>
          <w:rFonts w:cs="Arial"/>
          <w:sz w:val="28"/>
          <w:szCs w:val="28"/>
        </w:rPr>
        <w:t xml:space="preserve">, </w:t>
      </w:r>
      <w:r w:rsidR="00612C66" w:rsidRPr="00DB5055">
        <w:rPr>
          <w:rFonts w:cs="Arial"/>
          <w:sz w:val="28"/>
          <w:szCs w:val="28"/>
        </w:rPr>
        <w:t>Policía Estatal del Estado de Oaxaca</w:t>
      </w:r>
      <w:r w:rsidR="00F350B9" w:rsidRPr="00DB5055">
        <w:rPr>
          <w:rFonts w:cs="Arial"/>
          <w:sz w:val="28"/>
          <w:szCs w:val="28"/>
        </w:rPr>
        <w:t xml:space="preserve">, </w:t>
      </w:r>
      <w:r w:rsidR="00612C66" w:rsidRPr="00DB5055">
        <w:rPr>
          <w:rFonts w:cs="Arial"/>
          <w:sz w:val="28"/>
          <w:szCs w:val="28"/>
        </w:rPr>
        <w:t xml:space="preserve">en consecuencia, se ordena a esa autoridad demandada para que a través de </w:t>
      </w:r>
      <w:proofErr w:type="spellStart"/>
      <w:r w:rsidR="00612C66" w:rsidRPr="00DB5055">
        <w:rPr>
          <w:rFonts w:cs="Arial"/>
          <w:sz w:val="28"/>
          <w:szCs w:val="28"/>
        </w:rPr>
        <w:t>si</w:t>
      </w:r>
      <w:proofErr w:type="spellEnd"/>
      <w:r w:rsidR="00612C66" w:rsidRPr="00DB5055">
        <w:rPr>
          <w:rFonts w:cs="Arial"/>
          <w:sz w:val="28"/>
          <w:szCs w:val="28"/>
        </w:rPr>
        <w:t xml:space="preserve"> misma o de quien sea legalmente competente, realice la baja de la citada acta de infracción del sistema electrónico y/o documental, de igual forma, se ordena la devolución dela motocicleta marca </w:t>
      </w:r>
      <w:proofErr w:type="spellStart"/>
      <w:r w:rsidR="00612C66" w:rsidRPr="00DB5055">
        <w:rPr>
          <w:rFonts w:cs="Arial"/>
          <w:sz w:val="28"/>
          <w:szCs w:val="28"/>
        </w:rPr>
        <w:t>Italica</w:t>
      </w:r>
      <w:proofErr w:type="spellEnd"/>
      <w:r w:rsidR="00C50CF4" w:rsidRPr="00DB5055">
        <w:rPr>
          <w:rFonts w:cs="Arial"/>
          <w:sz w:val="28"/>
          <w:szCs w:val="28"/>
        </w:rPr>
        <w:t xml:space="preserve"> (SIC)</w:t>
      </w:r>
      <w:r w:rsidR="00612C66" w:rsidRPr="00DB5055">
        <w:rPr>
          <w:rFonts w:cs="Arial"/>
          <w:sz w:val="28"/>
          <w:szCs w:val="28"/>
        </w:rPr>
        <w:t xml:space="preserve">, modelo </w:t>
      </w:r>
      <w:r w:rsidR="00DB5055">
        <w:rPr>
          <w:rFonts w:cs="Arial"/>
          <w:sz w:val="28"/>
          <w:szCs w:val="28"/>
        </w:rPr>
        <w:t>**********</w:t>
      </w:r>
      <w:r w:rsidR="00612C66" w:rsidRPr="00DB5055">
        <w:rPr>
          <w:rFonts w:cs="Arial"/>
          <w:sz w:val="28"/>
          <w:szCs w:val="28"/>
        </w:rPr>
        <w:t xml:space="preserve">, año 2018, color rojo/negro, con número de serie </w:t>
      </w:r>
      <w:r w:rsidR="00DB5055">
        <w:rPr>
          <w:rFonts w:cs="Arial"/>
          <w:sz w:val="28"/>
          <w:szCs w:val="28"/>
        </w:rPr>
        <w:t>**********</w:t>
      </w:r>
      <w:r w:rsidR="00612C66" w:rsidRPr="00DB5055">
        <w:rPr>
          <w:rFonts w:cs="Arial"/>
          <w:sz w:val="28"/>
          <w:szCs w:val="28"/>
        </w:rPr>
        <w:t xml:space="preserve"> indebidamente retenida</w:t>
      </w:r>
      <w:r w:rsidR="00ED6AD4" w:rsidRPr="00DB5055">
        <w:rPr>
          <w:rFonts w:cs="Arial"/>
          <w:sz w:val="28"/>
          <w:szCs w:val="28"/>
        </w:rPr>
        <w:t xml:space="preserve">.- - </w:t>
      </w:r>
      <w:r w:rsidR="00A619D1" w:rsidRPr="00DB5055">
        <w:rPr>
          <w:rFonts w:cs="Arial"/>
          <w:sz w:val="28"/>
          <w:szCs w:val="28"/>
        </w:rPr>
        <w:t xml:space="preserve">- - </w:t>
      </w:r>
    </w:p>
    <w:p w:rsidR="00612C66" w:rsidRPr="00DB5055" w:rsidRDefault="00DB5055" w:rsidP="00612C66">
      <w:pPr>
        <w:pStyle w:val="corte4fondo"/>
        <w:ind w:right="51" w:firstLine="567"/>
        <w:rPr>
          <w:rFonts w:cs="Arial"/>
          <w:sz w:val="28"/>
          <w:szCs w:val="28"/>
        </w:rPr>
      </w:pPr>
      <w:r w:rsidRPr="00DB5055">
        <w:rPr>
          <w:rFonts w:cs="Arial"/>
          <w:b/>
          <w:noProof/>
          <w:sz w:val="28"/>
          <w:szCs w:val="28"/>
          <w:lang w:val="es-MX"/>
        </w:rPr>
        <mc:AlternateContent>
          <mc:Choice Requires="wps">
            <w:drawing>
              <wp:anchor distT="0" distB="0" distL="114300" distR="114300" simplePos="0" relativeHeight="251675648" behindDoc="0" locked="0" layoutInCell="1" allowOverlap="1" wp14:anchorId="361CCB32" wp14:editId="09AC04A6">
                <wp:simplePos x="0" y="0"/>
                <wp:positionH relativeFrom="column">
                  <wp:posOffset>-1175270</wp:posOffset>
                </wp:positionH>
                <wp:positionV relativeFrom="paragraph">
                  <wp:posOffset>6985</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CB32" id="Cuadro de texto 9" o:spid="_x0000_s1034" type="#_x0000_t202" style="position:absolute;left:0;text-align:left;margin-left:-92.55pt;margin-top:.5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612C66" w:rsidRPr="00DB5055">
        <w:rPr>
          <w:rFonts w:cs="Arial"/>
          <w:sz w:val="28"/>
          <w:szCs w:val="28"/>
        </w:rPr>
        <w:t>Por lo que respecta al pago</w:t>
      </w:r>
      <w:r w:rsidR="00885B09" w:rsidRPr="00DB5055">
        <w:rPr>
          <w:rFonts w:cs="Arial"/>
          <w:sz w:val="28"/>
          <w:szCs w:val="28"/>
        </w:rPr>
        <w:t xml:space="preserve"> por concepto de reparación de daños que le causen a su unidad, es de decirle que no ha lugar, toda vez que el</w:t>
      </w:r>
      <w:r w:rsidR="001D6269" w:rsidRPr="00DB5055">
        <w:rPr>
          <w:rFonts w:cs="Arial"/>
          <w:sz w:val="28"/>
          <w:szCs w:val="28"/>
        </w:rPr>
        <w:t xml:space="preserve"> presente asunto no encuadra dentro de lo manifestado en el</w:t>
      </w:r>
      <w:r w:rsidR="00885B09" w:rsidRPr="00DB5055">
        <w:rPr>
          <w:rFonts w:cs="Arial"/>
          <w:sz w:val="28"/>
          <w:szCs w:val="28"/>
        </w:rPr>
        <w:t xml:space="preserve"> artículo 133</w:t>
      </w:r>
      <w:r w:rsidR="001D6269" w:rsidRPr="00DB5055">
        <w:rPr>
          <w:rFonts w:cs="Arial"/>
          <w:sz w:val="28"/>
          <w:szCs w:val="28"/>
        </w:rPr>
        <w:t xml:space="preserve"> fracción X de la Ley de Procedimiento y Justicia Administrativa para el Estado de Oaxaca, ya que para la procedencia de dicho pago deberá primeramente comprobar que ha sufrido un menoscabo en su patrimonio, y que por la naturaleza del asunto, deberá tramitarse mediante juicio nuevo ante este Tribunal de Justicia Administrativa del Estado de Oaxaca</w:t>
      </w:r>
      <w:r w:rsidR="009D0777" w:rsidRPr="00DB5055">
        <w:rPr>
          <w:rFonts w:cs="Arial"/>
          <w:sz w:val="28"/>
          <w:szCs w:val="28"/>
        </w:rPr>
        <w:t>,</w:t>
      </w:r>
      <w:r w:rsidR="001D6269" w:rsidRPr="00DB5055">
        <w:rPr>
          <w:rFonts w:cs="Arial"/>
          <w:sz w:val="28"/>
          <w:szCs w:val="28"/>
        </w:rPr>
        <w:t xml:space="preserve"> si así considera que es pertinente reclamarlo a través de esta vía.- - - - - - - - - - - - - - - - - - - - -</w:t>
      </w:r>
    </w:p>
    <w:p w:rsidR="00F86355" w:rsidRPr="00DB5055" w:rsidRDefault="00F86355" w:rsidP="006C245A">
      <w:pPr>
        <w:pStyle w:val="corte4fondo"/>
        <w:ind w:right="51" w:firstLine="567"/>
        <w:rPr>
          <w:rFonts w:cs="Arial"/>
          <w:sz w:val="28"/>
          <w:szCs w:val="28"/>
        </w:rPr>
      </w:pPr>
      <w:r w:rsidRPr="00DB5055">
        <w:rPr>
          <w:rFonts w:cs="Arial"/>
          <w:sz w:val="28"/>
          <w:szCs w:val="28"/>
        </w:rPr>
        <w:t xml:space="preserve">Por lo </w:t>
      </w:r>
      <w:r w:rsidR="001D6269" w:rsidRPr="00DB5055">
        <w:rPr>
          <w:rFonts w:cs="Arial"/>
          <w:sz w:val="28"/>
          <w:szCs w:val="28"/>
        </w:rPr>
        <w:t xml:space="preserve">anteriormente </w:t>
      </w:r>
      <w:r w:rsidRPr="00DB5055">
        <w:rPr>
          <w:rFonts w:cs="Arial"/>
          <w:sz w:val="28"/>
          <w:szCs w:val="28"/>
        </w:rPr>
        <w:t xml:space="preserve">expuesto, fundado y motivado, en términos de los artículos 207, 208 fracción II, VI, y 209 de la Ley de Procedimiento y Justicia Administrativa para el Estado de Oaxaca, se; </w:t>
      </w:r>
    </w:p>
    <w:p w:rsidR="0007540E" w:rsidRPr="00DB5055" w:rsidRDefault="00DF0277" w:rsidP="00730570">
      <w:pPr>
        <w:spacing w:line="360" w:lineRule="auto"/>
        <w:jc w:val="center"/>
        <w:rPr>
          <w:rFonts w:ascii="Arial" w:hAnsi="Arial" w:cs="Arial"/>
          <w:b/>
          <w:sz w:val="28"/>
          <w:szCs w:val="28"/>
        </w:rPr>
      </w:pPr>
      <w:r w:rsidRPr="00DB5055">
        <w:rPr>
          <w:rFonts w:ascii="Arial" w:hAnsi="Arial" w:cs="Arial"/>
          <w:b/>
          <w:sz w:val="28"/>
          <w:szCs w:val="28"/>
        </w:rPr>
        <w:t>R E S U E L V E:</w:t>
      </w:r>
    </w:p>
    <w:p w:rsidR="00DF0277" w:rsidRPr="00DB5055" w:rsidRDefault="00DF0277" w:rsidP="00F14E49">
      <w:pPr>
        <w:spacing w:line="360" w:lineRule="auto"/>
        <w:ind w:firstLine="708"/>
        <w:jc w:val="both"/>
        <w:rPr>
          <w:rFonts w:ascii="Arial" w:hAnsi="Arial" w:cs="Arial"/>
          <w:sz w:val="28"/>
          <w:szCs w:val="28"/>
        </w:rPr>
      </w:pPr>
      <w:r w:rsidRPr="00DB5055">
        <w:rPr>
          <w:rFonts w:ascii="Arial" w:hAnsi="Arial" w:cs="Arial"/>
          <w:b/>
          <w:sz w:val="28"/>
          <w:szCs w:val="28"/>
        </w:rPr>
        <w:t>PRIMERO</w:t>
      </w:r>
      <w:r w:rsidR="00F86355" w:rsidRPr="00DB5055">
        <w:rPr>
          <w:rFonts w:ascii="Arial" w:hAnsi="Arial" w:cs="Arial"/>
          <w:sz w:val="28"/>
          <w:szCs w:val="28"/>
        </w:rPr>
        <w:t>.- Esta Primera</w:t>
      </w:r>
      <w:r w:rsidRPr="00DB5055">
        <w:rPr>
          <w:rFonts w:ascii="Arial" w:hAnsi="Arial" w:cs="Arial"/>
          <w:sz w:val="28"/>
          <w:szCs w:val="28"/>
        </w:rPr>
        <w:t xml:space="preserve"> Sala Unitari</w:t>
      </w:r>
      <w:r w:rsidR="00327A71" w:rsidRPr="00DB5055">
        <w:rPr>
          <w:rFonts w:ascii="Arial" w:hAnsi="Arial" w:cs="Arial"/>
          <w:sz w:val="28"/>
          <w:szCs w:val="28"/>
        </w:rPr>
        <w:t>a del Tribunal de</w:t>
      </w:r>
      <w:r w:rsidR="00111830" w:rsidRPr="00DB5055">
        <w:rPr>
          <w:rFonts w:ascii="Arial" w:hAnsi="Arial" w:cs="Arial"/>
          <w:sz w:val="28"/>
          <w:szCs w:val="28"/>
        </w:rPr>
        <w:t xml:space="preserve"> Justicia Administrativa del</w:t>
      </w:r>
      <w:r w:rsidR="00F365F1" w:rsidRPr="00DB5055">
        <w:rPr>
          <w:rFonts w:ascii="Arial" w:hAnsi="Arial" w:cs="Arial"/>
          <w:sz w:val="28"/>
          <w:szCs w:val="28"/>
        </w:rPr>
        <w:t xml:space="preserve"> Estado de Oaxaca,</w:t>
      </w:r>
      <w:r w:rsidRPr="00DB5055">
        <w:rPr>
          <w:rFonts w:ascii="Arial" w:hAnsi="Arial" w:cs="Arial"/>
          <w:sz w:val="28"/>
          <w:szCs w:val="28"/>
        </w:rPr>
        <w:t xml:space="preserve"> es competente para conocer y resolver el presente juicio. </w:t>
      </w:r>
      <w:r w:rsidR="00F365F1" w:rsidRPr="00DB5055">
        <w:rPr>
          <w:rFonts w:ascii="Arial" w:hAnsi="Arial" w:cs="Arial"/>
          <w:sz w:val="28"/>
          <w:szCs w:val="28"/>
        </w:rPr>
        <w:t xml:space="preserve">- </w:t>
      </w:r>
      <w:r w:rsidR="004408AF" w:rsidRPr="00DB5055">
        <w:rPr>
          <w:rFonts w:ascii="Arial" w:hAnsi="Arial" w:cs="Arial"/>
          <w:sz w:val="28"/>
          <w:szCs w:val="28"/>
        </w:rPr>
        <w:t xml:space="preserve">- - - - - - - - - - - - - - - - - - - - - - - - - - - - - - - </w:t>
      </w:r>
    </w:p>
    <w:p w:rsidR="00DF0277" w:rsidRPr="00DB5055" w:rsidRDefault="00DF0277" w:rsidP="00F14E49">
      <w:pPr>
        <w:spacing w:line="360" w:lineRule="auto"/>
        <w:ind w:firstLine="708"/>
        <w:jc w:val="both"/>
        <w:rPr>
          <w:rFonts w:ascii="Arial" w:hAnsi="Arial" w:cs="Arial"/>
          <w:sz w:val="28"/>
          <w:szCs w:val="28"/>
        </w:rPr>
      </w:pPr>
      <w:r w:rsidRPr="00DB5055">
        <w:rPr>
          <w:rFonts w:ascii="Arial" w:hAnsi="Arial" w:cs="Arial"/>
          <w:b/>
          <w:sz w:val="28"/>
          <w:szCs w:val="28"/>
        </w:rPr>
        <w:t>SEGUNDO</w:t>
      </w:r>
      <w:r w:rsidRPr="00DB5055">
        <w:rPr>
          <w:rFonts w:ascii="Arial" w:hAnsi="Arial" w:cs="Arial"/>
          <w:sz w:val="28"/>
          <w:szCs w:val="28"/>
        </w:rPr>
        <w:t>.- La personalid</w:t>
      </w:r>
      <w:r w:rsidR="00CE6A67" w:rsidRPr="00DB5055">
        <w:rPr>
          <w:rFonts w:ascii="Arial" w:hAnsi="Arial" w:cs="Arial"/>
          <w:sz w:val="28"/>
          <w:szCs w:val="28"/>
        </w:rPr>
        <w:t>ad de la</w:t>
      </w:r>
      <w:r w:rsidR="00327A71" w:rsidRPr="00DB5055">
        <w:rPr>
          <w:rFonts w:ascii="Arial" w:hAnsi="Arial" w:cs="Arial"/>
          <w:sz w:val="28"/>
          <w:szCs w:val="28"/>
        </w:rPr>
        <w:t>s</w:t>
      </w:r>
      <w:r w:rsidR="00CE6A67" w:rsidRPr="00DB5055">
        <w:rPr>
          <w:rFonts w:ascii="Arial" w:hAnsi="Arial" w:cs="Arial"/>
          <w:sz w:val="28"/>
          <w:szCs w:val="28"/>
        </w:rPr>
        <w:t xml:space="preserve"> parte</w:t>
      </w:r>
      <w:r w:rsidR="00327A71" w:rsidRPr="00DB5055">
        <w:rPr>
          <w:rFonts w:ascii="Arial" w:hAnsi="Arial" w:cs="Arial"/>
          <w:sz w:val="28"/>
          <w:szCs w:val="28"/>
        </w:rPr>
        <w:t xml:space="preserve">s </w:t>
      </w:r>
      <w:r w:rsidR="00111830" w:rsidRPr="00DB5055">
        <w:rPr>
          <w:rFonts w:ascii="Arial" w:hAnsi="Arial" w:cs="Arial"/>
          <w:sz w:val="28"/>
          <w:szCs w:val="28"/>
        </w:rPr>
        <w:t>quedó</w:t>
      </w:r>
      <w:r w:rsidR="00327A71" w:rsidRPr="00DB5055">
        <w:rPr>
          <w:rFonts w:ascii="Arial" w:hAnsi="Arial" w:cs="Arial"/>
          <w:sz w:val="28"/>
          <w:szCs w:val="28"/>
        </w:rPr>
        <w:t xml:space="preserve"> a</w:t>
      </w:r>
      <w:r w:rsidR="00997CF8" w:rsidRPr="00DB5055">
        <w:rPr>
          <w:rFonts w:ascii="Arial" w:hAnsi="Arial" w:cs="Arial"/>
          <w:sz w:val="28"/>
          <w:szCs w:val="28"/>
        </w:rPr>
        <w:t>sentada</w:t>
      </w:r>
      <w:r w:rsidR="00327A71" w:rsidRPr="00DB5055">
        <w:rPr>
          <w:rFonts w:ascii="Arial" w:hAnsi="Arial" w:cs="Arial"/>
          <w:sz w:val="28"/>
          <w:szCs w:val="28"/>
        </w:rPr>
        <w:t xml:space="preserve"> en autos.</w:t>
      </w:r>
      <w:r w:rsidR="008725CA" w:rsidRPr="00DB5055">
        <w:rPr>
          <w:rFonts w:ascii="Arial" w:hAnsi="Arial" w:cs="Arial"/>
          <w:sz w:val="28"/>
          <w:szCs w:val="28"/>
        </w:rPr>
        <w:t xml:space="preserve">- - - - - - - - - - - - - - - - - - - - - - - - - - - - - - - - - - - - - - - - - - - - - - - </w:t>
      </w:r>
    </w:p>
    <w:p w:rsidR="003827E6" w:rsidRPr="00DB5055" w:rsidRDefault="00DF0277" w:rsidP="00F14E49">
      <w:pPr>
        <w:spacing w:line="360" w:lineRule="auto"/>
        <w:ind w:firstLine="708"/>
        <w:jc w:val="both"/>
        <w:rPr>
          <w:rFonts w:ascii="Arial" w:hAnsi="Arial" w:cs="Arial"/>
          <w:sz w:val="28"/>
          <w:szCs w:val="28"/>
          <w:lang w:val="es-MX"/>
        </w:rPr>
      </w:pPr>
      <w:r w:rsidRPr="00DB5055">
        <w:rPr>
          <w:rFonts w:ascii="Arial" w:hAnsi="Arial" w:cs="Arial"/>
          <w:b/>
          <w:sz w:val="28"/>
          <w:szCs w:val="28"/>
        </w:rPr>
        <w:t>TERCERO.</w:t>
      </w:r>
      <w:r w:rsidRPr="00DB5055">
        <w:rPr>
          <w:rFonts w:ascii="Arial" w:hAnsi="Arial" w:cs="Arial"/>
          <w:sz w:val="28"/>
          <w:szCs w:val="28"/>
        </w:rPr>
        <w:t>-</w:t>
      </w:r>
      <w:r w:rsidRPr="00DB5055">
        <w:rPr>
          <w:rFonts w:ascii="Arial" w:hAnsi="Arial" w:cs="Arial"/>
          <w:sz w:val="28"/>
          <w:szCs w:val="28"/>
          <w:lang w:val="es-MX"/>
        </w:rPr>
        <w:t xml:space="preserve"> Este Juzgador advierte que, en el presente juicio no se configura alguna causal de improcedencia o sobreseimiento, por</w:t>
      </w:r>
      <w:r w:rsidR="00EA547E" w:rsidRPr="00DB5055">
        <w:rPr>
          <w:rFonts w:ascii="Arial" w:hAnsi="Arial" w:cs="Arial"/>
          <w:sz w:val="28"/>
          <w:szCs w:val="28"/>
          <w:lang w:val="es-MX"/>
        </w:rPr>
        <w:t xml:space="preserve"> lo</w:t>
      </w:r>
      <w:r w:rsidRPr="00DB5055">
        <w:rPr>
          <w:rFonts w:ascii="Arial" w:hAnsi="Arial" w:cs="Arial"/>
          <w:sz w:val="28"/>
          <w:szCs w:val="28"/>
          <w:lang w:val="es-MX"/>
        </w:rPr>
        <w:t xml:space="preserve"> tanto, </w:t>
      </w:r>
      <w:r w:rsidRPr="00DB5055">
        <w:rPr>
          <w:rFonts w:ascii="Arial" w:hAnsi="Arial" w:cs="Arial"/>
          <w:b/>
          <w:sz w:val="28"/>
          <w:szCs w:val="28"/>
          <w:lang w:val="es-MX"/>
        </w:rPr>
        <w:t>NO SE SOBRESEE</w:t>
      </w:r>
      <w:r w:rsidR="00111830" w:rsidRPr="00DB5055">
        <w:rPr>
          <w:rFonts w:ascii="Arial" w:hAnsi="Arial" w:cs="Arial"/>
          <w:sz w:val="28"/>
          <w:szCs w:val="28"/>
          <w:lang w:val="es-MX"/>
        </w:rPr>
        <w:t xml:space="preserve">. </w:t>
      </w:r>
      <w:r w:rsidR="00111830" w:rsidRPr="00DB5055">
        <w:rPr>
          <w:rFonts w:ascii="Arial" w:hAnsi="Arial" w:cs="Arial"/>
          <w:b/>
          <w:sz w:val="28"/>
          <w:szCs w:val="28"/>
          <w:lang w:val="es-MX"/>
        </w:rPr>
        <w:t xml:space="preserve"> </w:t>
      </w:r>
      <w:r w:rsidR="00111830" w:rsidRPr="00DB5055">
        <w:rPr>
          <w:rFonts w:ascii="Arial" w:hAnsi="Arial" w:cs="Arial"/>
          <w:sz w:val="28"/>
          <w:szCs w:val="28"/>
          <w:lang w:val="es-MX"/>
        </w:rPr>
        <w:t xml:space="preserve">- - </w:t>
      </w:r>
      <w:r w:rsidR="000F273A" w:rsidRPr="00DB5055">
        <w:rPr>
          <w:rFonts w:ascii="Arial" w:hAnsi="Arial" w:cs="Arial"/>
          <w:sz w:val="28"/>
          <w:szCs w:val="28"/>
          <w:lang w:val="es-MX"/>
        </w:rPr>
        <w:t xml:space="preserve">- - - -  - - - - - - - - - - - - - - - - - - - - - - - - - </w:t>
      </w:r>
    </w:p>
    <w:p w:rsidR="000F273A" w:rsidRPr="00DB5055" w:rsidRDefault="00DB5055" w:rsidP="001D6269">
      <w:pPr>
        <w:spacing w:line="360" w:lineRule="auto"/>
        <w:ind w:firstLine="708"/>
        <w:jc w:val="both"/>
        <w:rPr>
          <w:rFonts w:ascii="Arial" w:hAnsi="Arial" w:cs="Arial"/>
          <w:bCs/>
          <w:sz w:val="28"/>
          <w:szCs w:val="28"/>
        </w:rPr>
      </w:pPr>
      <w:r w:rsidRPr="00DB5055">
        <w:rPr>
          <w:rFonts w:cs="Arial"/>
          <w:b/>
          <w:noProof/>
          <w:sz w:val="28"/>
          <w:szCs w:val="28"/>
          <w:lang w:val="es-MX"/>
        </w:rPr>
        <mc:AlternateContent>
          <mc:Choice Requires="wps">
            <w:drawing>
              <wp:anchor distT="0" distB="0" distL="114300" distR="114300" simplePos="0" relativeHeight="251677696" behindDoc="0" locked="0" layoutInCell="1" allowOverlap="1" wp14:anchorId="58D6AB71" wp14:editId="3E7BFEAB">
                <wp:simplePos x="0" y="0"/>
                <wp:positionH relativeFrom="column">
                  <wp:posOffset>5860473</wp:posOffset>
                </wp:positionH>
                <wp:positionV relativeFrom="paragraph">
                  <wp:posOffset>1616652</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B5055" w:rsidRDefault="00DB5055" w:rsidP="00DB5055">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AB71" id="Cuadro de texto 10" o:spid="_x0000_s1035" type="#_x0000_t202" style="position:absolute;left:0;text-align:left;margin-left:461.45pt;margin-top:127.3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" fillcolor="window" strokeweight=".5pt">
                <v:path arrowok="t"/>
                <v:textbox>
                  <w:txbxContent>
                    <w:p w:rsidR="00DB5055" w:rsidRDefault="00DB5055" w:rsidP="00DB5055">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DB5055">
        <w:rPr>
          <w:rFonts w:ascii="Arial" w:hAnsi="Arial" w:cs="Arial"/>
          <w:b/>
          <w:bCs/>
          <w:sz w:val="28"/>
          <w:szCs w:val="28"/>
          <w:lang w:val="es-MX"/>
        </w:rPr>
        <w:t>CUARTO</w:t>
      </w:r>
      <w:r w:rsidR="00DF0277" w:rsidRPr="00DB5055">
        <w:rPr>
          <w:rFonts w:ascii="Arial" w:hAnsi="Arial" w:cs="Arial"/>
          <w:bCs/>
          <w:sz w:val="28"/>
          <w:szCs w:val="28"/>
          <w:lang w:val="es-MX"/>
        </w:rPr>
        <w:t>.-</w:t>
      </w:r>
      <w:r w:rsidR="001D6269" w:rsidRPr="00DB5055">
        <w:rPr>
          <w:rFonts w:ascii="Arial" w:hAnsi="Arial" w:cs="Arial"/>
          <w:bCs/>
          <w:sz w:val="28"/>
          <w:szCs w:val="28"/>
          <w:lang w:val="es-MX"/>
        </w:rPr>
        <w:t xml:space="preserve"> </w:t>
      </w:r>
      <w:r w:rsidR="001D6269" w:rsidRPr="00DB5055">
        <w:rPr>
          <w:rFonts w:ascii="Arial" w:hAnsi="Arial" w:cs="Arial"/>
          <w:sz w:val="28"/>
          <w:szCs w:val="28"/>
        </w:rPr>
        <w:t>Se declara la</w:t>
      </w:r>
      <w:r w:rsidR="001D6269" w:rsidRPr="00DB5055">
        <w:rPr>
          <w:rFonts w:ascii="Arial" w:hAnsi="Arial" w:cs="Arial"/>
          <w:b/>
          <w:sz w:val="28"/>
          <w:szCs w:val="28"/>
        </w:rPr>
        <w:t xml:space="preserve"> </w:t>
      </w:r>
      <w:r w:rsidR="00A1683A" w:rsidRPr="00DB5055">
        <w:rPr>
          <w:rFonts w:ascii="Arial" w:hAnsi="Arial" w:cs="Arial"/>
          <w:b/>
          <w:sz w:val="28"/>
          <w:szCs w:val="28"/>
        </w:rPr>
        <w:t>NULIDAD LISA Y LLANA</w:t>
      </w:r>
      <w:r w:rsidR="008931A5" w:rsidRPr="00DB5055">
        <w:rPr>
          <w:rFonts w:ascii="Arial" w:hAnsi="Arial" w:cs="Arial"/>
          <w:b/>
          <w:sz w:val="28"/>
          <w:szCs w:val="28"/>
        </w:rPr>
        <w:t xml:space="preserve"> </w:t>
      </w:r>
      <w:r w:rsidR="001E4ACA" w:rsidRPr="00DB5055">
        <w:rPr>
          <w:rFonts w:ascii="Arial" w:hAnsi="Arial" w:cs="Arial"/>
          <w:sz w:val="28"/>
          <w:szCs w:val="28"/>
        </w:rPr>
        <w:t>de</w:t>
      </w:r>
      <w:r w:rsidR="00D8288E" w:rsidRPr="00DB5055">
        <w:rPr>
          <w:rFonts w:ascii="Arial" w:hAnsi="Arial" w:cs="Arial"/>
          <w:sz w:val="28"/>
          <w:szCs w:val="28"/>
        </w:rPr>
        <w:t>l</w:t>
      </w:r>
      <w:r w:rsidR="001E4ACA" w:rsidRPr="00DB5055">
        <w:rPr>
          <w:rFonts w:ascii="Arial" w:hAnsi="Arial" w:cs="Arial"/>
          <w:sz w:val="28"/>
          <w:szCs w:val="28"/>
        </w:rPr>
        <w:t xml:space="preserve"> acta de infracción con número de folio </w:t>
      </w:r>
      <w:r w:rsidR="001504F5" w:rsidRPr="00DB5055">
        <w:rPr>
          <w:rFonts w:ascii="Arial" w:hAnsi="Arial" w:cs="Arial"/>
          <w:b/>
          <w:sz w:val="28"/>
          <w:szCs w:val="28"/>
        </w:rPr>
        <w:t>242224 de fecha veinticinco de agosto de dos mil dieciocho (25/08/2018)</w:t>
      </w:r>
      <w:r w:rsidR="001504F5" w:rsidRPr="00DB5055">
        <w:rPr>
          <w:rFonts w:cs="Arial"/>
          <w:b/>
          <w:sz w:val="28"/>
          <w:szCs w:val="28"/>
        </w:rPr>
        <w:t xml:space="preserve">, </w:t>
      </w:r>
      <w:r w:rsidR="00A55A55" w:rsidRPr="00DB5055">
        <w:rPr>
          <w:rFonts w:ascii="Arial" w:hAnsi="Arial" w:cs="Arial"/>
          <w:sz w:val="28"/>
          <w:szCs w:val="28"/>
        </w:rPr>
        <w:t>emitida por</w:t>
      </w:r>
      <w:r w:rsidR="001504F5" w:rsidRPr="00DB5055">
        <w:rPr>
          <w:rFonts w:ascii="Arial" w:hAnsi="Arial" w:cs="Arial"/>
          <w:b/>
          <w:sz w:val="28"/>
          <w:szCs w:val="28"/>
        </w:rPr>
        <w:t xml:space="preserve"> </w:t>
      </w:r>
      <w:r w:rsidR="001504F5" w:rsidRPr="00DB5055">
        <w:rPr>
          <w:rFonts w:ascii="Arial" w:hAnsi="Arial" w:cs="Arial"/>
          <w:sz w:val="28"/>
          <w:szCs w:val="28"/>
        </w:rPr>
        <w:t xml:space="preserve">JOSÉ ESTEBAN HERNÁNDEZ </w:t>
      </w:r>
      <w:proofErr w:type="spellStart"/>
      <w:r w:rsidR="001504F5" w:rsidRPr="00DB5055">
        <w:rPr>
          <w:rFonts w:ascii="Arial" w:hAnsi="Arial" w:cs="Arial"/>
          <w:sz w:val="28"/>
          <w:szCs w:val="28"/>
        </w:rPr>
        <w:t>HERNÁNDEZ</w:t>
      </w:r>
      <w:proofErr w:type="spellEnd"/>
      <w:r w:rsidR="001504F5" w:rsidRPr="00DB5055">
        <w:rPr>
          <w:rFonts w:ascii="Arial" w:hAnsi="Arial" w:cs="Arial"/>
          <w:sz w:val="28"/>
          <w:szCs w:val="28"/>
        </w:rPr>
        <w:t xml:space="preserve">, </w:t>
      </w:r>
      <w:r w:rsidR="001D6269" w:rsidRPr="00DB5055">
        <w:rPr>
          <w:rFonts w:ascii="Arial" w:hAnsi="Arial" w:cs="Arial"/>
          <w:sz w:val="28"/>
          <w:szCs w:val="28"/>
        </w:rPr>
        <w:t>Policía Estatal del Estado de Oaxaca</w:t>
      </w:r>
      <w:r w:rsidR="008725CA" w:rsidRPr="00DB5055">
        <w:rPr>
          <w:rFonts w:ascii="Arial" w:hAnsi="Arial" w:cs="Arial"/>
          <w:sz w:val="28"/>
          <w:szCs w:val="28"/>
        </w:rPr>
        <w:t xml:space="preserve">, </w:t>
      </w:r>
      <w:r w:rsidR="001D6269" w:rsidRPr="00DB5055">
        <w:rPr>
          <w:rFonts w:ascii="Arial" w:hAnsi="Arial" w:cs="Arial"/>
          <w:sz w:val="28"/>
          <w:szCs w:val="28"/>
        </w:rPr>
        <w:t xml:space="preserve">se ordena a esa autoridad demandada para que a través de </w:t>
      </w:r>
      <w:proofErr w:type="spellStart"/>
      <w:r w:rsidR="001D6269" w:rsidRPr="00DB5055">
        <w:rPr>
          <w:rFonts w:ascii="Arial" w:hAnsi="Arial" w:cs="Arial"/>
          <w:sz w:val="28"/>
          <w:szCs w:val="28"/>
        </w:rPr>
        <w:t>si</w:t>
      </w:r>
      <w:proofErr w:type="spellEnd"/>
      <w:r w:rsidR="001D6269" w:rsidRPr="00DB5055">
        <w:rPr>
          <w:rFonts w:ascii="Arial" w:hAnsi="Arial" w:cs="Arial"/>
          <w:sz w:val="28"/>
          <w:szCs w:val="28"/>
        </w:rPr>
        <w:t xml:space="preserve"> misma o de quien sea legalmente competente, realice la baja de la citada acta de infracción del sistema electrónico y/o documental, de</w:t>
      </w:r>
      <w:bookmarkStart w:id="1" w:name="_GoBack"/>
      <w:bookmarkEnd w:id="1"/>
      <w:r w:rsidR="001D6269" w:rsidRPr="00DB5055">
        <w:rPr>
          <w:rFonts w:ascii="Arial" w:hAnsi="Arial" w:cs="Arial"/>
          <w:sz w:val="28"/>
          <w:szCs w:val="28"/>
        </w:rPr>
        <w:t xml:space="preserve"> igual forma, se ordena la devolución dela motocicleta marca </w:t>
      </w:r>
      <w:proofErr w:type="spellStart"/>
      <w:r w:rsidR="001D6269" w:rsidRPr="00DB5055">
        <w:rPr>
          <w:rFonts w:ascii="Arial" w:hAnsi="Arial" w:cs="Arial"/>
          <w:sz w:val="28"/>
          <w:szCs w:val="28"/>
        </w:rPr>
        <w:t>Italica</w:t>
      </w:r>
      <w:proofErr w:type="spellEnd"/>
      <w:r w:rsidR="001D6269" w:rsidRPr="00DB5055">
        <w:rPr>
          <w:rFonts w:ascii="Arial" w:hAnsi="Arial" w:cs="Arial"/>
          <w:sz w:val="28"/>
          <w:szCs w:val="28"/>
        </w:rPr>
        <w:t xml:space="preserve">, modelo </w:t>
      </w:r>
      <w:r>
        <w:rPr>
          <w:rFonts w:ascii="Arial" w:hAnsi="Arial" w:cs="Arial"/>
          <w:sz w:val="28"/>
          <w:szCs w:val="28"/>
        </w:rPr>
        <w:t>**********</w:t>
      </w:r>
      <w:r w:rsidR="001D6269" w:rsidRPr="00DB5055">
        <w:rPr>
          <w:rFonts w:ascii="Arial" w:hAnsi="Arial" w:cs="Arial"/>
          <w:sz w:val="28"/>
          <w:szCs w:val="28"/>
        </w:rPr>
        <w:t xml:space="preserve">, año 2018, color rojo/negro, con número de serie </w:t>
      </w:r>
      <w:r>
        <w:rPr>
          <w:rFonts w:ascii="Arial" w:hAnsi="Arial" w:cs="Arial"/>
          <w:sz w:val="28"/>
          <w:szCs w:val="28"/>
        </w:rPr>
        <w:t>**********</w:t>
      </w:r>
      <w:r w:rsidR="001D6269" w:rsidRPr="00DB5055">
        <w:rPr>
          <w:rFonts w:ascii="Arial" w:hAnsi="Arial" w:cs="Arial"/>
          <w:sz w:val="28"/>
          <w:szCs w:val="28"/>
        </w:rPr>
        <w:t xml:space="preserve"> indebidamente retenida, </w:t>
      </w:r>
      <w:r w:rsidR="00DF0277" w:rsidRPr="00DB5055">
        <w:rPr>
          <w:rFonts w:ascii="Arial" w:hAnsi="Arial" w:cs="Arial"/>
          <w:bCs/>
          <w:sz w:val="28"/>
          <w:szCs w:val="28"/>
        </w:rPr>
        <w:t xml:space="preserve">por las razones ya expuestas en </w:t>
      </w:r>
      <w:r w:rsidR="001D6269" w:rsidRPr="00DB5055">
        <w:rPr>
          <w:rFonts w:ascii="Arial" w:hAnsi="Arial" w:cs="Arial"/>
          <w:bCs/>
          <w:sz w:val="28"/>
          <w:szCs w:val="28"/>
        </w:rPr>
        <w:t>los</w:t>
      </w:r>
      <w:r w:rsidR="00DF0277" w:rsidRPr="00DB5055">
        <w:rPr>
          <w:rFonts w:ascii="Arial" w:hAnsi="Arial" w:cs="Arial"/>
          <w:bCs/>
          <w:sz w:val="28"/>
          <w:szCs w:val="28"/>
        </w:rPr>
        <w:t xml:space="preserve"> considerando CUARTO</w:t>
      </w:r>
      <w:r w:rsidR="001D6269" w:rsidRPr="00DB5055">
        <w:rPr>
          <w:rFonts w:ascii="Arial" w:hAnsi="Arial" w:cs="Arial"/>
          <w:bCs/>
          <w:sz w:val="28"/>
          <w:szCs w:val="28"/>
        </w:rPr>
        <w:t xml:space="preserve"> y QUINTO</w:t>
      </w:r>
      <w:r w:rsidR="00DF0277" w:rsidRPr="00DB5055">
        <w:rPr>
          <w:rFonts w:ascii="Arial" w:hAnsi="Arial" w:cs="Arial"/>
          <w:bCs/>
          <w:sz w:val="28"/>
          <w:szCs w:val="28"/>
        </w:rPr>
        <w:t xml:space="preserve"> de esta sentencia</w:t>
      </w:r>
      <w:r w:rsidR="004408AF" w:rsidRPr="00DB5055">
        <w:rPr>
          <w:rFonts w:ascii="Arial" w:hAnsi="Arial" w:cs="Arial"/>
          <w:bCs/>
          <w:sz w:val="28"/>
          <w:szCs w:val="28"/>
        </w:rPr>
        <w:t xml:space="preserve">. - - - - - - - - - - - - </w:t>
      </w:r>
    </w:p>
    <w:p w:rsidR="000F273A" w:rsidRPr="00DB5055" w:rsidRDefault="000F273A" w:rsidP="00DF0277">
      <w:pPr>
        <w:spacing w:line="360" w:lineRule="auto"/>
        <w:ind w:right="51"/>
        <w:jc w:val="both"/>
        <w:rPr>
          <w:rFonts w:ascii="Arial" w:hAnsi="Arial" w:cs="Arial"/>
          <w:sz w:val="28"/>
          <w:szCs w:val="28"/>
        </w:rPr>
      </w:pPr>
      <w:r w:rsidRPr="00DB5055">
        <w:rPr>
          <w:rFonts w:ascii="Arial" w:hAnsi="Arial" w:cs="Arial"/>
          <w:b/>
          <w:sz w:val="28"/>
          <w:szCs w:val="28"/>
        </w:rPr>
        <w:t xml:space="preserve">          QUINTO</w:t>
      </w:r>
      <w:r w:rsidRPr="00DB5055">
        <w:rPr>
          <w:rFonts w:ascii="Arial" w:hAnsi="Arial" w:cs="Arial"/>
          <w:sz w:val="28"/>
          <w:szCs w:val="28"/>
        </w:rPr>
        <w:t xml:space="preserve">.- </w:t>
      </w:r>
      <w:r w:rsidRPr="00DB5055">
        <w:rPr>
          <w:rFonts w:ascii="Arial" w:hAnsi="Arial" w:cs="Arial"/>
          <w:sz w:val="28"/>
          <w:szCs w:val="28"/>
          <w:lang w:val="es-MX"/>
        </w:rPr>
        <w:t xml:space="preserve">Conforme a lo dispuesto en los artículos 172 y 173 </w:t>
      </w:r>
      <w:r w:rsidRPr="00DB5055">
        <w:rPr>
          <w:rFonts w:ascii="Arial" w:hAnsi="Arial" w:cs="Arial"/>
          <w:sz w:val="28"/>
          <w:szCs w:val="28"/>
        </w:rPr>
        <w:t>de la Ley de</w:t>
      </w:r>
      <w:r w:rsidR="00F14E49" w:rsidRPr="00DB5055">
        <w:rPr>
          <w:rFonts w:ascii="Arial" w:hAnsi="Arial" w:cs="Arial"/>
          <w:sz w:val="28"/>
          <w:szCs w:val="28"/>
        </w:rPr>
        <w:t xml:space="preserve"> </w:t>
      </w:r>
      <w:r w:rsidRPr="00DB5055">
        <w:rPr>
          <w:rFonts w:ascii="Arial" w:hAnsi="Arial" w:cs="Arial"/>
          <w:sz w:val="28"/>
          <w:szCs w:val="28"/>
        </w:rPr>
        <w:t>Procedimiento y Justicia Administrativa para el Estado de Oaxaca</w:t>
      </w:r>
      <w:r w:rsidRPr="00DB5055">
        <w:rPr>
          <w:rFonts w:ascii="Arial" w:hAnsi="Arial" w:cs="Arial"/>
          <w:b/>
          <w:sz w:val="28"/>
          <w:szCs w:val="28"/>
        </w:rPr>
        <w:t xml:space="preserve">, NOTIFÍQUESE </w:t>
      </w:r>
      <w:r w:rsidRPr="00DB5055">
        <w:rPr>
          <w:rFonts w:ascii="Arial" w:hAnsi="Arial" w:cs="Arial"/>
          <w:sz w:val="28"/>
          <w:szCs w:val="28"/>
        </w:rPr>
        <w:t xml:space="preserve">y </w:t>
      </w:r>
      <w:r w:rsidRPr="00DB5055">
        <w:rPr>
          <w:rFonts w:ascii="Arial" w:hAnsi="Arial" w:cs="Arial"/>
          <w:b/>
          <w:sz w:val="28"/>
          <w:szCs w:val="28"/>
        </w:rPr>
        <w:t>CÚMPLASE</w:t>
      </w:r>
      <w:r w:rsidRPr="00DB5055">
        <w:rPr>
          <w:rFonts w:ascii="Arial" w:hAnsi="Arial" w:cs="Arial"/>
          <w:sz w:val="28"/>
          <w:szCs w:val="28"/>
        </w:rPr>
        <w:t xml:space="preserve">.- - - - - - - - - - - - - - - - - - - - - - </w:t>
      </w:r>
    </w:p>
    <w:p w:rsidR="00673C78" w:rsidRPr="00DB5055" w:rsidRDefault="00F86355" w:rsidP="00F86355">
      <w:pPr>
        <w:spacing w:line="360" w:lineRule="auto"/>
        <w:ind w:right="49" w:firstLine="567"/>
        <w:jc w:val="both"/>
        <w:rPr>
          <w:rFonts w:ascii="Arial" w:hAnsi="Arial" w:cs="Arial"/>
          <w:sz w:val="28"/>
          <w:szCs w:val="28"/>
        </w:rPr>
      </w:pPr>
      <w:r w:rsidRPr="00DB5055">
        <w:rPr>
          <w:rFonts w:ascii="Arial" w:hAnsi="Arial" w:cs="Arial"/>
          <w:sz w:val="28"/>
          <w:szCs w:val="28"/>
        </w:rPr>
        <w:t xml:space="preserve">Así lo resolvió y firma la </w:t>
      </w:r>
      <w:r w:rsidR="0064047B" w:rsidRPr="00DB5055">
        <w:rPr>
          <w:rFonts w:ascii="Arial" w:hAnsi="Arial" w:cs="Arial"/>
          <w:b/>
          <w:i/>
          <w:sz w:val="28"/>
          <w:szCs w:val="28"/>
        </w:rPr>
        <w:t>l</w:t>
      </w:r>
      <w:r w:rsidRPr="00DB5055">
        <w:rPr>
          <w:rFonts w:ascii="Arial" w:hAnsi="Arial" w:cs="Arial"/>
          <w:b/>
          <w:i/>
          <w:sz w:val="28"/>
          <w:szCs w:val="28"/>
        </w:rPr>
        <w:t>icenciada Frida Jiménez Valencia</w:t>
      </w:r>
      <w:r w:rsidRPr="00DB5055">
        <w:rPr>
          <w:rFonts w:ascii="Arial" w:hAnsi="Arial" w:cs="Arial"/>
          <w:sz w:val="28"/>
          <w:szCs w:val="28"/>
        </w:rPr>
        <w:t xml:space="preserve">, Magistrada de la Primera Sala Unitaria de Primera Instancia del Tribunal de Justicia Administrativa del Estado de Oaxaca, ante el Secretario de Acuerdos, </w:t>
      </w:r>
      <w:r w:rsidR="0064047B" w:rsidRPr="00DB5055">
        <w:rPr>
          <w:rFonts w:ascii="Arial" w:hAnsi="Arial" w:cs="Arial"/>
          <w:i/>
          <w:sz w:val="28"/>
          <w:szCs w:val="28"/>
        </w:rPr>
        <w:t>l</w:t>
      </w:r>
      <w:r w:rsidRPr="00DB5055">
        <w:rPr>
          <w:rFonts w:ascii="Arial" w:hAnsi="Arial" w:cs="Arial"/>
          <w:i/>
          <w:sz w:val="28"/>
          <w:szCs w:val="28"/>
        </w:rPr>
        <w:t>icenciado Renato Gabriel Ibáñez Castellanos</w:t>
      </w:r>
      <w:r w:rsidRPr="00DB5055">
        <w:rPr>
          <w:rFonts w:ascii="Arial" w:hAnsi="Arial" w:cs="Arial"/>
          <w:sz w:val="28"/>
          <w:szCs w:val="28"/>
        </w:rPr>
        <w:t>, quien autoriza y da fe. - -</w:t>
      </w:r>
      <w:r w:rsidR="004408AF" w:rsidRPr="00DB5055">
        <w:rPr>
          <w:rFonts w:ascii="Arial" w:hAnsi="Arial" w:cs="Arial"/>
          <w:sz w:val="28"/>
          <w:szCs w:val="28"/>
        </w:rPr>
        <w:t xml:space="preserve"> - - - - - - - - - - - - - - - </w:t>
      </w:r>
      <w:r w:rsidR="001F64D2" w:rsidRPr="00DB5055">
        <w:rPr>
          <w:rFonts w:ascii="Arial" w:hAnsi="Arial" w:cs="Arial"/>
          <w:sz w:val="28"/>
          <w:szCs w:val="28"/>
        </w:rPr>
        <w:t xml:space="preserve">- - - - - - - - </w:t>
      </w:r>
    </w:p>
    <w:sectPr w:rsidR="00673C78" w:rsidRPr="00DB5055" w:rsidSect="00D370FF">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1B" w:rsidRDefault="00347D1B" w:rsidP="00F420D4">
      <w:r>
        <w:separator/>
      </w:r>
    </w:p>
  </w:endnote>
  <w:endnote w:type="continuationSeparator" w:id="0">
    <w:p w:rsidR="00347D1B" w:rsidRDefault="00347D1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1B" w:rsidRDefault="00347D1B" w:rsidP="00F420D4">
      <w:r>
        <w:separator/>
      </w:r>
    </w:p>
  </w:footnote>
  <w:footnote w:type="continuationSeparator" w:id="0">
    <w:p w:rsidR="00347D1B" w:rsidRDefault="00347D1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FF" w:rsidRPr="00D370FF" w:rsidRDefault="00D370FF" w:rsidP="00D370FF">
    <w:pPr>
      <w:rPr>
        <w:rFonts w:ascii="Arial" w:hAnsi="Arial" w:cs="Arial"/>
        <w:sz w:val="28"/>
        <w:lang w:val="es-ES_tradnl"/>
      </w:rPr>
    </w:pPr>
    <w:r>
      <w:rPr>
        <w:rFonts w:ascii="Arial" w:hAnsi="Arial" w:cs="Arial"/>
        <w:b/>
        <w:sz w:val="28"/>
        <w:lang w:val="en-US"/>
      </w:rPr>
      <w:t>84/2018</w:t>
    </w:r>
    <w:r w:rsidRPr="00CC4788">
      <w:rPr>
        <w:rFonts w:ascii="Arial" w:hAnsi="Arial" w:cs="Arial"/>
        <w:sz w:val="28"/>
        <w:lang w:val="es-ES_tradnl"/>
      </w:rPr>
      <w:t xml:space="preserve">                                      </w:t>
    </w:r>
    <w:r>
      <w:rPr>
        <w:rFonts w:ascii="Arial" w:hAnsi="Arial" w:cs="Arial"/>
        <w:sz w:val="28"/>
        <w:lang w:val="es-ES_tradnl"/>
      </w:rPr>
      <w:t xml:space="preserve">   </w:t>
    </w:r>
    <w:r w:rsidR="00A02D4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D4F46">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C02" w:rsidRPr="00CC4788" w:rsidRDefault="003C4C02"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D4F46">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84/2018</w:t>
    </w:r>
  </w:p>
  <w:p w:rsidR="003C4C02" w:rsidRPr="00CC4788" w:rsidRDefault="003C4C0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C86"/>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6EC3"/>
    <w:rsid w:val="000D7AC5"/>
    <w:rsid w:val="000E0227"/>
    <w:rsid w:val="000E0584"/>
    <w:rsid w:val="000E1977"/>
    <w:rsid w:val="000E2E62"/>
    <w:rsid w:val="000E2E9E"/>
    <w:rsid w:val="000E3B6D"/>
    <w:rsid w:val="000E69D0"/>
    <w:rsid w:val="000E7BD6"/>
    <w:rsid w:val="000F273A"/>
    <w:rsid w:val="000F4DF7"/>
    <w:rsid w:val="000F698B"/>
    <w:rsid w:val="000F787F"/>
    <w:rsid w:val="000F7C83"/>
    <w:rsid w:val="000F7CDD"/>
    <w:rsid w:val="000F7DFD"/>
    <w:rsid w:val="00103F50"/>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37237"/>
    <w:rsid w:val="00140E99"/>
    <w:rsid w:val="001411A0"/>
    <w:rsid w:val="0014293B"/>
    <w:rsid w:val="0014457C"/>
    <w:rsid w:val="001448B1"/>
    <w:rsid w:val="00144BCA"/>
    <w:rsid w:val="0014759A"/>
    <w:rsid w:val="00147870"/>
    <w:rsid w:val="00150176"/>
    <w:rsid w:val="00150338"/>
    <w:rsid w:val="001504F5"/>
    <w:rsid w:val="00151DA7"/>
    <w:rsid w:val="001520A9"/>
    <w:rsid w:val="00154035"/>
    <w:rsid w:val="00155459"/>
    <w:rsid w:val="001555BB"/>
    <w:rsid w:val="00156809"/>
    <w:rsid w:val="00160744"/>
    <w:rsid w:val="00161AA7"/>
    <w:rsid w:val="00161EED"/>
    <w:rsid w:val="00162A47"/>
    <w:rsid w:val="00165602"/>
    <w:rsid w:val="00165B0A"/>
    <w:rsid w:val="00165EC5"/>
    <w:rsid w:val="001661CB"/>
    <w:rsid w:val="0017017A"/>
    <w:rsid w:val="00170591"/>
    <w:rsid w:val="0017069B"/>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269"/>
    <w:rsid w:val="001D689D"/>
    <w:rsid w:val="001D6996"/>
    <w:rsid w:val="001E1062"/>
    <w:rsid w:val="001E1DC8"/>
    <w:rsid w:val="001E2C37"/>
    <w:rsid w:val="001E2F19"/>
    <w:rsid w:val="001E3376"/>
    <w:rsid w:val="001E450B"/>
    <w:rsid w:val="001E48B8"/>
    <w:rsid w:val="001E4ACA"/>
    <w:rsid w:val="001E5028"/>
    <w:rsid w:val="001E6368"/>
    <w:rsid w:val="001E65CD"/>
    <w:rsid w:val="001E66AE"/>
    <w:rsid w:val="001E72CD"/>
    <w:rsid w:val="001F014F"/>
    <w:rsid w:val="001F0AD3"/>
    <w:rsid w:val="001F0EBB"/>
    <w:rsid w:val="001F2CDF"/>
    <w:rsid w:val="001F2F05"/>
    <w:rsid w:val="001F64D2"/>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56D"/>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5201"/>
    <w:rsid w:val="002562A6"/>
    <w:rsid w:val="0025726B"/>
    <w:rsid w:val="00263D08"/>
    <w:rsid w:val="00265AD0"/>
    <w:rsid w:val="00267232"/>
    <w:rsid w:val="00267921"/>
    <w:rsid w:val="002714B5"/>
    <w:rsid w:val="002735EA"/>
    <w:rsid w:val="002736D1"/>
    <w:rsid w:val="00273CFD"/>
    <w:rsid w:val="00275596"/>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085"/>
    <w:rsid w:val="0029727A"/>
    <w:rsid w:val="00297889"/>
    <w:rsid w:val="002A199E"/>
    <w:rsid w:val="002A1C28"/>
    <w:rsid w:val="002A2373"/>
    <w:rsid w:val="002A2E41"/>
    <w:rsid w:val="002A5A67"/>
    <w:rsid w:val="002A7520"/>
    <w:rsid w:val="002A7CD3"/>
    <w:rsid w:val="002B06DD"/>
    <w:rsid w:val="002B3A63"/>
    <w:rsid w:val="002B3E62"/>
    <w:rsid w:val="002B4C8D"/>
    <w:rsid w:val="002B5823"/>
    <w:rsid w:val="002B5B2A"/>
    <w:rsid w:val="002C1189"/>
    <w:rsid w:val="002C1889"/>
    <w:rsid w:val="002C224B"/>
    <w:rsid w:val="002C2B64"/>
    <w:rsid w:val="002C4078"/>
    <w:rsid w:val="002C443E"/>
    <w:rsid w:val="002C53EC"/>
    <w:rsid w:val="002C5737"/>
    <w:rsid w:val="002C58AD"/>
    <w:rsid w:val="002C70D2"/>
    <w:rsid w:val="002D0049"/>
    <w:rsid w:val="002D0C96"/>
    <w:rsid w:val="002D11A5"/>
    <w:rsid w:val="002D2928"/>
    <w:rsid w:val="002D3150"/>
    <w:rsid w:val="002D3216"/>
    <w:rsid w:val="002D4C4E"/>
    <w:rsid w:val="002D58C8"/>
    <w:rsid w:val="002D643E"/>
    <w:rsid w:val="002D6887"/>
    <w:rsid w:val="002D6AB7"/>
    <w:rsid w:val="002D7764"/>
    <w:rsid w:val="002E0C4A"/>
    <w:rsid w:val="002E0D99"/>
    <w:rsid w:val="002E1217"/>
    <w:rsid w:val="002E1667"/>
    <w:rsid w:val="002E1AF5"/>
    <w:rsid w:val="002E1B65"/>
    <w:rsid w:val="002E1B83"/>
    <w:rsid w:val="002E77B4"/>
    <w:rsid w:val="002F15B5"/>
    <w:rsid w:val="002F3321"/>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47D1B"/>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A2D"/>
    <w:rsid w:val="003B1FE0"/>
    <w:rsid w:val="003B5510"/>
    <w:rsid w:val="003B5847"/>
    <w:rsid w:val="003B6903"/>
    <w:rsid w:val="003B7573"/>
    <w:rsid w:val="003C0374"/>
    <w:rsid w:val="003C09CD"/>
    <w:rsid w:val="003C0D11"/>
    <w:rsid w:val="003C1439"/>
    <w:rsid w:val="003C14C7"/>
    <w:rsid w:val="003C1EA1"/>
    <w:rsid w:val="003C2A43"/>
    <w:rsid w:val="003C379F"/>
    <w:rsid w:val="003C4C02"/>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E6DCE"/>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3B5A"/>
    <w:rsid w:val="004242FE"/>
    <w:rsid w:val="0042621F"/>
    <w:rsid w:val="00426ADD"/>
    <w:rsid w:val="00430217"/>
    <w:rsid w:val="0043038B"/>
    <w:rsid w:val="004316AF"/>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534"/>
    <w:rsid w:val="00484BB9"/>
    <w:rsid w:val="00484F40"/>
    <w:rsid w:val="00485E22"/>
    <w:rsid w:val="0048678B"/>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59C0"/>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46C4"/>
    <w:rsid w:val="004D6D6E"/>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4A3E"/>
    <w:rsid w:val="005253C6"/>
    <w:rsid w:val="00525F07"/>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4CD3"/>
    <w:rsid w:val="0056574E"/>
    <w:rsid w:val="00571381"/>
    <w:rsid w:val="005715D2"/>
    <w:rsid w:val="0057179A"/>
    <w:rsid w:val="005717DB"/>
    <w:rsid w:val="005752D4"/>
    <w:rsid w:val="00575860"/>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A02"/>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0EDF"/>
    <w:rsid w:val="005D1AC6"/>
    <w:rsid w:val="005D1D05"/>
    <w:rsid w:val="005D4F8A"/>
    <w:rsid w:val="005D68F7"/>
    <w:rsid w:val="005D7181"/>
    <w:rsid w:val="005D7BDC"/>
    <w:rsid w:val="005E18C0"/>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2C66"/>
    <w:rsid w:val="0061365F"/>
    <w:rsid w:val="006149FE"/>
    <w:rsid w:val="00616421"/>
    <w:rsid w:val="00620681"/>
    <w:rsid w:val="006227D2"/>
    <w:rsid w:val="006233E1"/>
    <w:rsid w:val="00624E42"/>
    <w:rsid w:val="00625310"/>
    <w:rsid w:val="006327B1"/>
    <w:rsid w:val="006376E3"/>
    <w:rsid w:val="0064047B"/>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20D7"/>
    <w:rsid w:val="006732A9"/>
    <w:rsid w:val="00673C78"/>
    <w:rsid w:val="00674816"/>
    <w:rsid w:val="00675E64"/>
    <w:rsid w:val="00677037"/>
    <w:rsid w:val="00677962"/>
    <w:rsid w:val="00677E1D"/>
    <w:rsid w:val="006804CA"/>
    <w:rsid w:val="00680583"/>
    <w:rsid w:val="006807E0"/>
    <w:rsid w:val="00680D66"/>
    <w:rsid w:val="00682535"/>
    <w:rsid w:val="00682EA4"/>
    <w:rsid w:val="00683A92"/>
    <w:rsid w:val="006852EA"/>
    <w:rsid w:val="00685A21"/>
    <w:rsid w:val="00685CD7"/>
    <w:rsid w:val="006869BB"/>
    <w:rsid w:val="006905D5"/>
    <w:rsid w:val="00690ACB"/>
    <w:rsid w:val="0069111E"/>
    <w:rsid w:val="00691338"/>
    <w:rsid w:val="006929CE"/>
    <w:rsid w:val="006935D3"/>
    <w:rsid w:val="00693F7D"/>
    <w:rsid w:val="0069418E"/>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45A"/>
    <w:rsid w:val="006C2A48"/>
    <w:rsid w:val="006C3005"/>
    <w:rsid w:val="006C3E3C"/>
    <w:rsid w:val="006C473F"/>
    <w:rsid w:val="006C4C9E"/>
    <w:rsid w:val="006C5037"/>
    <w:rsid w:val="006C5816"/>
    <w:rsid w:val="006C64DD"/>
    <w:rsid w:val="006C66C5"/>
    <w:rsid w:val="006D0644"/>
    <w:rsid w:val="006D0DBB"/>
    <w:rsid w:val="006D1B3F"/>
    <w:rsid w:val="006D2301"/>
    <w:rsid w:val="006D4252"/>
    <w:rsid w:val="006D47EA"/>
    <w:rsid w:val="006D4C6B"/>
    <w:rsid w:val="006D4D21"/>
    <w:rsid w:val="006D4F46"/>
    <w:rsid w:val="006D56F8"/>
    <w:rsid w:val="006D5C1E"/>
    <w:rsid w:val="006D6448"/>
    <w:rsid w:val="006E18BC"/>
    <w:rsid w:val="006E1C8E"/>
    <w:rsid w:val="006E1E0F"/>
    <w:rsid w:val="006E20C3"/>
    <w:rsid w:val="006E3543"/>
    <w:rsid w:val="006E42D1"/>
    <w:rsid w:val="006E6860"/>
    <w:rsid w:val="006E6887"/>
    <w:rsid w:val="006E76F2"/>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1C2C"/>
    <w:rsid w:val="00723504"/>
    <w:rsid w:val="00725A70"/>
    <w:rsid w:val="0072623F"/>
    <w:rsid w:val="00727806"/>
    <w:rsid w:val="00730570"/>
    <w:rsid w:val="00731C48"/>
    <w:rsid w:val="00732613"/>
    <w:rsid w:val="00733D84"/>
    <w:rsid w:val="00733E8A"/>
    <w:rsid w:val="00734FFC"/>
    <w:rsid w:val="00735346"/>
    <w:rsid w:val="0073549D"/>
    <w:rsid w:val="00737FE8"/>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208F"/>
    <w:rsid w:val="007638BA"/>
    <w:rsid w:val="00765E8D"/>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37A"/>
    <w:rsid w:val="00792BD2"/>
    <w:rsid w:val="00793875"/>
    <w:rsid w:val="007946E7"/>
    <w:rsid w:val="007951CF"/>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5790"/>
    <w:rsid w:val="007B6C5A"/>
    <w:rsid w:val="007B73B3"/>
    <w:rsid w:val="007B78E7"/>
    <w:rsid w:val="007C1052"/>
    <w:rsid w:val="007C132D"/>
    <w:rsid w:val="007C1D0C"/>
    <w:rsid w:val="007C2745"/>
    <w:rsid w:val="007C481E"/>
    <w:rsid w:val="007D0569"/>
    <w:rsid w:val="007D07B7"/>
    <w:rsid w:val="007D0C90"/>
    <w:rsid w:val="007D0EF1"/>
    <w:rsid w:val="007D1956"/>
    <w:rsid w:val="007D204A"/>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4A53"/>
    <w:rsid w:val="008252D2"/>
    <w:rsid w:val="008252DE"/>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25CA"/>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B09"/>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4D2"/>
    <w:rsid w:val="008A3FCE"/>
    <w:rsid w:val="008B0D08"/>
    <w:rsid w:val="008B0ED0"/>
    <w:rsid w:val="008B1843"/>
    <w:rsid w:val="008B1EE7"/>
    <w:rsid w:val="008B23E5"/>
    <w:rsid w:val="008B244E"/>
    <w:rsid w:val="008B3645"/>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4AC2"/>
    <w:rsid w:val="008D5C28"/>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541"/>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1424"/>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420E"/>
    <w:rsid w:val="00985CEE"/>
    <w:rsid w:val="0098669A"/>
    <w:rsid w:val="00986B30"/>
    <w:rsid w:val="00987271"/>
    <w:rsid w:val="00990878"/>
    <w:rsid w:val="00990E6B"/>
    <w:rsid w:val="009919F6"/>
    <w:rsid w:val="00991D25"/>
    <w:rsid w:val="0099380A"/>
    <w:rsid w:val="00993F45"/>
    <w:rsid w:val="00994221"/>
    <w:rsid w:val="00994798"/>
    <w:rsid w:val="00994A4F"/>
    <w:rsid w:val="00996216"/>
    <w:rsid w:val="00997CF8"/>
    <w:rsid w:val="009A212A"/>
    <w:rsid w:val="009A2DED"/>
    <w:rsid w:val="009A4C95"/>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0777"/>
    <w:rsid w:val="009D2B2F"/>
    <w:rsid w:val="009D2CED"/>
    <w:rsid w:val="009D2E8D"/>
    <w:rsid w:val="009D4134"/>
    <w:rsid w:val="009D451B"/>
    <w:rsid w:val="009D47E7"/>
    <w:rsid w:val="009D501C"/>
    <w:rsid w:val="009D5533"/>
    <w:rsid w:val="009D5A66"/>
    <w:rsid w:val="009D5BE5"/>
    <w:rsid w:val="009E072F"/>
    <w:rsid w:val="009E1824"/>
    <w:rsid w:val="009E1A34"/>
    <w:rsid w:val="009E1CBF"/>
    <w:rsid w:val="009E2EAB"/>
    <w:rsid w:val="009E3E88"/>
    <w:rsid w:val="009E4016"/>
    <w:rsid w:val="009E4154"/>
    <w:rsid w:val="009E4BBD"/>
    <w:rsid w:val="009E4C18"/>
    <w:rsid w:val="009E4C2B"/>
    <w:rsid w:val="009E4FD8"/>
    <w:rsid w:val="009E6D86"/>
    <w:rsid w:val="009F0363"/>
    <w:rsid w:val="009F15D5"/>
    <w:rsid w:val="009F486C"/>
    <w:rsid w:val="009F49E9"/>
    <w:rsid w:val="009F67AC"/>
    <w:rsid w:val="009F6EDF"/>
    <w:rsid w:val="00A0054F"/>
    <w:rsid w:val="00A006E0"/>
    <w:rsid w:val="00A0275A"/>
    <w:rsid w:val="00A02D48"/>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4AA"/>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39C"/>
    <w:rsid w:val="00A55A55"/>
    <w:rsid w:val="00A55C5A"/>
    <w:rsid w:val="00A619A4"/>
    <w:rsid w:val="00A619D1"/>
    <w:rsid w:val="00A61D58"/>
    <w:rsid w:val="00A62E8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02"/>
    <w:rsid w:val="00A74BC7"/>
    <w:rsid w:val="00A76B47"/>
    <w:rsid w:val="00A77AD0"/>
    <w:rsid w:val="00A807A0"/>
    <w:rsid w:val="00A81983"/>
    <w:rsid w:val="00A82517"/>
    <w:rsid w:val="00A82541"/>
    <w:rsid w:val="00A82DB9"/>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5FE7"/>
    <w:rsid w:val="00AB683C"/>
    <w:rsid w:val="00AB7A4C"/>
    <w:rsid w:val="00AC063F"/>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6B8"/>
    <w:rsid w:val="00AE3F45"/>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2D52"/>
    <w:rsid w:val="00B03494"/>
    <w:rsid w:val="00B035BB"/>
    <w:rsid w:val="00B03924"/>
    <w:rsid w:val="00B03989"/>
    <w:rsid w:val="00B0405B"/>
    <w:rsid w:val="00B042CF"/>
    <w:rsid w:val="00B04444"/>
    <w:rsid w:val="00B05B7E"/>
    <w:rsid w:val="00B06ACB"/>
    <w:rsid w:val="00B071FA"/>
    <w:rsid w:val="00B072DF"/>
    <w:rsid w:val="00B108C3"/>
    <w:rsid w:val="00B11C61"/>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3A7B"/>
    <w:rsid w:val="00B74BFD"/>
    <w:rsid w:val="00B752DF"/>
    <w:rsid w:val="00B75C3A"/>
    <w:rsid w:val="00B75F58"/>
    <w:rsid w:val="00B7691F"/>
    <w:rsid w:val="00B77753"/>
    <w:rsid w:val="00B8197F"/>
    <w:rsid w:val="00B81A89"/>
    <w:rsid w:val="00B82572"/>
    <w:rsid w:val="00B8278A"/>
    <w:rsid w:val="00B831D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7AB"/>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E69"/>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45A"/>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0CF4"/>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3FCC"/>
    <w:rsid w:val="00C7457A"/>
    <w:rsid w:val="00C7718B"/>
    <w:rsid w:val="00C8013B"/>
    <w:rsid w:val="00C80A79"/>
    <w:rsid w:val="00C811F7"/>
    <w:rsid w:val="00C8240D"/>
    <w:rsid w:val="00C829C7"/>
    <w:rsid w:val="00C8368E"/>
    <w:rsid w:val="00C84BF9"/>
    <w:rsid w:val="00C855AD"/>
    <w:rsid w:val="00C865D8"/>
    <w:rsid w:val="00C87E49"/>
    <w:rsid w:val="00C87F60"/>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66A2"/>
    <w:rsid w:val="00CB67D5"/>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0D0"/>
    <w:rsid w:val="00D23109"/>
    <w:rsid w:val="00D25789"/>
    <w:rsid w:val="00D2770C"/>
    <w:rsid w:val="00D27CBA"/>
    <w:rsid w:val="00D3570B"/>
    <w:rsid w:val="00D362C9"/>
    <w:rsid w:val="00D36420"/>
    <w:rsid w:val="00D36723"/>
    <w:rsid w:val="00D370FF"/>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1F2A"/>
    <w:rsid w:val="00D52F0E"/>
    <w:rsid w:val="00D538C0"/>
    <w:rsid w:val="00D5570F"/>
    <w:rsid w:val="00D557C7"/>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055"/>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62C4"/>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5C19"/>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4C52"/>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47E"/>
    <w:rsid w:val="00EA5892"/>
    <w:rsid w:val="00EA62B7"/>
    <w:rsid w:val="00EA7867"/>
    <w:rsid w:val="00EB2989"/>
    <w:rsid w:val="00EB5252"/>
    <w:rsid w:val="00EB5DED"/>
    <w:rsid w:val="00EB72D4"/>
    <w:rsid w:val="00EB7EEE"/>
    <w:rsid w:val="00EC1BD4"/>
    <w:rsid w:val="00EC1F36"/>
    <w:rsid w:val="00EC2304"/>
    <w:rsid w:val="00EC2CAE"/>
    <w:rsid w:val="00EC301E"/>
    <w:rsid w:val="00EC30A3"/>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3BB"/>
    <w:rsid w:val="00F145A3"/>
    <w:rsid w:val="00F149CE"/>
    <w:rsid w:val="00F14E49"/>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0B9"/>
    <w:rsid w:val="00F35313"/>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1D88"/>
    <w:rsid w:val="00FE31CF"/>
    <w:rsid w:val="00FE37F0"/>
    <w:rsid w:val="00FE3DC5"/>
    <w:rsid w:val="00FE5033"/>
    <w:rsid w:val="00FE53A7"/>
    <w:rsid w:val="00FE698F"/>
    <w:rsid w:val="00FE7A32"/>
    <w:rsid w:val="00FF02A0"/>
    <w:rsid w:val="00FF0CD5"/>
    <w:rsid w:val="00FF0FA4"/>
    <w:rsid w:val="00FF123D"/>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1DF0F-5164-4030-A268-2DDCF6CB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B712-4477-491E-AD42-46316E1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3464</Words>
  <Characters>19052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2019-06-21T17:13:00Z</dcterms:created>
  <dcterms:modified xsi:type="dcterms:W3CDTF">2019-06-21T17:23:00Z</dcterms:modified>
</cp:coreProperties>
</file>