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06D" w:rsidRDefault="0050506D" w:rsidP="0050506D">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50506D" w:rsidRDefault="0050506D" w:rsidP="0050506D">
      <w:pPr>
        <w:spacing w:line="360" w:lineRule="auto"/>
        <w:jc w:val="both"/>
        <w:rPr>
          <w:rFonts w:ascii="Arial" w:hAnsi="Arial" w:cs="Arial"/>
          <w:b/>
          <w:sz w:val="24"/>
          <w:szCs w:val="24"/>
        </w:rPr>
      </w:pPr>
      <w:r>
        <w:rPr>
          <w:rFonts w:ascii="Arial" w:hAnsi="Arial" w:cs="Arial"/>
          <w:b/>
          <w:sz w:val="24"/>
          <w:szCs w:val="24"/>
        </w:rPr>
        <w:t xml:space="preserve">OAXACA DE JUÁREZ, OAXACA; A VVEINTICINCO DE JUNIO DEL AÑO DOS MIL DIECINUEVE (25/06/2019). - - - - - - - - - - - - - - - - - - - - - - - - - - - </w:t>
      </w:r>
      <w:r w:rsidR="004F1234">
        <w:rPr>
          <w:rFonts w:ascii="Arial" w:hAnsi="Arial" w:cs="Arial"/>
          <w:b/>
          <w:sz w:val="24"/>
          <w:szCs w:val="24"/>
        </w:rPr>
        <w:t xml:space="preserve">- </w:t>
      </w:r>
    </w:p>
    <w:p w:rsidR="0050506D" w:rsidRDefault="0050506D" w:rsidP="0050506D">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079/2018, promovido por </w:t>
      </w:r>
      <w:r w:rsidR="00F46B92">
        <w:rPr>
          <w:rFonts w:ascii="Arial" w:hAnsi="Arial" w:cs="Arial"/>
          <w:sz w:val="24"/>
          <w:szCs w:val="24"/>
        </w:rPr>
        <w:t>***** ***** *****</w:t>
      </w:r>
      <w:r>
        <w:rPr>
          <w:rFonts w:ascii="Arial" w:hAnsi="Arial" w:cs="Arial"/>
          <w:sz w:val="24"/>
          <w:szCs w:val="24"/>
        </w:rPr>
        <w:t xml:space="preserve">, solicitando la nulidad de la resolución con número de control </w:t>
      </w:r>
      <w:r w:rsidR="00F46B92">
        <w:rPr>
          <w:rFonts w:ascii="Arial" w:hAnsi="Arial" w:cs="Arial"/>
          <w:sz w:val="24"/>
          <w:szCs w:val="24"/>
        </w:rPr>
        <w:t>**********</w:t>
      </w:r>
      <w:r>
        <w:rPr>
          <w:rFonts w:ascii="Arial" w:hAnsi="Arial" w:cs="Arial"/>
          <w:sz w:val="24"/>
          <w:szCs w:val="24"/>
        </w:rPr>
        <w:t xml:space="preserve">, expedida con fecha </w:t>
      </w:r>
      <w:r w:rsidR="00F46B92">
        <w:rPr>
          <w:rFonts w:ascii="Arial" w:hAnsi="Arial" w:cs="Arial"/>
          <w:sz w:val="24"/>
          <w:szCs w:val="24"/>
        </w:rPr>
        <w:t>***** de ***** de dos mil dieciocho (**/**/2018)</w:t>
      </w:r>
      <w:r>
        <w:rPr>
          <w:rFonts w:ascii="Arial" w:hAnsi="Arial" w:cs="Arial"/>
          <w:sz w:val="24"/>
          <w:szCs w:val="24"/>
        </w:rPr>
        <w:t xml:space="preserve"> mediante el cual la Directora de Ingresos y Recaudación de la Secretaría de Finanzas del Poder Ejecutivo del Estado le impuso una multa, consistente en la cantidad de $4,030.00 (CUATRO MIL TREINTA PESOS 00/100 M.N.) por la omisión de presentar declaraciones bimestrales definitivas del impuesto sobre erogaciones por remuneraciones al trabajo personal; y, - - - - - - - - - - - </w:t>
      </w:r>
    </w:p>
    <w:p w:rsidR="0050506D" w:rsidRDefault="0050506D" w:rsidP="0050506D">
      <w:pPr>
        <w:spacing w:line="360" w:lineRule="auto"/>
        <w:jc w:val="center"/>
        <w:rPr>
          <w:rFonts w:ascii="Arial" w:hAnsi="Arial" w:cs="Arial"/>
          <w:b/>
          <w:sz w:val="24"/>
          <w:szCs w:val="24"/>
        </w:rPr>
      </w:pPr>
      <w:r>
        <w:rPr>
          <w:rFonts w:ascii="Arial" w:hAnsi="Arial" w:cs="Arial"/>
          <w:b/>
          <w:sz w:val="24"/>
          <w:szCs w:val="24"/>
        </w:rPr>
        <w:t>R E S U L T A N D O</w:t>
      </w:r>
    </w:p>
    <w:p w:rsidR="0050506D" w:rsidRDefault="0050506D" w:rsidP="0050506D">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veinte de septiembre de dos mil dieciocho (20/09/2018), se recibió el escrito de demanda en la Oficialía de Partes de este Tribunal y con fecha veintiuno del mismo mes y año (21/09/2018), se tuvo por admitida a trámite, ordenándose emplazar a Juicio a las autoridades demandadas. - - - - - - - - - - - - - - - - - - - - - - - - - - - - - - - - - - - - </w:t>
      </w:r>
      <w:r w:rsidR="004305DB">
        <w:rPr>
          <w:rFonts w:ascii="Arial" w:hAnsi="Arial" w:cs="Arial"/>
          <w:sz w:val="24"/>
          <w:szCs w:val="24"/>
        </w:rPr>
        <w:t xml:space="preserve">- - - - - - - - - - </w:t>
      </w:r>
    </w:p>
    <w:p w:rsidR="0050506D" w:rsidRDefault="0050506D" w:rsidP="0050506D">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doce de noviembre de dos mil dieciocho (12/11/2018), se tuvo a las demandadas Secretario de Finanzas y Directora de Ingresos y Recaudación de la Secretaría de Finanzas del Poder Ejecutivo del Estado, contestando en tiempo la demanda, esto por conducto de la Directora de lo Contencioso de esa Secretaría. El actor no amplió su demanda en el plazo dispuesto para ello, por lo que con fecha diecinueve de marzo de dos mil diecinueve (19/03/2019), se señaló fecha para el desahogo de la audiencia de ley.- - - - - - - - - - - - - - - - - - - - - - - - - -</w:t>
      </w:r>
      <w:r w:rsidR="000F41A2">
        <w:rPr>
          <w:rFonts w:ascii="Arial" w:hAnsi="Arial" w:cs="Arial"/>
          <w:sz w:val="24"/>
          <w:szCs w:val="24"/>
        </w:rPr>
        <w:t xml:space="preserve"> - - - - - - - - - - - - - -</w:t>
      </w:r>
    </w:p>
    <w:p w:rsidR="0050506D" w:rsidRDefault="0050506D" w:rsidP="0050506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 xml:space="preserve">El veintinueve de mayo de dos mil diecinueve (29/05/2019), </w:t>
      </w:r>
      <w:r w:rsidR="0095783B">
        <w:rPr>
          <w:rFonts w:ascii="Arial" w:hAnsi="Arial" w:cs="Arial"/>
          <w:sz w:val="24"/>
          <w:szCs w:val="24"/>
        </w:rPr>
        <w:t>se celebró</w:t>
      </w:r>
      <w:r>
        <w:rPr>
          <w:rFonts w:ascii="Arial" w:hAnsi="Arial" w:cs="Arial"/>
          <w:sz w:val="24"/>
          <w:szCs w:val="24"/>
        </w:rPr>
        <w:t xml:space="preserve">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parte actora, quedando el asunto integrado y en estado de resolución; y, - - - </w:t>
      </w:r>
    </w:p>
    <w:p w:rsidR="0050506D" w:rsidRDefault="0050506D" w:rsidP="0050506D">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50506D" w:rsidRDefault="0050506D" w:rsidP="0050506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w:t>
      </w:r>
      <w:r>
        <w:rPr>
          <w:rFonts w:ascii="Arial" w:hAnsi="Arial" w:cs="Arial"/>
          <w:sz w:val="24"/>
          <w:szCs w:val="24"/>
        </w:rPr>
        <w:lastRenderedPageBreak/>
        <w:t xml:space="preserve">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50506D" w:rsidRDefault="0050506D" w:rsidP="0050506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50506D" w:rsidRDefault="0050506D" w:rsidP="0050506D">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D652CA">
        <w:rPr>
          <w:rFonts w:ascii="Arial" w:hAnsi="Arial" w:cs="Arial"/>
          <w:b/>
          <w:sz w:val="24"/>
          <w:szCs w:val="24"/>
        </w:rPr>
        <w:t>DOCUMENTAL</w:t>
      </w:r>
      <w:r>
        <w:rPr>
          <w:rFonts w:ascii="Arial" w:hAnsi="Arial" w:cs="Arial"/>
          <w:b/>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F46B92">
        <w:rPr>
          <w:rFonts w:ascii="Arial" w:hAnsi="Arial" w:cs="Arial"/>
          <w:sz w:val="24"/>
          <w:szCs w:val="24"/>
        </w:rPr>
        <w:t>***** ***** *****</w:t>
      </w:r>
      <w:r w:rsidRPr="007526EE">
        <w:rPr>
          <w:rFonts w:ascii="Arial" w:hAnsi="Arial" w:cs="Arial"/>
          <w:sz w:val="24"/>
          <w:szCs w:val="24"/>
        </w:rPr>
        <w:t xml:space="preserve">, </w:t>
      </w:r>
      <w:r>
        <w:rPr>
          <w:rFonts w:ascii="Arial" w:hAnsi="Arial" w:cs="Arial"/>
          <w:sz w:val="24"/>
          <w:szCs w:val="24"/>
        </w:rPr>
        <w:t xml:space="preserve">son: </w:t>
      </w:r>
      <w:r w:rsidRPr="007526EE">
        <w:rPr>
          <w:rFonts w:ascii="Arial" w:hAnsi="Arial" w:cs="Arial"/>
          <w:b/>
          <w:sz w:val="24"/>
          <w:szCs w:val="24"/>
        </w:rPr>
        <w:t>1.-</w:t>
      </w:r>
      <w:r>
        <w:rPr>
          <w:rFonts w:ascii="Arial" w:hAnsi="Arial" w:cs="Arial"/>
          <w:sz w:val="24"/>
          <w:szCs w:val="24"/>
        </w:rPr>
        <w:t xml:space="preserve"> Original de oficio con número de control </w:t>
      </w:r>
      <w:r w:rsidR="00F46B92">
        <w:rPr>
          <w:rFonts w:ascii="Arial" w:hAnsi="Arial" w:cs="Arial"/>
          <w:sz w:val="24"/>
          <w:szCs w:val="24"/>
        </w:rPr>
        <w:t>**********</w:t>
      </w:r>
      <w:r w:rsidRPr="00FA6C23">
        <w:rPr>
          <w:rFonts w:ascii="Arial" w:hAnsi="Arial" w:cs="Arial"/>
          <w:sz w:val="24"/>
          <w:szCs w:val="24"/>
        </w:rPr>
        <w:t xml:space="preserve">, de fecha </w:t>
      </w:r>
      <w:r w:rsidR="00F46B92">
        <w:rPr>
          <w:rFonts w:ascii="Arial" w:hAnsi="Arial" w:cs="Arial"/>
          <w:sz w:val="24"/>
          <w:szCs w:val="24"/>
        </w:rPr>
        <w:t>***** de ***** de dos mil dieciocho (**/**/2018)</w:t>
      </w:r>
      <w:r>
        <w:rPr>
          <w:rFonts w:ascii="Arial" w:hAnsi="Arial" w:cs="Arial"/>
          <w:sz w:val="24"/>
          <w:szCs w:val="24"/>
        </w:rPr>
        <w:t xml:space="preserve">,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 xml:space="preserve"> (acto impugnado); </w:t>
      </w:r>
      <w:r w:rsidRPr="007526EE">
        <w:rPr>
          <w:rFonts w:ascii="Arial" w:hAnsi="Arial" w:cs="Arial"/>
          <w:b/>
          <w:sz w:val="24"/>
          <w:szCs w:val="24"/>
        </w:rPr>
        <w:t>2.-</w:t>
      </w:r>
      <w:r>
        <w:rPr>
          <w:rFonts w:ascii="Arial" w:hAnsi="Arial" w:cs="Arial"/>
          <w:sz w:val="24"/>
          <w:szCs w:val="24"/>
        </w:rPr>
        <w:t xml:space="preserve"> Copia simple de constancia de situación fiscal expedida a su favor por el Servicio de Administración Tributaria, expedida con fecha </w:t>
      </w:r>
      <w:r w:rsidR="00F46B92">
        <w:rPr>
          <w:rFonts w:ascii="Arial" w:hAnsi="Arial" w:cs="Arial"/>
          <w:sz w:val="24"/>
          <w:szCs w:val="24"/>
        </w:rPr>
        <w:t>***** de ***** de dos mil dieciocho (**/**/2018)</w:t>
      </w:r>
      <w:r>
        <w:rPr>
          <w:rFonts w:ascii="Arial" w:hAnsi="Arial" w:cs="Arial"/>
          <w:sz w:val="24"/>
          <w:szCs w:val="24"/>
        </w:rPr>
        <w:t xml:space="preserve">; </w:t>
      </w:r>
      <w:r>
        <w:rPr>
          <w:rFonts w:ascii="Arial" w:hAnsi="Arial" w:cs="Arial"/>
          <w:b/>
          <w:sz w:val="24"/>
          <w:szCs w:val="24"/>
        </w:rPr>
        <w:t xml:space="preserve">3.- </w:t>
      </w:r>
      <w:r>
        <w:rPr>
          <w:rFonts w:ascii="Arial" w:hAnsi="Arial" w:cs="Arial"/>
          <w:sz w:val="24"/>
          <w:szCs w:val="24"/>
        </w:rPr>
        <w:t>Copia simple de credencial para votar con fotografía expedida por el Instituto Nacional Electoral a favor del actor.</w:t>
      </w:r>
    </w:p>
    <w:p w:rsidR="0050506D" w:rsidRPr="005C6939" w:rsidRDefault="0050506D" w:rsidP="0050506D">
      <w:pPr>
        <w:spacing w:line="360" w:lineRule="auto"/>
        <w:ind w:firstLine="708"/>
        <w:jc w:val="both"/>
        <w:rPr>
          <w:rFonts w:ascii="Arial" w:hAnsi="Arial" w:cs="Arial"/>
          <w:b/>
          <w:sz w:val="24"/>
          <w:szCs w:val="24"/>
        </w:rPr>
      </w:pPr>
      <w:r>
        <w:rPr>
          <w:rFonts w:ascii="Arial" w:hAnsi="Arial" w:cs="Arial"/>
          <w:sz w:val="24"/>
          <w:szCs w:val="24"/>
        </w:rPr>
        <w:t xml:space="preserve">Por lo que respecta a las </w:t>
      </w:r>
      <w:r w:rsidRPr="00BE2E02">
        <w:rPr>
          <w:rFonts w:ascii="Arial" w:hAnsi="Arial" w:cs="Arial"/>
          <w:b/>
          <w:sz w:val="24"/>
          <w:szCs w:val="24"/>
        </w:rPr>
        <w:t>autoridad</w:t>
      </w:r>
      <w:r>
        <w:rPr>
          <w:rFonts w:ascii="Arial" w:hAnsi="Arial" w:cs="Arial"/>
          <w:b/>
          <w:sz w:val="24"/>
          <w:szCs w:val="24"/>
        </w:rPr>
        <w:t>es</w:t>
      </w:r>
      <w:r w:rsidRPr="00BE2E02">
        <w:rPr>
          <w:rFonts w:ascii="Arial" w:hAnsi="Arial" w:cs="Arial"/>
          <w:b/>
          <w:sz w:val="24"/>
          <w:szCs w:val="24"/>
        </w:rPr>
        <w:t xml:space="preserve"> demandada</w:t>
      </w:r>
      <w:r>
        <w:rPr>
          <w:rFonts w:ascii="Arial" w:hAnsi="Arial" w:cs="Arial"/>
          <w:b/>
          <w:sz w:val="24"/>
          <w:szCs w:val="24"/>
        </w:rPr>
        <w:t>s</w:t>
      </w:r>
      <w:r>
        <w:rPr>
          <w:rFonts w:ascii="Arial" w:hAnsi="Arial" w:cs="Arial"/>
          <w:sz w:val="24"/>
          <w:szCs w:val="24"/>
        </w:rPr>
        <w:t xml:space="preserve">, se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A35F1B">
        <w:rPr>
          <w:rFonts w:ascii="Arial" w:hAnsi="Arial" w:cs="Arial"/>
          <w:sz w:val="24"/>
          <w:szCs w:val="24"/>
        </w:rPr>
        <w:t>C</w:t>
      </w:r>
      <w:r>
        <w:rPr>
          <w:rFonts w:ascii="Arial" w:hAnsi="Arial" w:cs="Arial"/>
          <w:sz w:val="24"/>
          <w:szCs w:val="24"/>
        </w:rPr>
        <w:t xml:space="preserve">opia certificada de nombramiento y toma de protesta de ley expedidos a favor de MAIRA CORTÉS REYNA Directora de lo Contencioso de la Secretaría de Finanzas del Gobierno del Estado; </w:t>
      </w:r>
      <w:r>
        <w:rPr>
          <w:rFonts w:ascii="Arial" w:hAnsi="Arial" w:cs="Arial"/>
          <w:b/>
          <w:sz w:val="24"/>
          <w:szCs w:val="24"/>
        </w:rPr>
        <w:t xml:space="preserve">2.- </w:t>
      </w:r>
      <w:r>
        <w:rPr>
          <w:rFonts w:ascii="Arial" w:hAnsi="Arial" w:cs="Arial"/>
          <w:sz w:val="24"/>
          <w:szCs w:val="24"/>
        </w:rPr>
        <w:t xml:space="preserve">Dos fojas útiles certificadas, correspondientes al </w:t>
      </w:r>
      <w:r w:rsidRPr="00FA6C23">
        <w:rPr>
          <w:rFonts w:ascii="Arial" w:hAnsi="Arial" w:cs="Arial"/>
          <w:sz w:val="24"/>
          <w:szCs w:val="24"/>
        </w:rPr>
        <w:t xml:space="preserve">oficio con número de control </w:t>
      </w:r>
      <w:r w:rsidR="00F46B92">
        <w:rPr>
          <w:rFonts w:ascii="Arial" w:hAnsi="Arial" w:cs="Arial"/>
          <w:sz w:val="24"/>
          <w:szCs w:val="24"/>
        </w:rPr>
        <w:t>**********</w:t>
      </w:r>
      <w:r w:rsidRPr="00FA6C23">
        <w:rPr>
          <w:rFonts w:ascii="Arial" w:hAnsi="Arial" w:cs="Arial"/>
          <w:sz w:val="24"/>
          <w:szCs w:val="24"/>
        </w:rPr>
        <w:t xml:space="preserve">, de fecha </w:t>
      </w:r>
      <w:r w:rsidR="00F46B92">
        <w:rPr>
          <w:rFonts w:ascii="Arial" w:hAnsi="Arial" w:cs="Arial"/>
          <w:sz w:val="24"/>
          <w:szCs w:val="24"/>
        </w:rPr>
        <w:t>***** de ***** de dos mil dieciocho (**/**/2018)</w:t>
      </w:r>
      <w:r>
        <w:rPr>
          <w:rFonts w:ascii="Arial" w:hAnsi="Arial" w:cs="Arial"/>
          <w:sz w:val="24"/>
          <w:szCs w:val="24"/>
        </w:rPr>
        <w:t>, y constancia de notificación del mismo</w:t>
      </w:r>
      <w:r w:rsidRPr="004216A9">
        <w:rPr>
          <w:rFonts w:ascii="Arial" w:hAnsi="Arial" w:cs="Arial"/>
          <w:sz w:val="24"/>
          <w:szCs w:val="24"/>
        </w:rPr>
        <w:t>.</w:t>
      </w:r>
      <w:r>
        <w:rPr>
          <w:rFonts w:ascii="Arial" w:hAnsi="Arial" w:cs="Arial"/>
          <w:b/>
          <w:sz w:val="24"/>
          <w:szCs w:val="24"/>
        </w:rPr>
        <w:t xml:space="preserve"> </w:t>
      </w:r>
    </w:p>
    <w:p w:rsidR="0050506D" w:rsidRDefault="0050506D" w:rsidP="0050506D">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las copias certificadas remitidas por la demandada,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w:t>
      </w:r>
      <w:r>
        <w:rPr>
          <w:rFonts w:ascii="Arial" w:hAnsi="Arial" w:cs="Arial"/>
          <w:sz w:val="24"/>
          <w:szCs w:val="24"/>
        </w:rPr>
        <w:lastRenderedPageBreak/>
        <w:t xml:space="preserve">firma de la persona que lo emite, además del sello de la dependencia a la que pertenece, más aun que la demandada lo remitió en copia certificada al contestar la demanda; y por lo que respecta a las segundas, fueron certificados, el nombramiento, por una persona con plenas facultades para ello, como es el Notario Público número Diecinueve en el Estado, </w:t>
      </w:r>
      <w:r w:rsidRPr="003D18EC">
        <w:rPr>
          <w:rFonts w:ascii="Arial" w:hAnsi="Arial" w:cs="Arial"/>
          <w:sz w:val="24"/>
          <w:szCs w:val="24"/>
        </w:rPr>
        <w:t>quien para certificar dijo haber cotejado con su original, en uso de la fe pública</w:t>
      </w:r>
      <w:r>
        <w:rPr>
          <w:rFonts w:ascii="Arial" w:hAnsi="Arial" w:cs="Arial"/>
          <w:sz w:val="24"/>
          <w:szCs w:val="24"/>
        </w:rPr>
        <w:t xml:space="preserve"> que le confiere a los Notarios, el artículo 2 y 87, ambos de la Ley del Notariado para el Estado de Oaxaca, y las restantes por la Directora de Ingresos y Recaudación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50506D" w:rsidRDefault="0050506D" w:rsidP="0050506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w:t>
      </w:r>
      <w:r w:rsidRPr="00AC5D94">
        <w:rPr>
          <w:rFonts w:ascii="Arial" w:hAnsi="Arial" w:cs="Arial"/>
          <w:b/>
          <w:sz w:val="24"/>
          <w:szCs w:val="24"/>
        </w:rPr>
        <w:t xml:space="preserve">copias simples </w:t>
      </w:r>
      <w:r>
        <w:rPr>
          <w:rFonts w:ascii="Arial" w:hAnsi="Arial" w:cs="Arial"/>
          <w:sz w:val="24"/>
          <w:szCs w:val="24"/>
        </w:rPr>
        <w:t xml:space="preserve">remitidas por el actor, tienen </w:t>
      </w:r>
      <w:r w:rsidRPr="00AC5D94">
        <w:rPr>
          <w:rFonts w:ascii="Arial" w:hAnsi="Arial" w:cs="Arial"/>
          <w:b/>
          <w:sz w:val="24"/>
          <w:szCs w:val="24"/>
        </w:rPr>
        <w:t>valor probatorio indiciario</w:t>
      </w:r>
      <w:r>
        <w:rPr>
          <w:rFonts w:ascii="Arial" w:hAnsi="Arial" w:cs="Arial"/>
          <w:sz w:val="24"/>
          <w:szCs w:val="24"/>
        </w:rPr>
        <w:t>, pues se encuentran relacionadas con el original del acto impugnado, pues se trata de documentos correspondientes al registro de la actividad económica a que se dedica el actor, por lo que no se trata de documentos aislados, sino que tienen relación con los hechos aquí planteados, de ahí el valor otorgado.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50506D" w:rsidRDefault="0050506D" w:rsidP="0050506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50506D" w:rsidRDefault="0050506D" w:rsidP="0050506D">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LA INSTRUMENTAL DE ACTUACIONES, ofrecida por las demandadas y actor, se constituye de la totalidad de las pruebas recabadas en el presente Juicio, y con ellas se confirma el contenido del enjuiciamiento, porque los hechos contenidos en las documentales son afirmaciones expresadas por ellas.</w:t>
      </w:r>
    </w:p>
    <w:p w:rsidR="0050506D" w:rsidRDefault="0050506D" w:rsidP="0050506D">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las autoridades demandadas y actor, se basa en los principios que las rigen, consistentes en determinar la consecuencia que la ley deduce de un hecho conocido, para averiguar la verdad de otro desconocido, y que de no ofrecerse prueba en contrario, se acredita de este modo el hecho cuestionado. En tanto que la presunción humana, es una inferencia que el Juez deduce de un hecho conocido, obtenido de la totalidad de las pruebas para arribar al que se desconoce. - - - - - - - - - - - - - - - - - - - - - - - - - - - - - - </w:t>
      </w:r>
      <w:r w:rsidR="0095783B">
        <w:rPr>
          <w:rFonts w:ascii="Arial" w:hAnsi="Arial" w:cs="Arial"/>
          <w:sz w:val="24"/>
          <w:szCs w:val="24"/>
        </w:rPr>
        <w:t>- -</w:t>
      </w:r>
    </w:p>
    <w:p w:rsidR="0050506D" w:rsidRDefault="0050506D" w:rsidP="0050506D">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 - - - - - </w:t>
      </w:r>
      <w:r w:rsidR="0039238A">
        <w:rPr>
          <w:rFonts w:ascii="Arial" w:hAnsi="Arial" w:cs="Arial"/>
          <w:sz w:val="24"/>
        </w:rPr>
        <w:t>- - - - - - - - - - - - - - - -</w:t>
      </w:r>
    </w:p>
    <w:p w:rsidR="0050506D" w:rsidRDefault="0050506D" w:rsidP="0050506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del actor </w:t>
      </w:r>
      <w:r w:rsidR="00F46B92">
        <w:rPr>
          <w:rFonts w:ascii="Arial" w:hAnsi="Arial" w:cs="Arial"/>
          <w:sz w:val="24"/>
          <w:szCs w:val="24"/>
        </w:rPr>
        <w:t>***** ***** *****</w:t>
      </w:r>
      <w:r>
        <w:rPr>
          <w:rFonts w:ascii="Arial" w:hAnsi="Arial" w:cs="Arial"/>
          <w:sz w:val="24"/>
          <w:szCs w:val="24"/>
        </w:rPr>
        <w:t>, quedó legalmente acreditada en términos de los artículos 163 fracción I, inciso a) y 164, todos de la Ley de Procedimiento y Justicia Administrativa para el Estado, pues su nombre aparece plasmado en el requerimiento de obligaciones que aquí impugna, no existiendo lugar a dudas que fue a él a quien se dirigió el acto de autoridad, y toda vez que se le impuso una multa, sin duda existe un agravio personal y directo en su contra, del que emerge su interés jurídico para solicitar su nulidad.</w:t>
      </w:r>
    </w:p>
    <w:p w:rsidR="0050506D" w:rsidRPr="00CD56C1" w:rsidRDefault="0050506D" w:rsidP="0050506D">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w:t>
      </w:r>
      <w:r>
        <w:rPr>
          <w:rFonts w:ascii="Arial" w:hAnsi="Arial" w:cs="Arial"/>
          <w:b/>
          <w:sz w:val="24"/>
        </w:rPr>
        <w:t>s</w:t>
      </w:r>
      <w:r w:rsidRPr="00CD56C1">
        <w:rPr>
          <w:rFonts w:ascii="Arial" w:hAnsi="Arial" w:cs="Arial"/>
          <w:b/>
          <w:sz w:val="24"/>
        </w:rPr>
        <w:t xml:space="preserve"> autoridad</w:t>
      </w:r>
      <w:r>
        <w:rPr>
          <w:rFonts w:ascii="Arial" w:hAnsi="Arial" w:cs="Arial"/>
          <w:b/>
          <w:sz w:val="24"/>
        </w:rPr>
        <w:t>es</w:t>
      </w:r>
      <w:r w:rsidRPr="00CD56C1">
        <w:rPr>
          <w:rFonts w:ascii="Arial" w:hAnsi="Arial" w:cs="Arial"/>
          <w:b/>
          <w:sz w:val="24"/>
        </w:rPr>
        <w:t xml:space="preserve"> demandada</w:t>
      </w:r>
      <w:r>
        <w:rPr>
          <w:rFonts w:ascii="Arial" w:hAnsi="Arial" w:cs="Arial"/>
          <w:b/>
          <w:sz w:val="24"/>
        </w:rPr>
        <w:t xml:space="preserve">s </w:t>
      </w:r>
      <w:r w:rsidRPr="00BA2678">
        <w:rPr>
          <w:rFonts w:ascii="Arial" w:hAnsi="Arial" w:cs="Arial"/>
          <w:sz w:val="24"/>
        </w:rPr>
        <w:t xml:space="preserve">Secretario de Finanzas y </w:t>
      </w:r>
      <w:r w:rsidRPr="00CD56C1">
        <w:rPr>
          <w:rFonts w:ascii="Arial" w:hAnsi="Arial" w:cs="Arial"/>
          <w:sz w:val="24"/>
        </w:rPr>
        <w:t xml:space="preserve">Directora de Ingresos y Recaudación de la Secretaría de Finanzas del Poder Ejecutivo del Estado, </w:t>
      </w:r>
      <w:r>
        <w:rPr>
          <w:rFonts w:ascii="Arial" w:hAnsi="Arial" w:cs="Arial"/>
          <w:sz w:val="24"/>
        </w:rPr>
        <w:t xml:space="preserve">representados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lastRenderedPageBreak/>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w:t>
      </w:r>
      <w:r w:rsidR="003B6F9B">
        <w:rPr>
          <w:rFonts w:ascii="Arial" w:hAnsi="Arial" w:cs="Arial"/>
          <w:sz w:val="24"/>
        </w:rPr>
        <w:t>- - -</w:t>
      </w:r>
    </w:p>
    <w:p w:rsidR="0050506D" w:rsidRPr="00E053AE" w:rsidRDefault="0050506D" w:rsidP="0050506D">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w:t>
      </w:r>
      <w:proofErr w:type="spellStart"/>
      <w:r>
        <w:rPr>
          <w:rFonts w:ascii="Arial" w:hAnsi="Arial" w:cs="Arial"/>
          <w:sz w:val="24"/>
          <w:szCs w:val="24"/>
        </w:rPr>
        <w:t>hipótesis</w:t>
      </w:r>
      <w:proofErr w:type="spellEnd"/>
      <w:r>
        <w:rPr>
          <w:rFonts w:ascii="Arial" w:hAnsi="Arial" w:cs="Arial"/>
          <w:sz w:val="24"/>
          <w:szCs w:val="24"/>
        </w:rPr>
        <w:t xml:space="preserve">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50506D" w:rsidRDefault="0050506D" w:rsidP="0050506D">
      <w:pPr>
        <w:tabs>
          <w:tab w:val="center" w:pos="4574"/>
        </w:tabs>
        <w:spacing w:line="360" w:lineRule="auto"/>
        <w:ind w:firstLine="708"/>
        <w:jc w:val="both"/>
        <w:rPr>
          <w:rFonts w:ascii="Arial" w:hAnsi="Arial" w:cs="Arial"/>
          <w:bCs/>
          <w:sz w:val="24"/>
        </w:rPr>
      </w:pPr>
      <w:r w:rsidRPr="00E053AE">
        <w:rPr>
          <w:rFonts w:ascii="Arial" w:hAnsi="Arial" w:cs="Arial"/>
          <w:bCs/>
          <w:sz w:val="24"/>
        </w:rPr>
        <w:t>La</w:t>
      </w:r>
      <w:r>
        <w:rPr>
          <w:rFonts w:ascii="Arial" w:hAnsi="Arial" w:cs="Arial"/>
          <w:bCs/>
          <w:sz w:val="24"/>
        </w:rPr>
        <w:t>s</w:t>
      </w:r>
      <w:r w:rsidRPr="00E053AE">
        <w:rPr>
          <w:rFonts w:ascii="Arial" w:hAnsi="Arial" w:cs="Arial"/>
          <w:bCs/>
          <w:sz w:val="24"/>
        </w:rPr>
        <w:t xml:space="preserve"> autoridad</w:t>
      </w:r>
      <w:r>
        <w:rPr>
          <w:rFonts w:ascii="Arial" w:hAnsi="Arial" w:cs="Arial"/>
          <w:bCs/>
          <w:sz w:val="24"/>
        </w:rPr>
        <w:t>es</w:t>
      </w:r>
      <w:r w:rsidRPr="00E053AE">
        <w:rPr>
          <w:rFonts w:ascii="Arial" w:hAnsi="Arial" w:cs="Arial"/>
          <w:bCs/>
          <w:sz w:val="24"/>
        </w:rPr>
        <w:t xml:space="preserve"> demandada</w:t>
      </w:r>
      <w:r>
        <w:rPr>
          <w:rFonts w:ascii="Arial" w:hAnsi="Arial" w:cs="Arial"/>
          <w:bCs/>
          <w:sz w:val="24"/>
        </w:rPr>
        <w:t>s no hicieron</w:t>
      </w:r>
      <w:r w:rsidRPr="00E053AE">
        <w:rPr>
          <w:rFonts w:ascii="Arial" w:hAnsi="Arial" w:cs="Arial"/>
          <w:bCs/>
          <w:sz w:val="24"/>
        </w:rPr>
        <w:t xml:space="preserve"> valer causal de improcedencia alguna, </w:t>
      </w:r>
      <w:r>
        <w:rPr>
          <w:rFonts w:ascii="Arial" w:hAnsi="Arial" w:cs="Arial"/>
          <w:bCs/>
          <w:sz w:val="24"/>
        </w:rPr>
        <w:t xml:space="preserve">empero, ésta Juzgadora considera que en el presente caso se actualiza la causal de improcedencia prevista en la fracción IX del artículo 161 de la Ley de Procedimiento y Justicia Administrativa para el Estado de Oaxaca, correspondiente  a que de autos apareciera que no existe acto reclamado o no se probare su existencia, esto únicamente por lo que a la autoridad demandada Secretario de Finanzas del Poder Ejecutivo del Estado se refiere, pues el actor impugnó el requerimiento de obligaciones con número de control </w:t>
      </w:r>
      <w:r w:rsidR="00F46B92">
        <w:rPr>
          <w:rFonts w:ascii="Arial" w:hAnsi="Arial" w:cs="Arial"/>
          <w:bCs/>
          <w:sz w:val="24"/>
        </w:rPr>
        <w:t>**********</w:t>
      </w:r>
      <w:r>
        <w:rPr>
          <w:rFonts w:ascii="Arial" w:hAnsi="Arial" w:cs="Arial"/>
          <w:bCs/>
          <w:sz w:val="24"/>
        </w:rPr>
        <w:t xml:space="preserve"> (foja 6), y dicho acto fue emitido por la Directora de Ingresos y Recaudación dependiente de la Subsecretaría de Ingresos de la Secretaría de Finanzas del Poder Ejecutivo del Estado, es decir, la autoridad que afectó la esfera jurídica del actor quedó plenamente identificada, sin que de acto impugnado se advierta que el Secretario de Finanzas referido haya intervenido en su emisión, y si bien es cierto el actor le reclama “…</w:t>
      </w:r>
      <w:r w:rsidRPr="0019398D">
        <w:rPr>
          <w:rFonts w:ascii="Arial" w:hAnsi="Arial" w:cs="Arial"/>
          <w:bCs/>
          <w:i/>
          <w:sz w:val="24"/>
        </w:rPr>
        <w:t>su desentendimiento que la Ley Orgánica del Poder Ejecutivo en su artículo 45 donde señala las facultades y funciones de la Secretaría que se traduce en un no hacer respecto del cobro indebido de multas y recargos que realiza la C. EIZABETH MARTÍNEZ ARZOLA, Directora de Ingresos y Recaudación de la Secretaría de Finanzas del Estado de Oaxaca</w:t>
      </w:r>
      <w:r>
        <w:rPr>
          <w:rFonts w:ascii="Arial" w:hAnsi="Arial" w:cs="Arial"/>
          <w:bCs/>
          <w:sz w:val="24"/>
        </w:rPr>
        <w:t xml:space="preserve">,…”; lo cierto es que de conformidad con el artículo 133 fracción II de la Ley de Procedimiento y Justicia Administrativa para el Estado de Oaxaca, ésta Sala Unitaria solo puede conocer y resolver sobre resoluciones dictadas por autoridades fiscales, en las que se determine la existencia de una obligación fiscal, se fije ésta en cantidad líquida o se den las bases para su liquidación, nieguen la devolución de cantidades que procedan conforme a la ley o cualquiera otra que cause agravios de carácter fiscal, supuestos en los </w:t>
      </w:r>
      <w:r>
        <w:rPr>
          <w:rFonts w:ascii="Arial" w:hAnsi="Arial" w:cs="Arial"/>
          <w:bCs/>
          <w:sz w:val="24"/>
        </w:rPr>
        <w:lastRenderedPageBreak/>
        <w:t xml:space="preserve">que no encuadra la conducta que se atribuye al referido Secretario, pues incluso, éste no dicto resolución alguna en contra del actor, de ahí que no haya quedo probado en este asunto la existencia del acto reclamado al Secretario de Finanzas del Poder Ejecutivo del Estado, y por ende se declara el SOBRESEIMIENTO del juicio únicamente respecto de la autoridad referida. </w:t>
      </w:r>
    </w:p>
    <w:p w:rsidR="0050506D" w:rsidRPr="00E053AE" w:rsidRDefault="0050506D" w:rsidP="0050506D">
      <w:pPr>
        <w:tabs>
          <w:tab w:val="center" w:pos="4574"/>
        </w:tabs>
        <w:spacing w:line="360" w:lineRule="auto"/>
        <w:ind w:firstLine="708"/>
        <w:jc w:val="both"/>
        <w:rPr>
          <w:rFonts w:ascii="Arial" w:hAnsi="Arial" w:cs="Arial"/>
          <w:sz w:val="24"/>
        </w:rPr>
      </w:pPr>
      <w:r>
        <w:rPr>
          <w:rFonts w:ascii="Arial" w:hAnsi="Arial" w:cs="Arial"/>
          <w:bCs/>
          <w:sz w:val="24"/>
        </w:rPr>
        <w:t xml:space="preserve">Por otra parte, respecto del acto impugnado consistente en el requerimiento de obligaciones con número de control </w:t>
      </w:r>
      <w:r w:rsidR="00F46B92">
        <w:rPr>
          <w:rFonts w:ascii="Arial" w:hAnsi="Arial" w:cs="Arial"/>
          <w:bCs/>
          <w:sz w:val="24"/>
        </w:rPr>
        <w:t>**********</w:t>
      </w:r>
      <w:r>
        <w:rPr>
          <w:rFonts w:ascii="Arial" w:hAnsi="Arial" w:cs="Arial"/>
          <w:bCs/>
          <w:sz w:val="24"/>
        </w:rPr>
        <w:t>, no se advierte que se actualice alguna causa que impida estudiar el fondo de ese asunto</w:t>
      </w:r>
      <w:r w:rsidRPr="00E053AE">
        <w:rPr>
          <w:rFonts w:ascii="Arial" w:hAnsi="Arial" w:cs="Arial"/>
          <w:bCs/>
          <w:sz w:val="24"/>
        </w:rPr>
        <w:t>, consecuentemente,</w:t>
      </w:r>
      <w:r>
        <w:rPr>
          <w:rFonts w:ascii="Arial" w:hAnsi="Arial" w:cs="Arial"/>
          <w:bCs/>
          <w:sz w:val="24"/>
        </w:rPr>
        <w:t xml:space="preserve"> por lo que a ese acto administrativo se refiere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Pr>
          <w:rFonts w:ascii="Arial" w:hAnsi="Arial" w:cs="Arial"/>
          <w:sz w:val="24"/>
        </w:rPr>
        <w:t>- - - - - - - - - -</w:t>
      </w:r>
      <w:r w:rsidR="002715B0">
        <w:rPr>
          <w:rFonts w:ascii="Arial" w:hAnsi="Arial" w:cs="Arial"/>
          <w:sz w:val="24"/>
        </w:rPr>
        <w:t xml:space="preserve"> - </w:t>
      </w:r>
    </w:p>
    <w:p w:rsidR="0050506D" w:rsidRDefault="0050506D" w:rsidP="0050506D">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9B5B96">
        <w:rPr>
          <w:rFonts w:ascii="Arial" w:hAnsi="Arial" w:cs="Arial"/>
          <w:b/>
          <w:sz w:val="24"/>
          <w:szCs w:val="24"/>
        </w:rPr>
        <w:t xml:space="preserve">      </w:t>
      </w:r>
      <w:r w:rsidRPr="006D7488">
        <w:rPr>
          <w:rFonts w:ascii="Arial" w:hAnsi="Arial" w:cs="Arial"/>
          <w:b/>
          <w:sz w:val="24"/>
          <w:szCs w:val="24"/>
        </w:rPr>
        <w:t>SEXTO.-</w:t>
      </w:r>
      <w:r w:rsidR="009B5B96">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el</w:t>
      </w:r>
      <w:r w:rsidRPr="006029E3">
        <w:rPr>
          <w:rFonts w:ascii="Arial" w:hAnsi="Arial" w:cs="Arial"/>
          <w:sz w:val="24"/>
          <w:szCs w:val="24"/>
        </w:rPr>
        <w:t xml:space="preserve"> actor.</w:t>
      </w:r>
      <w:r>
        <w:rPr>
          <w:rFonts w:ascii="Arial" w:hAnsi="Arial" w:cs="Arial"/>
          <w:b/>
          <w:sz w:val="24"/>
          <w:szCs w:val="24"/>
        </w:rPr>
        <w:t xml:space="preserve"> </w:t>
      </w:r>
    </w:p>
    <w:p w:rsidR="0050506D" w:rsidRDefault="0050506D" w:rsidP="0050506D">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tab/>
        <w:t xml:space="preserve">Lo anterior es así, </w:t>
      </w:r>
      <w:r>
        <w:rPr>
          <w:rFonts w:ascii="Arial" w:hAnsi="Arial" w:cs="Arial"/>
          <w:sz w:val="24"/>
          <w:szCs w:val="24"/>
        </w:rPr>
        <w:t xml:space="preserve">porque en la resolución impugnada, la autoridad demandada identificó dos actos que atribuye al actor </w:t>
      </w:r>
      <w:r w:rsidR="00F46B92">
        <w:rPr>
          <w:rFonts w:ascii="Arial" w:hAnsi="Arial" w:cs="Arial"/>
          <w:sz w:val="24"/>
          <w:szCs w:val="24"/>
        </w:rPr>
        <w:t>***** ***** *****</w:t>
      </w:r>
      <w:r>
        <w:rPr>
          <w:rFonts w:ascii="Arial" w:hAnsi="Arial" w:cs="Arial"/>
          <w:sz w:val="24"/>
          <w:szCs w:val="24"/>
        </w:rPr>
        <w:t xml:space="preserve">, el </w:t>
      </w:r>
      <w:r w:rsidRPr="002C491C">
        <w:rPr>
          <w:rFonts w:ascii="Arial" w:hAnsi="Arial" w:cs="Arial"/>
          <w:b/>
          <w:sz w:val="24"/>
          <w:szCs w:val="24"/>
        </w:rPr>
        <w:t>primero</w:t>
      </w:r>
      <w:r>
        <w:rPr>
          <w:rFonts w:ascii="Arial" w:hAnsi="Arial" w:cs="Arial"/>
          <w:sz w:val="24"/>
          <w:szCs w:val="24"/>
        </w:rPr>
        <w:t xml:space="preserve">, consistente en que es sujeto obligado al pago del </w:t>
      </w:r>
      <w:r w:rsidRPr="007555E1">
        <w:rPr>
          <w:rFonts w:ascii="Arial" w:hAnsi="Arial" w:cs="Arial"/>
          <w:sz w:val="24"/>
          <w:szCs w:val="24"/>
        </w:rPr>
        <w:t xml:space="preserve">Impuesto sobre erogaciones por remuneraciones al trabajo personal, y el </w:t>
      </w:r>
      <w:r w:rsidRPr="007555E1">
        <w:rPr>
          <w:rFonts w:ascii="Arial" w:hAnsi="Arial" w:cs="Arial"/>
          <w:b/>
          <w:sz w:val="24"/>
          <w:szCs w:val="24"/>
        </w:rPr>
        <w:t>segundo</w:t>
      </w:r>
      <w:r w:rsidRPr="007555E1">
        <w:rPr>
          <w:rFonts w:ascii="Arial" w:hAnsi="Arial" w:cs="Arial"/>
          <w:sz w:val="24"/>
          <w:szCs w:val="24"/>
        </w:rPr>
        <w:t>, que con motivo de esa obligación, omitió presentar las declaraciones bimestrales a las</w:t>
      </w:r>
      <w:r>
        <w:rPr>
          <w:rFonts w:ascii="Arial" w:hAnsi="Arial" w:cs="Arial"/>
          <w:sz w:val="24"/>
          <w:szCs w:val="24"/>
        </w:rPr>
        <w:t xml:space="preserve"> que se encuentra sujeto.</w:t>
      </w:r>
    </w:p>
    <w:p w:rsidR="0050506D" w:rsidRDefault="0050506D" w:rsidP="0050506D">
      <w:pPr>
        <w:tabs>
          <w:tab w:val="center" w:pos="4574"/>
        </w:tabs>
        <w:spacing w:line="360" w:lineRule="auto"/>
        <w:ind w:firstLine="708"/>
        <w:jc w:val="both"/>
        <w:rPr>
          <w:rFonts w:ascii="Arial" w:hAnsi="Arial" w:cs="Arial"/>
          <w:sz w:val="24"/>
          <w:szCs w:val="24"/>
        </w:rPr>
      </w:pPr>
      <w:r>
        <w:rPr>
          <w:rFonts w:ascii="Arial" w:hAnsi="Arial" w:cs="Arial"/>
          <w:sz w:val="24"/>
          <w:szCs w:val="24"/>
        </w:rPr>
        <w:tab/>
      </w: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en las constancias de autos </w:t>
      </w:r>
      <w:r w:rsidRPr="00ED19DB">
        <w:rPr>
          <w:rFonts w:ascii="Arial" w:hAnsi="Arial" w:cs="Arial"/>
          <w:b/>
          <w:sz w:val="24"/>
          <w:szCs w:val="24"/>
        </w:rPr>
        <w:t>no se advierte</w:t>
      </w:r>
      <w:r>
        <w:rPr>
          <w:rFonts w:ascii="Arial" w:hAnsi="Arial" w:cs="Arial"/>
          <w:sz w:val="24"/>
          <w:szCs w:val="24"/>
        </w:rPr>
        <w:t xml:space="preserve"> cual es la actividad concreta que realiza dicha persona,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esta contiene dos fracciones, con supuestos distintos,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w:t>
      </w:r>
      <w:r w:rsidRPr="004C11FE">
        <w:rPr>
          <w:rFonts w:ascii="Arial" w:hAnsi="Arial" w:cs="Arial"/>
          <w:i/>
          <w:sz w:val="24"/>
          <w:szCs w:val="24"/>
        </w:rPr>
        <w:lastRenderedPageBreak/>
        <w:t>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 xml:space="preserve">; </w:t>
      </w:r>
      <w:r w:rsidRPr="00FE51A6">
        <w:rPr>
          <w:rFonts w:ascii="Arial" w:hAnsi="Arial" w:cs="Arial"/>
          <w:sz w:val="24"/>
          <w:szCs w:val="24"/>
        </w:rPr>
        <w:t xml:space="preserve">luego </w:t>
      </w:r>
      <w:r>
        <w:rPr>
          <w:rFonts w:ascii="Arial" w:hAnsi="Arial" w:cs="Arial"/>
          <w:sz w:val="24"/>
          <w:szCs w:val="24"/>
        </w:rPr>
        <w:t>entonces,</w:t>
      </w:r>
      <w:r w:rsidRPr="0036286C">
        <w:rPr>
          <w:rFonts w:ascii="Arial" w:hAnsi="Arial" w:cs="Arial"/>
          <w:sz w:val="24"/>
          <w:szCs w:val="24"/>
        </w:rPr>
        <w:t xml:space="preserve"> </w:t>
      </w:r>
      <w:r>
        <w:rPr>
          <w:rFonts w:ascii="Arial" w:hAnsi="Arial" w:cs="Arial"/>
          <w:sz w:val="24"/>
          <w:szCs w:val="24"/>
        </w:rPr>
        <w:t xml:space="preserve">ante las diversas </w:t>
      </w:r>
      <w:proofErr w:type="spellStart"/>
      <w:r>
        <w:rPr>
          <w:rFonts w:ascii="Arial" w:hAnsi="Arial" w:cs="Arial"/>
          <w:sz w:val="24"/>
          <w:szCs w:val="24"/>
        </w:rPr>
        <w:t>hipótesis</w:t>
      </w:r>
      <w:proofErr w:type="spellEnd"/>
      <w:r>
        <w:rPr>
          <w:rFonts w:ascii="Arial" w:hAnsi="Arial" w:cs="Arial"/>
          <w:sz w:val="24"/>
          <w:szCs w:val="24"/>
        </w:rPr>
        <w:t xml:space="preserve"> contenidas, </w:t>
      </w:r>
      <w:r w:rsidRPr="0036286C">
        <w:rPr>
          <w:rFonts w:ascii="Arial" w:hAnsi="Arial" w:cs="Arial"/>
          <w:sz w:val="24"/>
          <w:szCs w:val="24"/>
        </w:rPr>
        <w:t xml:space="preserve">no </w:t>
      </w:r>
      <w:r w:rsidRPr="00A6165D">
        <w:rPr>
          <w:rFonts w:ascii="Arial" w:hAnsi="Arial" w:cs="Arial"/>
          <w:sz w:val="24"/>
          <w:szCs w:val="24"/>
        </w:rPr>
        <w:t>basta</w:t>
      </w:r>
      <w:r w:rsidRPr="00A6165D">
        <w:rPr>
          <w:rFonts w:ascii="Arial" w:hAnsi="Arial" w:cs="Arial"/>
          <w:i/>
          <w:sz w:val="24"/>
          <w:szCs w:val="24"/>
        </w:rPr>
        <w:t xml:space="preserve"> </w:t>
      </w:r>
      <w:r w:rsidRPr="00A6165D">
        <w:rPr>
          <w:rFonts w:ascii="Arial" w:hAnsi="Arial" w:cs="Arial"/>
          <w:sz w:val="24"/>
          <w:szCs w:val="24"/>
        </w:rPr>
        <w:t xml:space="preserve">que la autoridad demandada cite </w:t>
      </w:r>
      <w:r>
        <w:rPr>
          <w:rFonts w:ascii="Arial" w:hAnsi="Arial" w:cs="Arial"/>
          <w:sz w:val="24"/>
          <w:szCs w:val="24"/>
        </w:rPr>
        <w:t>sólo el artículo</w:t>
      </w:r>
      <w:r w:rsidRPr="00A6165D">
        <w:rPr>
          <w:rFonts w:ascii="Arial" w:hAnsi="Arial" w:cs="Arial"/>
          <w:sz w:val="24"/>
          <w:szCs w:val="24"/>
        </w:rPr>
        <w:t xml:space="preserve">, para considerar que con ello motivó el acto emitido, pues es necesario establecer que esa norma se actualizaba con la conducta realizada por la parte actora, de ahí la falta de motivación y de la configuración en la </w:t>
      </w:r>
      <w:proofErr w:type="spellStart"/>
      <w:r w:rsidRPr="00A6165D">
        <w:rPr>
          <w:rFonts w:ascii="Arial" w:hAnsi="Arial" w:cs="Arial"/>
          <w:sz w:val="24"/>
          <w:szCs w:val="24"/>
        </w:rPr>
        <w:t>hipótesis</w:t>
      </w:r>
      <w:proofErr w:type="spellEnd"/>
      <w:r w:rsidRPr="00A6165D">
        <w:rPr>
          <w:rFonts w:ascii="Arial" w:hAnsi="Arial" w:cs="Arial"/>
          <w:sz w:val="24"/>
          <w:szCs w:val="24"/>
        </w:rPr>
        <w:t xml:space="preserve"> normativa, por lo que</w:t>
      </w:r>
      <w:r>
        <w:rPr>
          <w:rFonts w:ascii="Arial" w:hAnsi="Arial" w:cs="Arial"/>
          <w:sz w:val="24"/>
          <w:szCs w:val="24"/>
        </w:rPr>
        <w:t xml:space="preserve"> al primer acto se refiere.</w:t>
      </w:r>
    </w:p>
    <w:p w:rsidR="0050506D" w:rsidRPr="0005010A" w:rsidRDefault="0050506D" w:rsidP="0050506D">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Por lo que respecta al </w:t>
      </w:r>
      <w:r w:rsidRPr="0040126B">
        <w:rPr>
          <w:rFonts w:ascii="Arial" w:hAnsi="Arial" w:cs="Arial"/>
          <w:b/>
          <w:sz w:val="24"/>
          <w:szCs w:val="24"/>
        </w:rPr>
        <w:t xml:space="preserve">segundo </w:t>
      </w:r>
      <w:r>
        <w:rPr>
          <w:rFonts w:ascii="Arial" w:hAnsi="Arial" w:cs="Arial"/>
          <w:b/>
          <w:sz w:val="24"/>
          <w:szCs w:val="24"/>
        </w:rPr>
        <w:t xml:space="preserve">acto, </w:t>
      </w:r>
      <w:r>
        <w:rPr>
          <w:rFonts w:ascii="Arial" w:hAnsi="Arial" w:cs="Arial"/>
          <w:sz w:val="24"/>
          <w:szCs w:val="24"/>
        </w:rPr>
        <w:t>esta Juzgadora toma en cuenta que en el artículo 113 del Código Fiscal para el Estado de Oaxaca, se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 xml:space="preserve">deberán correr traslado al interesado de los elementos que integren el </w:t>
      </w:r>
      <w:r w:rsidRPr="00972766">
        <w:rPr>
          <w:rFonts w:ascii="Arial" w:hAnsi="Arial" w:cs="Arial"/>
          <w:b/>
          <w:i/>
          <w:sz w:val="24"/>
          <w:szCs w:val="24"/>
        </w:rPr>
        <w:lastRenderedPageBreak/>
        <w:t>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De lo transcrito se advierte, que la propia ley fiscal, establece como derecho de la parte actora conocer el expediente administrativo, previo al dictado del acto de autoridad, precisamente para manifestar lo que considere en su defensa, derecho que fue vedado por la autoridad demandada, quien sin mayor trámite, determinó imponerle una multa, violentando los derechos del contribuyente previstos en el artículo 49 fracción IV y XXI, del Código Fiscal en cita, es decir, se violentó su derecho de defensa, además de inobservar su derecho a un plazo establecido para presentar documentos con los que 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toda autoridades la obligación de interpretar los derechos </w:t>
      </w:r>
      <w:r w:rsidRPr="00021690">
        <w:rPr>
          <w:rFonts w:ascii="Arial" w:hAnsi="Arial" w:cs="Arial"/>
          <w:sz w:val="24"/>
          <w:szCs w:val="24"/>
        </w:rPr>
        <w:t>humanos, buscando siempre la protección más amplia en beneficio de los administrados</w:t>
      </w:r>
      <w:r>
        <w:rPr>
          <w:rFonts w:ascii="Arial" w:hAnsi="Arial" w:cs="Arial"/>
          <w:sz w:val="24"/>
          <w:szCs w:val="24"/>
        </w:rPr>
        <w:t>, de ahí que la autoridad  violento normas del procedimiento en perjuicio de la parte actora</w:t>
      </w:r>
      <w:r w:rsidRPr="00021690">
        <w:rPr>
          <w:rFonts w:ascii="Arial" w:hAnsi="Arial" w:cs="Arial"/>
          <w:sz w:val="24"/>
          <w:szCs w:val="24"/>
        </w:rPr>
        <w:t xml:space="preserve">. </w:t>
      </w:r>
    </w:p>
    <w:p w:rsidR="0050506D" w:rsidRPr="003D18EC" w:rsidRDefault="0050506D" w:rsidP="0050506D">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ese actuar la demandada violentó el derecho de defensa de la parte actora, al privarle de la oportunidad de alegar en su defensa, tal como lo dispone el artículo 49 fracciones IV y XXI, y 127, ambos del Código Fiscal referido, vulnerando también la garantía de audiencia prevista a su favor en el artículo </w:t>
      </w:r>
      <w:r w:rsidRPr="003D18EC">
        <w:rPr>
          <w:rFonts w:ascii="Arial" w:hAnsi="Arial" w:cs="Arial"/>
          <w:sz w:val="24"/>
          <w:szCs w:val="24"/>
        </w:rPr>
        <w:t xml:space="preserve">14 de la Constitución Política de los Estados Unidos Mexicanos, </w:t>
      </w:r>
      <w:r>
        <w:rPr>
          <w:rFonts w:ascii="Arial" w:hAnsi="Arial" w:cs="Arial"/>
          <w:sz w:val="24"/>
          <w:szCs w:val="24"/>
        </w:rPr>
        <w:t xml:space="preserve">pues con su actuar negó </w:t>
      </w:r>
      <w:r w:rsidRPr="003D18EC">
        <w:rPr>
          <w:rFonts w:ascii="Arial" w:hAnsi="Arial" w:cs="Arial"/>
          <w:sz w:val="24"/>
          <w:szCs w:val="24"/>
        </w:rPr>
        <w:t xml:space="preserve">al gobernado la oportunidad de defensa previamente al </w:t>
      </w:r>
      <w:r w:rsidRPr="00DE3048">
        <w:rPr>
          <w:rFonts w:ascii="Arial" w:hAnsi="Arial" w:cs="Arial"/>
          <w:sz w:val="24"/>
          <w:szCs w:val="24"/>
        </w:rPr>
        <w:t>acto privativo.</w:t>
      </w:r>
      <w:r>
        <w:rPr>
          <w:rFonts w:ascii="Arial" w:hAnsi="Arial" w:cs="Arial"/>
          <w:sz w:val="24"/>
          <w:szCs w:val="24"/>
        </w:rPr>
        <w:t xml:space="preserve"> Sirve de apoyo a lo anterior la Jurisprudencia con datos de identificación: Semanario Judicial de la Federación y su Gaceta, Tomo II, Diciembre de 1995, Novena Época, pág. 133, registro 200234, Jurisprudencia Constitucional, Común, Pleno, y de rubro: “</w:t>
      </w:r>
      <w:r w:rsidRPr="004214A3">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w:t>
      </w:r>
    </w:p>
    <w:p w:rsidR="0050506D" w:rsidRDefault="0050506D" w:rsidP="0050506D">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Con las anteriores consideraciones se determina la falta de fundamentación y motivación del acto impugnado, además de la violación a normas del procedimiento en contra de la parte actora, razones todas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F46B92">
        <w:rPr>
          <w:rFonts w:ascii="Arial" w:hAnsi="Arial" w:cs="Arial"/>
          <w:sz w:val="24"/>
          <w:szCs w:val="24"/>
        </w:rPr>
        <w:t>**********</w:t>
      </w:r>
      <w:r>
        <w:rPr>
          <w:rFonts w:ascii="Arial" w:hAnsi="Arial" w:cs="Arial"/>
          <w:sz w:val="24"/>
          <w:szCs w:val="24"/>
        </w:rPr>
        <w:t xml:space="preserve">, expedida con fecha </w:t>
      </w:r>
      <w:r w:rsidR="00F46B92">
        <w:rPr>
          <w:rFonts w:ascii="Arial" w:hAnsi="Arial" w:cs="Arial"/>
          <w:sz w:val="24"/>
          <w:szCs w:val="24"/>
        </w:rPr>
        <w:t>***** de ***** de dos mil dieciocho (**/**/2018)</w:t>
      </w:r>
      <w:r>
        <w:rPr>
          <w:rFonts w:ascii="Arial" w:hAnsi="Arial" w:cs="Arial"/>
          <w:sz w:val="24"/>
          <w:szCs w:val="24"/>
        </w:rPr>
        <w:t xml:space="preserve">, </w:t>
      </w:r>
      <w:r>
        <w:rPr>
          <w:rFonts w:ascii="Arial" w:hAnsi="Arial" w:cs="Arial"/>
          <w:sz w:val="24"/>
          <w:szCs w:val="24"/>
        </w:rPr>
        <w:lastRenderedPageBreak/>
        <w:t>por la Directora de Ingresos y Recaudación de la Secretaría de Finanzas del Poder Ejecutivo del Estado, así como de la notificación de la misma efectuada a través del servicio postal mexicano,  incluso la multa impuesta al actor, consistente en $4,030.00 (CUATRO MIL TREINTA PESOS 00/100 M.N.), acorde al principio de derecho que reza lo accesorio sigue la suerte de lo principal;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50506D" w:rsidRDefault="0050506D" w:rsidP="0050506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50506D" w:rsidRDefault="0050506D" w:rsidP="0050506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w:t>
      </w:r>
      <w:r w:rsidRPr="00C214BC">
        <w:rPr>
          <w:rFonts w:ascii="Arial" w:hAnsi="Arial" w:cs="Arial"/>
          <w:sz w:val="24"/>
          <w:szCs w:val="24"/>
        </w:rPr>
        <w:t>fundado y con apoyo además en los artículos 207, 208</w:t>
      </w:r>
      <w:r>
        <w:rPr>
          <w:rFonts w:ascii="Arial" w:hAnsi="Arial" w:cs="Arial"/>
          <w:sz w:val="24"/>
          <w:szCs w:val="24"/>
        </w:rPr>
        <w:t xml:space="preserve"> fracción II</w:t>
      </w:r>
      <w:r w:rsidRPr="00C214BC">
        <w:rPr>
          <w:rFonts w:ascii="Arial" w:hAnsi="Arial" w:cs="Arial"/>
          <w:sz w:val="24"/>
          <w:szCs w:val="24"/>
        </w:rPr>
        <w:t xml:space="preserve"> y 209 todos de la Ley de Procedimiento y Justicia</w:t>
      </w:r>
      <w:r>
        <w:rPr>
          <w:rFonts w:ascii="Arial" w:hAnsi="Arial" w:cs="Arial"/>
          <w:sz w:val="24"/>
          <w:szCs w:val="24"/>
        </w:rPr>
        <w:t xml:space="preserve"> Administrativa para el Estado de Oaxaca, se: - - - - - - - - - - - - - - - - - - - - - - </w:t>
      </w:r>
      <w:r w:rsidR="009B5B96">
        <w:rPr>
          <w:rFonts w:ascii="Arial" w:hAnsi="Arial" w:cs="Arial"/>
          <w:sz w:val="24"/>
          <w:szCs w:val="24"/>
        </w:rPr>
        <w:t xml:space="preserve">- </w:t>
      </w:r>
    </w:p>
    <w:p w:rsidR="0050506D" w:rsidRDefault="0050506D" w:rsidP="0050506D">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50506D" w:rsidRDefault="0050506D" w:rsidP="0050506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es legalmente competente para conocer y resolver del presente Juicio de Nulidad. - - - - - - </w:t>
      </w:r>
      <w:r w:rsidR="00342DCA">
        <w:rPr>
          <w:rFonts w:ascii="Arial" w:hAnsi="Arial" w:cs="Arial"/>
          <w:sz w:val="24"/>
          <w:szCs w:val="24"/>
        </w:rPr>
        <w:t xml:space="preserve">- </w:t>
      </w:r>
    </w:p>
    <w:p w:rsidR="0050506D" w:rsidRDefault="0050506D" w:rsidP="0050506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sidRPr="00405197">
        <w:rPr>
          <w:rFonts w:ascii="Arial" w:hAnsi="Arial" w:cs="Arial"/>
          <w:sz w:val="24"/>
          <w:szCs w:val="24"/>
        </w:rPr>
        <w:t xml:space="preserve">Se actualizó la causal de improcedencia prevista en la fracción IX del artículo 161 de la Ley de Procedimiento y Justicia Administrativa para el Estado de Oaxaca, respecto de la autoridad demandada Secretario de Finanzas del Poder Ejecutivo del Estado de </w:t>
      </w:r>
      <w:r w:rsidRPr="00405197">
        <w:rPr>
          <w:rFonts w:ascii="Arial" w:hAnsi="Arial" w:cs="Arial"/>
          <w:sz w:val="24"/>
          <w:szCs w:val="24"/>
        </w:rPr>
        <w:lastRenderedPageBreak/>
        <w:t xml:space="preserve">Oaxaca, por lo que se </w:t>
      </w:r>
      <w:r w:rsidRPr="00405197">
        <w:rPr>
          <w:rFonts w:ascii="Arial" w:hAnsi="Arial" w:cs="Arial"/>
          <w:b/>
          <w:sz w:val="24"/>
          <w:szCs w:val="24"/>
        </w:rPr>
        <w:t>SOBRESEE</w:t>
      </w:r>
      <w:r w:rsidRPr="00405197">
        <w:rPr>
          <w:rFonts w:ascii="Arial" w:hAnsi="Arial" w:cs="Arial"/>
          <w:sz w:val="24"/>
          <w:szCs w:val="24"/>
        </w:rPr>
        <w:t xml:space="preserve"> el Juicio respecto de esa autoridad</w:t>
      </w:r>
      <w:r>
        <w:rPr>
          <w:rFonts w:ascii="Arial" w:hAnsi="Arial" w:cs="Arial"/>
          <w:sz w:val="24"/>
          <w:szCs w:val="24"/>
        </w:rPr>
        <w:t>;</w:t>
      </w:r>
      <w:r w:rsidRPr="00405197">
        <w:rPr>
          <w:rFonts w:ascii="Arial" w:hAnsi="Arial" w:cs="Arial"/>
          <w:sz w:val="24"/>
          <w:szCs w:val="24"/>
        </w:rPr>
        <w:t xml:space="preserve"> y por otra parte, respecto del acto impugnado consistente en el requerimiento de obligaciones </w:t>
      </w:r>
      <w:r w:rsidR="00F46B92">
        <w:rPr>
          <w:rFonts w:ascii="Arial" w:hAnsi="Arial" w:cs="Arial"/>
          <w:sz w:val="24"/>
          <w:szCs w:val="24"/>
        </w:rPr>
        <w:t>**********</w:t>
      </w:r>
      <w:r w:rsidRPr="00405197">
        <w:rPr>
          <w:rFonts w:ascii="Arial" w:hAnsi="Arial" w:cs="Arial"/>
          <w:sz w:val="24"/>
          <w:szCs w:val="24"/>
        </w:rPr>
        <w:t>,</w:t>
      </w:r>
      <w:r>
        <w:rPr>
          <w:rFonts w:ascii="Arial" w:hAnsi="Arial" w:cs="Arial"/>
          <w:b/>
          <w:sz w:val="24"/>
          <w:szCs w:val="24"/>
        </w:rPr>
        <w:t xml:space="preserve"> </w:t>
      </w:r>
      <w:r w:rsidRPr="00405197">
        <w:rPr>
          <w:rFonts w:ascii="Arial" w:hAnsi="Arial" w:cs="Arial"/>
          <w:sz w:val="24"/>
          <w:szCs w:val="24"/>
        </w:rPr>
        <w:t>no</w:t>
      </w:r>
      <w:r>
        <w:rPr>
          <w:rFonts w:ascii="Arial" w:hAnsi="Arial" w:cs="Arial"/>
          <w:sz w:val="24"/>
          <w:szCs w:val="24"/>
        </w:rPr>
        <w:t xml:space="preserve"> se actualizó causal de improcedencia alguna, por lo que </w:t>
      </w:r>
      <w:r w:rsidRPr="00563C5F">
        <w:rPr>
          <w:rFonts w:ascii="Arial" w:hAnsi="Arial" w:cs="Arial"/>
          <w:b/>
          <w:sz w:val="24"/>
          <w:szCs w:val="24"/>
        </w:rPr>
        <w:t>NO SE SOBRESEE EL JUICIO</w:t>
      </w:r>
      <w:r>
        <w:rPr>
          <w:rFonts w:ascii="Arial" w:hAnsi="Arial" w:cs="Arial"/>
          <w:b/>
          <w:sz w:val="24"/>
          <w:szCs w:val="24"/>
        </w:rPr>
        <w:t xml:space="preserve"> respecto a ese acto impugnado</w:t>
      </w:r>
      <w:r>
        <w:rPr>
          <w:rFonts w:ascii="Arial" w:hAnsi="Arial" w:cs="Arial"/>
          <w:sz w:val="24"/>
          <w:szCs w:val="24"/>
        </w:rPr>
        <w:t xml:space="preserve">, lo anterior en términos del considerando QUINTO de esta resolución.- - - - - - - - </w:t>
      </w:r>
    </w:p>
    <w:p w:rsidR="0050506D" w:rsidRDefault="0050506D" w:rsidP="0050506D">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F46B92">
        <w:rPr>
          <w:rFonts w:ascii="Arial" w:hAnsi="Arial" w:cs="Arial"/>
          <w:sz w:val="24"/>
          <w:szCs w:val="24"/>
        </w:rPr>
        <w:t>**********</w:t>
      </w:r>
      <w:r>
        <w:rPr>
          <w:rFonts w:ascii="Arial" w:hAnsi="Arial" w:cs="Arial"/>
          <w:sz w:val="24"/>
          <w:szCs w:val="24"/>
        </w:rPr>
        <w:t xml:space="preserve">, expedida con fecha </w:t>
      </w:r>
      <w:r w:rsidR="00F46B92">
        <w:rPr>
          <w:rFonts w:ascii="Arial" w:hAnsi="Arial" w:cs="Arial"/>
          <w:sz w:val="24"/>
          <w:szCs w:val="24"/>
        </w:rPr>
        <w:t>***** de ***** de dos mil dieciocho (**/**/2018)</w:t>
      </w:r>
      <w:r>
        <w:rPr>
          <w:rFonts w:ascii="Arial" w:hAnsi="Arial" w:cs="Arial"/>
          <w:sz w:val="24"/>
          <w:szCs w:val="24"/>
        </w:rPr>
        <w:t xml:space="preserve">, por la Directora de Ingresos y Recaudación de la Secretaría de Finanzas del Poder Ejecutivo del Estado, así como de la notificación de la misma, efectuada a través del servicio postal mexicano,  y la multa impuesta al actor, consistente en $4,030.00 (CUATRO MIL TREINTA PESOS 00/100 M.N.); lo anterior en términos precisados en el considerando SEXTO de esta resolución. - - - - - - - - - - - - - - - - - - - - - - - </w:t>
      </w:r>
      <w:r w:rsidR="008D41F5">
        <w:rPr>
          <w:rFonts w:ascii="Arial" w:hAnsi="Arial" w:cs="Arial"/>
          <w:sz w:val="24"/>
          <w:szCs w:val="24"/>
        </w:rPr>
        <w:t xml:space="preserve">- - - - - - - - - - - - - </w:t>
      </w:r>
      <w:r w:rsidR="00F46B92">
        <w:rPr>
          <w:rFonts w:ascii="Arial" w:hAnsi="Arial" w:cs="Arial"/>
          <w:sz w:val="24"/>
          <w:szCs w:val="24"/>
        </w:rPr>
        <w:t xml:space="preserve">- - - - - - - - - - - - </w:t>
      </w:r>
      <w:bookmarkStart w:id="0" w:name="_GoBack"/>
      <w:bookmarkEnd w:id="0"/>
    </w:p>
    <w:p w:rsidR="0050506D" w:rsidRDefault="0050506D" w:rsidP="0050506D">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50506D" w:rsidRPr="00746184" w:rsidRDefault="0050506D" w:rsidP="0050506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C85255">
        <w:rPr>
          <w:rFonts w:ascii="Arial" w:hAnsi="Arial" w:cs="Arial"/>
          <w:sz w:val="24"/>
          <w:szCs w:val="24"/>
        </w:rPr>
        <w:t xml:space="preserve">- - - - - - - - - - - </w:t>
      </w:r>
    </w:p>
    <w:p w:rsidR="00D4180F" w:rsidRPr="0050506D" w:rsidRDefault="0074239A" w:rsidP="0050506D">
      <w:r w:rsidRPr="0050506D">
        <w:t xml:space="preserve"> </w:t>
      </w:r>
    </w:p>
    <w:sectPr w:rsidR="00D4180F" w:rsidRPr="0050506D" w:rsidSect="00F46B92">
      <w:headerReference w:type="even" r:id="rId8"/>
      <w:headerReference w:type="default" r:id="rId9"/>
      <w:footerReference w:type="default" r:id="rId10"/>
      <w:headerReference w:type="first" r:id="rId11"/>
      <w:pgSz w:w="12240" w:h="20160" w:code="5"/>
      <w:pgMar w:top="851" w:right="1701" w:bottom="2552"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B60" w:rsidRDefault="008C1B60" w:rsidP="00D833EF">
      <w:pPr>
        <w:spacing w:after="0" w:line="240" w:lineRule="auto"/>
      </w:pPr>
      <w:r>
        <w:separator/>
      </w:r>
    </w:p>
  </w:endnote>
  <w:endnote w:type="continuationSeparator" w:id="0">
    <w:p w:rsidR="008C1B60" w:rsidRDefault="008C1B60"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E969B8"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6944" behindDoc="0" locked="0" layoutInCell="1" allowOverlap="1" wp14:anchorId="7CE810B1" wp14:editId="6DD554DA">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85255" w:rsidRPr="00C85255">
                                <w:rPr>
                                  <w:noProof/>
                                  <w:color w:val="000000" w:themeColor="text1"/>
                                  <w:lang w:val="es-ES"/>
                                </w:rPr>
                                <w:t>10</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810B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9QegIAAEs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" fillcolor="white [3201]" strokecolor="black [3200]" strokeweight="1pt">
                  <v:stroke joinstyle="miter"/>
                  <v:textbo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85255" w:rsidRPr="00C85255">
                          <w:rPr>
                            <w:noProof/>
                            <w:color w:val="000000" w:themeColor="text1"/>
                            <w:lang w:val="es-ES"/>
                          </w:rPr>
                          <w:t>10</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B60" w:rsidRDefault="008C1B60" w:rsidP="00D833EF">
      <w:pPr>
        <w:spacing w:after="0" w:line="240" w:lineRule="auto"/>
      </w:pPr>
      <w:r>
        <w:separator/>
      </w:r>
    </w:p>
  </w:footnote>
  <w:footnote w:type="continuationSeparator" w:id="0">
    <w:p w:rsidR="008C1B60" w:rsidRDefault="008C1B60"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F46B92">
    <w:pPr>
      <w:pStyle w:val="Encabezado"/>
    </w:pPr>
    <w:r>
      <w:rPr>
        <w:noProof/>
      </w:rPr>
      <mc:AlternateContent>
        <mc:Choice Requires="wps">
          <w:drawing>
            <wp:anchor distT="45720" distB="45720" distL="114300" distR="114300" simplePos="0" relativeHeight="251661312" behindDoc="1" locked="0" layoutInCell="1" allowOverlap="1" wp14:anchorId="492F196E">
              <wp:simplePos x="0" y="0"/>
              <wp:positionH relativeFrom="column">
                <wp:posOffset>5326380</wp:posOffset>
              </wp:positionH>
              <wp:positionV relativeFrom="paragraph">
                <wp:posOffset>3583305</wp:posOffset>
              </wp:positionV>
              <wp:extent cx="1137285" cy="1314450"/>
              <wp:effectExtent l="0" t="0" r="24765" b="190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314450"/>
                      </a:xfrm>
                      <a:prstGeom prst="rect">
                        <a:avLst/>
                      </a:prstGeom>
                      <a:solidFill>
                        <a:srgbClr val="FFFFFF"/>
                      </a:solidFill>
                      <a:ln w="9525">
                        <a:solidFill>
                          <a:srgbClr val="000000"/>
                        </a:solidFill>
                        <a:miter lim="800000"/>
                        <a:headEnd/>
                        <a:tailEnd/>
                      </a:ln>
                    </wps:spPr>
                    <wps:txbx>
                      <w:txbxContent>
                        <w:p w:rsidR="00F46B92" w:rsidRPr="003B6E97" w:rsidRDefault="00F46B92" w:rsidP="00F46B9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2F196E" id="_x0000_t202" coordsize="21600,21600" o:spt="202" path="m,l,21600r21600,l21600,xe">
              <v:stroke joinstyle="miter"/>
              <v:path gradientshapeok="t" o:connecttype="rect"/>
            </v:shapetype>
            <v:shape id="Cuadro de texto 9" o:spid="_x0000_s1026" type="#_x0000_t202" style="position:absolute;margin-left:419.4pt;margin-top:282.15pt;width:89.55pt;height:10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">
              <v:textbox>
                <w:txbxContent>
                  <w:p w:rsidR="00F46B92" w:rsidRPr="003B6E97" w:rsidRDefault="00F46B92" w:rsidP="00F46B9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9047" o:spid="_x0000_s2066"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E969B8"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5168" behindDoc="0" locked="0" layoutInCell="1" allowOverlap="1" wp14:anchorId="53795F28" wp14:editId="72445706">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A4373C" w:rsidP="009F5E77">
                          <w:r>
                            <w:rPr>
                              <w:noProof/>
                              <w:lang w:eastAsia="es-MX"/>
                            </w:rPr>
                            <w:drawing>
                              <wp:inline distT="0" distB="0" distL="0" distR="0" wp14:anchorId="5B11F215" wp14:editId="5A810710">
                                <wp:extent cx="1118870" cy="974725"/>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95F28"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A4373C" w:rsidP="009F5E77">
                    <w:r>
                      <w:rPr>
                        <w:noProof/>
                        <w:lang w:eastAsia="es-MX"/>
                      </w:rPr>
                      <w:drawing>
                        <wp:inline distT="0" distB="0" distL="0" distR="0" wp14:anchorId="5B11F215" wp14:editId="5A810710">
                          <wp:extent cx="1118870" cy="974725"/>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00A4373C" w:rsidRPr="003B6A65">
      <w:rPr>
        <w:rFonts w:ascii="Bookman Old Style" w:hAnsi="Bookman Old Style"/>
      </w:rPr>
      <w:t xml:space="preserve">JUICIO DE </w:t>
    </w:r>
    <w:r w:rsidR="00A4373C">
      <w:rPr>
        <w:rFonts w:ascii="Bookman Old Style" w:hAnsi="Bookman Old Style"/>
      </w:rPr>
      <w:t xml:space="preserve">NULIDAD </w:t>
    </w:r>
    <w:r w:rsidR="0050506D">
      <w:rPr>
        <w:rFonts w:ascii="Bookman Old Style" w:hAnsi="Bookman Old Style"/>
        <w:b/>
      </w:rPr>
      <w:t>079</w:t>
    </w:r>
    <w:r w:rsidR="00A4373C" w:rsidRPr="00B87741">
      <w:rPr>
        <w:rFonts w:ascii="Bookman Old Style" w:hAnsi="Bookman Old Style"/>
        <w:b/>
        <w:sz w:val="24"/>
        <w:szCs w:val="24"/>
      </w:rPr>
      <w:t>/</w:t>
    </w:r>
    <w:r w:rsidR="00A4373C" w:rsidRPr="002F2D7B">
      <w:rPr>
        <w:rFonts w:ascii="Bookman Old Style" w:hAnsi="Bookman Old Style"/>
        <w:b/>
        <w:sz w:val="24"/>
        <w:szCs w:val="24"/>
      </w:rPr>
      <w:t>201</w:t>
    </w:r>
    <w:r w:rsidR="00110780">
      <w:rPr>
        <w:rFonts w:ascii="Bookman Old Style" w:hAnsi="Bookman Old Style"/>
        <w:b/>
        <w:sz w:val="24"/>
        <w:szCs w:val="24"/>
      </w:rPr>
      <w:t>8</w:t>
    </w:r>
  </w:p>
  <w:p w:rsidR="00A4373C" w:rsidRPr="00071C38" w:rsidRDefault="00F46B92"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7216" behindDoc="1" locked="0" layoutInCell="1" allowOverlap="1" wp14:anchorId="492F196E">
              <wp:simplePos x="0" y="0"/>
              <wp:positionH relativeFrom="column">
                <wp:posOffset>-1232535</wp:posOffset>
              </wp:positionH>
              <wp:positionV relativeFrom="paragraph">
                <wp:posOffset>3739515</wp:posOffset>
              </wp:positionV>
              <wp:extent cx="1137285" cy="1314450"/>
              <wp:effectExtent l="0" t="0" r="24765"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314450"/>
                      </a:xfrm>
                      <a:prstGeom prst="rect">
                        <a:avLst/>
                      </a:prstGeom>
                      <a:solidFill>
                        <a:srgbClr val="FFFFFF"/>
                      </a:solidFill>
                      <a:ln w="9525">
                        <a:solidFill>
                          <a:srgbClr val="000000"/>
                        </a:solidFill>
                        <a:miter lim="800000"/>
                        <a:headEnd/>
                        <a:tailEnd/>
                      </a:ln>
                    </wps:spPr>
                    <wps:txbx>
                      <w:txbxContent>
                        <w:p w:rsidR="00F46B92" w:rsidRPr="003B6E97" w:rsidRDefault="00F46B92" w:rsidP="00F46B9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F196E" id="Cuadro de texto 6" o:spid="_x0000_s1028" type="#_x0000_t202" style="position:absolute;left:0;text-align:left;margin-left:-97.05pt;margin-top:294.45pt;width:89.55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">
              <v:textbox>
                <w:txbxContent>
                  <w:p w:rsidR="00F46B92" w:rsidRPr="003B6E97" w:rsidRDefault="00F46B92" w:rsidP="00F46B9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A4373C">
      <w:rPr>
        <w:noProof/>
        <w:lang w:eastAsia="es-MX"/>
      </w:rPr>
      <w:drawing>
        <wp:anchor distT="0" distB="0" distL="114300" distR="114300" simplePos="0" relativeHeight="251668992" behindDoc="1" locked="0" layoutInCell="1" allowOverlap="1" wp14:anchorId="42CB64AF" wp14:editId="0FE26FCF">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F46B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9046" o:spid="_x0000_s2065"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712CD5"/>
    <w:multiLevelType w:val="hybridMultilevel"/>
    <w:tmpl w:val="725A6EEA"/>
    <w:lvl w:ilvl="0" w:tplc="876A86D8">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9AA16D9"/>
    <w:multiLevelType w:val="hybridMultilevel"/>
    <w:tmpl w:val="E9121E78"/>
    <w:lvl w:ilvl="0" w:tplc="F9ACCBAA">
      <w:numFmt w:val="bullet"/>
      <w:lvlText w:val=""/>
      <w:lvlJc w:val="left"/>
      <w:pPr>
        <w:ind w:left="1128" w:hanging="360"/>
      </w:pPr>
      <w:rPr>
        <w:rFonts w:ascii="Symbol" w:eastAsiaTheme="minorHAnsi" w:hAnsi="Symbol" w:cs="Arial"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6"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7"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0"/>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58"/>
    <w:rsid w:val="000013FF"/>
    <w:rsid w:val="00001A48"/>
    <w:rsid w:val="000049ED"/>
    <w:rsid w:val="00004A63"/>
    <w:rsid w:val="00004A9C"/>
    <w:rsid w:val="00007059"/>
    <w:rsid w:val="00007CBD"/>
    <w:rsid w:val="0001086F"/>
    <w:rsid w:val="00011FFB"/>
    <w:rsid w:val="00013767"/>
    <w:rsid w:val="00013DA7"/>
    <w:rsid w:val="00013EF8"/>
    <w:rsid w:val="00014265"/>
    <w:rsid w:val="000149E3"/>
    <w:rsid w:val="0001581F"/>
    <w:rsid w:val="00020DF8"/>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35D"/>
    <w:rsid w:val="00043652"/>
    <w:rsid w:val="0004384D"/>
    <w:rsid w:val="000438A6"/>
    <w:rsid w:val="00044D5E"/>
    <w:rsid w:val="000450A0"/>
    <w:rsid w:val="0005061B"/>
    <w:rsid w:val="00050A4D"/>
    <w:rsid w:val="000513BB"/>
    <w:rsid w:val="00052ABC"/>
    <w:rsid w:val="00052BA6"/>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1D65"/>
    <w:rsid w:val="000820A5"/>
    <w:rsid w:val="000836B7"/>
    <w:rsid w:val="00083D5F"/>
    <w:rsid w:val="000851A0"/>
    <w:rsid w:val="00085598"/>
    <w:rsid w:val="00085A27"/>
    <w:rsid w:val="00085A32"/>
    <w:rsid w:val="000864A1"/>
    <w:rsid w:val="00090BE6"/>
    <w:rsid w:val="0009154F"/>
    <w:rsid w:val="00092C96"/>
    <w:rsid w:val="00093505"/>
    <w:rsid w:val="00093BD3"/>
    <w:rsid w:val="000943A2"/>
    <w:rsid w:val="00094AAA"/>
    <w:rsid w:val="000963BB"/>
    <w:rsid w:val="000A0997"/>
    <w:rsid w:val="000A129A"/>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20B"/>
    <w:rsid w:val="000D6443"/>
    <w:rsid w:val="000D6B19"/>
    <w:rsid w:val="000E08F5"/>
    <w:rsid w:val="000E191A"/>
    <w:rsid w:val="000E2332"/>
    <w:rsid w:val="000E3003"/>
    <w:rsid w:val="000E5724"/>
    <w:rsid w:val="000E7798"/>
    <w:rsid w:val="000F00FD"/>
    <w:rsid w:val="000F0DF5"/>
    <w:rsid w:val="000F2454"/>
    <w:rsid w:val="000F3B43"/>
    <w:rsid w:val="000F41A2"/>
    <w:rsid w:val="000F46CA"/>
    <w:rsid w:val="000F6265"/>
    <w:rsid w:val="000F7052"/>
    <w:rsid w:val="000F7883"/>
    <w:rsid w:val="001001EA"/>
    <w:rsid w:val="001005E9"/>
    <w:rsid w:val="00102843"/>
    <w:rsid w:val="00103338"/>
    <w:rsid w:val="00103901"/>
    <w:rsid w:val="00103A8B"/>
    <w:rsid w:val="00104882"/>
    <w:rsid w:val="001054C2"/>
    <w:rsid w:val="00105734"/>
    <w:rsid w:val="001059A6"/>
    <w:rsid w:val="00106CD2"/>
    <w:rsid w:val="0011041F"/>
    <w:rsid w:val="00110780"/>
    <w:rsid w:val="0011251E"/>
    <w:rsid w:val="00113306"/>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6186"/>
    <w:rsid w:val="001375B6"/>
    <w:rsid w:val="00140972"/>
    <w:rsid w:val="00140E8F"/>
    <w:rsid w:val="0014103F"/>
    <w:rsid w:val="00141E5F"/>
    <w:rsid w:val="001426A4"/>
    <w:rsid w:val="00142F70"/>
    <w:rsid w:val="00143B02"/>
    <w:rsid w:val="00145090"/>
    <w:rsid w:val="00145AF4"/>
    <w:rsid w:val="00145C46"/>
    <w:rsid w:val="001501F1"/>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5F4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4B1C"/>
    <w:rsid w:val="001B68C9"/>
    <w:rsid w:val="001B6F5D"/>
    <w:rsid w:val="001B706D"/>
    <w:rsid w:val="001B7736"/>
    <w:rsid w:val="001B7DA1"/>
    <w:rsid w:val="001C0C04"/>
    <w:rsid w:val="001C240D"/>
    <w:rsid w:val="001C25F4"/>
    <w:rsid w:val="001C2EBA"/>
    <w:rsid w:val="001C3C46"/>
    <w:rsid w:val="001D0503"/>
    <w:rsid w:val="001D1E27"/>
    <w:rsid w:val="001D2846"/>
    <w:rsid w:val="001D2F32"/>
    <w:rsid w:val="001D2F84"/>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3DF4"/>
    <w:rsid w:val="001F6A9C"/>
    <w:rsid w:val="001F6CFB"/>
    <w:rsid w:val="00201128"/>
    <w:rsid w:val="0020243D"/>
    <w:rsid w:val="00203F36"/>
    <w:rsid w:val="00204504"/>
    <w:rsid w:val="00204B6E"/>
    <w:rsid w:val="00204C0E"/>
    <w:rsid w:val="002066BE"/>
    <w:rsid w:val="002069E2"/>
    <w:rsid w:val="0020725F"/>
    <w:rsid w:val="0021037E"/>
    <w:rsid w:val="00211406"/>
    <w:rsid w:val="00212F88"/>
    <w:rsid w:val="00213055"/>
    <w:rsid w:val="0021320F"/>
    <w:rsid w:val="00213977"/>
    <w:rsid w:val="0021646A"/>
    <w:rsid w:val="002168D4"/>
    <w:rsid w:val="0022023E"/>
    <w:rsid w:val="00220B0B"/>
    <w:rsid w:val="00220E31"/>
    <w:rsid w:val="002238D8"/>
    <w:rsid w:val="0022507D"/>
    <w:rsid w:val="00226A51"/>
    <w:rsid w:val="00227043"/>
    <w:rsid w:val="002300D8"/>
    <w:rsid w:val="00231F31"/>
    <w:rsid w:val="002321F5"/>
    <w:rsid w:val="002328EF"/>
    <w:rsid w:val="00233665"/>
    <w:rsid w:val="00233A6C"/>
    <w:rsid w:val="00234DFA"/>
    <w:rsid w:val="00235314"/>
    <w:rsid w:val="002364D5"/>
    <w:rsid w:val="00237957"/>
    <w:rsid w:val="00241BD9"/>
    <w:rsid w:val="00241C5A"/>
    <w:rsid w:val="00242867"/>
    <w:rsid w:val="0024411B"/>
    <w:rsid w:val="0024420B"/>
    <w:rsid w:val="002451B9"/>
    <w:rsid w:val="0024703A"/>
    <w:rsid w:val="00247A83"/>
    <w:rsid w:val="002520F6"/>
    <w:rsid w:val="0025252D"/>
    <w:rsid w:val="00252A11"/>
    <w:rsid w:val="002538B9"/>
    <w:rsid w:val="002572B3"/>
    <w:rsid w:val="00263082"/>
    <w:rsid w:val="00263788"/>
    <w:rsid w:val="002637DA"/>
    <w:rsid w:val="002646F8"/>
    <w:rsid w:val="002659DA"/>
    <w:rsid w:val="002715B0"/>
    <w:rsid w:val="002719FD"/>
    <w:rsid w:val="002721F9"/>
    <w:rsid w:val="00272277"/>
    <w:rsid w:val="00272390"/>
    <w:rsid w:val="002740D3"/>
    <w:rsid w:val="00276F7A"/>
    <w:rsid w:val="002778B4"/>
    <w:rsid w:val="00280939"/>
    <w:rsid w:val="002823E8"/>
    <w:rsid w:val="00282E89"/>
    <w:rsid w:val="002839D3"/>
    <w:rsid w:val="00284E72"/>
    <w:rsid w:val="00284F0B"/>
    <w:rsid w:val="00286352"/>
    <w:rsid w:val="002872CC"/>
    <w:rsid w:val="00287764"/>
    <w:rsid w:val="0028792B"/>
    <w:rsid w:val="002902A4"/>
    <w:rsid w:val="002911E1"/>
    <w:rsid w:val="002912D1"/>
    <w:rsid w:val="002915B8"/>
    <w:rsid w:val="002924C6"/>
    <w:rsid w:val="00293307"/>
    <w:rsid w:val="00296C15"/>
    <w:rsid w:val="002A1C26"/>
    <w:rsid w:val="002A1EEF"/>
    <w:rsid w:val="002A2ED8"/>
    <w:rsid w:val="002A34EE"/>
    <w:rsid w:val="002A43C5"/>
    <w:rsid w:val="002A4B63"/>
    <w:rsid w:val="002A4C5C"/>
    <w:rsid w:val="002A6131"/>
    <w:rsid w:val="002A66E8"/>
    <w:rsid w:val="002A67E7"/>
    <w:rsid w:val="002B081A"/>
    <w:rsid w:val="002B1968"/>
    <w:rsid w:val="002B1E03"/>
    <w:rsid w:val="002B252A"/>
    <w:rsid w:val="002B2B96"/>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13C9"/>
    <w:rsid w:val="002F23D5"/>
    <w:rsid w:val="002F2DFE"/>
    <w:rsid w:val="002F3178"/>
    <w:rsid w:val="002F3630"/>
    <w:rsid w:val="002F6FC6"/>
    <w:rsid w:val="002F7471"/>
    <w:rsid w:val="002F7672"/>
    <w:rsid w:val="003001C5"/>
    <w:rsid w:val="00301DC8"/>
    <w:rsid w:val="00303BB7"/>
    <w:rsid w:val="00304E8C"/>
    <w:rsid w:val="00306775"/>
    <w:rsid w:val="00310272"/>
    <w:rsid w:val="003116AE"/>
    <w:rsid w:val="00311A47"/>
    <w:rsid w:val="00313EF7"/>
    <w:rsid w:val="0031596B"/>
    <w:rsid w:val="0031764C"/>
    <w:rsid w:val="00317F1D"/>
    <w:rsid w:val="00321011"/>
    <w:rsid w:val="00321E22"/>
    <w:rsid w:val="00322230"/>
    <w:rsid w:val="00324613"/>
    <w:rsid w:val="00324CE9"/>
    <w:rsid w:val="00324DC3"/>
    <w:rsid w:val="003256CB"/>
    <w:rsid w:val="00325C71"/>
    <w:rsid w:val="0033080D"/>
    <w:rsid w:val="00330BE9"/>
    <w:rsid w:val="0033264F"/>
    <w:rsid w:val="0033339F"/>
    <w:rsid w:val="00333AD7"/>
    <w:rsid w:val="003340E6"/>
    <w:rsid w:val="0033460C"/>
    <w:rsid w:val="0033467A"/>
    <w:rsid w:val="00334844"/>
    <w:rsid w:val="00334926"/>
    <w:rsid w:val="00341CE2"/>
    <w:rsid w:val="00342B45"/>
    <w:rsid w:val="00342DCA"/>
    <w:rsid w:val="003466DE"/>
    <w:rsid w:val="00347756"/>
    <w:rsid w:val="00351DC5"/>
    <w:rsid w:val="003536DF"/>
    <w:rsid w:val="003544E6"/>
    <w:rsid w:val="00354716"/>
    <w:rsid w:val="00356130"/>
    <w:rsid w:val="00356161"/>
    <w:rsid w:val="003574DA"/>
    <w:rsid w:val="0036069C"/>
    <w:rsid w:val="00360E6A"/>
    <w:rsid w:val="003628F6"/>
    <w:rsid w:val="0036316D"/>
    <w:rsid w:val="003632C3"/>
    <w:rsid w:val="00363CC9"/>
    <w:rsid w:val="0036478D"/>
    <w:rsid w:val="0036528F"/>
    <w:rsid w:val="003654FB"/>
    <w:rsid w:val="00365A3C"/>
    <w:rsid w:val="003705C0"/>
    <w:rsid w:val="00370D13"/>
    <w:rsid w:val="003725E8"/>
    <w:rsid w:val="00373A0C"/>
    <w:rsid w:val="00374148"/>
    <w:rsid w:val="00375D8D"/>
    <w:rsid w:val="00376552"/>
    <w:rsid w:val="00376B8B"/>
    <w:rsid w:val="00377CB9"/>
    <w:rsid w:val="00382154"/>
    <w:rsid w:val="003845B0"/>
    <w:rsid w:val="0038576D"/>
    <w:rsid w:val="00386D75"/>
    <w:rsid w:val="00387B34"/>
    <w:rsid w:val="00390725"/>
    <w:rsid w:val="00390BF8"/>
    <w:rsid w:val="00391D7A"/>
    <w:rsid w:val="00392076"/>
    <w:rsid w:val="0039238A"/>
    <w:rsid w:val="00392602"/>
    <w:rsid w:val="0039421F"/>
    <w:rsid w:val="003944D5"/>
    <w:rsid w:val="003951A0"/>
    <w:rsid w:val="0039563C"/>
    <w:rsid w:val="00396739"/>
    <w:rsid w:val="003A213E"/>
    <w:rsid w:val="003A41AE"/>
    <w:rsid w:val="003A42AD"/>
    <w:rsid w:val="003A614D"/>
    <w:rsid w:val="003A727D"/>
    <w:rsid w:val="003B0144"/>
    <w:rsid w:val="003B0320"/>
    <w:rsid w:val="003B06AA"/>
    <w:rsid w:val="003B1040"/>
    <w:rsid w:val="003B28BF"/>
    <w:rsid w:val="003B489F"/>
    <w:rsid w:val="003B4BC0"/>
    <w:rsid w:val="003B5F21"/>
    <w:rsid w:val="003B6872"/>
    <w:rsid w:val="003B6F9B"/>
    <w:rsid w:val="003B7236"/>
    <w:rsid w:val="003C099A"/>
    <w:rsid w:val="003C0FFF"/>
    <w:rsid w:val="003C264B"/>
    <w:rsid w:val="003C289E"/>
    <w:rsid w:val="003C48B7"/>
    <w:rsid w:val="003C48E8"/>
    <w:rsid w:val="003C4DF4"/>
    <w:rsid w:val="003C54AA"/>
    <w:rsid w:val="003C5D27"/>
    <w:rsid w:val="003C652E"/>
    <w:rsid w:val="003C6E56"/>
    <w:rsid w:val="003C78BF"/>
    <w:rsid w:val="003D3A73"/>
    <w:rsid w:val="003D3A9C"/>
    <w:rsid w:val="003D3D72"/>
    <w:rsid w:val="003D405F"/>
    <w:rsid w:val="003D5B95"/>
    <w:rsid w:val="003E04EF"/>
    <w:rsid w:val="003E3C3B"/>
    <w:rsid w:val="003E4E51"/>
    <w:rsid w:val="003E53B0"/>
    <w:rsid w:val="003E59D7"/>
    <w:rsid w:val="003E5B1F"/>
    <w:rsid w:val="003E6B1A"/>
    <w:rsid w:val="003F08CE"/>
    <w:rsid w:val="003F1358"/>
    <w:rsid w:val="003F21FE"/>
    <w:rsid w:val="003F273A"/>
    <w:rsid w:val="003F67A3"/>
    <w:rsid w:val="003F6EBD"/>
    <w:rsid w:val="003F74C1"/>
    <w:rsid w:val="00400A3E"/>
    <w:rsid w:val="00400FA1"/>
    <w:rsid w:val="00401552"/>
    <w:rsid w:val="00401A95"/>
    <w:rsid w:val="00403F90"/>
    <w:rsid w:val="00404FE5"/>
    <w:rsid w:val="00407AB6"/>
    <w:rsid w:val="00410BC3"/>
    <w:rsid w:val="004112FC"/>
    <w:rsid w:val="0041169F"/>
    <w:rsid w:val="00412A78"/>
    <w:rsid w:val="00412E1E"/>
    <w:rsid w:val="004136D8"/>
    <w:rsid w:val="00414DE2"/>
    <w:rsid w:val="00415157"/>
    <w:rsid w:val="00415434"/>
    <w:rsid w:val="00416ADB"/>
    <w:rsid w:val="00417F42"/>
    <w:rsid w:val="00423729"/>
    <w:rsid w:val="00424831"/>
    <w:rsid w:val="00426759"/>
    <w:rsid w:val="00427B4C"/>
    <w:rsid w:val="004305DB"/>
    <w:rsid w:val="004311E1"/>
    <w:rsid w:val="00431407"/>
    <w:rsid w:val="004319BF"/>
    <w:rsid w:val="004321F7"/>
    <w:rsid w:val="00432D2A"/>
    <w:rsid w:val="00433A42"/>
    <w:rsid w:val="0043528B"/>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609"/>
    <w:rsid w:val="00461A0E"/>
    <w:rsid w:val="00462BD5"/>
    <w:rsid w:val="00462CDC"/>
    <w:rsid w:val="00463036"/>
    <w:rsid w:val="0046311F"/>
    <w:rsid w:val="004637B1"/>
    <w:rsid w:val="00464999"/>
    <w:rsid w:val="00464DDE"/>
    <w:rsid w:val="00465471"/>
    <w:rsid w:val="00465699"/>
    <w:rsid w:val="00466523"/>
    <w:rsid w:val="004667A5"/>
    <w:rsid w:val="0046788A"/>
    <w:rsid w:val="00467954"/>
    <w:rsid w:val="00470179"/>
    <w:rsid w:val="004714B9"/>
    <w:rsid w:val="004717A0"/>
    <w:rsid w:val="0047184C"/>
    <w:rsid w:val="00471D4C"/>
    <w:rsid w:val="004736BA"/>
    <w:rsid w:val="00475027"/>
    <w:rsid w:val="004778CB"/>
    <w:rsid w:val="00480370"/>
    <w:rsid w:val="00480810"/>
    <w:rsid w:val="0048143D"/>
    <w:rsid w:val="00482153"/>
    <w:rsid w:val="00484D7A"/>
    <w:rsid w:val="00485D86"/>
    <w:rsid w:val="0049016D"/>
    <w:rsid w:val="0049202D"/>
    <w:rsid w:val="004922DA"/>
    <w:rsid w:val="00493FEC"/>
    <w:rsid w:val="00495289"/>
    <w:rsid w:val="0049552A"/>
    <w:rsid w:val="00495E85"/>
    <w:rsid w:val="00496E1C"/>
    <w:rsid w:val="004A01DB"/>
    <w:rsid w:val="004A2D50"/>
    <w:rsid w:val="004A376D"/>
    <w:rsid w:val="004A4A00"/>
    <w:rsid w:val="004A525E"/>
    <w:rsid w:val="004A5878"/>
    <w:rsid w:val="004A6EFA"/>
    <w:rsid w:val="004A70A1"/>
    <w:rsid w:val="004A7D9E"/>
    <w:rsid w:val="004B13C3"/>
    <w:rsid w:val="004B155E"/>
    <w:rsid w:val="004B6E1B"/>
    <w:rsid w:val="004C0100"/>
    <w:rsid w:val="004C19E1"/>
    <w:rsid w:val="004C3AEF"/>
    <w:rsid w:val="004C4512"/>
    <w:rsid w:val="004C4E4B"/>
    <w:rsid w:val="004C6630"/>
    <w:rsid w:val="004C7EB5"/>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234"/>
    <w:rsid w:val="004F1D48"/>
    <w:rsid w:val="004F275F"/>
    <w:rsid w:val="004F578C"/>
    <w:rsid w:val="004F6929"/>
    <w:rsid w:val="004F720A"/>
    <w:rsid w:val="004F7EA1"/>
    <w:rsid w:val="00500204"/>
    <w:rsid w:val="00500916"/>
    <w:rsid w:val="00500DFA"/>
    <w:rsid w:val="0050135B"/>
    <w:rsid w:val="005028E7"/>
    <w:rsid w:val="00504032"/>
    <w:rsid w:val="0050506D"/>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37F9"/>
    <w:rsid w:val="00523AFF"/>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4CC8"/>
    <w:rsid w:val="00545ECF"/>
    <w:rsid w:val="00546617"/>
    <w:rsid w:val="005466B0"/>
    <w:rsid w:val="00550292"/>
    <w:rsid w:val="00550FFA"/>
    <w:rsid w:val="0055119E"/>
    <w:rsid w:val="005516CB"/>
    <w:rsid w:val="00551982"/>
    <w:rsid w:val="005531CA"/>
    <w:rsid w:val="00553D6F"/>
    <w:rsid w:val="005609FA"/>
    <w:rsid w:val="00560F66"/>
    <w:rsid w:val="00562777"/>
    <w:rsid w:val="00565912"/>
    <w:rsid w:val="005660EB"/>
    <w:rsid w:val="005701CD"/>
    <w:rsid w:val="00570955"/>
    <w:rsid w:val="00570B65"/>
    <w:rsid w:val="00571314"/>
    <w:rsid w:val="00573A4A"/>
    <w:rsid w:val="005743BB"/>
    <w:rsid w:val="00574F0F"/>
    <w:rsid w:val="00574FAE"/>
    <w:rsid w:val="005758DB"/>
    <w:rsid w:val="00580CBF"/>
    <w:rsid w:val="00581939"/>
    <w:rsid w:val="00581E41"/>
    <w:rsid w:val="005831B3"/>
    <w:rsid w:val="00583234"/>
    <w:rsid w:val="0058334A"/>
    <w:rsid w:val="00583A4F"/>
    <w:rsid w:val="00583B31"/>
    <w:rsid w:val="00585A90"/>
    <w:rsid w:val="005868FC"/>
    <w:rsid w:val="005870F7"/>
    <w:rsid w:val="00591353"/>
    <w:rsid w:val="0059269D"/>
    <w:rsid w:val="00593544"/>
    <w:rsid w:val="0059432E"/>
    <w:rsid w:val="0059443C"/>
    <w:rsid w:val="00596130"/>
    <w:rsid w:val="00597F93"/>
    <w:rsid w:val="00597FF5"/>
    <w:rsid w:val="005A07C7"/>
    <w:rsid w:val="005A0BC7"/>
    <w:rsid w:val="005A0CCF"/>
    <w:rsid w:val="005A1ADB"/>
    <w:rsid w:val="005A1E12"/>
    <w:rsid w:val="005A2299"/>
    <w:rsid w:val="005A4898"/>
    <w:rsid w:val="005A4D23"/>
    <w:rsid w:val="005A57EC"/>
    <w:rsid w:val="005A58BD"/>
    <w:rsid w:val="005A61DA"/>
    <w:rsid w:val="005A6D47"/>
    <w:rsid w:val="005A715B"/>
    <w:rsid w:val="005B0762"/>
    <w:rsid w:val="005B140A"/>
    <w:rsid w:val="005B288E"/>
    <w:rsid w:val="005B3911"/>
    <w:rsid w:val="005B4887"/>
    <w:rsid w:val="005B4E57"/>
    <w:rsid w:val="005B6479"/>
    <w:rsid w:val="005B6BDE"/>
    <w:rsid w:val="005C2328"/>
    <w:rsid w:val="005C3403"/>
    <w:rsid w:val="005C39FF"/>
    <w:rsid w:val="005C3A51"/>
    <w:rsid w:val="005C3B97"/>
    <w:rsid w:val="005C3E64"/>
    <w:rsid w:val="005C4E49"/>
    <w:rsid w:val="005C61AA"/>
    <w:rsid w:val="005C7B48"/>
    <w:rsid w:val="005C7C34"/>
    <w:rsid w:val="005D21A4"/>
    <w:rsid w:val="005D2654"/>
    <w:rsid w:val="005D3215"/>
    <w:rsid w:val="005D3457"/>
    <w:rsid w:val="005D4280"/>
    <w:rsid w:val="005D46EA"/>
    <w:rsid w:val="005D47E6"/>
    <w:rsid w:val="005D52DA"/>
    <w:rsid w:val="005D69CD"/>
    <w:rsid w:val="005D77E1"/>
    <w:rsid w:val="005E12E4"/>
    <w:rsid w:val="005E15AB"/>
    <w:rsid w:val="005E2B4D"/>
    <w:rsid w:val="005E2EB4"/>
    <w:rsid w:val="005E3229"/>
    <w:rsid w:val="005E7415"/>
    <w:rsid w:val="005F09CB"/>
    <w:rsid w:val="005F1556"/>
    <w:rsid w:val="005F2F71"/>
    <w:rsid w:val="005F4D36"/>
    <w:rsid w:val="005F4EF8"/>
    <w:rsid w:val="005F7C87"/>
    <w:rsid w:val="00600FF3"/>
    <w:rsid w:val="00601425"/>
    <w:rsid w:val="00602D13"/>
    <w:rsid w:val="00603DDF"/>
    <w:rsid w:val="006049DA"/>
    <w:rsid w:val="00607985"/>
    <w:rsid w:val="00610D76"/>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3601D"/>
    <w:rsid w:val="00637591"/>
    <w:rsid w:val="00642580"/>
    <w:rsid w:val="00642B88"/>
    <w:rsid w:val="006458C1"/>
    <w:rsid w:val="00646F58"/>
    <w:rsid w:val="00652173"/>
    <w:rsid w:val="00652EE1"/>
    <w:rsid w:val="00652FC2"/>
    <w:rsid w:val="00653ECC"/>
    <w:rsid w:val="0065437C"/>
    <w:rsid w:val="00655199"/>
    <w:rsid w:val="0065549E"/>
    <w:rsid w:val="00656243"/>
    <w:rsid w:val="006570C5"/>
    <w:rsid w:val="006571CA"/>
    <w:rsid w:val="0066464E"/>
    <w:rsid w:val="00665059"/>
    <w:rsid w:val="006653EB"/>
    <w:rsid w:val="00666064"/>
    <w:rsid w:val="0066724F"/>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469"/>
    <w:rsid w:val="006A0E24"/>
    <w:rsid w:val="006A12EB"/>
    <w:rsid w:val="006A2763"/>
    <w:rsid w:val="006A34A3"/>
    <w:rsid w:val="006A3AED"/>
    <w:rsid w:val="006A6FCD"/>
    <w:rsid w:val="006A7EFB"/>
    <w:rsid w:val="006B1407"/>
    <w:rsid w:val="006B24B7"/>
    <w:rsid w:val="006B2760"/>
    <w:rsid w:val="006B2D14"/>
    <w:rsid w:val="006B2F96"/>
    <w:rsid w:val="006B39F3"/>
    <w:rsid w:val="006B4AEE"/>
    <w:rsid w:val="006B5990"/>
    <w:rsid w:val="006B5F97"/>
    <w:rsid w:val="006B696E"/>
    <w:rsid w:val="006C1704"/>
    <w:rsid w:val="006C1C5D"/>
    <w:rsid w:val="006C2005"/>
    <w:rsid w:val="006C2A84"/>
    <w:rsid w:val="006C467B"/>
    <w:rsid w:val="006C5B2B"/>
    <w:rsid w:val="006C606B"/>
    <w:rsid w:val="006C6299"/>
    <w:rsid w:val="006D01B0"/>
    <w:rsid w:val="006D291D"/>
    <w:rsid w:val="006D3D8C"/>
    <w:rsid w:val="006D6340"/>
    <w:rsid w:val="006D6896"/>
    <w:rsid w:val="006D6DFE"/>
    <w:rsid w:val="006E0A18"/>
    <w:rsid w:val="006E1337"/>
    <w:rsid w:val="006E1F29"/>
    <w:rsid w:val="006E47CD"/>
    <w:rsid w:val="006E54D8"/>
    <w:rsid w:val="006E58B6"/>
    <w:rsid w:val="006E7CC9"/>
    <w:rsid w:val="006F1333"/>
    <w:rsid w:val="006F183A"/>
    <w:rsid w:val="006F24D8"/>
    <w:rsid w:val="006F3651"/>
    <w:rsid w:val="006F3F14"/>
    <w:rsid w:val="006F578D"/>
    <w:rsid w:val="006F5CC7"/>
    <w:rsid w:val="00701071"/>
    <w:rsid w:val="007014CB"/>
    <w:rsid w:val="00701AC5"/>
    <w:rsid w:val="00701CCB"/>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27D1C"/>
    <w:rsid w:val="00735324"/>
    <w:rsid w:val="00736B2B"/>
    <w:rsid w:val="00736B62"/>
    <w:rsid w:val="00736BC6"/>
    <w:rsid w:val="00737054"/>
    <w:rsid w:val="007371F6"/>
    <w:rsid w:val="00737BC7"/>
    <w:rsid w:val="00740D79"/>
    <w:rsid w:val="0074239A"/>
    <w:rsid w:val="00742A57"/>
    <w:rsid w:val="00742DAC"/>
    <w:rsid w:val="00743773"/>
    <w:rsid w:val="00745F18"/>
    <w:rsid w:val="00746D1F"/>
    <w:rsid w:val="0075021B"/>
    <w:rsid w:val="00752C94"/>
    <w:rsid w:val="00752FB4"/>
    <w:rsid w:val="00753589"/>
    <w:rsid w:val="00753AB5"/>
    <w:rsid w:val="00754455"/>
    <w:rsid w:val="0075473D"/>
    <w:rsid w:val="00754FB0"/>
    <w:rsid w:val="00755791"/>
    <w:rsid w:val="00755A2C"/>
    <w:rsid w:val="00755DFC"/>
    <w:rsid w:val="007574FB"/>
    <w:rsid w:val="00757F3F"/>
    <w:rsid w:val="007618E5"/>
    <w:rsid w:val="00762508"/>
    <w:rsid w:val="007641DC"/>
    <w:rsid w:val="00764202"/>
    <w:rsid w:val="00766BA2"/>
    <w:rsid w:val="00767616"/>
    <w:rsid w:val="0076765C"/>
    <w:rsid w:val="00770F04"/>
    <w:rsid w:val="00771016"/>
    <w:rsid w:val="0077560E"/>
    <w:rsid w:val="00775C7B"/>
    <w:rsid w:val="00776466"/>
    <w:rsid w:val="00776814"/>
    <w:rsid w:val="00781D59"/>
    <w:rsid w:val="00784724"/>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A6C20"/>
    <w:rsid w:val="007B21D4"/>
    <w:rsid w:val="007B237C"/>
    <w:rsid w:val="007B3C66"/>
    <w:rsid w:val="007B48C7"/>
    <w:rsid w:val="007B5432"/>
    <w:rsid w:val="007B61FC"/>
    <w:rsid w:val="007B63E8"/>
    <w:rsid w:val="007B6FF8"/>
    <w:rsid w:val="007C0777"/>
    <w:rsid w:val="007C1F73"/>
    <w:rsid w:val="007C25E7"/>
    <w:rsid w:val="007C49F2"/>
    <w:rsid w:val="007C4EF3"/>
    <w:rsid w:val="007C4F37"/>
    <w:rsid w:val="007C5095"/>
    <w:rsid w:val="007C5FD9"/>
    <w:rsid w:val="007C6BEA"/>
    <w:rsid w:val="007C7155"/>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095C"/>
    <w:rsid w:val="00821CB8"/>
    <w:rsid w:val="008231AD"/>
    <w:rsid w:val="00824978"/>
    <w:rsid w:val="008259E9"/>
    <w:rsid w:val="00826D32"/>
    <w:rsid w:val="00826FFE"/>
    <w:rsid w:val="008304E4"/>
    <w:rsid w:val="00830961"/>
    <w:rsid w:val="00830F43"/>
    <w:rsid w:val="00831351"/>
    <w:rsid w:val="00832A8B"/>
    <w:rsid w:val="00833A06"/>
    <w:rsid w:val="00834740"/>
    <w:rsid w:val="008347FD"/>
    <w:rsid w:val="00834C13"/>
    <w:rsid w:val="0083627A"/>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4E9D"/>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19A4"/>
    <w:rsid w:val="008833BE"/>
    <w:rsid w:val="00883417"/>
    <w:rsid w:val="008861E2"/>
    <w:rsid w:val="0089038B"/>
    <w:rsid w:val="008924D6"/>
    <w:rsid w:val="00892FDD"/>
    <w:rsid w:val="008937AD"/>
    <w:rsid w:val="00894345"/>
    <w:rsid w:val="00894999"/>
    <w:rsid w:val="008952F9"/>
    <w:rsid w:val="00895487"/>
    <w:rsid w:val="00895A36"/>
    <w:rsid w:val="008969ED"/>
    <w:rsid w:val="0089711F"/>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B60"/>
    <w:rsid w:val="008C1FED"/>
    <w:rsid w:val="008C22A8"/>
    <w:rsid w:val="008C406A"/>
    <w:rsid w:val="008C5597"/>
    <w:rsid w:val="008C6E26"/>
    <w:rsid w:val="008C77AE"/>
    <w:rsid w:val="008D04F2"/>
    <w:rsid w:val="008D0593"/>
    <w:rsid w:val="008D138F"/>
    <w:rsid w:val="008D1755"/>
    <w:rsid w:val="008D37FE"/>
    <w:rsid w:val="008D397D"/>
    <w:rsid w:val="008D41F5"/>
    <w:rsid w:val="008D5163"/>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8F7696"/>
    <w:rsid w:val="008F7F8E"/>
    <w:rsid w:val="009008C8"/>
    <w:rsid w:val="00900CEC"/>
    <w:rsid w:val="00900F61"/>
    <w:rsid w:val="00901789"/>
    <w:rsid w:val="0090257D"/>
    <w:rsid w:val="009057AB"/>
    <w:rsid w:val="00905D46"/>
    <w:rsid w:val="00906044"/>
    <w:rsid w:val="00906A8B"/>
    <w:rsid w:val="00907B3E"/>
    <w:rsid w:val="009103BB"/>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25DF"/>
    <w:rsid w:val="0093733B"/>
    <w:rsid w:val="00940CD3"/>
    <w:rsid w:val="00940FD1"/>
    <w:rsid w:val="009410DB"/>
    <w:rsid w:val="00943EC0"/>
    <w:rsid w:val="00944EF8"/>
    <w:rsid w:val="009466BE"/>
    <w:rsid w:val="0094726B"/>
    <w:rsid w:val="00947A61"/>
    <w:rsid w:val="00947C8D"/>
    <w:rsid w:val="00950B6F"/>
    <w:rsid w:val="009515B9"/>
    <w:rsid w:val="00951F9A"/>
    <w:rsid w:val="00954C03"/>
    <w:rsid w:val="009577F1"/>
    <w:rsid w:val="0095783B"/>
    <w:rsid w:val="00960206"/>
    <w:rsid w:val="00960613"/>
    <w:rsid w:val="00960E7E"/>
    <w:rsid w:val="009622BE"/>
    <w:rsid w:val="00962F11"/>
    <w:rsid w:val="00963277"/>
    <w:rsid w:val="009653B2"/>
    <w:rsid w:val="00965DDA"/>
    <w:rsid w:val="00966800"/>
    <w:rsid w:val="0096714F"/>
    <w:rsid w:val="00970AF4"/>
    <w:rsid w:val="00970C17"/>
    <w:rsid w:val="009713F9"/>
    <w:rsid w:val="00972891"/>
    <w:rsid w:val="00973F6E"/>
    <w:rsid w:val="0097537F"/>
    <w:rsid w:val="00975689"/>
    <w:rsid w:val="00975B6A"/>
    <w:rsid w:val="009764CE"/>
    <w:rsid w:val="0098080E"/>
    <w:rsid w:val="00981503"/>
    <w:rsid w:val="00983F0E"/>
    <w:rsid w:val="00984399"/>
    <w:rsid w:val="009848E5"/>
    <w:rsid w:val="00986451"/>
    <w:rsid w:val="00986A39"/>
    <w:rsid w:val="00990658"/>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302"/>
    <w:rsid w:val="009B15E1"/>
    <w:rsid w:val="009B1C88"/>
    <w:rsid w:val="009B4E41"/>
    <w:rsid w:val="009B54FE"/>
    <w:rsid w:val="009B5B96"/>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3F5"/>
    <w:rsid w:val="009D1C36"/>
    <w:rsid w:val="009D2CFE"/>
    <w:rsid w:val="009D4358"/>
    <w:rsid w:val="009D7B5A"/>
    <w:rsid w:val="009D7BB8"/>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6BCF"/>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07BB9"/>
    <w:rsid w:val="00A116DB"/>
    <w:rsid w:val="00A1277C"/>
    <w:rsid w:val="00A136B5"/>
    <w:rsid w:val="00A13CAA"/>
    <w:rsid w:val="00A147CD"/>
    <w:rsid w:val="00A14BD5"/>
    <w:rsid w:val="00A14C44"/>
    <w:rsid w:val="00A1511E"/>
    <w:rsid w:val="00A16149"/>
    <w:rsid w:val="00A1744C"/>
    <w:rsid w:val="00A17D52"/>
    <w:rsid w:val="00A214F1"/>
    <w:rsid w:val="00A22EEF"/>
    <w:rsid w:val="00A23CEC"/>
    <w:rsid w:val="00A2483B"/>
    <w:rsid w:val="00A25CD1"/>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373C"/>
    <w:rsid w:val="00A45D2C"/>
    <w:rsid w:val="00A45E31"/>
    <w:rsid w:val="00A475E1"/>
    <w:rsid w:val="00A5186E"/>
    <w:rsid w:val="00A5189F"/>
    <w:rsid w:val="00A51E4F"/>
    <w:rsid w:val="00A52E57"/>
    <w:rsid w:val="00A535FA"/>
    <w:rsid w:val="00A55B92"/>
    <w:rsid w:val="00A60ABD"/>
    <w:rsid w:val="00A62983"/>
    <w:rsid w:val="00A6662A"/>
    <w:rsid w:val="00A66A3E"/>
    <w:rsid w:val="00A67207"/>
    <w:rsid w:val="00A7127D"/>
    <w:rsid w:val="00A73074"/>
    <w:rsid w:val="00A7400D"/>
    <w:rsid w:val="00A74A5F"/>
    <w:rsid w:val="00A7542B"/>
    <w:rsid w:val="00A76E72"/>
    <w:rsid w:val="00A77664"/>
    <w:rsid w:val="00A778DA"/>
    <w:rsid w:val="00A8098F"/>
    <w:rsid w:val="00A81304"/>
    <w:rsid w:val="00A82957"/>
    <w:rsid w:val="00A83AF8"/>
    <w:rsid w:val="00A8414C"/>
    <w:rsid w:val="00A84FE6"/>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3643"/>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C7262"/>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06F"/>
    <w:rsid w:val="00AF0529"/>
    <w:rsid w:val="00AF14F3"/>
    <w:rsid w:val="00AF1F23"/>
    <w:rsid w:val="00AF242F"/>
    <w:rsid w:val="00AF453C"/>
    <w:rsid w:val="00B00F66"/>
    <w:rsid w:val="00B02C3B"/>
    <w:rsid w:val="00B055EB"/>
    <w:rsid w:val="00B06442"/>
    <w:rsid w:val="00B10267"/>
    <w:rsid w:val="00B107D0"/>
    <w:rsid w:val="00B109BA"/>
    <w:rsid w:val="00B10A2B"/>
    <w:rsid w:val="00B13991"/>
    <w:rsid w:val="00B172A6"/>
    <w:rsid w:val="00B21B9B"/>
    <w:rsid w:val="00B21C52"/>
    <w:rsid w:val="00B22262"/>
    <w:rsid w:val="00B23330"/>
    <w:rsid w:val="00B23E60"/>
    <w:rsid w:val="00B24E94"/>
    <w:rsid w:val="00B25D89"/>
    <w:rsid w:val="00B27EB1"/>
    <w:rsid w:val="00B30869"/>
    <w:rsid w:val="00B30FD8"/>
    <w:rsid w:val="00B311B5"/>
    <w:rsid w:val="00B33658"/>
    <w:rsid w:val="00B3389F"/>
    <w:rsid w:val="00B34D8B"/>
    <w:rsid w:val="00B35960"/>
    <w:rsid w:val="00B36336"/>
    <w:rsid w:val="00B37194"/>
    <w:rsid w:val="00B42B9C"/>
    <w:rsid w:val="00B43FC1"/>
    <w:rsid w:val="00B4438C"/>
    <w:rsid w:val="00B446B5"/>
    <w:rsid w:val="00B45E9B"/>
    <w:rsid w:val="00B50DCD"/>
    <w:rsid w:val="00B51181"/>
    <w:rsid w:val="00B514C0"/>
    <w:rsid w:val="00B51BAA"/>
    <w:rsid w:val="00B52E6F"/>
    <w:rsid w:val="00B55090"/>
    <w:rsid w:val="00B55C56"/>
    <w:rsid w:val="00B57B9B"/>
    <w:rsid w:val="00B61688"/>
    <w:rsid w:val="00B61F0D"/>
    <w:rsid w:val="00B6391E"/>
    <w:rsid w:val="00B64D09"/>
    <w:rsid w:val="00B64F1F"/>
    <w:rsid w:val="00B658C8"/>
    <w:rsid w:val="00B669B4"/>
    <w:rsid w:val="00B7031B"/>
    <w:rsid w:val="00B70664"/>
    <w:rsid w:val="00B71560"/>
    <w:rsid w:val="00B71D4A"/>
    <w:rsid w:val="00B720AF"/>
    <w:rsid w:val="00B728C3"/>
    <w:rsid w:val="00B72E2A"/>
    <w:rsid w:val="00B735CD"/>
    <w:rsid w:val="00B735E7"/>
    <w:rsid w:val="00B74186"/>
    <w:rsid w:val="00B771F3"/>
    <w:rsid w:val="00B8001D"/>
    <w:rsid w:val="00B80146"/>
    <w:rsid w:val="00B80D9C"/>
    <w:rsid w:val="00B814AC"/>
    <w:rsid w:val="00B84BF1"/>
    <w:rsid w:val="00B853C5"/>
    <w:rsid w:val="00B86073"/>
    <w:rsid w:val="00B87255"/>
    <w:rsid w:val="00B8759F"/>
    <w:rsid w:val="00B87741"/>
    <w:rsid w:val="00B91F86"/>
    <w:rsid w:val="00B956D1"/>
    <w:rsid w:val="00B96E70"/>
    <w:rsid w:val="00B97F15"/>
    <w:rsid w:val="00BA17DE"/>
    <w:rsid w:val="00BA19A5"/>
    <w:rsid w:val="00BA2F60"/>
    <w:rsid w:val="00BA360E"/>
    <w:rsid w:val="00BA3D4C"/>
    <w:rsid w:val="00BA4765"/>
    <w:rsid w:val="00BA652C"/>
    <w:rsid w:val="00BB297F"/>
    <w:rsid w:val="00BB3CA1"/>
    <w:rsid w:val="00BB54D1"/>
    <w:rsid w:val="00BB5CA4"/>
    <w:rsid w:val="00BB7DD3"/>
    <w:rsid w:val="00BC056D"/>
    <w:rsid w:val="00BC0593"/>
    <w:rsid w:val="00BC06A8"/>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38AD"/>
    <w:rsid w:val="00BD4A64"/>
    <w:rsid w:val="00BD679A"/>
    <w:rsid w:val="00BD6D37"/>
    <w:rsid w:val="00BD7016"/>
    <w:rsid w:val="00BE11CC"/>
    <w:rsid w:val="00BE3294"/>
    <w:rsid w:val="00BE3436"/>
    <w:rsid w:val="00BE47CE"/>
    <w:rsid w:val="00BE4C96"/>
    <w:rsid w:val="00BE5F96"/>
    <w:rsid w:val="00BE6D86"/>
    <w:rsid w:val="00BE7230"/>
    <w:rsid w:val="00BF0D49"/>
    <w:rsid w:val="00BF64CB"/>
    <w:rsid w:val="00BF7C8F"/>
    <w:rsid w:val="00C01181"/>
    <w:rsid w:val="00C02972"/>
    <w:rsid w:val="00C02CAA"/>
    <w:rsid w:val="00C05385"/>
    <w:rsid w:val="00C064BE"/>
    <w:rsid w:val="00C10EF9"/>
    <w:rsid w:val="00C127B7"/>
    <w:rsid w:val="00C13A9F"/>
    <w:rsid w:val="00C13DB7"/>
    <w:rsid w:val="00C14F4B"/>
    <w:rsid w:val="00C154B8"/>
    <w:rsid w:val="00C16DCA"/>
    <w:rsid w:val="00C206B8"/>
    <w:rsid w:val="00C2119A"/>
    <w:rsid w:val="00C2150D"/>
    <w:rsid w:val="00C2215A"/>
    <w:rsid w:val="00C23F5F"/>
    <w:rsid w:val="00C2409C"/>
    <w:rsid w:val="00C2476A"/>
    <w:rsid w:val="00C24BF3"/>
    <w:rsid w:val="00C254AF"/>
    <w:rsid w:val="00C25B22"/>
    <w:rsid w:val="00C2637D"/>
    <w:rsid w:val="00C2712A"/>
    <w:rsid w:val="00C27318"/>
    <w:rsid w:val="00C300DF"/>
    <w:rsid w:val="00C31584"/>
    <w:rsid w:val="00C325B5"/>
    <w:rsid w:val="00C34DB2"/>
    <w:rsid w:val="00C35811"/>
    <w:rsid w:val="00C36230"/>
    <w:rsid w:val="00C379D0"/>
    <w:rsid w:val="00C410EC"/>
    <w:rsid w:val="00C42E1F"/>
    <w:rsid w:val="00C45373"/>
    <w:rsid w:val="00C45C5D"/>
    <w:rsid w:val="00C45E0F"/>
    <w:rsid w:val="00C45FC2"/>
    <w:rsid w:val="00C47119"/>
    <w:rsid w:val="00C4716A"/>
    <w:rsid w:val="00C475FA"/>
    <w:rsid w:val="00C47D56"/>
    <w:rsid w:val="00C47E91"/>
    <w:rsid w:val="00C539D1"/>
    <w:rsid w:val="00C53FBF"/>
    <w:rsid w:val="00C54D0B"/>
    <w:rsid w:val="00C54D0F"/>
    <w:rsid w:val="00C554E2"/>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762EB"/>
    <w:rsid w:val="00C7751B"/>
    <w:rsid w:val="00C80F66"/>
    <w:rsid w:val="00C815CE"/>
    <w:rsid w:val="00C826F4"/>
    <w:rsid w:val="00C82F5A"/>
    <w:rsid w:val="00C841FE"/>
    <w:rsid w:val="00C85255"/>
    <w:rsid w:val="00C91953"/>
    <w:rsid w:val="00C931CE"/>
    <w:rsid w:val="00C933EF"/>
    <w:rsid w:val="00C94B2A"/>
    <w:rsid w:val="00CA0232"/>
    <w:rsid w:val="00CA31D9"/>
    <w:rsid w:val="00CA32A4"/>
    <w:rsid w:val="00CA4DAA"/>
    <w:rsid w:val="00CB0014"/>
    <w:rsid w:val="00CB10D9"/>
    <w:rsid w:val="00CB2949"/>
    <w:rsid w:val="00CB2B14"/>
    <w:rsid w:val="00CB39FA"/>
    <w:rsid w:val="00CB3FE2"/>
    <w:rsid w:val="00CB53C1"/>
    <w:rsid w:val="00CB6D89"/>
    <w:rsid w:val="00CB7A90"/>
    <w:rsid w:val="00CC02F9"/>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D7D48"/>
    <w:rsid w:val="00CE025C"/>
    <w:rsid w:val="00CE1877"/>
    <w:rsid w:val="00CE2629"/>
    <w:rsid w:val="00CE2AA8"/>
    <w:rsid w:val="00CE3F47"/>
    <w:rsid w:val="00CE4D42"/>
    <w:rsid w:val="00CE5F11"/>
    <w:rsid w:val="00CE6015"/>
    <w:rsid w:val="00CE719F"/>
    <w:rsid w:val="00CE7AE4"/>
    <w:rsid w:val="00CF0771"/>
    <w:rsid w:val="00CF1495"/>
    <w:rsid w:val="00CF1595"/>
    <w:rsid w:val="00CF2049"/>
    <w:rsid w:val="00CF2563"/>
    <w:rsid w:val="00CF35AA"/>
    <w:rsid w:val="00CF3933"/>
    <w:rsid w:val="00CF42F6"/>
    <w:rsid w:val="00CF4341"/>
    <w:rsid w:val="00CF4ADD"/>
    <w:rsid w:val="00CF524C"/>
    <w:rsid w:val="00CF58DE"/>
    <w:rsid w:val="00CF715B"/>
    <w:rsid w:val="00CF76AA"/>
    <w:rsid w:val="00CF77FA"/>
    <w:rsid w:val="00D00D1B"/>
    <w:rsid w:val="00D01430"/>
    <w:rsid w:val="00D02E51"/>
    <w:rsid w:val="00D035B5"/>
    <w:rsid w:val="00D035E0"/>
    <w:rsid w:val="00D041AC"/>
    <w:rsid w:val="00D052DC"/>
    <w:rsid w:val="00D10406"/>
    <w:rsid w:val="00D10838"/>
    <w:rsid w:val="00D11110"/>
    <w:rsid w:val="00D11AC4"/>
    <w:rsid w:val="00D12D05"/>
    <w:rsid w:val="00D14313"/>
    <w:rsid w:val="00D149F3"/>
    <w:rsid w:val="00D16607"/>
    <w:rsid w:val="00D16717"/>
    <w:rsid w:val="00D169F5"/>
    <w:rsid w:val="00D174BC"/>
    <w:rsid w:val="00D178AD"/>
    <w:rsid w:val="00D17B0A"/>
    <w:rsid w:val="00D2127F"/>
    <w:rsid w:val="00D212EE"/>
    <w:rsid w:val="00D221C6"/>
    <w:rsid w:val="00D2290B"/>
    <w:rsid w:val="00D23207"/>
    <w:rsid w:val="00D25258"/>
    <w:rsid w:val="00D256C6"/>
    <w:rsid w:val="00D25810"/>
    <w:rsid w:val="00D266E7"/>
    <w:rsid w:val="00D2774C"/>
    <w:rsid w:val="00D27866"/>
    <w:rsid w:val="00D329CA"/>
    <w:rsid w:val="00D32AE0"/>
    <w:rsid w:val="00D34946"/>
    <w:rsid w:val="00D34D10"/>
    <w:rsid w:val="00D35063"/>
    <w:rsid w:val="00D36037"/>
    <w:rsid w:val="00D403F8"/>
    <w:rsid w:val="00D4050F"/>
    <w:rsid w:val="00D40925"/>
    <w:rsid w:val="00D4180F"/>
    <w:rsid w:val="00D4213D"/>
    <w:rsid w:val="00D42B13"/>
    <w:rsid w:val="00D43CBA"/>
    <w:rsid w:val="00D4456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0E61"/>
    <w:rsid w:val="00D720C3"/>
    <w:rsid w:val="00D7233A"/>
    <w:rsid w:val="00D7277F"/>
    <w:rsid w:val="00D72B6C"/>
    <w:rsid w:val="00D73DB5"/>
    <w:rsid w:val="00D74A98"/>
    <w:rsid w:val="00D75C92"/>
    <w:rsid w:val="00D763B2"/>
    <w:rsid w:val="00D76427"/>
    <w:rsid w:val="00D764C8"/>
    <w:rsid w:val="00D8017D"/>
    <w:rsid w:val="00D80386"/>
    <w:rsid w:val="00D818DF"/>
    <w:rsid w:val="00D819CE"/>
    <w:rsid w:val="00D8247E"/>
    <w:rsid w:val="00D82A75"/>
    <w:rsid w:val="00D82E07"/>
    <w:rsid w:val="00D833EF"/>
    <w:rsid w:val="00D834BF"/>
    <w:rsid w:val="00D83A32"/>
    <w:rsid w:val="00D85052"/>
    <w:rsid w:val="00D8506B"/>
    <w:rsid w:val="00D86E40"/>
    <w:rsid w:val="00D87814"/>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74D"/>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D7B"/>
    <w:rsid w:val="00DD0E6C"/>
    <w:rsid w:val="00DD2CF2"/>
    <w:rsid w:val="00DD3912"/>
    <w:rsid w:val="00DD39F7"/>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53CB"/>
    <w:rsid w:val="00E15816"/>
    <w:rsid w:val="00E15875"/>
    <w:rsid w:val="00E15C20"/>
    <w:rsid w:val="00E175C6"/>
    <w:rsid w:val="00E20031"/>
    <w:rsid w:val="00E21A77"/>
    <w:rsid w:val="00E22186"/>
    <w:rsid w:val="00E22368"/>
    <w:rsid w:val="00E231AB"/>
    <w:rsid w:val="00E232EF"/>
    <w:rsid w:val="00E23BD0"/>
    <w:rsid w:val="00E268FC"/>
    <w:rsid w:val="00E26A2D"/>
    <w:rsid w:val="00E27333"/>
    <w:rsid w:val="00E335DD"/>
    <w:rsid w:val="00E3378C"/>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47CBC"/>
    <w:rsid w:val="00E502F4"/>
    <w:rsid w:val="00E50DB1"/>
    <w:rsid w:val="00E510C1"/>
    <w:rsid w:val="00E52E31"/>
    <w:rsid w:val="00E5398B"/>
    <w:rsid w:val="00E54CB8"/>
    <w:rsid w:val="00E556B0"/>
    <w:rsid w:val="00E558A1"/>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69B8"/>
    <w:rsid w:val="00E97034"/>
    <w:rsid w:val="00E97418"/>
    <w:rsid w:val="00E97D04"/>
    <w:rsid w:val="00EA0206"/>
    <w:rsid w:val="00EA0905"/>
    <w:rsid w:val="00EA09E7"/>
    <w:rsid w:val="00EA10A5"/>
    <w:rsid w:val="00EA1E32"/>
    <w:rsid w:val="00EA31DF"/>
    <w:rsid w:val="00EA4A40"/>
    <w:rsid w:val="00EA682B"/>
    <w:rsid w:val="00EA7EBA"/>
    <w:rsid w:val="00EB06A6"/>
    <w:rsid w:val="00EB0B45"/>
    <w:rsid w:val="00EB0EA2"/>
    <w:rsid w:val="00EB1896"/>
    <w:rsid w:val="00EB1BA1"/>
    <w:rsid w:val="00EB2D9F"/>
    <w:rsid w:val="00EB2EA6"/>
    <w:rsid w:val="00EB36EA"/>
    <w:rsid w:val="00EB3738"/>
    <w:rsid w:val="00EB563A"/>
    <w:rsid w:val="00EB5EDA"/>
    <w:rsid w:val="00EB66AC"/>
    <w:rsid w:val="00EB681B"/>
    <w:rsid w:val="00EB7C1E"/>
    <w:rsid w:val="00EC000A"/>
    <w:rsid w:val="00EC47A8"/>
    <w:rsid w:val="00EC4CEE"/>
    <w:rsid w:val="00EC5185"/>
    <w:rsid w:val="00EC6182"/>
    <w:rsid w:val="00EC626B"/>
    <w:rsid w:val="00EC691D"/>
    <w:rsid w:val="00EC6A7D"/>
    <w:rsid w:val="00ED0AB0"/>
    <w:rsid w:val="00ED0FB7"/>
    <w:rsid w:val="00ED29A0"/>
    <w:rsid w:val="00ED5C21"/>
    <w:rsid w:val="00ED63F4"/>
    <w:rsid w:val="00ED6423"/>
    <w:rsid w:val="00ED7A87"/>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6FCD"/>
    <w:rsid w:val="00F273BF"/>
    <w:rsid w:val="00F278D2"/>
    <w:rsid w:val="00F27B19"/>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672"/>
    <w:rsid w:val="00F456EF"/>
    <w:rsid w:val="00F45DC5"/>
    <w:rsid w:val="00F46B92"/>
    <w:rsid w:val="00F46D6F"/>
    <w:rsid w:val="00F46D72"/>
    <w:rsid w:val="00F4790E"/>
    <w:rsid w:val="00F5035E"/>
    <w:rsid w:val="00F50E48"/>
    <w:rsid w:val="00F51975"/>
    <w:rsid w:val="00F51B2A"/>
    <w:rsid w:val="00F539B1"/>
    <w:rsid w:val="00F54AAF"/>
    <w:rsid w:val="00F5561B"/>
    <w:rsid w:val="00F5610C"/>
    <w:rsid w:val="00F5646F"/>
    <w:rsid w:val="00F5712B"/>
    <w:rsid w:val="00F61AAE"/>
    <w:rsid w:val="00F620B8"/>
    <w:rsid w:val="00F62DAD"/>
    <w:rsid w:val="00F649B3"/>
    <w:rsid w:val="00F6504E"/>
    <w:rsid w:val="00F6656F"/>
    <w:rsid w:val="00F6677C"/>
    <w:rsid w:val="00F66B6E"/>
    <w:rsid w:val="00F70D77"/>
    <w:rsid w:val="00F71788"/>
    <w:rsid w:val="00F719B8"/>
    <w:rsid w:val="00F72DC0"/>
    <w:rsid w:val="00F7361F"/>
    <w:rsid w:val="00F743CE"/>
    <w:rsid w:val="00F744B9"/>
    <w:rsid w:val="00F75B65"/>
    <w:rsid w:val="00F8079B"/>
    <w:rsid w:val="00F80E89"/>
    <w:rsid w:val="00F8118E"/>
    <w:rsid w:val="00F8122B"/>
    <w:rsid w:val="00F817FB"/>
    <w:rsid w:val="00F837CE"/>
    <w:rsid w:val="00F844BD"/>
    <w:rsid w:val="00F849F0"/>
    <w:rsid w:val="00F84CBC"/>
    <w:rsid w:val="00F86429"/>
    <w:rsid w:val="00F8685A"/>
    <w:rsid w:val="00F92612"/>
    <w:rsid w:val="00F926AF"/>
    <w:rsid w:val="00F93EFE"/>
    <w:rsid w:val="00F950A7"/>
    <w:rsid w:val="00F961CF"/>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C6019"/>
    <w:rsid w:val="00FD114D"/>
    <w:rsid w:val="00FD1B81"/>
    <w:rsid w:val="00FD1FB6"/>
    <w:rsid w:val="00FD2358"/>
    <w:rsid w:val="00FD30D1"/>
    <w:rsid w:val="00FD5F79"/>
    <w:rsid w:val="00FD62C5"/>
    <w:rsid w:val="00FD774A"/>
    <w:rsid w:val="00FE08EA"/>
    <w:rsid w:val="00FE0DA7"/>
    <w:rsid w:val="00FE15E5"/>
    <w:rsid w:val="00FE1B8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435130D"/>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E5D4-0091-46F4-877D-9E32197A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3783</Words>
  <Characters>20811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Ernesto García Gonzalez</dc:creator>
  <cp:lastModifiedBy>TJA-Personal</cp:lastModifiedBy>
  <cp:revision>115</cp:revision>
  <cp:lastPrinted>2019-07-04T15:30:00Z</cp:lastPrinted>
  <dcterms:created xsi:type="dcterms:W3CDTF">2019-06-13T19:49:00Z</dcterms:created>
  <dcterms:modified xsi:type="dcterms:W3CDTF">2019-10-02T19:26:00Z</dcterms:modified>
</cp:coreProperties>
</file>