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B41086" w:rsidRDefault="00DB2899" w:rsidP="00232697">
      <w:pPr>
        <w:spacing w:line="360" w:lineRule="auto"/>
        <w:jc w:val="both"/>
        <w:rPr>
          <w:rFonts w:ascii="Arial" w:hAnsi="Arial" w:cs="Arial"/>
          <w:b/>
          <w:color w:val="000000" w:themeColor="text1"/>
          <w:sz w:val="28"/>
          <w:szCs w:val="28"/>
        </w:rPr>
      </w:pPr>
      <w:r w:rsidRPr="00B41086">
        <w:rPr>
          <w:rFonts w:ascii="Arial" w:hAnsi="Arial" w:cs="Arial"/>
          <w:b/>
          <w:color w:val="000000" w:themeColor="text1"/>
          <w:sz w:val="28"/>
          <w:szCs w:val="28"/>
        </w:rPr>
        <w:t xml:space="preserve">TRIBUNAL DE </w:t>
      </w:r>
      <w:r w:rsidR="00854105" w:rsidRPr="00B41086">
        <w:rPr>
          <w:rFonts w:ascii="Arial" w:hAnsi="Arial" w:cs="Arial"/>
          <w:b/>
          <w:color w:val="000000" w:themeColor="text1"/>
          <w:sz w:val="28"/>
          <w:szCs w:val="28"/>
        </w:rPr>
        <w:t>JUSTICIA ADMINISTRATIVA</w:t>
      </w:r>
      <w:r w:rsidRPr="00B41086">
        <w:rPr>
          <w:rFonts w:ascii="Arial" w:hAnsi="Arial" w:cs="Arial"/>
          <w:b/>
          <w:color w:val="000000" w:themeColor="text1"/>
          <w:sz w:val="28"/>
          <w:szCs w:val="28"/>
        </w:rPr>
        <w:t xml:space="preserve"> DEL ESTADO DE OAXACA.- </w:t>
      </w:r>
      <w:r w:rsidRPr="00B41086">
        <w:rPr>
          <w:rFonts w:ascii="Arial" w:hAnsi="Arial" w:cs="Arial"/>
          <w:b/>
          <w:bCs/>
          <w:color w:val="000000" w:themeColor="text1"/>
          <w:sz w:val="28"/>
          <w:szCs w:val="28"/>
          <w:lang w:val="es-MX"/>
        </w:rPr>
        <w:t>PRIMERA SALA UNITARIA DE PRIMERA INSTANCIA.- MAGISTRADA LICENCIADA.- FRIDA JIMÉNEZ VALENCIA.- LICENCIADO.- RENATO GABRIEL IBAÑEZ CASTELLANOS.- SECRETARIO DE ACUERDOS.- OAXACA DE J</w:t>
      </w:r>
      <w:r w:rsidR="00F7152D" w:rsidRPr="00B41086">
        <w:rPr>
          <w:rFonts w:ascii="Arial" w:hAnsi="Arial" w:cs="Arial"/>
          <w:b/>
          <w:bCs/>
          <w:color w:val="000000" w:themeColor="text1"/>
          <w:sz w:val="28"/>
          <w:szCs w:val="28"/>
          <w:lang w:val="es-MX"/>
        </w:rPr>
        <w:t>UÁ</w:t>
      </w:r>
      <w:r w:rsidRPr="00B41086">
        <w:rPr>
          <w:rFonts w:ascii="Arial" w:hAnsi="Arial" w:cs="Arial"/>
          <w:b/>
          <w:bCs/>
          <w:color w:val="000000" w:themeColor="text1"/>
          <w:sz w:val="28"/>
          <w:szCs w:val="28"/>
          <w:lang w:val="es-MX"/>
        </w:rPr>
        <w:t>REZ</w:t>
      </w:r>
      <w:r w:rsidRPr="00B41086">
        <w:rPr>
          <w:rFonts w:ascii="Arial" w:hAnsi="Arial" w:cs="Arial"/>
          <w:b/>
          <w:color w:val="000000" w:themeColor="text1"/>
          <w:sz w:val="28"/>
          <w:szCs w:val="28"/>
        </w:rPr>
        <w:t>,</w:t>
      </w:r>
      <w:r w:rsidR="00646CDD" w:rsidRPr="00B41086">
        <w:rPr>
          <w:rFonts w:ascii="Arial" w:hAnsi="Arial" w:cs="Arial"/>
          <w:b/>
          <w:color w:val="000000" w:themeColor="text1"/>
          <w:sz w:val="28"/>
          <w:szCs w:val="28"/>
        </w:rPr>
        <w:t xml:space="preserve"> OAXACA, A </w:t>
      </w:r>
      <w:r w:rsidR="00817426" w:rsidRPr="00B41086">
        <w:rPr>
          <w:rFonts w:ascii="Arial" w:hAnsi="Arial" w:cs="Arial"/>
          <w:b/>
          <w:color w:val="000000" w:themeColor="text1"/>
          <w:sz w:val="28"/>
          <w:szCs w:val="28"/>
        </w:rPr>
        <w:t>TRECE</w:t>
      </w:r>
      <w:r w:rsidR="003C374C" w:rsidRPr="00B41086">
        <w:rPr>
          <w:rFonts w:ascii="Arial" w:hAnsi="Arial" w:cs="Arial"/>
          <w:b/>
          <w:color w:val="000000" w:themeColor="text1"/>
          <w:sz w:val="28"/>
          <w:szCs w:val="28"/>
        </w:rPr>
        <w:t xml:space="preserve"> </w:t>
      </w:r>
      <w:r w:rsidR="00BD67C9" w:rsidRPr="00B41086">
        <w:rPr>
          <w:rFonts w:ascii="Arial" w:hAnsi="Arial" w:cs="Arial"/>
          <w:b/>
          <w:color w:val="000000" w:themeColor="text1"/>
          <w:sz w:val="28"/>
          <w:szCs w:val="28"/>
        </w:rPr>
        <w:t xml:space="preserve">DE </w:t>
      </w:r>
      <w:r w:rsidR="00817426" w:rsidRPr="00B41086">
        <w:rPr>
          <w:rFonts w:ascii="Arial" w:hAnsi="Arial" w:cs="Arial"/>
          <w:b/>
          <w:color w:val="000000" w:themeColor="text1"/>
          <w:sz w:val="28"/>
          <w:szCs w:val="28"/>
        </w:rPr>
        <w:t>FEBRERO</w:t>
      </w:r>
      <w:r w:rsidRPr="00B41086">
        <w:rPr>
          <w:rFonts w:ascii="Arial" w:hAnsi="Arial" w:cs="Arial"/>
          <w:b/>
          <w:color w:val="000000" w:themeColor="text1"/>
          <w:sz w:val="28"/>
          <w:szCs w:val="28"/>
        </w:rPr>
        <w:t xml:space="preserve"> DE DOS MIL DIE</w:t>
      </w:r>
      <w:r w:rsidR="00F7152D" w:rsidRPr="00B41086">
        <w:rPr>
          <w:rFonts w:ascii="Arial" w:hAnsi="Arial" w:cs="Arial"/>
          <w:b/>
          <w:color w:val="000000" w:themeColor="text1"/>
          <w:sz w:val="28"/>
          <w:szCs w:val="28"/>
        </w:rPr>
        <w:t>CINU</w:t>
      </w:r>
      <w:r w:rsidR="00D5128E" w:rsidRPr="00B41086">
        <w:rPr>
          <w:rFonts w:ascii="Arial" w:hAnsi="Arial" w:cs="Arial"/>
          <w:b/>
          <w:color w:val="000000" w:themeColor="text1"/>
          <w:sz w:val="28"/>
          <w:szCs w:val="28"/>
        </w:rPr>
        <w:t>E</w:t>
      </w:r>
      <w:r w:rsidR="00F7152D" w:rsidRPr="00B41086">
        <w:rPr>
          <w:rFonts w:ascii="Arial" w:hAnsi="Arial" w:cs="Arial"/>
          <w:b/>
          <w:color w:val="000000" w:themeColor="text1"/>
          <w:sz w:val="28"/>
          <w:szCs w:val="28"/>
        </w:rPr>
        <w:t>VE</w:t>
      </w:r>
      <w:r w:rsidRPr="00B41086">
        <w:rPr>
          <w:rFonts w:ascii="Arial" w:hAnsi="Arial" w:cs="Arial"/>
          <w:b/>
          <w:color w:val="000000" w:themeColor="text1"/>
          <w:sz w:val="28"/>
          <w:szCs w:val="28"/>
        </w:rPr>
        <w:t xml:space="preserve"> (</w:t>
      </w:r>
      <w:r w:rsidR="00817426" w:rsidRPr="00B41086">
        <w:rPr>
          <w:rFonts w:ascii="Arial" w:hAnsi="Arial" w:cs="Arial"/>
          <w:b/>
          <w:color w:val="000000" w:themeColor="text1"/>
          <w:sz w:val="28"/>
          <w:szCs w:val="28"/>
        </w:rPr>
        <w:t>13</w:t>
      </w:r>
      <w:r w:rsidR="00BD67C9" w:rsidRPr="00B41086">
        <w:rPr>
          <w:rFonts w:ascii="Arial" w:hAnsi="Arial" w:cs="Arial"/>
          <w:b/>
          <w:color w:val="000000" w:themeColor="text1"/>
          <w:sz w:val="28"/>
          <w:szCs w:val="28"/>
        </w:rPr>
        <w:t>/0</w:t>
      </w:r>
      <w:r w:rsidR="00817426" w:rsidRPr="00B41086">
        <w:rPr>
          <w:rFonts w:ascii="Arial" w:hAnsi="Arial" w:cs="Arial"/>
          <w:b/>
          <w:color w:val="000000" w:themeColor="text1"/>
          <w:sz w:val="28"/>
          <w:szCs w:val="28"/>
        </w:rPr>
        <w:t>2</w:t>
      </w:r>
      <w:r w:rsidRPr="00B41086">
        <w:rPr>
          <w:rFonts w:ascii="Arial" w:hAnsi="Arial" w:cs="Arial"/>
          <w:b/>
          <w:color w:val="000000" w:themeColor="text1"/>
          <w:sz w:val="28"/>
          <w:szCs w:val="28"/>
        </w:rPr>
        <w:t>/201</w:t>
      </w:r>
      <w:r w:rsidR="00F7152D" w:rsidRPr="00B41086">
        <w:rPr>
          <w:rFonts w:ascii="Arial" w:hAnsi="Arial" w:cs="Arial"/>
          <w:b/>
          <w:color w:val="000000" w:themeColor="text1"/>
          <w:sz w:val="28"/>
          <w:szCs w:val="28"/>
        </w:rPr>
        <w:t>9</w:t>
      </w:r>
      <w:r w:rsidRPr="00B41086">
        <w:rPr>
          <w:rFonts w:ascii="Arial" w:hAnsi="Arial" w:cs="Arial"/>
          <w:b/>
          <w:color w:val="000000" w:themeColor="text1"/>
          <w:sz w:val="28"/>
          <w:szCs w:val="28"/>
        </w:rPr>
        <w:t xml:space="preserve">).- </w:t>
      </w:r>
      <w:r w:rsidR="00EC6CC8" w:rsidRPr="00B41086">
        <w:rPr>
          <w:rFonts w:ascii="Arial" w:hAnsi="Arial" w:cs="Arial"/>
          <w:b/>
          <w:color w:val="000000" w:themeColor="text1"/>
          <w:sz w:val="28"/>
          <w:szCs w:val="28"/>
        </w:rPr>
        <w:t xml:space="preserve">- - - </w:t>
      </w:r>
    </w:p>
    <w:p w:rsidR="005C6641" w:rsidRPr="00B41086" w:rsidRDefault="00B41086" w:rsidP="007F5280">
      <w:pPr>
        <w:spacing w:line="360" w:lineRule="auto"/>
        <w:ind w:firstLine="567"/>
        <w:jc w:val="both"/>
        <w:rPr>
          <w:rFonts w:ascii="Arial" w:hAnsi="Arial" w:cs="Arial"/>
          <w:color w:val="000000" w:themeColor="text1"/>
          <w:sz w:val="28"/>
          <w:szCs w:val="28"/>
        </w:rPr>
      </w:pPr>
      <w:r>
        <w:rPr>
          <w:noProof/>
          <w:lang w:val="es-MX"/>
        </w:rPr>
        <mc:AlternateContent>
          <mc:Choice Requires="wps">
            <w:drawing>
              <wp:anchor distT="0" distB="0" distL="114300" distR="114300" simplePos="0" relativeHeight="251663360" behindDoc="0" locked="0" layoutInCell="1" allowOverlap="1">
                <wp:simplePos x="0" y="0"/>
                <wp:positionH relativeFrom="column">
                  <wp:posOffset>-1172210</wp:posOffset>
                </wp:positionH>
                <wp:positionV relativeFrom="paragraph">
                  <wp:posOffset>3044825</wp:posOffset>
                </wp:positionV>
                <wp:extent cx="1009015" cy="885825"/>
                <wp:effectExtent l="0" t="0" r="19685" b="28575"/>
                <wp:wrapNone/>
                <wp:docPr id="1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41086" w:rsidRDefault="00B41086" w:rsidP="00B41086">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92.3pt;margin-top:239.7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" fillcolor="window" strokeweight=".5pt">
                <v:path arrowok="t"/>
                <v:textbox>
                  <w:txbxContent>
                    <w:p w:rsidR="00B41086" w:rsidRDefault="00B41086" w:rsidP="00B41086">
                      <w:pPr>
                        <w:tabs>
                          <w:tab w:val="left" w:pos="1134"/>
                        </w:tabs>
                      </w:pPr>
                      <w:r w:rsidRPr="00827BFA">
                        <w:rPr>
                          <w:sz w:val="18"/>
                        </w:rPr>
                        <w:t>Datos personales protegidos por el Art. 116 de la LGTAIP y el artículo 56 de la LTAIPEO</w:t>
                      </w:r>
                      <w:r>
                        <w:t>.</w:t>
                      </w:r>
                    </w:p>
                  </w:txbxContent>
                </v:textbox>
              </v:shape>
            </w:pict>
          </mc:Fallback>
        </mc:AlternateContent>
      </w:r>
      <w:r w:rsidR="006F0180" w:rsidRPr="00B41086">
        <w:rPr>
          <w:rFonts w:ascii="Arial" w:hAnsi="Arial" w:cs="Arial"/>
          <w:b/>
          <w:color w:val="000000" w:themeColor="text1"/>
          <w:sz w:val="28"/>
          <w:szCs w:val="28"/>
        </w:rPr>
        <w:t>VISTOS</w:t>
      </w:r>
      <w:r w:rsidR="00A87F63" w:rsidRPr="00B41086">
        <w:rPr>
          <w:rFonts w:ascii="Arial" w:hAnsi="Arial" w:cs="Arial"/>
          <w:color w:val="000000" w:themeColor="text1"/>
          <w:sz w:val="28"/>
          <w:szCs w:val="28"/>
        </w:rPr>
        <w:t xml:space="preserve"> para resolver los autos de</w:t>
      </w:r>
      <w:r w:rsidR="008E21EC" w:rsidRPr="00B41086">
        <w:rPr>
          <w:rFonts w:ascii="Arial" w:hAnsi="Arial" w:cs="Arial"/>
          <w:color w:val="000000" w:themeColor="text1"/>
          <w:sz w:val="28"/>
          <w:szCs w:val="28"/>
        </w:rPr>
        <w:t>l</w:t>
      </w:r>
      <w:r w:rsidR="00384C42" w:rsidRPr="00B41086">
        <w:rPr>
          <w:rFonts w:ascii="Arial" w:hAnsi="Arial" w:cs="Arial"/>
          <w:color w:val="000000" w:themeColor="text1"/>
          <w:sz w:val="28"/>
          <w:szCs w:val="28"/>
        </w:rPr>
        <w:t xml:space="preserve"> juicio número </w:t>
      </w:r>
      <w:r w:rsidR="00817426" w:rsidRPr="00B41086">
        <w:rPr>
          <w:rFonts w:ascii="Arial" w:hAnsi="Arial" w:cs="Arial"/>
          <w:b/>
          <w:color w:val="000000" w:themeColor="text1"/>
          <w:sz w:val="28"/>
          <w:szCs w:val="28"/>
        </w:rPr>
        <w:t>7</w:t>
      </w:r>
      <w:r w:rsidR="00EC6CC8" w:rsidRPr="00B41086">
        <w:rPr>
          <w:rFonts w:ascii="Arial" w:hAnsi="Arial" w:cs="Arial"/>
          <w:b/>
          <w:color w:val="000000" w:themeColor="text1"/>
          <w:sz w:val="28"/>
          <w:szCs w:val="28"/>
        </w:rPr>
        <w:t>8</w:t>
      </w:r>
      <w:r w:rsidR="00DE3ACF" w:rsidRPr="00B41086">
        <w:rPr>
          <w:rFonts w:ascii="Arial" w:hAnsi="Arial" w:cs="Arial"/>
          <w:b/>
          <w:color w:val="000000" w:themeColor="text1"/>
          <w:sz w:val="28"/>
          <w:szCs w:val="28"/>
        </w:rPr>
        <w:t>/201</w:t>
      </w:r>
      <w:r w:rsidR="00F7152D" w:rsidRPr="00B41086">
        <w:rPr>
          <w:rFonts w:ascii="Arial" w:hAnsi="Arial" w:cs="Arial"/>
          <w:b/>
          <w:color w:val="000000" w:themeColor="text1"/>
          <w:sz w:val="28"/>
          <w:szCs w:val="28"/>
        </w:rPr>
        <w:t>8</w:t>
      </w:r>
      <w:r w:rsidR="00A87F63" w:rsidRPr="00B41086">
        <w:rPr>
          <w:rFonts w:ascii="Arial" w:hAnsi="Arial" w:cs="Arial"/>
          <w:color w:val="000000" w:themeColor="text1"/>
          <w:sz w:val="28"/>
          <w:szCs w:val="28"/>
        </w:rPr>
        <w:t xml:space="preserve">, </w:t>
      </w:r>
      <w:r w:rsidR="007D5377" w:rsidRPr="00B41086">
        <w:rPr>
          <w:rFonts w:ascii="Arial" w:hAnsi="Arial" w:cs="Arial"/>
          <w:color w:val="000000" w:themeColor="text1"/>
          <w:sz w:val="28"/>
          <w:szCs w:val="28"/>
        </w:rPr>
        <w:t xml:space="preserve"> </w:t>
      </w:r>
      <w:r w:rsidR="00A87F63" w:rsidRPr="00B41086">
        <w:rPr>
          <w:rFonts w:ascii="Arial" w:hAnsi="Arial" w:cs="Arial"/>
          <w:color w:val="000000" w:themeColor="text1"/>
          <w:sz w:val="28"/>
          <w:szCs w:val="28"/>
        </w:rPr>
        <w:t>promovido por</w:t>
      </w:r>
      <w:r w:rsidR="00386761" w:rsidRPr="00B41086">
        <w:rPr>
          <w:rFonts w:ascii="Arial" w:hAnsi="Arial" w:cs="Arial"/>
          <w:color w:val="000000" w:themeColor="text1"/>
          <w:sz w:val="28"/>
          <w:szCs w:val="28"/>
        </w:rPr>
        <w:t xml:space="preserve"> </w:t>
      </w:r>
      <w:r>
        <w:rPr>
          <w:rFonts w:ascii="Arial" w:hAnsi="Arial" w:cs="Arial"/>
          <w:color w:val="000000" w:themeColor="text1"/>
          <w:sz w:val="28"/>
          <w:szCs w:val="28"/>
        </w:rPr>
        <w:t>**********</w:t>
      </w:r>
      <w:r w:rsidR="00817426" w:rsidRPr="00B41086">
        <w:rPr>
          <w:rFonts w:ascii="Arial" w:hAnsi="Arial" w:cs="Arial"/>
          <w:color w:val="000000" w:themeColor="text1"/>
          <w:sz w:val="28"/>
          <w:szCs w:val="28"/>
        </w:rPr>
        <w:t xml:space="preserve">Administrador Único de la </w:t>
      </w:r>
      <w:r w:rsidR="00EC6CC8" w:rsidRPr="00B41086">
        <w:rPr>
          <w:rFonts w:ascii="Arial" w:hAnsi="Arial" w:cs="Arial"/>
          <w:color w:val="000000" w:themeColor="text1"/>
          <w:sz w:val="28"/>
          <w:szCs w:val="28"/>
        </w:rPr>
        <w:t xml:space="preserve">persona moral denominada </w:t>
      </w:r>
      <w:r>
        <w:rPr>
          <w:rFonts w:ascii="Arial" w:hAnsi="Arial" w:cs="Arial"/>
          <w:color w:val="000000" w:themeColor="text1"/>
          <w:sz w:val="28"/>
          <w:szCs w:val="28"/>
        </w:rPr>
        <w:t>**********</w:t>
      </w:r>
      <w:r w:rsidR="008F5AF2" w:rsidRPr="00B41086">
        <w:rPr>
          <w:rFonts w:ascii="Arial" w:hAnsi="Arial" w:cs="Arial"/>
          <w:color w:val="000000" w:themeColor="text1"/>
          <w:sz w:val="28"/>
          <w:szCs w:val="28"/>
        </w:rPr>
        <w:t xml:space="preserve">, </w:t>
      </w:r>
      <w:r w:rsidR="00A87F63" w:rsidRPr="00B41086">
        <w:rPr>
          <w:rFonts w:ascii="Arial" w:hAnsi="Arial" w:cs="Arial"/>
          <w:color w:val="000000" w:themeColor="text1"/>
          <w:sz w:val="28"/>
          <w:szCs w:val="28"/>
        </w:rPr>
        <w:t xml:space="preserve">en contra </w:t>
      </w:r>
      <w:r w:rsidR="002726B3" w:rsidRPr="00B41086">
        <w:rPr>
          <w:rFonts w:ascii="Arial" w:hAnsi="Arial" w:cs="Arial"/>
          <w:color w:val="000000" w:themeColor="text1"/>
          <w:sz w:val="28"/>
          <w:szCs w:val="28"/>
        </w:rPr>
        <w:t>del</w:t>
      </w:r>
      <w:r w:rsidR="00B54D4F" w:rsidRPr="00B41086">
        <w:rPr>
          <w:rFonts w:ascii="Arial" w:hAnsi="Arial" w:cs="Arial"/>
          <w:color w:val="000000" w:themeColor="text1"/>
          <w:sz w:val="28"/>
          <w:szCs w:val="28"/>
        </w:rPr>
        <w:t xml:space="preserve"> </w:t>
      </w:r>
      <w:r w:rsidR="002726B3" w:rsidRPr="00B41086">
        <w:rPr>
          <w:rFonts w:ascii="Arial" w:hAnsi="Arial" w:cs="Arial"/>
          <w:color w:val="000000" w:themeColor="text1"/>
          <w:sz w:val="28"/>
          <w:szCs w:val="28"/>
        </w:rPr>
        <w:t>requerimiento</w:t>
      </w:r>
      <w:r w:rsidR="00B54D4F" w:rsidRPr="00B41086">
        <w:rPr>
          <w:rFonts w:ascii="Arial" w:hAnsi="Arial" w:cs="Arial"/>
          <w:color w:val="000000" w:themeColor="text1"/>
          <w:sz w:val="28"/>
          <w:szCs w:val="28"/>
        </w:rPr>
        <w:t xml:space="preserve"> </w:t>
      </w:r>
      <w:r w:rsidR="002726B3" w:rsidRPr="00B41086">
        <w:rPr>
          <w:rFonts w:ascii="Arial" w:hAnsi="Arial" w:cs="Arial"/>
          <w:color w:val="000000" w:themeColor="text1"/>
          <w:sz w:val="28"/>
          <w:szCs w:val="28"/>
        </w:rPr>
        <w:t>relacionado</w:t>
      </w:r>
      <w:r w:rsidR="003964E7" w:rsidRPr="00B41086">
        <w:rPr>
          <w:rFonts w:ascii="Arial" w:hAnsi="Arial" w:cs="Arial"/>
          <w:color w:val="000000" w:themeColor="text1"/>
          <w:sz w:val="28"/>
          <w:szCs w:val="28"/>
        </w:rPr>
        <w:t xml:space="preserve"> con la presentación de declaraciones del Impuesto </w:t>
      </w:r>
      <w:r w:rsidR="00600512" w:rsidRPr="00B41086">
        <w:rPr>
          <w:rFonts w:ascii="Arial" w:hAnsi="Arial" w:cs="Arial"/>
          <w:color w:val="000000" w:themeColor="text1"/>
          <w:sz w:val="28"/>
          <w:szCs w:val="28"/>
        </w:rPr>
        <w:t>Sobre Erogaciones por Remuneraciones al Trabajo Personal</w:t>
      </w:r>
      <w:r w:rsidR="006A162C" w:rsidRPr="00B41086">
        <w:rPr>
          <w:rFonts w:ascii="Arial" w:hAnsi="Arial" w:cs="Arial"/>
          <w:color w:val="000000" w:themeColor="text1"/>
          <w:sz w:val="28"/>
          <w:szCs w:val="28"/>
        </w:rPr>
        <w:t xml:space="preserve">, </w:t>
      </w:r>
      <w:r w:rsidR="00B54D4F" w:rsidRPr="00B41086">
        <w:rPr>
          <w:rFonts w:ascii="Arial" w:hAnsi="Arial" w:cs="Arial"/>
          <w:color w:val="000000" w:themeColor="text1"/>
          <w:sz w:val="28"/>
          <w:szCs w:val="28"/>
        </w:rPr>
        <w:t xml:space="preserve">con </w:t>
      </w:r>
      <w:r w:rsidR="004A6B4F" w:rsidRPr="00B41086">
        <w:rPr>
          <w:rFonts w:ascii="Arial" w:hAnsi="Arial" w:cs="Arial"/>
          <w:color w:val="000000" w:themeColor="text1"/>
          <w:sz w:val="28"/>
          <w:szCs w:val="28"/>
        </w:rPr>
        <w:t>número de contr</w:t>
      </w:r>
      <w:r w:rsidR="00DC304B" w:rsidRPr="00B41086">
        <w:rPr>
          <w:rFonts w:ascii="Arial" w:hAnsi="Arial" w:cs="Arial"/>
          <w:color w:val="000000" w:themeColor="text1"/>
          <w:sz w:val="28"/>
          <w:szCs w:val="28"/>
        </w:rPr>
        <w:t xml:space="preserve">ol </w:t>
      </w:r>
      <w:r w:rsidR="003E00FC" w:rsidRPr="00B41086">
        <w:rPr>
          <w:rFonts w:ascii="Arial" w:hAnsi="Arial" w:cs="Arial"/>
          <w:color w:val="000000" w:themeColor="text1"/>
          <w:sz w:val="28"/>
          <w:szCs w:val="28"/>
        </w:rPr>
        <w:t>0</w:t>
      </w:r>
      <w:r w:rsidR="00817426" w:rsidRPr="00B41086">
        <w:rPr>
          <w:rFonts w:ascii="Arial" w:hAnsi="Arial" w:cs="Arial"/>
          <w:color w:val="000000" w:themeColor="text1"/>
          <w:sz w:val="28"/>
          <w:szCs w:val="28"/>
        </w:rPr>
        <w:t>7MO49ER183564</w:t>
      </w:r>
      <w:r w:rsidR="00B54D4F" w:rsidRPr="00B41086">
        <w:rPr>
          <w:rFonts w:ascii="Arial" w:hAnsi="Arial" w:cs="Arial"/>
          <w:color w:val="000000" w:themeColor="text1"/>
          <w:sz w:val="28"/>
          <w:szCs w:val="28"/>
        </w:rPr>
        <w:t xml:space="preserve"> de </w:t>
      </w:r>
      <w:r w:rsidR="00DC304B" w:rsidRPr="00B41086">
        <w:rPr>
          <w:rFonts w:ascii="Arial" w:hAnsi="Arial" w:cs="Arial"/>
          <w:color w:val="000000" w:themeColor="text1"/>
          <w:sz w:val="28"/>
          <w:szCs w:val="28"/>
        </w:rPr>
        <w:t xml:space="preserve">fecha </w:t>
      </w:r>
      <w:r w:rsidR="00F7152D" w:rsidRPr="00B41086">
        <w:rPr>
          <w:rFonts w:ascii="Arial" w:hAnsi="Arial" w:cs="Arial"/>
          <w:color w:val="000000" w:themeColor="text1"/>
          <w:sz w:val="28"/>
          <w:szCs w:val="28"/>
        </w:rPr>
        <w:t>veintisiete</w:t>
      </w:r>
      <w:r w:rsidR="00DC304B" w:rsidRPr="00B41086">
        <w:rPr>
          <w:rFonts w:ascii="Arial" w:hAnsi="Arial" w:cs="Arial"/>
          <w:color w:val="000000" w:themeColor="text1"/>
          <w:sz w:val="28"/>
          <w:szCs w:val="28"/>
        </w:rPr>
        <w:t xml:space="preserve"> de ju</w:t>
      </w:r>
      <w:r w:rsidR="00F7152D" w:rsidRPr="00B41086">
        <w:rPr>
          <w:rFonts w:ascii="Arial" w:hAnsi="Arial" w:cs="Arial"/>
          <w:color w:val="000000" w:themeColor="text1"/>
          <w:sz w:val="28"/>
          <w:szCs w:val="28"/>
        </w:rPr>
        <w:t>l</w:t>
      </w:r>
      <w:r w:rsidR="00DC304B" w:rsidRPr="00B41086">
        <w:rPr>
          <w:rFonts w:ascii="Arial" w:hAnsi="Arial" w:cs="Arial"/>
          <w:color w:val="000000" w:themeColor="text1"/>
          <w:sz w:val="28"/>
          <w:szCs w:val="28"/>
        </w:rPr>
        <w:t>io</w:t>
      </w:r>
      <w:r w:rsidR="00B54D4F" w:rsidRPr="00B41086">
        <w:rPr>
          <w:rFonts w:ascii="Arial" w:hAnsi="Arial" w:cs="Arial"/>
          <w:color w:val="000000" w:themeColor="text1"/>
          <w:sz w:val="28"/>
          <w:szCs w:val="28"/>
        </w:rPr>
        <w:t xml:space="preserve"> de dos mil dieci</w:t>
      </w:r>
      <w:r w:rsidR="00F7152D" w:rsidRPr="00B41086">
        <w:rPr>
          <w:rFonts w:ascii="Arial" w:hAnsi="Arial" w:cs="Arial"/>
          <w:color w:val="000000" w:themeColor="text1"/>
          <w:sz w:val="28"/>
          <w:szCs w:val="28"/>
        </w:rPr>
        <w:t>ocho</w:t>
      </w:r>
      <w:r w:rsidR="00C735D9" w:rsidRPr="00B41086">
        <w:rPr>
          <w:rFonts w:ascii="Arial" w:hAnsi="Arial" w:cs="Arial"/>
          <w:color w:val="000000" w:themeColor="text1"/>
          <w:sz w:val="28"/>
          <w:szCs w:val="28"/>
        </w:rPr>
        <w:t xml:space="preserve"> (27/07/2018)</w:t>
      </w:r>
      <w:r w:rsidR="00854105" w:rsidRPr="00B41086">
        <w:rPr>
          <w:rFonts w:ascii="Arial" w:hAnsi="Arial" w:cs="Arial"/>
          <w:color w:val="000000" w:themeColor="text1"/>
          <w:sz w:val="28"/>
          <w:szCs w:val="28"/>
        </w:rPr>
        <w:t xml:space="preserve">, emitida por la </w:t>
      </w:r>
      <w:r w:rsidR="005E4A25" w:rsidRPr="00B41086">
        <w:rPr>
          <w:rFonts w:ascii="Arial" w:hAnsi="Arial" w:cs="Arial"/>
          <w:color w:val="000000" w:themeColor="text1"/>
          <w:sz w:val="28"/>
          <w:szCs w:val="28"/>
        </w:rPr>
        <w:t>m</w:t>
      </w:r>
      <w:r w:rsidR="008A1E4F" w:rsidRPr="00B41086">
        <w:rPr>
          <w:rFonts w:ascii="Arial" w:hAnsi="Arial" w:cs="Arial"/>
          <w:color w:val="000000" w:themeColor="text1"/>
          <w:sz w:val="28"/>
          <w:szCs w:val="28"/>
        </w:rPr>
        <w:t xml:space="preserve">aestra </w:t>
      </w:r>
      <w:r w:rsidR="009D3569" w:rsidRPr="00B41086">
        <w:rPr>
          <w:rFonts w:ascii="Arial" w:hAnsi="Arial" w:cs="Arial"/>
          <w:color w:val="000000" w:themeColor="text1"/>
          <w:sz w:val="28"/>
          <w:szCs w:val="28"/>
        </w:rPr>
        <w:t>ELIZABETH MARTÍNEZ ARZOLA</w:t>
      </w:r>
      <w:r w:rsidR="00854105" w:rsidRPr="00B41086">
        <w:rPr>
          <w:rFonts w:ascii="Arial" w:hAnsi="Arial" w:cs="Arial"/>
          <w:color w:val="000000" w:themeColor="text1"/>
          <w:sz w:val="28"/>
          <w:szCs w:val="28"/>
        </w:rPr>
        <w:t>,</w:t>
      </w:r>
      <w:r w:rsidR="008A1E4F" w:rsidRPr="00B41086">
        <w:rPr>
          <w:rFonts w:ascii="Arial" w:hAnsi="Arial" w:cs="Arial"/>
          <w:color w:val="000000" w:themeColor="text1"/>
          <w:sz w:val="28"/>
          <w:szCs w:val="28"/>
        </w:rPr>
        <w:t xml:space="preserve"> </w:t>
      </w:r>
      <w:r w:rsidR="009D30C3" w:rsidRPr="00B41086">
        <w:rPr>
          <w:rFonts w:ascii="Arial" w:hAnsi="Arial" w:cs="Arial"/>
          <w:color w:val="000000" w:themeColor="text1"/>
          <w:sz w:val="28"/>
          <w:szCs w:val="28"/>
        </w:rPr>
        <w:t>Direc</w:t>
      </w:r>
      <w:r w:rsidR="008A1E4F" w:rsidRPr="00B41086">
        <w:rPr>
          <w:rFonts w:ascii="Arial" w:hAnsi="Arial" w:cs="Arial"/>
          <w:color w:val="000000" w:themeColor="text1"/>
          <w:sz w:val="28"/>
          <w:szCs w:val="28"/>
        </w:rPr>
        <w:t xml:space="preserve">tora </w:t>
      </w:r>
      <w:r w:rsidR="00854105" w:rsidRPr="00B41086">
        <w:rPr>
          <w:rFonts w:ascii="Arial" w:hAnsi="Arial" w:cs="Arial"/>
          <w:color w:val="000000" w:themeColor="text1"/>
          <w:sz w:val="28"/>
          <w:szCs w:val="28"/>
        </w:rPr>
        <w:t>de Ingresos y Recaudación de la Subsecretaría de Ingresos de la Secretaría de Finanzas del Gobierno del Estado de Oaxaca</w:t>
      </w:r>
      <w:r w:rsidR="008E21EC" w:rsidRPr="00B41086">
        <w:rPr>
          <w:rFonts w:ascii="Arial" w:hAnsi="Arial" w:cs="Arial"/>
          <w:color w:val="000000" w:themeColor="text1"/>
          <w:sz w:val="28"/>
          <w:szCs w:val="28"/>
        </w:rPr>
        <w:t>,</w:t>
      </w:r>
      <w:r w:rsidR="00A87F63" w:rsidRPr="00B41086">
        <w:rPr>
          <w:rFonts w:ascii="Arial" w:hAnsi="Arial" w:cs="Arial"/>
          <w:color w:val="000000" w:themeColor="text1"/>
          <w:sz w:val="28"/>
          <w:szCs w:val="28"/>
        </w:rPr>
        <w:t xml:space="preserve"> y;- - </w:t>
      </w:r>
    </w:p>
    <w:p w:rsidR="005C6641" w:rsidRPr="00B41086" w:rsidRDefault="006F0180" w:rsidP="00D63A71">
      <w:pPr>
        <w:spacing w:line="360" w:lineRule="auto"/>
        <w:jc w:val="center"/>
        <w:rPr>
          <w:rFonts w:ascii="Arial" w:hAnsi="Arial" w:cs="Arial"/>
          <w:color w:val="000000" w:themeColor="text1"/>
          <w:sz w:val="28"/>
          <w:szCs w:val="28"/>
        </w:rPr>
      </w:pPr>
      <w:r w:rsidRPr="00B41086">
        <w:rPr>
          <w:rFonts w:ascii="Arial" w:hAnsi="Arial" w:cs="Arial"/>
          <w:b/>
          <w:color w:val="000000" w:themeColor="text1"/>
          <w:sz w:val="28"/>
          <w:szCs w:val="28"/>
        </w:rPr>
        <w:t>R E</w:t>
      </w:r>
      <w:r w:rsidR="00DA26E6" w:rsidRPr="00B41086">
        <w:rPr>
          <w:rFonts w:ascii="Arial" w:hAnsi="Arial" w:cs="Arial"/>
          <w:b/>
          <w:color w:val="000000" w:themeColor="text1"/>
          <w:spacing w:val="-3"/>
          <w:sz w:val="28"/>
          <w:szCs w:val="28"/>
          <w:lang w:val="es-ES_tradnl"/>
        </w:rPr>
        <w:t xml:space="preserve"> S U L T A N D O</w:t>
      </w:r>
      <w:r w:rsidRPr="00B41086">
        <w:rPr>
          <w:rFonts w:ascii="Arial" w:hAnsi="Arial" w:cs="Arial"/>
          <w:b/>
          <w:color w:val="000000" w:themeColor="text1"/>
          <w:spacing w:val="-3"/>
          <w:sz w:val="28"/>
          <w:szCs w:val="28"/>
          <w:lang w:val="es-ES_tradnl"/>
        </w:rPr>
        <w:t>:</w:t>
      </w:r>
    </w:p>
    <w:p w:rsidR="003E00FC" w:rsidRPr="00B41086" w:rsidRDefault="001E66AE" w:rsidP="009A75D7">
      <w:pPr>
        <w:spacing w:line="360" w:lineRule="auto"/>
        <w:ind w:firstLine="567"/>
        <w:jc w:val="both"/>
        <w:rPr>
          <w:rFonts w:ascii="Arial" w:hAnsi="Arial" w:cs="Arial"/>
          <w:color w:val="000000" w:themeColor="text1"/>
          <w:sz w:val="28"/>
          <w:szCs w:val="28"/>
        </w:rPr>
      </w:pPr>
      <w:r w:rsidRPr="00B41086">
        <w:rPr>
          <w:rFonts w:ascii="Arial" w:hAnsi="Arial" w:cs="Arial"/>
          <w:b/>
          <w:color w:val="000000" w:themeColor="text1"/>
          <w:spacing w:val="-3"/>
          <w:sz w:val="28"/>
          <w:szCs w:val="28"/>
          <w:lang w:val="es-ES_tradnl"/>
        </w:rPr>
        <w:t>PRIMERO.-</w:t>
      </w:r>
      <w:r w:rsidR="008E21EC" w:rsidRPr="00B41086">
        <w:rPr>
          <w:rFonts w:ascii="Arial" w:hAnsi="Arial" w:cs="Arial"/>
          <w:b/>
          <w:color w:val="000000" w:themeColor="text1"/>
          <w:spacing w:val="-3"/>
          <w:sz w:val="28"/>
          <w:szCs w:val="28"/>
          <w:lang w:val="es-ES_tradnl"/>
        </w:rPr>
        <w:t xml:space="preserve"> </w:t>
      </w:r>
      <w:r w:rsidR="00C735D9" w:rsidRPr="00B41086">
        <w:rPr>
          <w:rFonts w:ascii="Arial" w:hAnsi="Arial" w:cs="Arial"/>
          <w:color w:val="000000" w:themeColor="text1"/>
          <w:spacing w:val="-3"/>
          <w:sz w:val="28"/>
          <w:szCs w:val="28"/>
          <w:lang w:val="es-ES_tradnl"/>
        </w:rPr>
        <w:t xml:space="preserve">Con fecha </w:t>
      </w:r>
      <w:r w:rsidR="00614968" w:rsidRPr="00B41086">
        <w:rPr>
          <w:rFonts w:ascii="Arial" w:hAnsi="Arial" w:cs="Arial"/>
          <w:color w:val="000000" w:themeColor="text1"/>
          <w:spacing w:val="-3"/>
          <w:sz w:val="28"/>
          <w:szCs w:val="28"/>
          <w:lang w:val="es-ES_tradnl"/>
        </w:rPr>
        <w:t>dieciocho</w:t>
      </w:r>
      <w:r w:rsidR="00C735D9" w:rsidRPr="00B41086">
        <w:rPr>
          <w:rFonts w:ascii="Arial" w:hAnsi="Arial" w:cs="Arial"/>
          <w:color w:val="000000" w:themeColor="text1"/>
          <w:spacing w:val="-3"/>
          <w:sz w:val="28"/>
          <w:szCs w:val="28"/>
          <w:lang w:val="es-ES_tradnl"/>
        </w:rPr>
        <w:t xml:space="preserve"> de </w:t>
      </w:r>
      <w:r w:rsidR="00614968" w:rsidRPr="00B41086">
        <w:rPr>
          <w:rFonts w:ascii="Arial" w:hAnsi="Arial" w:cs="Arial"/>
          <w:color w:val="000000" w:themeColor="text1"/>
          <w:spacing w:val="-3"/>
          <w:sz w:val="28"/>
          <w:szCs w:val="28"/>
          <w:lang w:val="es-ES_tradnl"/>
        </w:rPr>
        <w:t>septiembre</w:t>
      </w:r>
      <w:r w:rsidR="00C735D9" w:rsidRPr="00B41086">
        <w:rPr>
          <w:rFonts w:ascii="Arial" w:hAnsi="Arial" w:cs="Arial"/>
          <w:color w:val="000000" w:themeColor="text1"/>
          <w:spacing w:val="-3"/>
          <w:sz w:val="28"/>
          <w:szCs w:val="28"/>
          <w:lang w:val="es-ES_tradnl"/>
        </w:rPr>
        <w:t xml:space="preserve"> de dos mil dieciocho (</w:t>
      </w:r>
      <w:r w:rsidR="00EC6CC8" w:rsidRPr="00B41086">
        <w:rPr>
          <w:rFonts w:ascii="Arial" w:hAnsi="Arial" w:cs="Arial"/>
          <w:color w:val="000000" w:themeColor="text1"/>
          <w:spacing w:val="-3"/>
          <w:sz w:val="28"/>
          <w:szCs w:val="28"/>
          <w:lang w:val="es-ES_tradnl"/>
        </w:rPr>
        <w:t>1</w:t>
      </w:r>
      <w:r w:rsidR="00614968" w:rsidRPr="00B41086">
        <w:rPr>
          <w:rFonts w:ascii="Arial" w:hAnsi="Arial" w:cs="Arial"/>
          <w:color w:val="000000" w:themeColor="text1"/>
          <w:spacing w:val="-3"/>
          <w:sz w:val="28"/>
          <w:szCs w:val="28"/>
          <w:lang w:val="es-ES_tradnl"/>
        </w:rPr>
        <w:t>8</w:t>
      </w:r>
      <w:r w:rsidR="00C735D9" w:rsidRPr="00B41086">
        <w:rPr>
          <w:rFonts w:ascii="Arial" w:hAnsi="Arial" w:cs="Arial"/>
          <w:color w:val="000000" w:themeColor="text1"/>
          <w:spacing w:val="-3"/>
          <w:sz w:val="28"/>
          <w:szCs w:val="28"/>
          <w:lang w:val="es-ES_tradnl"/>
        </w:rPr>
        <w:t>/</w:t>
      </w:r>
      <w:r w:rsidR="00614968" w:rsidRPr="00B41086">
        <w:rPr>
          <w:rFonts w:ascii="Arial" w:hAnsi="Arial" w:cs="Arial"/>
          <w:color w:val="000000" w:themeColor="text1"/>
          <w:spacing w:val="-3"/>
          <w:sz w:val="28"/>
          <w:szCs w:val="28"/>
          <w:lang w:val="es-ES_tradnl"/>
        </w:rPr>
        <w:t>09</w:t>
      </w:r>
      <w:r w:rsidR="00C735D9" w:rsidRPr="00B41086">
        <w:rPr>
          <w:rFonts w:ascii="Arial" w:hAnsi="Arial" w:cs="Arial"/>
          <w:color w:val="000000" w:themeColor="text1"/>
          <w:spacing w:val="-3"/>
          <w:sz w:val="28"/>
          <w:szCs w:val="28"/>
          <w:lang w:val="es-ES_tradnl"/>
        </w:rPr>
        <w:t xml:space="preserve">/2018), </w:t>
      </w:r>
      <w:r w:rsidR="005116D1" w:rsidRPr="00B41086">
        <w:rPr>
          <w:rFonts w:ascii="Arial" w:hAnsi="Arial" w:cs="Arial"/>
          <w:color w:val="000000" w:themeColor="text1"/>
          <w:spacing w:val="-3"/>
          <w:sz w:val="28"/>
          <w:szCs w:val="28"/>
          <w:lang w:val="es-ES_tradnl"/>
        </w:rPr>
        <w:t>el</w:t>
      </w:r>
      <w:r w:rsidR="00232697" w:rsidRPr="00B41086">
        <w:rPr>
          <w:rFonts w:ascii="Arial" w:hAnsi="Arial" w:cs="Arial"/>
          <w:color w:val="000000" w:themeColor="text1"/>
          <w:spacing w:val="-3"/>
          <w:sz w:val="28"/>
          <w:szCs w:val="28"/>
          <w:lang w:val="es-ES_tradnl"/>
        </w:rPr>
        <w:t xml:space="preserve"> </w:t>
      </w:r>
      <w:r w:rsidR="00C735D9" w:rsidRPr="00B41086">
        <w:rPr>
          <w:rFonts w:ascii="Arial" w:hAnsi="Arial" w:cs="Arial"/>
          <w:color w:val="000000" w:themeColor="text1"/>
          <w:spacing w:val="-3"/>
          <w:sz w:val="28"/>
          <w:szCs w:val="28"/>
          <w:lang w:val="es-ES_tradnl"/>
        </w:rPr>
        <w:t>ciudadan</w:t>
      </w:r>
      <w:r w:rsidR="005116D1" w:rsidRPr="00B41086">
        <w:rPr>
          <w:rFonts w:ascii="Arial" w:hAnsi="Arial" w:cs="Arial"/>
          <w:color w:val="000000" w:themeColor="text1"/>
          <w:spacing w:val="-3"/>
          <w:sz w:val="28"/>
          <w:szCs w:val="28"/>
          <w:lang w:val="es-ES_tradnl"/>
        </w:rPr>
        <w:t>o</w:t>
      </w:r>
      <w:r w:rsidR="00C735D9" w:rsidRPr="00B41086">
        <w:rPr>
          <w:rFonts w:ascii="Arial" w:hAnsi="Arial" w:cs="Arial"/>
          <w:color w:val="000000" w:themeColor="text1"/>
          <w:spacing w:val="-3"/>
          <w:sz w:val="28"/>
          <w:szCs w:val="28"/>
          <w:lang w:val="es-ES_tradnl"/>
        </w:rPr>
        <w:t xml:space="preserve"> </w:t>
      </w:r>
      <w:r w:rsidR="00B41086">
        <w:rPr>
          <w:rFonts w:ascii="Arial" w:hAnsi="Arial" w:cs="Arial"/>
          <w:color w:val="000000" w:themeColor="text1"/>
          <w:sz w:val="28"/>
          <w:szCs w:val="28"/>
        </w:rPr>
        <w:t>**********</w:t>
      </w:r>
      <w:r w:rsidR="00614968" w:rsidRPr="00B41086">
        <w:rPr>
          <w:rFonts w:ascii="Arial" w:hAnsi="Arial" w:cs="Arial"/>
          <w:color w:val="000000" w:themeColor="text1"/>
          <w:sz w:val="28"/>
          <w:szCs w:val="28"/>
        </w:rPr>
        <w:t xml:space="preserve">Administrador Único de la persona moral denominada </w:t>
      </w:r>
      <w:r w:rsidR="00B41086">
        <w:rPr>
          <w:rFonts w:ascii="Arial" w:hAnsi="Arial" w:cs="Arial"/>
          <w:color w:val="000000" w:themeColor="text1"/>
          <w:sz w:val="28"/>
          <w:szCs w:val="28"/>
        </w:rPr>
        <w:t>**********</w:t>
      </w:r>
      <w:r w:rsidR="00614968" w:rsidRPr="00B41086">
        <w:rPr>
          <w:rFonts w:ascii="Arial" w:hAnsi="Arial" w:cs="Arial"/>
          <w:color w:val="000000" w:themeColor="text1"/>
          <w:sz w:val="28"/>
          <w:szCs w:val="28"/>
        </w:rPr>
        <w:t xml:space="preserve">, </w:t>
      </w:r>
      <w:r w:rsidR="00C735D9" w:rsidRPr="00B41086">
        <w:rPr>
          <w:rFonts w:ascii="Arial" w:hAnsi="Arial" w:cs="Arial"/>
          <w:color w:val="000000" w:themeColor="text1"/>
          <w:sz w:val="28"/>
          <w:szCs w:val="28"/>
        </w:rPr>
        <w:t>demand</w:t>
      </w:r>
      <w:r w:rsidR="009A75D7" w:rsidRPr="00B41086">
        <w:rPr>
          <w:rFonts w:ascii="Arial" w:hAnsi="Arial" w:cs="Arial"/>
          <w:color w:val="000000" w:themeColor="text1"/>
          <w:sz w:val="28"/>
          <w:szCs w:val="28"/>
        </w:rPr>
        <w:t>ó</w:t>
      </w:r>
      <w:r w:rsidR="00C735D9" w:rsidRPr="00B41086">
        <w:rPr>
          <w:rFonts w:ascii="Arial" w:hAnsi="Arial" w:cs="Arial"/>
          <w:color w:val="000000" w:themeColor="text1"/>
          <w:spacing w:val="-3"/>
          <w:sz w:val="28"/>
          <w:szCs w:val="28"/>
          <w:lang w:val="es-ES_tradnl"/>
        </w:rPr>
        <w:t xml:space="preserve"> </w:t>
      </w:r>
      <w:r w:rsidR="00C735D9" w:rsidRPr="00B41086">
        <w:rPr>
          <w:rFonts w:ascii="Arial" w:hAnsi="Arial" w:cs="Arial"/>
          <w:color w:val="000000" w:themeColor="text1"/>
          <w:sz w:val="28"/>
          <w:szCs w:val="28"/>
        </w:rPr>
        <w:t>la nulidad de la multa en contra del requerimiento relacionado con la presentación de declaraciones del Impuesto Sobre Erogaciones por Remuneraciones al Trabajo Personal, con número de control</w:t>
      </w:r>
      <w:r w:rsidR="00232697" w:rsidRPr="00B41086">
        <w:rPr>
          <w:rFonts w:ascii="Arial" w:hAnsi="Arial" w:cs="Arial"/>
          <w:color w:val="000000" w:themeColor="text1"/>
          <w:sz w:val="28"/>
          <w:szCs w:val="28"/>
        </w:rPr>
        <w:t xml:space="preserve"> </w:t>
      </w:r>
      <w:r w:rsidR="003E00FC" w:rsidRPr="00B41086">
        <w:rPr>
          <w:rFonts w:ascii="Arial" w:hAnsi="Arial" w:cs="Arial"/>
          <w:color w:val="000000" w:themeColor="text1"/>
          <w:sz w:val="28"/>
          <w:szCs w:val="28"/>
        </w:rPr>
        <w:t>0</w:t>
      </w:r>
      <w:r w:rsidR="00614968" w:rsidRPr="00B41086">
        <w:rPr>
          <w:rFonts w:ascii="Arial" w:hAnsi="Arial" w:cs="Arial"/>
          <w:color w:val="000000" w:themeColor="text1"/>
          <w:sz w:val="28"/>
          <w:szCs w:val="28"/>
        </w:rPr>
        <w:t>7MO49ER183564</w:t>
      </w:r>
      <w:r w:rsidR="00EC6CC8" w:rsidRPr="00B41086">
        <w:rPr>
          <w:rFonts w:ascii="Arial" w:hAnsi="Arial" w:cs="Arial"/>
          <w:color w:val="000000" w:themeColor="text1"/>
          <w:sz w:val="28"/>
          <w:szCs w:val="28"/>
        </w:rPr>
        <w:t xml:space="preserve"> de fecha veintisiete de julio de dos mil dieciocho (27/07/2018), </w:t>
      </w:r>
      <w:r w:rsidR="00C735D9" w:rsidRPr="00B41086">
        <w:rPr>
          <w:rFonts w:ascii="Arial" w:hAnsi="Arial" w:cs="Arial"/>
          <w:color w:val="000000" w:themeColor="text1"/>
          <w:sz w:val="28"/>
          <w:szCs w:val="28"/>
        </w:rPr>
        <w:t xml:space="preserve">emitida por la Maestra </w:t>
      </w:r>
      <w:r w:rsidR="009D3569" w:rsidRPr="00B41086">
        <w:rPr>
          <w:rFonts w:ascii="Arial" w:hAnsi="Arial" w:cs="Arial"/>
          <w:color w:val="000000" w:themeColor="text1"/>
          <w:sz w:val="28"/>
          <w:szCs w:val="28"/>
        </w:rPr>
        <w:t>ELIZABETH MARTÍNEZ ARZOLA</w:t>
      </w:r>
      <w:r w:rsidR="00C735D9" w:rsidRPr="00B41086">
        <w:rPr>
          <w:rFonts w:ascii="Arial" w:hAnsi="Arial" w:cs="Arial"/>
          <w:color w:val="000000" w:themeColor="text1"/>
          <w:sz w:val="28"/>
          <w:szCs w:val="28"/>
        </w:rPr>
        <w:t>, Directora  de Ingresos y Recaudación de la Subsecretaría de Ingresos de la Secretaría de Finanzas del Gobierno del Estado de Oaxaca</w:t>
      </w:r>
      <w:r w:rsidR="00477AEC" w:rsidRPr="00B41086">
        <w:rPr>
          <w:rFonts w:ascii="Arial" w:hAnsi="Arial" w:cs="Arial"/>
          <w:color w:val="000000" w:themeColor="text1"/>
          <w:sz w:val="28"/>
          <w:szCs w:val="28"/>
        </w:rPr>
        <w:t>, por lo que mediante auto de fecha</w:t>
      </w:r>
      <w:r w:rsidR="005116D1" w:rsidRPr="00B41086">
        <w:rPr>
          <w:rFonts w:ascii="Arial" w:hAnsi="Arial" w:cs="Arial"/>
          <w:color w:val="000000" w:themeColor="text1"/>
          <w:sz w:val="28"/>
          <w:szCs w:val="28"/>
        </w:rPr>
        <w:t xml:space="preserve"> </w:t>
      </w:r>
      <w:r w:rsidR="00614968" w:rsidRPr="00B41086">
        <w:rPr>
          <w:rFonts w:ascii="Arial" w:hAnsi="Arial" w:cs="Arial"/>
          <w:color w:val="000000" w:themeColor="text1"/>
          <w:sz w:val="28"/>
          <w:szCs w:val="28"/>
        </w:rPr>
        <w:t>veinte</w:t>
      </w:r>
      <w:r w:rsidR="005116D1" w:rsidRPr="00B41086">
        <w:rPr>
          <w:rFonts w:ascii="Arial" w:hAnsi="Arial" w:cs="Arial"/>
          <w:color w:val="000000" w:themeColor="text1"/>
          <w:sz w:val="28"/>
          <w:szCs w:val="28"/>
        </w:rPr>
        <w:t xml:space="preserve"> de </w:t>
      </w:r>
      <w:r w:rsidR="00614968" w:rsidRPr="00B41086">
        <w:rPr>
          <w:rFonts w:ascii="Arial" w:hAnsi="Arial" w:cs="Arial"/>
          <w:color w:val="000000" w:themeColor="text1"/>
          <w:sz w:val="28"/>
          <w:szCs w:val="28"/>
        </w:rPr>
        <w:t>septiembre</w:t>
      </w:r>
      <w:r w:rsidR="005116D1" w:rsidRPr="00B41086">
        <w:rPr>
          <w:rFonts w:ascii="Arial" w:hAnsi="Arial" w:cs="Arial"/>
          <w:color w:val="000000" w:themeColor="text1"/>
          <w:sz w:val="28"/>
          <w:szCs w:val="28"/>
        </w:rPr>
        <w:t xml:space="preserve"> de dos mil dieciocho (</w:t>
      </w:r>
      <w:r w:rsidR="00614968" w:rsidRPr="00B41086">
        <w:rPr>
          <w:rFonts w:ascii="Arial" w:hAnsi="Arial" w:cs="Arial"/>
          <w:color w:val="000000" w:themeColor="text1"/>
          <w:sz w:val="28"/>
          <w:szCs w:val="28"/>
        </w:rPr>
        <w:t>20</w:t>
      </w:r>
      <w:r w:rsidR="005116D1" w:rsidRPr="00B41086">
        <w:rPr>
          <w:rFonts w:ascii="Arial" w:hAnsi="Arial" w:cs="Arial"/>
          <w:color w:val="000000" w:themeColor="text1"/>
          <w:sz w:val="28"/>
          <w:szCs w:val="28"/>
        </w:rPr>
        <w:t>/</w:t>
      </w:r>
      <w:r w:rsidR="00614968" w:rsidRPr="00B41086">
        <w:rPr>
          <w:rFonts w:ascii="Arial" w:hAnsi="Arial" w:cs="Arial"/>
          <w:color w:val="000000" w:themeColor="text1"/>
          <w:sz w:val="28"/>
          <w:szCs w:val="28"/>
        </w:rPr>
        <w:t>09</w:t>
      </w:r>
      <w:r w:rsidR="005116D1" w:rsidRPr="00B41086">
        <w:rPr>
          <w:rFonts w:ascii="Arial" w:hAnsi="Arial" w:cs="Arial"/>
          <w:color w:val="000000" w:themeColor="text1"/>
          <w:sz w:val="28"/>
          <w:szCs w:val="28"/>
        </w:rPr>
        <w:t>/2018),</w:t>
      </w:r>
      <w:r w:rsidR="00C735D9" w:rsidRPr="00B41086">
        <w:rPr>
          <w:rFonts w:ascii="Arial" w:hAnsi="Arial" w:cs="Arial"/>
          <w:color w:val="000000" w:themeColor="text1"/>
          <w:sz w:val="28"/>
          <w:szCs w:val="28"/>
        </w:rPr>
        <w:t xml:space="preserve"> se admitió a trámite la demanda, ordenándose notificar, emplazar y correr traslado a la autoridad demandada, para que produjera su contestación en los términos de ley.</w:t>
      </w:r>
      <w:r w:rsidR="0070737F" w:rsidRPr="00B41086">
        <w:rPr>
          <w:rFonts w:ascii="Arial" w:hAnsi="Arial" w:cs="Arial"/>
          <w:color w:val="000000" w:themeColor="text1"/>
          <w:sz w:val="28"/>
          <w:szCs w:val="28"/>
        </w:rPr>
        <w:t xml:space="preserve"> Así también</w:t>
      </w:r>
      <w:r w:rsidR="003E00FC" w:rsidRPr="00B41086">
        <w:rPr>
          <w:rFonts w:ascii="Arial" w:hAnsi="Arial" w:cs="Arial"/>
          <w:color w:val="000000" w:themeColor="text1"/>
          <w:sz w:val="28"/>
          <w:szCs w:val="28"/>
        </w:rPr>
        <w:t xml:space="preserve"> la parte actora solicito la prueba vía informes que de</w:t>
      </w:r>
      <w:r w:rsidR="00876AC1" w:rsidRPr="00B41086">
        <w:rPr>
          <w:rFonts w:ascii="Arial" w:hAnsi="Arial" w:cs="Arial"/>
          <w:color w:val="000000" w:themeColor="text1"/>
          <w:sz w:val="28"/>
          <w:szCs w:val="28"/>
        </w:rPr>
        <w:t xml:space="preserve">bía de </w:t>
      </w:r>
      <w:r w:rsidR="003E00FC" w:rsidRPr="00B41086">
        <w:rPr>
          <w:rFonts w:ascii="Arial" w:hAnsi="Arial" w:cs="Arial"/>
          <w:color w:val="000000" w:themeColor="text1"/>
          <w:sz w:val="28"/>
          <w:szCs w:val="28"/>
        </w:rPr>
        <w:t>rendir la autoridad demandada, por lo que se ordenó girar oficio a la citada autoridad a efecto de rendir su informe en relación a los puntos propuestos por el administrado, apercibida que de no hacerlo se le impondría una multa.- - - - - - - - - - - - - - - - - - - - - - - - - - -</w:t>
      </w:r>
    </w:p>
    <w:p w:rsidR="002726B3" w:rsidRPr="00B41086" w:rsidRDefault="00B41086" w:rsidP="00477AEC">
      <w:pPr>
        <w:spacing w:line="360" w:lineRule="auto"/>
        <w:ind w:firstLine="567"/>
        <w:jc w:val="both"/>
        <w:rPr>
          <w:rFonts w:ascii="Arial" w:hAnsi="Arial" w:cs="Arial"/>
          <w:color w:val="000000" w:themeColor="text1"/>
          <w:sz w:val="28"/>
          <w:szCs w:val="28"/>
        </w:rPr>
      </w:pPr>
      <w:r>
        <w:rPr>
          <w:noProof/>
          <w:lang w:val="es-MX"/>
        </w:rPr>
        <w:lastRenderedPageBreak/>
        <mc:AlternateContent>
          <mc:Choice Requires="wps">
            <w:drawing>
              <wp:anchor distT="0" distB="0" distL="114300" distR="114300" simplePos="0" relativeHeight="251661312" behindDoc="0" locked="0" layoutInCell="1" allowOverlap="1">
                <wp:simplePos x="0" y="0"/>
                <wp:positionH relativeFrom="column">
                  <wp:posOffset>5839460</wp:posOffset>
                </wp:positionH>
                <wp:positionV relativeFrom="paragraph">
                  <wp:posOffset>3923665</wp:posOffset>
                </wp:positionV>
                <wp:extent cx="1009015" cy="885825"/>
                <wp:effectExtent l="0" t="0" r="19685" b="28575"/>
                <wp:wrapNone/>
                <wp:docPr id="1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41086" w:rsidRDefault="00B41086" w:rsidP="00B41086">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9.8pt;margin-top:308.9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35agIAAOg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" fillcolor="window" strokeweight=".5pt">
                <v:path arrowok="t"/>
                <v:textbox>
                  <w:txbxContent>
                    <w:p w:rsidR="00B41086" w:rsidRDefault="00B41086" w:rsidP="00B41086">
                      <w:pPr>
                        <w:tabs>
                          <w:tab w:val="left" w:pos="1134"/>
                        </w:tabs>
                      </w:pPr>
                      <w:r w:rsidRPr="00827BFA">
                        <w:rPr>
                          <w:sz w:val="18"/>
                        </w:rPr>
                        <w:t>Datos personales protegidos por el Art. 116 de la LGTAIP y el artículo 56 de la LTAIPEO</w:t>
                      </w:r>
                      <w:r>
                        <w:t>.</w:t>
                      </w:r>
                    </w:p>
                  </w:txbxContent>
                </v:textbox>
              </v:shape>
            </w:pict>
          </mc:Fallback>
        </mc:AlternateContent>
      </w:r>
      <w:r w:rsidR="00E43D3E" w:rsidRPr="00B41086">
        <w:rPr>
          <w:rFonts w:ascii="Arial" w:hAnsi="Arial" w:cs="Arial"/>
          <w:b/>
          <w:color w:val="000000" w:themeColor="text1"/>
          <w:sz w:val="28"/>
          <w:szCs w:val="28"/>
        </w:rPr>
        <w:t>SEGUNDO.-</w:t>
      </w:r>
      <w:r w:rsidR="00E43D3E" w:rsidRPr="00B41086">
        <w:rPr>
          <w:rFonts w:ascii="Arial" w:hAnsi="Arial" w:cs="Arial"/>
          <w:color w:val="000000" w:themeColor="text1"/>
          <w:sz w:val="28"/>
          <w:szCs w:val="28"/>
        </w:rPr>
        <w:t xml:space="preserve"> </w:t>
      </w:r>
      <w:r w:rsidR="00DE40E5" w:rsidRPr="00B41086">
        <w:rPr>
          <w:rFonts w:ascii="Arial" w:hAnsi="Arial" w:cs="Arial"/>
          <w:color w:val="000000" w:themeColor="text1"/>
          <w:sz w:val="28"/>
          <w:szCs w:val="28"/>
        </w:rPr>
        <w:t>Mediante proveído</w:t>
      </w:r>
      <w:r w:rsidR="00FB14EF" w:rsidRPr="00B41086">
        <w:rPr>
          <w:rFonts w:ascii="Arial" w:hAnsi="Arial" w:cs="Arial"/>
          <w:color w:val="000000" w:themeColor="text1"/>
          <w:sz w:val="28"/>
          <w:szCs w:val="28"/>
        </w:rPr>
        <w:t xml:space="preserve"> de fecha </w:t>
      </w:r>
      <w:r w:rsidR="00614968" w:rsidRPr="00B41086">
        <w:rPr>
          <w:rFonts w:ascii="Arial" w:hAnsi="Arial" w:cs="Arial"/>
          <w:color w:val="000000" w:themeColor="text1"/>
          <w:sz w:val="28"/>
          <w:szCs w:val="28"/>
        </w:rPr>
        <w:t>siete</w:t>
      </w:r>
      <w:r w:rsidR="00FB14EF" w:rsidRPr="00B41086">
        <w:rPr>
          <w:rFonts w:ascii="Arial" w:hAnsi="Arial" w:cs="Arial"/>
          <w:color w:val="000000" w:themeColor="text1"/>
          <w:sz w:val="28"/>
          <w:szCs w:val="28"/>
        </w:rPr>
        <w:t xml:space="preserve"> de </w:t>
      </w:r>
      <w:r w:rsidR="00C735D9" w:rsidRPr="00B41086">
        <w:rPr>
          <w:rFonts w:ascii="Arial" w:hAnsi="Arial" w:cs="Arial"/>
          <w:color w:val="000000" w:themeColor="text1"/>
          <w:sz w:val="28"/>
          <w:szCs w:val="28"/>
        </w:rPr>
        <w:t>noviembre</w:t>
      </w:r>
      <w:r w:rsidR="00FB14EF" w:rsidRPr="00B41086">
        <w:rPr>
          <w:rFonts w:ascii="Arial" w:hAnsi="Arial" w:cs="Arial"/>
          <w:color w:val="000000" w:themeColor="text1"/>
          <w:sz w:val="28"/>
          <w:szCs w:val="28"/>
        </w:rPr>
        <w:t xml:space="preserve"> de dos mil dieci</w:t>
      </w:r>
      <w:r w:rsidR="00C735D9" w:rsidRPr="00B41086">
        <w:rPr>
          <w:rFonts w:ascii="Arial" w:hAnsi="Arial" w:cs="Arial"/>
          <w:color w:val="000000" w:themeColor="text1"/>
          <w:sz w:val="28"/>
          <w:szCs w:val="28"/>
        </w:rPr>
        <w:t>ocho</w:t>
      </w:r>
      <w:r w:rsidR="00FB14EF" w:rsidRPr="00B41086">
        <w:rPr>
          <w:rFonts w:ascii="Arial" w:hAnsi="Arial" w:cs="Arial"/>
          <w:color w:val="000000" w:themeColor="text1"/>
          <w:sz w:val="28"/>
          <w:szCs w:val="28"/>
        </w:rPr>
        <w:t xml:space="preserve"> (</w:t>
      </w:r>
      <w:r w:rsidR="00614968" w:rsidRPr="00B41086">
        <w:rPr>
          <w:rFonts w:ascii="Arial" w:hAnsi="Arial" w:cs="Arial"/>
          <w:color w:val="000000" w:themeColor="text1"/>
          <w:sz w:val="28"/>
          <w:szCs w:val="28"/>
        </w:rPr>
        <w:t>07</w:t>
      </w:r>
      <w:r w:rsidR="00C735D9" w:rsidRPr="00B41086">
        <w:rPr>
          <w:rFonts w:ascii="Arial" w:hAnsi="Arial" w:cs="Arial"/>
          <w:color w:val="000000" w:themeColor="text1"/>
          <w:sz w:val="28"/>
          <w:szCs w:val="28"/>
        </w:rPr>
        <w:t>/</w:t>
      </w:r>
      <w:r w:rsidR="00FB14EF" w:rsidRPr="00B41086">
        <w:rPr>
          <w:rFonts w:ascii="Arial" w:hAnsi="Arial" w:cs="Arial"/>
          <w:color w:val="000000" w:themeColor="text1"/>
          <w:sz w:val="28"/>
          <w:szCs w:val="28"/>
        </w:rPr>
        <w:t>1</w:t>
      </w:r>
      <w:r w:rsidR="00C735D9" w:rsidRPr="00B41086">
        <w:rPr>
          <w:rFonts w:ascii="Arial" w:hAnsi="Arial" w:cs="Arial"/>
          <w:color w:val="000000" w:themeColor="text1"/>
          <w:sz w:val="28"/>
          <w:szCs w:val="28"/>
        </w:rPr>
        <w:t>1/2018</w:t>
      </w:r>
      <w:r w:rsidR="00FB14EF" w:rsidRPr="00B41086">
        <w:rPr>
          <w:rFonts w:ascii="Arial" w:hAnsi="Arial" w:cs="Arial"/>
          <w:color w:val="000000" w:themeColor="text1"/>
          <w:sz w:val="28"/>
          <w:szCs w:val="28"/>
        </w:rPr>
        <w:t>)</w:t>
      </w:r>
      <w:r w:rsidR="00C735D9" w:rsidRPr="00B41086">
        <w:rPr>
          <w:rFonts w:ascii="Arial" w:hAnsi="Arial" w:cs="Arial"/>
          <w:color w:val="000000" w:themeColor="text1"/>
          <w:sz w:val="28"/>
          <w:szCs w:val="28"/>
        </w:rPr>
        <w:t>,</w:t>
      </w:r>
      <w:r w:rsidR="005116D1" w:rsidRPr="00B41086">
        <w:rPr>
          <w:rFonts w:ascii="Arial" w:hAnsi="Arial" w:cs="Arial"/>
          <w:color w:val="000000" w:themeColor="text1"/>
          <w:sz w:val="28"/>
          <w:szCs w:val="28"/>
        </w:rPr>
        <w:t xml:space="preserve"> se tuvo a MAIRA CORTÉS REYNA, Directora de lo Contencioso de la Procuraduría Fiscal de la Subsecretaría de Ingresos de la Secretaría de Finanzas del Poder Ejecutivo del Estado de Oaxaca, en representación jurídica y ejerciendo la defensa legal de la Secretaría de Finanzas y sus áreas, acreditando dicho carácter con copia certificada de su respectivo nombramiento y toma de protesta expedida a su favor, contestando la demanda entablada en contra de su representada en los términos en los que lo hizo, y se tuvieron por admitidas las pruebas que ofreció, ordenándose correr traslado a la parte actora en términos de ley, por último, se señaló fecha y hora para la celebración de la audiencia final.- - - - - - - - - - - - - </w:t>
      </w:r>
    </w:p>
    <w:p w:rsidR="002D16CD" w:rsidRPr="00B41086" w:rsidRDefault="008A0B00" w:rsidP="00C868DB">
      <w:pPr>
        <w:spacing w:line="360" w:lineRule="auto"/>
        <w:ind w:firstLine="567"/>
        <w:jc w:val="both"/>
        <w:rPr>
          <w:rFonts w:ascii="Arial" w:hAnsi="Arial" w:cs="Arial"/>
          <w:color w:val="000000" w:themeColor="text1"/>
          <w:sz w:val="28"/>
          <w:szCs w:val="28"/>
        </w:rPr>
      </w:pPr>
      <w:r w:rsidRPr="00B41086">
        <w:rPr>
          <w:rFonts w:ascii="Arial" w:hAnsi="Arial" w:cs="Arial"/>
          <w:b/>
          <w:color w:val="000000" w:themeColor="text1"/>
          <w:sz w:val="28"/>
          <w:szCs w:val="28"/>
        </w:rPr>
        <w:t>TERCERO</w:t>
      </w:r>
      <w:r w:rsidR="00AC4436" w:rsidRPr="00B41086">
        <w:rPr>
          <w:rFonts w:ascii="Arial" w:hAnsi="Arial" w:cs="Arial"/>
          <w:b/>
          <w:color w:val="000000" w:themeColor="text1"/>
          <w:sz w:val="28"/>
          <w:szCs w:val="28"/>
        </w:rPr>
        <w:t>.-</w:t>
      </w:r>
      <w:r w:rsidR="00AC4436" w:rsidRPr="00B41086">
        <w:rPr>
          <w:rFonts w:ascii="Arial" w:hAnsi="Arial" w:cs="Arial"/>
          <w:color w:val="000000" w:themeColor="text1"/>
          <w:sz w:val="28"/>
          <w:szCs w:val="28"/>
        </w:rPr>
        <w:t xml:space="preserve"> </w:t>
      </w:r>
      <w:r w:rsidR="00722F9C" w:rsidRPr="00B41086">
        <w:rPr>
          <w:rFonts w:ascii="Arial" w:hAnsi="Arial" w:cs="Arial"/>
          <w:color w:val="000000" w:themeColor="text1"/>
          <w:sz w:val="28"/>
          <w:szCs w:val="28"/>
        </w:rPr>
        <w:t xml:space="preserve">El </w:t>
      </w:r>
      <w:r w:rsidR="00614968" w:rsidRPr="00B41086">
        <w:rPr>
          <w:rFonts w:ascii="Arial" w:hAnsi="Arial" w:cs="Arial"/>
          <w:color w:val="000000" w:themeColor="text1"/>
          <w:sz w:val="28"/>
          <w:szCs w:val="28"/>
        </w:rPr>
        <w:t xml:space="preserve">catorce </w:t>
      </w:r>
      <w:r w:rsidR="00722F9C" w:rsidRPr="00B41086">
        <w:rPr>
          <w:rFonts w:ascii="Arial" w:hAnsi="Arial" w:cs="Arial"/>
          <w:color w:val="000000" w:themeColor="text1"/>
          <w:sz w:val="28"/>
          <w:szCs w:val="28"/>
        </w:rPr>
        <w:t xml:space="preserve">de </w:t>
      </w:r>
      <w:r w:rsidR="004F3131" w:rsidRPr="00B41086">
        <w:rPr>
          <w:rFonts w:ascii="Arial" w:hAnsi="Arial" w:cs="Arial"/>
          <w:color w:val="000000" w:themeColor="text1"/>
          <w:sz w:val="28"/>
          <w:szCs w:val="28"/>
        </w:rPr>
        <w:t>enero</w:t>
      </w:r>
      <w:r w:rsidR="00722F9C" w:rsidRPr="00B41086">
        <w:rPr>
          <w:rFonts w:ascii="Arial" w:hAnsi="Arial" w:cs="Arial"/>
          <w:color w:val="000000" w:themeColor="text1"/>
          <w:sz w:val="28"/>
          <w:szCs w:val="28"/>
        </w:rPr>
        <w:t xml:space="preserve"> de dos mil dieci</w:t>
      </w:r>
      <w:r w:rsidR="004F3131" w:rsidRPr="00B41086">
        <w:rPr>
          <w:rFonts w:ascii="Arial" w:hAnsi="Arial" w:cs="Arial"/>
          <w:color w:val="000000" w:themeColor="text1"/>
          <w:sz w:val="28"/>
          <w:szCs w:val="28"/>
        </w:rPr>
        <w:t>nueve</w:t>
      </w:r>
      <w:r w:rsidR="00722F9C" w:rsidRPr="00B41086">
        <w:rPr>
          <w:rFonts w:ascii="Arial" w:hAnsi="Arial" w:cs="Arial"/>
          <w:color w:val="000000" w:themeColor="text1"/>
          <w:sz w:val="28"/>
          <w:szCs w:val="28"/>
        </w:rPr>
        <w:t xml:space="preserve"> </w:t>
      </w:r>
      <w:r w:rsidR="005C5A44" w:rsidRPr="00B41086">
        <w:rPr>
          <w:rFonts w:ascii="Arial" w:hAnsi="Arial" w:cs="Arial"/>
          <w:color w:val="000000" w:themeColor="text1"/>
          <w:sz w:val="28"/>
          <w:szCs w:val="28"/>
        </w:rPr>
        <w:t>(</w:t>
      </w:r>
      <w:r w:rsidR="00614968" w:rsidRPr="00B41086">
        <w:rPr>
          <w:rFonts w:ascii="Arial" w:hAnsi="Arial" w:cs="Arial"/>
          <w:color w:val="000000" w:themeColor="text1"/>
          <w:sz w:val="28"/>
          <w:szCs w:val="28"/>
        </w:rPr>
        <w:t>14</w:t>
      </w:r>
      <w:r w:rsidR="004F3131" w:rsidRPr="00B41086">
        <w:rPr>
          <w:rFonts w:ascii="Arial" w:hAnsi="Arial" w:cs="Arial"/>
          <w:color w:val="000000" w:themeColor="text1"/>
          <w:sz w:val="28"/>
          <w:szCs w:val="28"/>
        </w:rPr>
        <w:t>/</w:t>
      </w:r>
      <w:r w:rsidR="00722F9C" w:rsidRPr="00B41086">
        <w:rPr>
          <w:rFonts w:ascii="Arial" w:hAnsi="Arial" w:cs="Arial"/>
          <w:color w:val="000000" w:themeColor="text1"/>
          <w:sz w:val="28"/>
          <w:szCs w:val="28"/>
        </w:rPr>
        <w:t>0</w:t>
      </w:r>
      <w:r w:rsidR="004F3131" w:rsidRPr="00B41086">
        <w:rPr>
          <w:rFonts w:ascii="Arial" w:hAnsi="Arial" w:cs="Arial"/>
          <w:color w:val="000000" w:themeColor="text1"/>
          <w:sz w:val="28"/>
          <w:szCs w:val="28"/>
        </w:rPr>
        <w:t>1/</w:t>
      </w:r>
      <w:r w:rsidR="00722F9C" w:rsidRPr="00B41086">
        <w:rPr>
          <w:rFonts w:ascii="Arial" w:hAnsi="Arial" w:cs="Arial"/>
          <w:color w:val="000000" w:themeColor="text1"/>
          <w:sz w:val="28"/>
          <w:szCs w:val="28"/>
        </w:rPr>
        <w:t>201</w:t>
      </w:r>
      <w:r w:rsidR="004F3131" w:rsidRPr="00B41086">
        <w:rPr>
          <w:rFonts w:ascii="Arial" w:hAnsi="Arial" w:cs="Arial"/>
          <w:color w:val="000000" w:themeColor="text1"/>
          <w:sz w:val="28"/>
          <w:szCs w:val="28"/>
        </w:rPr>
        <w:t>9</w:t>
      </w:r>
      <w:r w:rsidR="00722F9C" w:rsidRPr="00B41086">
        <w:rPr>
          <w:rFonts w:ascii="Arial" w:hAnsi="Arial" w:cs="Arial"/>
          <w:color w:val="000000" w:themeColor="text1"/>
          <w:sz w:val="28"/>
          <w:szCs w:val="28"/>
        </w:rPr>
        <w:t xml:space="preserve">), </w:t>
      </w:r>
      <w:r w:rsidR="00883BF6" w:rsidRPr="00B41086">
        <w:rPr>
          <w:rFonts w:ascii="Arial" w:hAnsi="Arial" w:cs="Arial"/>
          <w:color w:val="000000" w:themeColor="text1"/>
          <w:sz w:val="28"/>
          <w:szCs w:val="28"/>
        </w:rPr>
        <w:t xml:space="preserve">fecha señalada para la celebración de la audiencia de ley, tuvo que ser diferida, en vista de advertirse que a la fecha no se había solicitado la prueba de informe ofrecida por el actor, </w:t>
      </w:r>
      <w:r w:rsidR="002D16CD" w:rsidRPr="00B41086">
        <w:rPr>
          <w:rFonts w:ascii="Arial" w:hAnsi="Arial" w:cs="Arial"/>
          <w:color w:val="000000" w:themeColor="text1"/>
          <w:sz w:val="28"/>
          <w:szCs w:val="28"/>
        </w:rPr>
        <w:t>por lo que se ordenó a la ejecutora</w:t>
      </w:r>
      <w:r w:rsidR="00A572FB" w:rsidRPr="00B41086">
        <w:rPr>
          <w:rFonts w:ascii="Arial" w:hAnsi="Arial" w:cs="Arial"/>
          <w:color w:val="000000" w:themeColor="text1"/>
          <w:sz w:val="28"/>
          <w:szCs w:val="28"/>
        </w:rPr>
        <w:t xml:space="preserve"> de esta Sala,</w:t>
      </w:r>
      <w:r w:rsidR="002D16CD" w:rsidRPr="00B41086">
        <w:rPr>
          <w:rFonts w:ascii="Arial" w:hAnsi="Arial" w:cs="Arial"/>
          <w:color w:val="000000" w:themeColor="text1"/>
          <w:sz w:val="28"/>
          <w:szCs w:val="28"/>
        </w:rPr>
        <w:t xml:space="preserve"> girara oficio al Secretario de Finanzas del Gobierno del Estado de Oaxaca, a efecto de que rindiera su informe, apercibid</w:t>
      </w:r>
      <w:r w:rsidR="00A572FB" w:rsidRPr="00B41086">
        <w:rPr>
          <w:rFonts w:ascii="Arial" w:hAnsi="Arial" w:cs="Arial"/>
          <w:color w:val="000000" w:themeColor="text1"/>
          <w:sz w:val="28"/>
          <w:szCs w:val="28"/>
        </w:rPr>
        <w:t>a</w:t>
      </w:r>
      <w:r w:rsidR="002D16CD" w:rsidRPr="00B41086">
        <w:rPr>
          <w:rFonts w:ascii="Arial" w:hAnsi="Arial" w:cs="Arial"/>
          <w:color w:val="000000" w:themeColor="text1"/>
          <w:sz w:val="28"/>
          <w:szCs w:val="28"/>
        </w:rPr>
        <w:t xml:space="preserve"> que de no hacerlo se le impondría una multa. Por último</w:t>
      </w:r>
      <w:r w:rsidR="005659F5" w:rsidRPr="00B41086">
        <w:rPr>
          <w:rFonts w:ascii="Arial" w:hAnsi="Arial" w:cs="Arial"/>
          <w:color w:val="000000" w:themeColor="text1"/>
          <w:sz w:val="28"/>
          <w:szCs w:val="28"/>
        </w:rPr>
        <w:t>,</w:t>
      </w:r>
      <w:r w:rsidR="002D16CD" w:rsidRPr="00B41086">
        <w:rPr>
          <w:rFonts w:ascii="Arial" w:hAnsi="Arial" w:cs="Arial"/>
          <w:color w:val="000000" w:themeColor="text1"/>
          <w:sz w:val="28"/>
          <w:szCs w:val="28"/>
        </w:rPr>
        <w:t xml:space="preserve"> se </w:t>
      </w:r>
      <w:r w:rsidR="005659F5" w:rsidRPr="00B41086">
        <w:rPr>
          <w:rFonts w:ascii="Arial" w:hAnsi="Arial" w:cs="Arial"/>
          <w:color w:val="000000" w:themeColor="text1"/>
          <w:sz w:val="28"/>
          <w:szCs w:val="28"/>
        </w:rPr>
        <w:t>señaló</w:t>
      </w:r>
      <w:r w:rsidR="002D16CD" w:rsidRPr="00B41086">
        <w:rPr>
          <w:rFonts w:ascii="Arial" w:hAnsi="Arial" w:cs="Arial"/>
          <w:color w:val="000000" w:themeColor="text1"/>
          <w:sz w:val="28"/>
          <w:szCs w:val="28"/>
        </w:rPr>
        <w:t xml:space="preserve"> fecha y hora para la continuación de la audiencia de ley. - - - - - </w:t>
      </w:r>
    </w:p>
    <w:p w:rsidR="00722F9C" w:rsidRPr="00B41086" w:rsidRDefault="002D16CD" w:rsidP="006B42BC">
      <w:pPr>
        <w:spacing w:line="360" w:lineRule="auto"/>
        <w:ind w:firstLine="567"/>
        <w:jc w:val="both"/>
        <w:rPr>
          <w:rFonts w:ascii="Arial" w:hAnsi="Arial" w:cs="Arial"/>
          <w:color w:val="000000" w:themeColor="text1"/>
          <w:sz w:val="28"/>
          <w:szCs w:val="28"/>
        </w:rPr>
      </w:pPr>
      <w:r w:rsidRPr="00B41086">
        <w:rPr>
          <w:rFonts w:ascii="Arial" w:hAnsi="Arial" w:cs="Arial"/>
          <w:b/>
          <w:color w:val="000000" w:themeColor="text1"/>
          <w:sz w:val="28"/>
          <w:szCs w:val="28"/>
        </w:rPr>
        <w:t>CUARTO.-</w:t>
      </w:r>
      <w:r w:rsidRPr="00B41086">
        <w:rPr>
          <w:rFonts w:ascii="Arial" w:hAnsi="Arial" w:cs="Arial"/>
          <w:color w:val="000000" w:themeColor="text1"/>
          <w:sz w:val="28"/>
          <w:szCs w:val="28"/>
        </w:rPr>
        <w:t>El día catorce de enero de dos mil diecinueve (14/01/2019), se dio continuación a la audiencia de ley</w:t>
      </w:r>
      <w:r w:rsidR="004E49BA" w:rsidRPr="00B41086">
        <w:rPr>
          <w:rFonts w:ascii="Arial" w:hAnsi="Arial" w:cs="Arial"/>
          <w:color w:val="000000" w:themeColor="text1"/>
          <w:sz w:val="28"/>
          <w:szCs w:val="28"/>
        </w:rPr>
        <w:t xml:space="preserve"> </w:t>
      </w:r>
      <w:r w:rsidR="00722F9C" w:rsidRPr="00B41086">
        <w:rPr>
          <w:rFonts w:ascii="Arial" w:hAnsi="Arial" w:cs="Arial"/>
          <w:color w:val="000000" w:themeColor="text1"/>
          <w:sz w:val="28"/>
          <w:szCs w:val="28"/>
        </w:rPr>
        <w:t>en todas sus etapas, sin la asistencia de las partes</w:t>
      </w:r>
      <w:r w:rsidR="0019297E" w:rsidRPr="00B41086">
        <w:rPr>
          <w:rFonts w:ascii="Arial" w:hAnsi="Arial" w:cs="Arial"/>
          <w:color w:val="000000" w:themeColor="text1"/>
          <w:sz w:val="28"/>
          <w:szCs w:val="28"/>
        </w:rPr>
        <w:t>,</w:t>
      </w:r>
      <w:r w:rsidR="00722F9C" w:rsidRPr="00B41086">
        <w:rPr>
          <w:rFonts w:ascii="Arial" w:hAnsi="Arial" w:cs="Arial"/>
          <w:color w:val="000000" w:themeColor="text1"/>
          <w:sz w:val="28"/>
          <w:szCs w:val="28"/>
        </w:rPr>
        <w:t xml:space="preserve"> ni persona </w:t>
      </w:r>
      <w:r w:rsidR="00D5110F" w:rsidRPr="00B41086">
        <w:rPr>
          <w:rFonts w:ascii="Arial" w:hAnsi="Arial" w:cs="Arial"/>
          <w:color w:val="000000" w:themeColor="text1"/>
          <w:sz w:val="28"/>
          <w:szCs w:val="28"/>
        </w:rPr>
        <w:t>que legalmente las representara,</w:t>
      </w:r>
      <w:r w:rsidR="00722F9C" w:rsidRPr="00B41086">
        <w:rPr>
          <w:rFonts w:ascii="Arial" w:hAnsi="Arial" w:cs="Arial"/>
          <w:color w:val="000000" w:themeColor="text1"/>
          <w:sz w:val="28"/>
          <w:szCs w:val="28"/>
        </w:rPr>
        <w:t xml:space="preserve"> </w:t>
      </w:r>
      <w:r w:rsidR="004F3131" w:rsidRPr="00B41086">
        <w:rPr>
          <w:rFonts w:ascii="Arial" w:hAnsi="Arial" w:cs="Arial"/>
          <w:color w:val="000000" w:themeColor="text1"/>
          <w:sz w:val="28"/>
          <w:szCs w:val="28"/>
        </w:rPr>
        <w:t xml:space="preserve">asentando el Secretario de Acuerdos que </w:t>
      </w:r>
      <w:r w:rsidR="00EA2A97" w:rsidRPr="00B41086">
        <w:rPr>
          <w:rFonts w:ascii="Arial" w:hAnsi="Arial" w:cs="Arial"/>
          <w:color w:val="000000" w:themeColor="text1"/>
          <w:sz w:val="28"/>
          <w:szCs w:val="28"/>
        </w:rPr>
        <w:t>solo la parte actora formuló alegatos a su favor,</w:t>
      </w:r>
      <w:r w:rsidR="00722F9C" w:rsidRPr="00B41086">
        <w:rPr>
          <w:rFonts w:ascii="Arial" w:hAnsi="Arial" w:cs="Arial"/>
          <w:color w:val="000000" w:themeColor="text1"/>
          <w:sz w:val="28"/>
          <w:szCs w:val="28"/>
        </w:rPr>
        <w:t xml:space="preserve"> citándose </w:t>
      </w:r>
      <w:r w:rsidR="00232697" w:rsidRPr="00B41086">
        <w:rPr>
          <w:rFonts w:ascii="Arial" w:hAnsi="Arial" w:cs="Arial"/>
          <w:color w:val="000000" w:themeColor="text1"/>
          <w:sz w:val="28"/>
          <w:szCs w:val="28"/>
        </w:rPr>
        <w:t>a las partes</w:t>
      </w:r>
      <w:r w:rsidR="00722F9C" w:rsidRPr="00B41086">
        <w:rPr>
          <w:rFonts w:ascii="Arial" w:hAnsi="Arial" w:cs="Arial"/>
          <w:color w:val="000000" w:themeColor="text1"/>
          <w:sz w:val="28"/>
          <w:szCs w:val="28"/>
        </w:rPr>
        <w:t xml:space="preserve"> para oír sentencia,</w:t>
      </w:r>
      <w:r w:rsidR="004F3131" w:rsidRPr="00B41086">
        <w:rPr>
          <w:rFonts w:ascii="Arial" w:hAnsi="Arial" w:cs="Arial"/>
          <w:color w:val="000000" w:themeColor="text1"/>
          <w:sz w:val="28"/>
          <w:szCs w:val="28"/>
        </w:rPr>
        <w:t xml:space="preserve"> dentro del término de ley,</w:t>
      </w:r>
      <w:r w:rsidR="00722F9C" w:rsidRPr="00B41086">
        <w:rPr>
          <w:rFonts w:ascii="Arial" w:hAnsi="Arial" w:cs="Arial"/>
          <w:color w:val="000000" w:themeColor="text1"/>
          <w:sz w:val="28"/>
          <w:szCs w:val="28"/>
        </w:rPr>
        <w:t xml:space="preserve"> </w:t>
      </w:r>
      <w:r w:rsidR="00E13ACC" w:rsidRPr="00B41086">
        <w:rPr>
          <w:rFonts w:ascii="Arial" w:hAnsi="Arial" w:cs="Arial"/>
          <w:color w:val="000000" w:themeColor="text1"/>
          <w:sz w:val="28"/>
          <w:szCs w:val="28"/>
        </w:rPr>
        <w:t>y</w:t>
      </w:r>
      <w:r w:rsidR="00722F9C" w:rsidRPr="00B41086">
        <w:rPr>
          <w:rFonts w:ascii="Arial" w:hAnsi="Arial" w:cs="Arial"/>
          <w:color w:val="000000" w:themeColor="text1"/>
          <w:sz w:val="28"/>
          <w:szCs w:val="28"/>
        </w:rPr>
        <w:t xml:space="preserve">; - - - - - - - </w:t>
      </w:r>
      <w:r w:rsidR="005C5A44" w:rsidRPr="00B41086">
        <w:rPr>
          <w:rFonts w:ascii="Arial" w:hAnsi="Arial" w:cs="Arial"/>
          <w:color w:val="000000" w:themeColor="text1"/>
          <w:sz w:val="28"/>
          <w:szCs w:val="28"/>
        </w:rPr>
        <w:t xml:space="preserve">- - - - - - - - - - - - - - - - </w:t>
      </w:r>
    </w:p>
    <w:p w:rsidR="002C5AF5" w:rsidRPr="00B41086" w:rsidRDefault="002C5AF5" w:rsidP="002C5AF5">
      <w:pPr>
        <w:pStyle w:val="corte4fondo"/>
        <w:ind w:right="51" w:firstLine="0"/>
        <w:jc w:val="center"/>
        <w:rPr>
          <w:rFonts w:cs="Arial"/>
          <w:b/>
          <w:color w:val="000000" w:themeColor="text1"/>
          <w:spacing w:val="-3"/>
          <w:sz w:val="28"/>
          <w:szCs w:val="28"/>
        </w:rPr>
      </w:pPr>
    </w:p>
    <w:p w:rsidR="002C5AF5" w:rsidRPr="00B41086" w:rsidRDefault="002C5AF5" w:rsidP="002C5AF5">
      <w:pPr>
        <w:pStyle w:val="corte4fondo"/>
        <w:ind w:right="51" w:firstLine="0"/>
        <w:jc w:val="center"/>
        <w:rPr>
          <w:rFonts w:cs="Arial"/>
          <w:b/>
          <w:color w:val="000000" w:themeColor="text1"/>
          <w:spacing w:val="-3"/>
          <w:sz w:val="28"/>
          <w:szCs w:val="28"/>
        </w:rPr>
      </w:pPr>
    </w:p>
    <w:p w:rsidR="006F0180" w:rsidRPr="00B41086" w:rsidRDefault="006F0180" w:rsidP="002C5AF5">
      <w:pPr>
        <w:pStyle w:val="corte4fondo"/>
        <w:ind w:right="51" w:firstLine="0"/>
        <w:jc w:val="center"/>
        <w:rPr>
          <w:rFonts w:cs="Arial"/>
          <w:color w:val="000000" w:themeColor="text1"/>
          <w:sz w:val="28"/>
          <w:szCs w:val="28"/>
        </w:rPr>
      </w:pPr>
      <w:r w:rsidRPr="00B41086">
        <w:rPr>
          <w:rFonts w:cs="Arial"/>
          <w:b/>
          <w:color w:val="000000" w:themeColor="text1"/>
          <w:spacing w:val="-3"/>
          <w:sz w:val="28"/>
          <w:szCs w:val="28"/>
        </w:rPr>
        <w:t xml:space="preserve">C O N S I D E R A N D </w:t>
      </w:r>
      <w:r w:rsidR="00FC146D" w:rsidRPr="00B41086">
        <w:rPr>
          <w:rFonts w:cs="Arial"/>
          <w:b/>
          <w:color w:val="000000" w:themeColor="text1"/>
          <w:spacing w:val="-3"/>
          <w:sz w:val="28"/>
          <w:szCs w:val="28"/>
        </w:rPr>
        <w:t>O:</w:t>
      </w:r>
    </w:p>
    <w:p w:rsidR="007904A5" w:rsidRPr="00B41086" w:rsidRDefault="00307A22" w:rsidP="00130234">
      <w:pPr>
        <w:spacing w:line="360" w:lineRule="auto"/>
        <w:ind w:firstLine="567"/>
        <w:jc w:val="both"/>
        <w:rPr>
          <w:rFonts w:ascii="Arial" w:hAnsi="Arial" w:cs="Arial"/>
          <w:color w:val="000000" w:themeColor="text1"/>
          <w:sz w:val="28"/>
          <w:szCs w:val="28"/>
        </w:rPr>
      </w:pPr>
      <w:r w:rsidRPr="00B41086">
        <w:rPr>
          <w:rFonts w:ascii="Arial" w:hAnsi="Arial" w:cs="Arial"/>
          <w:b/>
          <w:color w:val="000000" w:themeColor="text1"/>
          <w:sz w:val="28"/>
          <w:szCs w:val="28"/>
        </w:rPr>
        <w:t xml:space="preserve">PRIMERO.- </w:t>
      </w:r>
      <w:r w:rsidR="0077280E" w:rsidRPr="00B41086">
        <w:rPr>
          <w:rFonts w:ascii="Arial" w:hAnsi="Arial" w:cs="Arial"/>
          <w:color w:val="000000" w:themeColor="text1"/>
          <w:sz w:val="28"/>
          <w:szCs w:val="28"/>
        </w:rPr>
        <w:t xml:space="preserve">Esta Primera Sala Unitaria de Primera Instancia del Tribunal de Justicia Administrativa del Estado de Oaxaca, es competente para conocer y resolver el presente juicio, con fundamento en </w:t>
      </w:r>
      <w:r w:rsidR="008F68B4" w:rsidRPr="00B41086">
        <w:rPr>
          <w:rFonts w:ascii="Arial" w:hAnsi="Arial" w:cs="Arial"/>
          <w:color w:val="000000" w:themeColor="text1"/>
          <w:sz w:val="28"/>
          <w:szCs w:val="28"/>
        </w:rPr>
        <w:t>los</w:t>
      </w:r>
      <w:r w:rsidR="0077280E" w:rsidRPr="00B41086">
        <w:rPr>
          <w:rFonts w:ascii="Arial" w:hAnsi="Arial" w:cs="Arial"/>
          <w:color w:val="000000" w:themeColor="text1"/>
          <w:sz w:val="28"/>
          <w:szCs w:val="28"/>
        </w:rPr>
        <w:t xml:space="preserve"> artículo</w:t>
      </w:r>
      <w:r w:rsidR="008F68B4" w:rsidRPr="00B41086">
        <w:rPr>
          <w:rFonts w:ascii="Arial" w:hAnsi="Arial" w:cs="Arial"/>
          <w:color w:val="000000" w:themeColor="text1"/>
          <w:sz w:val="28"/>
          <w:szCs w:val="28"/>
        </w:rPr>
        <w:t>s</w:t>
      </w:r>
      <w:r w:rsidR="0077280E" w:rsidRPr="00B41086">
        <w:rPr>
          <w:rFonts w:ascii="Arial" w:hAnsi="Arial" w:cs="Arial"/>
          <w:color w:val="000000" w:themeColor="text1"/>
          <w:sz w:val="28"/>
          <w:szCs w:val="28"/>
        </w:rPr>
        <w:t xml:space="preserve"> 111, 114 QUATER y 115 de la Constitución Política del Estado Libre y Soberano de Oaxaca, así como en términos de los artículos 119, 120 fracción I, 123, 124, 132 fracción I y II, 133, 146 y 147 de la Ley de Procedimiento y Justicia Administrativa para el Estado de Oaxaca</w:t>
      </w:r>
      <w:r w:rsidRPr="00B41086">
        <w:rPr>
          <w:rFonts w:ascii="Arial" w:hAnsi="Arial" w:cs="Arial"/>
          <w:color w:val="000000" w:themeColor="text1"/>
          <w:sz w:val="28"/>
          <w:szCs w:val="28"/>
        </w:rPr>
        <w:t xml:space="preserve">.- - - </w:t>
      </w:r>
      <w:r w:rsidR="00360460" w:rsidRPr="00B41086">
        <w:rPr>
          <w:rFonts w:ascii="Arial" w:hAnsi="Arial" w:cs="Arial"/>
          <w:color w:val="000000" w:themeColor="text1"/>
          <w:sz w:val="28"/>
          <w:szCs w:val="28"/>
        </w:rPr>
        <w:t>- - - - - - - - - - - - - - - - - - - - - - - - - - - - - - - - - - -</w:t>
      </w:r>
    </w:p>
    <w:p w:rsidR="00902150" w:rsidRPr="00B41086" w:rsidRDefault="00422A55" w:rsidP="00130234">
      <w:pPr>
        <w:spacing w:line="360" w:lineRule="auto"/>
        <w:ind w:firstLine="567"/>
        <w:jc w:val="both"/>
        <w:rPr>
          <w:rFonts w:ascii="Arial" w:hAnsi="Arial" w:cs="Arial"/>
          <w:color w:val="000000" w:themeColor="text1"/>
          <w:sz w:val="28"/>
          <w:szCs w:val="28"/>
        </w:rPr>
      </w:pPr>
      <w:r w:rsidRPr="00B41086">
        <w:rPr>
          <w:rFonts w:ascii="Arial" w:hAnsi="Arial" w:cs="Arial"/>
          <w:b/>
          <w:snapToGrid w:val="0"/>
          <w:color w:val="000000" w:themeColor="text1"/>
          <w:sz w:val="28"/>
          <w:szCs w:val="28"/>
        </w:rPr>
        <w:t>SEGUNDO.</w:t>
      </w:r>
      <w:r w:rsidR="0010041E" w:rsidRPr="00B41086">
        <w:rPr>
          <w:rFonts w:ascii="Arial" w:hAnsi="Arial" w:cs="Arial"/>
          <w:b/>
          <w:snapToGrid w:val="0"/>
          <w:color w:val="000000" w:themeColor="text1"/>
          <w:sz w:val="28"/>
          <w:szCs w:val="28"/>
        </w:rPr>
        <w:t xml:space="preserve"> </w:t>
      </w:r>
      <w:r w:rsidRPr="00B41086">
        <w:rPr>
          <w:rFonts w:ascii="Arial" w:hAnsi="Arial" w:cs="Arial"/>
          <w:b/>
          <w:snapToGrid w:val="0"/>
          <w:color w:val="000000" w:themeColor="text1"/>
          <w:sz w:val="28"/>
          <w:szCs w:val="28"/>
        </w:rPr>
        <w:t>-</w:t>
      </w:r>
      <w:r w:rsidR="00A459DC" w:rsidRPr="00B41086">
        <w:rPr>
          <w:rFonts w:ascii="Arial" w:hAnsi="Arial" w:cs="Arial"/>
          <w:b/>
          <w:snapToGrid w:val="0"/>
          <w:color w:val="000000" w:themeColor="text1"/>
          <w:sz w:val="28"/>
          <w:szCs w:val="28"/>
        </w:rPr>
        <w:t xml:space="preserve"> </w:t>
      </w:r>
      <w:r w:rsidR="00307A22" w:rsidRPr="00B41086">
        <w:rPr>
          <w:rFonts w:ascii="Arial" w:hAnsi="Arial" w:cs="Arial"/>
          <w:snapToGrid w:val="0"/>
          <w:color w:val="000000" w:themeColor="text1"/>
          <w:sz w:val="28"/>
          <w:szCs w:val="28"/>
        </w:rPr>
        <w:t>La personalidad de las partes quedó acreditada en autos en términos del artículo 148 y 151 de la Ley de Procedimiento y Justicia Administrativa para el Estado de Oaxaca</w:t>
      </w:r>
      <w:r w:rsidR="00307A22" w:rsidRPr="00B41086">
        <w:rPr>
          <w:rFonts w:ascii="Arial" w:hAnsi="Arial" w:cs="Arial"/>
          <w:color w:val="000000" w:themeColor="text1"/>
          <w:sz w:val="28"/>
          <w:szCs w:val="28"/>
        </w:rPr>
        <w:t>.- - - - - - - - - - - - - -</w:t>
      </w:r>
      <w:r w:rsidR="00902150" w:rsidRPr="00B41086">
        <w:rPr>
          <w:rFonts w:ascii="Arial" w:hAnsi="Arial" w:cs="Arial"/>
          <w:color w:val="000000" w:themeColor="text1"/>
          <w:sz w:val="28"/>
          <w:szCs w:val="28"/>
        </w:rPr>
        <w:t xml:space="preserve"> </w:t>
      </w:r>
      <w:r w:rsidR="00E21AA6" w:rsidRPr="00B41086">
        <w:rPr>
          <w:rFonts w:ascii="Arial" w:hAnsi="Arial" w:cs="Arial"/>
          <w:color w:val="000000" w:themeColor="text1"/>
          <w:sz w:val="28"/>
          <w:szCs w:val="28"/>
        </w:rPr>
        <w:t>- -</w:t>
      </w:r>
      <w:r w:rsidR="00902150" w:rsidRPr="00B41086">
        <w:rPr>
          <w:rFonts w:ascii="Arial" w:hAnsi="Arial" w:cs="Arial"/>
          <w:color w:val="000000" w:themeColor="text1"/>
          <w:sz w:val="28"/>
          <w:szCs w:val="28"/>
        </w:rPr>
        <w:t xml:space="preserve">      </w:t>
      </w:r>
    </w:p>
    <w:p w:rsidR="00E721FA" w:rsidRPr="00B41086" w:rsidRDefault="00B41086" w:rsidP="00E721FA">
      <w:pPr>
        <w:spacing w:line="360" w:lineRule="auto"/>
        <w:ind w:firstLine="567"/>
        <w:jc w:val="both"/>
        <w:rPr>
          <w:rFonts w:ascii="Arial" w:hAnsi="Arial" w:cs="Arial"/>
          <w:color w:val="000000" w:themeColor="text1"/>
          <w:sz w:val="28"/>
          <w:szCs w:val="28"/>
        </w:rPr>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-1171575</wp:posOffset>
                </wp:positionH>
                <wp:positionV relativeFrom="paragraph">
                  <wp:posOffset>2037715</wp:posOffset>
                </wp:positionV>
                <wp:extent cx="1009015" cy="885825"/>
                <wp:effectExtent l="0" t="0" r="19685" b="28575"/>
                <wp:wrapNone/>
                <wp:docPr id="1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41086" w:rsidRDefault="00B41086" w:rsidP="00B41086">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2.25pt;margin-top:160.4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" fillcolor="window" strokeweight=".5pt">
                <v:path arrowok="t"/>
                <v:textbox>
                  <w:txbxContent>
                    <w:p w:rsidR="00B41086" w:rsidRDefault="00B41086" w:rsidP="00B41086">
                      <w:pPr>
                        <w:tabs>
                          <w:tab w:val="left" w:pos="1134"/>
                        </w:tabs>
                      </w:pPr>
                      <w:r w:rsidRPr="00827BFA">
                        <w:rPr>
                          <w:sz w:val="18"/>
                        </w:rPr>
                        <w:t>Datos personales protegidos por el Art. 116 de la LGTAIP y el artículo 56 de la LTAIPEO</w:t>
                      </w:r>
                      <w:r>
                        <w:t>.</w:t>
                      </w:r>
                    </w:p>
                  </w:txbxContent>
                </v:textbox>
              </v:shape>
            </w:pict>
          </mc:Fallback>
        </mc:AlternateContent>
      </w:r>
      <w:r w:rsidR="006F0180" w:rsidRPr="00B41086">
        <w:rPr>
          <w:rFonts w:ascii="Arial" w:hAnsi="Arial" w:cs="Arial"/>
          <w:b/>
          <w:color w:val="000000" w:themeColor="text1"/>
          <w:sz w:val="28"/>
          <w:szCs w:val="28"/>
          <w:lang w:val="es-ES_tradnl"/>
        </w:rPr>
        <w:t>TERCERO.-</w:t>
      </w:r>
      <w:r w:rsidR="008572D3" w:rsidRPr="00B41086">
        <w:rPr>
          <w:rFonts w:ascii="Arial" w:hAnsi="Arial" w:cs="Arial"/>
          <w:b/>
          <w:color w:val="000000" w:themeColor="text1"/>
          <w:sz w:val="28"/>
          <w:szCs w:val="28"/>
          <w:lang w:val="es-ES_tradnl"/>
        </w:rPr>
        <w:t xml:space="preserve"> </w:t>
      </w:r>
      <w:r w:rsidR="008572D3" w:rsidRPr="00B41086">
        <w:rPr>
          <w:rFonts w:ascii="Arial" w:hAnsi="Arial" w:cs="Arial"/>
          <w:color w:val="000000" w:themeColor="text1"/>
          <w:sz w:val="28"/>
          <w:szCs w:val="28"/>
          <w:lang w:val="es-ES_tradnl"/>
        </w:rPr>
        <w:t>Previo estudio de fondo que realice esta Sala</w:t>
      </w:r>
      <w:r w:rsidR="00FC5CE1" w:rsidRPr="00B41086">
        <w:rPr>
          <w:rFonts w:ascii="Arial" w:hAnsi="Arial" w:cs="Arial"/>
          <w:color w:val="000000" w:themeColor="text1"/>
          <w:sz w:val="28"/>
          <w:szCs w:val="28"/>
          <w:lang w:val="es-ES_tradnl"/>
        </w:rPr>
        <w:t xml:space="preserve"> y</w:t>
      </w:r>
      <w:r w:rsidR="008572D3" w:rsidRPr="00B41086">
        <w:rPr>
          <w:rFonts w:ascii="Arial" w:hAnsi="Arial" w:cs="Arial"/>
          <w:color w:val="000000" w:themeColor="text1"/>
          <w:sz w:val="28"/>
          <w:szCs w:val="28"/>
          <w:lang w:val="es-ES_tradnl"/>
        </w:rPr>
        <w:t xml:space="preserve"> por cuestión de método y técnica jurídica, se analizarán primeramente si en el presente caso se actualiza alguna de las causales de improcedencia y sobreseimiento a la que hace mención la Ley de Procedimiento y Justicia Administrativa para el Estado de Oaxaca, por lo que</w:t>
      </w:r>
      <w:r w:rsidR="008572D3" w:rsidRPr="00B41086">
        <w:rPr>
          <w:rFonts w:ascii="Arial" w:hAnsi="Arial" w:cs="Arial"/>
          <w:b/>
          <w:color w:val="000000" w:themeColor="text1"/>
          <w:sz w:val="28"/>
          <w:szCs w:val="28"/>
          <w:lang w:val="es-ES_tradnl"/>
        </w:rPr>
        <w:t xml:space="preserve"> </w:t>
      </w:r>
      <w:r w:rsidR="008572D3" w:rsidRPr="00B41086">
        <w:rPr>
          <w:rFonts w:ascii="Arial" w:hAnsi="Arial" w:cs="Arial"/>
          <w:color w:val="000000" w:themeColor="text1"/>
          <w:sz w:val="28"/>
          <w:szCs w:val="28"/>
        </w:rPr>
        <w:t xml:space="preserve">posterior al estudio de cada una de las causales de </w:t>
      </w:r>
      <w:r w:rsidR="008572D3" w:rsidRPr="00B41086">
        <w:rPr>
          <w:rFonts w:ascii="Arial" w:hAnsi="Arial" w:cs="Arial"/>
          <w:color w:val="000000" w:themeColor="text1"/>
          <w:sz w:val="28"/>
          <w:szCs w:val="28"/>
          <w:lang w:val="es-ES_tradnl"/>
        </w:rPr>
        <w:t xml:space="preserve">improcedencia o sobreseimiento a que hacen referencia los artículos 161 y 162 de la Ley de Procedimiento y Justicia Administrativa para el Estado de Oaxaca, </w:t>
      </w:r>
      <w:r w:rsidR="008572D3" w:rsidRPr="00B41086">
        <w:rPr>
          <w:rFonts w:ascii="Arial" w:hAnsi="Arial" w:cs="Arial"/>
          <w:color w:val="000000" w:themeColor="text1"/>
          <w:sz w:val="28"/>
          <w:szCs w:val="28"/>
          <w:u w:val="single"/>
          <w:lang w:val="es-ES_tradnl"/>
        </w:rPr>
        <w:t>se advierte que en el presente asunto no se actualizan</w:t>
      </w:r>
      <w:r w:rsidR="008572D3" w:rsidRPr="00B41086">
        <w:rPr>
          <w:rFonts w:ascii="Arial" w:hAnsi="Arial" w:cs="Arial"/>
          <w:color w:val="000000" w:themeColor="text1"/>
          <w:sz w:val="28"/>
          <w:szCs w:val="28"/>
          <w:lang w:val="es-ES_tradnl"/>
        </w:rPr>
        <w:t xml:space="preserve">, </w:t>
      </w:r>
      <w:r w:rsidR="008572D3" w:rsidRPr="00B41086">
        <w:rPr>
          <w:rFonts w:ascii="Arial" w:hAnsi="Arial" w:cs="Arial"/>
          <w:color w:val="000000" w:themeColor="text1"/>
          <w:sz w:val="28"/>
          <w:szCs w:val="28"/>
        </w:rPr>
        <w:t xml:space="preserve">por ende, </w:t>
      </w:r>
      <w:r w:rsidR="008572D3" w:rsidRPr="00B41086">
        <w:rPr>
          <w:rFonts w:ascii="Arial" w:hAnsi="Arial" w:cs="Arial"/>
          <w:color w:val="000000" w:themeColor="text1"/>
          <w:sz w:val="28"/>
          <w:szCs w:val="28"/>
          <w:u w:val="single"/>
        </w:rPr>
        <w:t>NO SE SOBRESEE EL JUICIO</w:t>
      </w:r>
      <w:r w:rsidR="00307A22" w:rsidRPr="00B41086">
        <w:rPr>
          <w:rFonts w:ascii="Arial" w:hAnsi="Arial" w:cs="Arial"/>
          <w:color w:val="000000" w:themeColor="text1"/>
          <w:sz w:val="28"/>
          <w:szCs w:val="28"/>
        </w:rPr>
        <w:t xml:space="preserve">.- - - - - - - - - - - </w:t>
      </w:r>
      <w:r w:rsidR="00902150" w:rsidRPr="00B41086">
        <w:rPr>
          <w:rFonts w:ascii="Arial" w:hAnsi="Arial" w:cs="Arial"/>
          <w:color w:val="000000" w:themeColor="text1"/>
          <w:sz w:val="28"/>
          <w:szCs w:val="28"/>
        </w:rPr>
        <w:t xml:space="preserve">- - </w:t>
      </w:r>
      <w:r w:rsidR="00E721FA" w:rsidRPr="00B41086">
        <w:rPr>
          <w:rFonts w:ascii="Arial" w:hAnsi="Arial" w:cs="Arial"/>
          <w:color w:val="000000" w:themeColor="text1"/>
          <w:sz w:val="28"/>
          <w:szCs w:val="28"/>
        </w:rPr>
        <w:t xml:space="preserve">     </w:t>
      </w:r>
    </w:p>
    <w:p w:rsidR="00D75EAC" w:rsidRPr="00B41086" w:rsidRDefault="00E721FA" w:rsidP="00693C47">
      <w:pPr>
        <w:spacing w:after="240" w:line="360" w:lineRule="auto"/>
        <w:ind w:firstLine="567"/>
        <w:jc w:val="both"/>
        <w:rPr>
          <w:rFonts w:ascii="Arial" w:hAnsi="Arial" w:cs="Arial"/>
          <w:color w:val="000000" w:themeColor="text1"/>
          <w:sz w:val="28"/>
          <w:szCs w:val="28"/>
        </w:rPr>
      </w:pPr>
      <w:r w:rsidRPr="00B41086">
        <w:rPr>
          <w:rFonts w:ascii="Arial" w:hAnsi="Arial" w:cs="Arial"/>
          <w:b/>
          <w:bCs/>
          <w:color w:val="000000" w:themeColor="text1"/>
          <w:sz w:val="28"/>
          <w:szCs w:val="28"/>
          <w:lang w:val="es-MX"/>
        </w:rPr>
        <w:t>CUARTO.-</w:t>
      </w:r>
      <w:r w:rsidR="00323043" w:rsidRPr="00B41086">
        <w:rPr>
          <w:rFonts w:ascii="Arial" w:hAnsi="Arial" w:cs="Arial"/>
          <w:b/>
          <w:bCs/>
          <w:color w:val="000000" w:themeColor="text1"/>
          <w:sz w:val="28"/>
          <w:szCs w:val="28"/>
          <w:lang w:val="es-MX"/>
        </w:rPr>
        <w:t xml:space="preserve"> </w:t>
      </w:r>
      <w:r w:rsidRPr="00B41086">
        <w:rPr>
          <w:rFonts w:ascii="Arial" w:hAnsi="Arial" w:cs="Arial"/>
          <w:bCs/>
          <w:color w:val="000000" w:themeColor="text1"/>
          <w:sz w:val="28"/>
          <w:szCs w:val="28"/>
          <w:lang w:val="es-MX"/>
        </w:rPr>
        <w:t>La parte actora</w:t>
      </w:r>
      <w:r w:rsidR="00C94337" w:rsidRPr="00B41086">
        <w:rPr>
          <w:rFonts w:ascii="Arial" w:hAnsi="Arial" w:cs="Arial"/>
          <w:bCs/>
          <w:color w:val="000000" w:themeColor="text1"/>
          <w:sz w:val="28"/>
          <w:szCs w:val="28"/>
          <w:lang w:val="es-MX"/>
        </w:rPr>
        <w:t xml:space="preserve"> en términos del artículo 206 de la Ley de Procedimiento y Justicia Administrativa para el Estado de Oaxaca,</w:t>
      </w:r>
      <w:r w:rsidRPr="00B41086">
        <w:rPr>
          <w:rFonts w:ascii="Arial" w:hAnsi="Arial" w:cs="Arial"/>
          <w:bCs/>
          <w:color w:val="000000" w:themeColor="text1"/>
          <w:sz w:val="28"/>
          <w:szCs w:val="28"/>
          <w:lang w:val="es-MX"/>
        </w:rPr>
        <w:t xml:space="preserve"> manifiesta toralmente en su</w:t>
      </w:r>
      <w:r w:rsidR="00C94337" w:rsidRPr="00B41086">
        <w:rPr>
          <w:rFonts w:ascii="Arial" w:hAnsi="Arial" w:cs="Arial"/>
          <w:bCs/>
          <w:color w:val="000000" w:themeColor="text1"/>
          <w:sz w:val="28"/>
          <w:szCs w:val="28"/>
          <w:lang w:val="es-MX"/>
        </w:rPr>
        <w:t>s</w:t>
      </w:r>
      <w:r w:rsidRPr="00B41086">
        <w:rPr>
          <w:rFonts w:ascii="Arial" w:hAnsi="Arial" w:cs="Arial"/>
          <w:bCs/>
          <w:color w:val="000000" w:themeColor="text1"/>
          <w:sz w:val="28"/>
          <w:szCs w:val="28"/>
          <w:lang w:val="es-MX"/>
        </w:rPr>
        <w:t xml:space="preserve"> concepto</w:t>
      </w:r>
      <w:r w:rsidR="00C94337" w:rsidRPr="00B41086">
        <w:rPr>
          <w:rFonts w:ascii="Arial" w:hAnsi="Arial" w:cs="Arial"/>
          <w:bCs/>
          <w:color w:val="000000" w:themeColor="text1"/>
          <w:sz w:val="28"/>
          <w:szCs w:val="28"/>
          <w:lang w:val="es-MX"/>
        </w:rPr>
        <w:t xml:space="preserve">s </w:t>
      </w:r>
      <w:r w:rsidRPr="00B41086">
        <w:rPr>
          <w:rFonts w:ascii="Arial" w:hAnsi="Arial" w:cs="Arial"/>
          <w:bCs/>
          <w:color w:val="000000" w:themeColor="text1"/>
          <w:sz w:val="28"/>
          <w:szCs w:val="28"/>
          <w:lang w:val="es-MX"/>
        </w:rPr>
        <w:t xml:space="preserve">de impugnación </w:t>
      </w:r>
      <w:r w:rsidR="00C94337" w:rsidRPr="00B41086">
        <w:rPr>
          <w:rFonts w:ascii="Arial" w:hAnsi="Arial" w:cs="Arial"/>
          <w:bCs/>
          <w:color w:val="000000" w:themeColor="text1"/>
          <w:sz w:val="28"/>
          <w:szCs w:val="28"/>
          <w:lang w:val="es-MX"/>
        </w:rPr>
        <w:t xml:space="preserve">PRIMERO, </w:t>
      </w:r>
      <w:r w:rsidRPr="00B41086">
        <w:rPr>
          <w:rFonts w:ascii="Arial" w:hAnsi="Arial" w:cs="Arial"/>
          <w:bCs/>
          <w:color w:val="000000" w:themeColor="text1"/>
          <w:sz w:val="28"/>
          <w:szCs w:val="28"/>
          <w:lang w:val="es-MX"/>
        </w:rPr>
        <w:t xml:space="preserve">SEGUNDO, </w:t>
      </w:r>
      <w:r w:rsidR="00C94337" w:rsidRPr="00B41086">
        <w:rPr>
          <w:rFonts w:ascii="Arial" w:hAnsi="Arial" w:cs="Arial"/>
          <w:bCs/>
          <w:color w:val="000000" w:themeColor="text1"/>
          <w:sz w:val="28"/>
          <w:szCs w:val="28"/>
          <w:lang w:val="es-MX"/>
        </w:rPr>
        <w:t xml:space="preserve">TERCERO y CUARTO </w:t>
      </w:r>
      <w:r w:rsidR="00152D35" w:rsidRPr="00B41086">
        <w:rPr>
          <w:rFonts w:ascii="Arial" w:hAnsi="Arial" w:cs="Arial"/>
          <w:bCs/>
          <w:color w:val="000000" w:themeColor="text1"/>
          <w:sz w:val="28"/>
          <w:szCs w:val="28"/>
          <w:lang w:val="es-MX"/>
        </w:rPr>
        <w:t xml:space="preserve">que </w:t>
      </w:r>
      <w:r w:rsidR="001E7DAD" w:rsidRPr="00B41086">
        <w:rPr>
          <w:rFonts w:ascii="Arial" w:hAnsi="Arial" w:cs="Arial"/>
          <w:bCs/>
          <w:color w:val="000000" w:themeColor="text1"/>
          <w:sz w:val="28"/>
          <w:szCs w:val="28"/>
          <w:lang w:val="es-MX"/>
        </w:rPr>
        <w:t>no</w:t>
      </w:r>
      <w:r w:rsidR="00152D35" w:rsidRPr="00B41086">
        <w:rPr>
          <w:rFonts w:ascii="Arial" w:hAnsi="Arial" w:cs="Arial"/>
          <w:bCs/>
          <w:color w:val="000000" w:themeColor="text1"/>
          <w:sz w:val="28"/>
          <w:szCs w:val="28"/>
          <w:lang w:val="es-MX"/>
        </w:rPr>
        <w:t xml:space="preserve"> se</w:t>
      </w:r>
      <w:r w:rsidR="001E7DAD" w:rsidRPr="00B41086">
        <w:rPr>
          <w:rFonts w:ascii="Arial" w:hAnsi="Arial" w:cs="Arial"/>
          <w:bCs/>
          <w:color w:val="000000" w:themeColor="text1"/>
          <w:sz w:val="28"/>
          <w:szCs w:val="28"/>
          <w:lang w:val="es-MX"/>
        </w:rPr>
        <w:t xml:space="preserve"> enc</w:t>
      </w:r>
      <w:r w:rsidR="00152D35" w:rsidRPr="00B41086">
        <w:rPr>
          <w:rFonts w:ascii="Arial" w:hAnsi="Arial" w:cs="Arial"/>
          <w:bCs/>
          <w:color w:val="000000" w:themeColor="text1"/>
          <w:sz w:val="28"/>
          <w:szCs w:val="28"/>
          <w:lang w:val="es-MX"/>
        </w:rPr>
        <w:t>uentra</w:t>
      </w:r>
      <w:r w:rsidR="001E7DAD" w:rsidRPr="00B41086">
        <w:rPr>
          <w:rFonts w:ascii="Arial" w:hAnsi="Arial" w:cs="Arial"/>
          <w:bCs/>
          <w:color w:val="000000" w:themeColor="text1"/>
          <w:sz w:val="28"/>
          <w:szCs w:val="28"/>
          <w:lang w:val="es-MX"/>
        </w:rPr>
        <w:t xml:space="preserve"> obligado al supuesto impuesto, ya que violenta en su contra lo dispuesto en el primer párrafo de nuestra Ley Suprema</w:t>
      </w:r>
      <w:r w:rsidR="00D75EAC" w:rsidRPr="00B41086">
        <w:rPr>
          <w:rFonts w:ascii="Arial" w:hAnsi="Arial" w:cs="Arial"/>
          <w:bCs/>
          <w:color w:val="000000" w:themeColor="text1"/>
          <w:sz w:val="28"/>
          <w:szCs w:val="28"/>
          <w:lang w:val="es-MX"/>
        </w:rPr>
        <w:t>, así como en lo dispuesto por el artículo 2 párrafo tercero de la Constitución Política del Estado Libre y Soberano de Oaxaca, al hacer referencia que el Estado no puede exigir el cumplimiento de una obligación cuando él no cumple con lo dispuesto. En ese orden,</w:t>
      </w:r>
      <w:r w:rsidR="00C94337" w:rsidRPr="00B41086">
        <w:rPr>
          <w:rFonts w:ascii="Arial" w:hAnsi="Arial" w:cs="Arial"/>
          <w:bCs/>
          <w:color w:val="000000" w:themeColor="text1"/>
          <w:sz w:val="28"/>
          <w:szCs w:val="28"/>
          <w:lang w:val="es-MX"/>
        </w:rPr>
        <w:t xml:space="preserve"> manifiesta que no se</w:t>
      </w:r>
      <w:r w:rsidR="00D75EAC" w:rsidRPr="00B41086">
        <w:rPr>
          <w:rFonts w:ascii="Arial" w:hAnsi="Arial" w:cs="Arial"/>
          <w:bCs/>
          <w:color w:val="000000" w:themeColor="text1"/>
          <w:sz w:val="28"/>
          <w:szCs w:val="28"/>
          <w:lang w:val="es-MX"/>
        </w:rPr>
        <w:t xml:space="preserve"> enc</w:t>
      </w:r>
      <w:r w:rsidR="00C94337" w:rsidRPr="00B41086">
        <w:rPr>
          <w:rFonts w:ascii="Arial" w:hAnsi="Arial" w:cs="Arial"/>
          <w:bCs/>
          <w:color w:val="000000" w:themeColor="text1"/>
          <w:sz w:val="28"/>
          <w:szCs w:val="28"/>
          <w:lang w:val="es-MX"/>
        </w:rPr>
        <w:t>ue</w:t>
      </w:r>
      <w:r w:rsidR="00D75EAC" w:rsidRPr="00B41086">
        <w:rPr>
          <w:rFonts w:ascii="Arial" w:hAnsi="Arial" w:cs="Arial"/>
          <w:bCs/>
          <w:color w:val="000000" w:themeColor="text1"/>
          <w:sz w:val="28"/>
          <w:szCs w:val="28"/>
          <w:lang w:val="es-MX"/>
        </w:rPr>
        <w:t xml:space="preserve">ntra obligada a presentar las declaraciones bimestrales definitivas por el primero, segundo, tercero, cuarto, quinto y sexto bimestre del ejercicio fiscal 2017, así como del primer y segundo bimestre del ejercicio fiscal 2018, como se aprecia en </w:t>
      </w:r>
      <w:r w:rsidR="00D75EAC" w:rsidRPr="00B41086">
        <w:rPr>
          <w:rFonts w:ascii="Arial" w:hAnsi="Arial" w:cs="Arial"/>
          <w:color w:val="000000" w:themeColor="text1"/>
          <w:sz w:val="28"/>
          <w:szCs w:val="28"/>
        </w:rPr>
        <w:t xml:space="preserve">la multa por infracción relacionada con la presentación de declaraciones del Impuesto Sobre Erogaciones por Remuneraciones al Trabajo Personal, con número de control 07MO49ER183564 de fecha veintisiete de julio de dos mil dieciocho (27/07/2018), </w:t>
      </w:r>
      <w:r w:rsidR="00C94337" w:rsidRPr="00B41086">
        <w:rPr>
          <w:rFonts w:ascii="Arial" w:hAnsi="Arial" w:cs="Arial"/>
          <w:color w:val="000000" w:themeColor="text1"/>
          <w:sz w:val="28"/>
          <w:szCs w:val="28"/>
        </w:rPr>
        <w:t xml:space="preserve">visible en la foja 15 del sumario, </w:t>
      </w:r>
      <w:r w:rsidR="00D75EAC" w:rsidRPr="00B41086">
        <w:rPr>
          <w:rFonts w:ascii="Arial" w:hAnsi="Arial" w:cs="Arial"/>
          <w:color w:val="000000" w:themeColor="text1"/>
          <w:sz w:val="28"/>
          <w:szCs w:val="28"/>
        </w:rPr>
        <w:t xml:space="preserve">documental que adquiere valor probatorio pleno en términos del artículo 203 fracción I de la </w:t>
      </w:r>
      <w:r w:rsidR="00D75EAC" w:rsidRPr="00B41086">
        <w:rPr>
          <w:rFonts w:ascii="Arial" w:hAnsi="Arial" w:cs="Arial"/>
          <w:bCs/>
          <w:color w:val="000000" w:themeColor="text1"/>
          <w:sz w:val="28"/>
          <w:szCs w:val="28"/>
          <w:lang w:val="es-MX"/>
        </w:rPr>
        <w:t>Ley de Procedimiento y Justicia Administrativa para el Estado de Oaxaca</w:t>
      </w:r>
      <w:r w:rsidR="00D75EAC" w:rsidRPr="00B41086">
        <w:rPr>
          <w:rFonts w:ascii="Arial" w:hAnsi="Arial" w:cs="Arial"/>
          <w:color w:val="000000" w:themeColor="text1"/>
          <w:sz w:val="28"/>
          <w:szCs w:val="28"/>
          <w:lang w:val="es-MX"/>
        </w:rPr>
        <w:t xml:space="preserve">, </w:t>
      </w:r>
      <w:r w:rsidR="00D75EAC" w:rsidRPr="00B41086">
        <w:rPr>
          <w:rFonts w:ascii="Arial" w:hAnsi="Arial" w:cs="Arial"/>
          <w:color w:val="000000" w:themeColor="text1"/>
          <w:sz w:val="28"/>
          <w:szCs w:val="28"/>
        </w:rPr>
        <w:t xml:space="preserve">a lo que la autoridad demandada manifestó en su escrito de contestación (fojas 43 a 48), la obligación de presentar las declaraciones correspondientes al Impuesto Sobre Erogaciones por Remuneraciones al Trabajo Personal, nace en el momento en el que el contribuyente se ubica en el supuesto de hecho contemplado por la ley aplicable, sin embargo, debe decirse el artículo 64 de la Ley Estatal de Hacienda manifiesta lo siguiente:- - - - - - - - - - - - - - - - - - - - - - - - - </w:t>
      </w:r>
    </w:p>
    <w:p w:rsidR="00D75EAC" w:rsidRPr="00B41086" w:rsidRDefault="00B41086" w:rsidP="00693C47">
      <w:pPr>
        <w:spacing w:after="240" w:line="276" w:lineRule="auto"/>
        <w:ind w:left="567" w:right="618"/>
        <w:jc w:val="both"/>
        <w:rPr>
          <w:rFonts w:ascii="Arial" w:hAnsi="Arial" w:cs="Arial"/>
          <w:i/>
          <w:color w:val="000000" w:themeColor="text1"/>
          <w:sz w:val="28"/>
          <w:szCs w:val="28"/>
        </w:rPr>
      </w:pPr>
      <w:r>
        <w:rPr>
          <w:noProof/>
          <w:lang w:val="es-MX"/>
        </w:rPr>
        <mc:AlternateContent>
          <mc:Choice Requires="wps">
            <w:drawing>
              <wp:anchor distT="0" distB="0" distL="114300" distR="114300" simplePos="0" relativeHeight="251665408" behindDoc="0" locked="0" layoutInCell="1" allowOverlap="1">
                <wp:simplePos x="0" y="0"/>
                <wp:positionH relativeFrom="column">
                  <wp:posOffset>5641975</wp:posOffset>
                </wp:positionH>
                <wp:positionV relativeFrom="paragraph">
                  <wp:posOffset>988695</wp:posOffset>
                </wp:positionV>
                <wp:extent cx="1009015" cy="885825"/>
                <wp:effectExtent l="0" t="0" r="19685" b="28575"/>
                <wp:wrapNone/>
                <wp:docPr id="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41086" w:rsidRDefault="00B41086" w:rsidP="00B41086">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4.25pt;margin-top:77.85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" fillcolor="window" strokeweight=".5pt">
                <v:path arrowok="t"/>
                <v:textbox>
                  <w:txbxContent>
                    <w:p w:rsidR="00B41086" w:rsidRDefault="00B41086" w:rsidP="00B41086">
                      <w:pPr>
                        <w:tabs>
                          <w:tab w:val="left" w:pos="1134"/>
                        </w:tabs>
                      </w:pPr>
                      <w:r w:rsidRPr="00827BFA">
                        <w:rPr>
                          <w:sz w:val="18"/>
                        </w:rPr>
                        <w:t>Datos personales protegidos por el Art. 116 de la LGTAIP y el artículo 56 de la LTAIPEO</w:t>
                      </w:r>
                      <w:r>
                        <w:t>.</w:t>
                      </w:r>
                    </w:p>
                  </w:txbxContent>
                </v:textbox>
              </v:shape>
            </w:pict>
          </mc:Fallback>
        </mc:AlternateContent>
      </w:r>
      <w:r w:rsidR="00D75EAC" w:rsidRPr="00B41086">
        <w:rPr>
          <w:rFonts w:ascii="Arial" w:hAnsi="Arial" w:cs="Arial"/>
          <w:b/>
          <w:i/>
          <w:color w:val="000000" w:themeColor="text1"/>
          <w:sz w:val="28"/>
          <w:szCs w:val="28"/>
        </w:rPr>
        <w:t>Artículo 64.</w:t>
      </w:r>
      <w:r w:rsidR="00D75EAC" w:rsidRPr="00B41086">
        <w:rPr>
          <w:rFonts w:ascii="Arial" w:hAnsi="Arial" w:cs="Arial"/>
          <w:i/>
          <w:color w:val="000000" w:themeColor="text1"/>
          <w:sz w:val="28"/>
          <w:szCs w:val="28"/>
        </w:rPr>
        <w:t xml:space="preserve"> Son sujetos de este impuesto las personas físicas, morales o unidades económicas que realicen las erogaciones a que se refiere el artículo anterior, así como los Gobiernos Federal, Estatal y Municipal, los Poderes, Órganos Autónomos, Dependencias, Órganos Desconcentrados, Entidades: Organismos Descentralizados, Auxiliares de Colaboración, Empresas de Participación Estatal y los Fideicomisos Públicos de los tres órdenes de Gobierno.</w:t>
      </w:r>
    </w:p>
    <w:p w:rsidR="00D75EAC" w:rsidRPr="00B41086" w:rsidRDefault="00D75EAC" w:rsidP="00D75EAC">
      <w:pPr>
        <w:spacing w:after="240" w:line="276" w:lineRule="auto"/>
        <w:ind w:left="567" w:right="618"/>
        <w:jc w:val="both"/>
        <w:rPr>
          <w:rFonts w:ascii="Arial" w:hAnsi="Arial" w:cs="Arial"/>
          <w:i/>
          <w:color w:val="000000" w:themeColor="text1"/>
          <w:sz w:val="28"/>
          <w:szCs w:val="28"/>
        </w:rPr>
      </w:pPr>
      <w:r w:rsidRPr="00B41086">
        <w:rPr>
          <w:rFonts w:ascii="Arial" w:hAnsi="Arial" w:cs="Arial"/>
          <w:i/>
          <w:color w:val="000000" w:themeColor="text1"/>
          <w:sz w:val="28"/>
          <w:szCs w:val="28"/>
        </w:rPr>
        <w:t>Cuando el pago de las erogaciones por remuneraciones al trabajo personal ya sea subordinado o no, se realice a través de un intermediario laboral, cualquiera que sea la denominación que los beneficiarios del servicio e intermediarios asuman, ambos serán responsables solidarios entre sí, respecto del cumplimiento de las obligaciones contenidas en este Capítulo.</w:t>
      </w:r>
    </w:p>
    <w:p w:rsidR="00D75EAC" w:rsidRPr="00B41086" w:rsidRDefault="00D75EAC" w:rsidP="00D75EAC">
      <w:pPr>
        <w:spacing w:after="240" w:line="276" w:lineRule="auto"/>
        <w:ind w:left="567" w:right="618"/>
        <w:jc w:val="both"/>
        <w:rPr>
          <w:rFonts w:ascii="Arial" w:hAnsi="Arial" w:cs="Arial"/>
          <w:i/>
          <w:color w:val="000000" w:themeColor="text1"/>
          <w:sz w:val="28"/>
          <w:szCs w:val="28"/>
        </w:rPr>
      </w:pPr>
      <w:r w:rsidRPr="00B41086">
        <w:rPr>
          <w:rFonts w:ascii="Arial" w:hAnsi="Arial" w:cs="Arial"/>
          <w:i/>
          <w:color w:val="000000" w:themeColor="text1"/>
          <w:sz w:val="28"/>
          <w:szCs w:val="28"/>
        </w:rPr>
        <w:t>Cuando una persona física, moral o unidad económica en virtud de un contrato cualquiera que sea su forma o denominación, como parte de las obligaciones contraídas, pongan a disposición trabajadores para que ejecuten los servicios o trabajos acordados bajo la dirección del beneficiario de los mismos, en las instalaciones que éste determine, el beneficiario de los trabajos o los servicios asumirá las obligaciones establecidas en este Capítulo respecto del pago del impuesto en relación con dichos trabajadores, en el supuesto de que la persona física, moral o la unidad económica, omita su cumplimiento.</w:t>
      </w:r>
    </w:p>
    <w:p w:rsidR="00D75EAC" w:rsidRPr="00B41086" w:rsidRDefault="00D75EAC" w:rsidP="00D75EAC">
      <w:pPr>
        <w:spacing w:after="240" w:line="276" w:lineRule="auto"/>
        <w:ind w:left="567" w:right="618"/>
        <w:jc w:val="both"/>
        <w:rPr>
          <w:rFonts w:ascii="Arial" w:hAnsi="Arial" w:cs="Arial"/>
          <w:color w:val="000000" w:themeColor="text1"/>
          <w:sz w:val="28"/>
          <w:szCs w:val="28"/>
        </w:rPr>
      </w:pPr>
      <w:r w:rsidRPr="00B41086">
        <w:rPr>
          <w:rFonts w:ascii="Arial" w:hAnsi="Arial" w:cs="Arial"/>
          <w:i/>
          <w:color w:val="000000" w:themeColor="text1"/>
          <w:sz w:val="28"/>
          <w:szCs w:val="28"/>
        </w:rPr>
        <w:t>La responsabilidad solidaria subsistirá hasta en tanto el intermediario laboral cumpla con todas las obligaciones a que se encuentra sujeto en éste Capítulo.</w:t>
      </w:r>
    </w:p>
    <w:p w:rsidR="00461E92" w:rsidRPr="00B41086" w:rsidRDefault="00B41086" w:rsidP="009968C9">
      <w:pPr>
        <w:spacing w:line="360" w:lineRule="auto"/>
        <w:ind w:firstLine="567"/>
        <w:jc w:val="both"/>
        <w:rPr>
          <w:rFonts w:ascii="Arial" w:hAnsi="Arial" w:cs="Arial"/>
          <w:bCs/>
          <w:color w:val="000000" w:themeColor="text1"/>
          <w:sz w:val="28"/>
          <w:szCs w:val="28"/>
          <w:lang w:val="es-MX"/>
        </w:rPr>
      </w:pPr>
      <w:r>
        <w:rPr>
          <w:noProof/>
          <w:lang w:val="es-MX"/>
        </w:rPr>
        <mc:AlternateContent>
          <mc:Choice Requires="wps">
            <w:drawing>
              <wp:anchor distT="0" distB="0" distL="114300" distR="114300" simplePos="0" relativeHeight="251667456" behindDoc="0" locked="0" layoutInCell="1" allowOverlap="1">
                <wp:simplePos x="0" y="0"/>
                <wp:positionH relativeFrom="column">
                  <wp:posOffset>-1172845</wp:posOffset>
                </wp:positionH>
                <wp:positionV relativeFrom="paragraph">
                  <wp:posOffset>4049395</wp:posOffset>
                </wp:positionV>
                <wp:extent cx="1009015" cy="885825"/>
                <wp:effectExtent l="0" t="0" r="19685" b="28575"/>
                <wp:wrapNone/>
                <wp:docPr id="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41086" w:rsidRDefault="00B41086" w:rsidP="00B41086">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2.35pt;margin-top:318.85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2k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" fillcolor="window" strokeweight=".5pt">
                <v:path arrowok="t"/>
                <v:textbox>
                  <w:txbxContent>
                    <w:p w:rsidR="00B41086" w:rsidRDefault="00B41086" w:rsidP="00B41086">
                      <w:pPr>
                        <w:tabs>
                          <w:tab w:val="left" w:pos="1134"/>
                        </w:tabs>
                      </w:pPr>
                      <w:r w:rsidRPr="00827BFA">
                        <w:rPr>
                          <w:sz w:val="18"/>
                        </w:rPr>
                        <w:t>Datos personales protegidos por el Art. 116 de la LGTAIP y el artículo 56 de la LTAIPEO</w:t>
                      </w:r>
                      <w:r>
                        <w:t>.</w:t>
                      </w:r>
                    </w:p>
                  </w:txbxContent>
                </v:textbox>
              </v:shape>
            </w:pict>
          </mc:Fallback>
        </mc:AlternateContent>
      </w:r>
      <w:r w:rsidR="00461E92" w:rsidRPr="00B41086">
        <w:rPr>
          <w:rFonts w:ascii="Arial" w:hAnsi="Arial" w:cs="Arial"/>
          <w:color w:val="000000" w:themeColor="text1"/>
          <w:sz w:val="28"/>
          <w:szCs w:val="28"/>
        </w:rPr>
        <w:t xml:space="preserve">Ahora bien, como lo  indica el numeral antes transcrito, los sujetos obligados al pago del impuesto ahí señalado son todos aquellas personas físicas, morales o unidades económicas que realicen erogaciones por concepto de pago al trabajo subordinado o no dentro del plazo establecido en el artículo 66 último párrafo de la Ley Estatal de Hacienda, luego entonces, en la multa que hoy se combate la autoridad manifiesta que transcurrió en exceso dicho plazo para realizar las declaraciones respectivas, pero no señala </w:t>
      </w:r>
      <w:r w:rsidR="0027217E" w:rsidRPr="00B41086">
        <w:rPr>
          <w:rFonts w:ascii="Arial" w:hAnsi="Arial" w:cs="Arial"/>
          <w:color w:val="000000" w:themeColor="text1"/>
          <w:sz w:val="28"/>
          <w:szCs w:val="28"/>
        </w:rPr>
        <w:t>la</w:t>
      </w:r>
      <w:r w:rsidR="00461E92" w:rsidRPr="00B41086">
        <w:rPr>
          <w:rFonts w:ascii="Arial" w:hAnsi="Arial" w:cs="Arial"/>
          <w:color w:val="000000" w:themeColor="text1"/>
          <w:sz w:val="28"/>
          <w:szCs w:val="28"/>
        </w:rPr>
        <w:t xml:space="preserve"> fecha exacta en que conoció que el hoy contribuyente incurrió en el supuesto de hecho para ser sujeto de rendir declaraciones respecto al Impuesto Sobre Erogaciones por Remuneraciones al Trabajo Personal, ya que la demandada únicamente pretende justificar su determinación bajo el argumento de que fue a través una revisión llevada a cabo a los sistemas con los que cuenta dicha Secretaría de Finanzas información que de ningún modo conoció el actor violentando con ello la garantía de seguridad jurídica y el derecho de audiencia contenidas en los artículos 14 y 16 Constitucionales que tienen todos los gobernados y  colocar al hoy actor en el supuesto jurídico que tiene como consecuencia la </w:t>
      </w:r>
      <w:r w:rsidR="00461E92" w:rsidRPr="00B41086">
        <w:rPr>
          <w:rFonts w:ascii="Arial" w:hAnsi="Arial" w:cs="Arial"/>
          <w:bCs/>
          <w:color w:val="000000" w:themeColor="text1"/>
          <w:sz w:val="28"/>
          <w:szCs w:val="28"/>
          <w:lang w:val="es-MX"/>
        </w:rPr>
        <w:t>obligación de presentar las declaraciones bimestrales definitivas por el por el primero, segundo, tercero, cuarto, quinto y sexto bimestre del ejercicio fiscal 2017, así como del primer y segundo bimestre del ejercicio fiscal 2018.</w:t>
      </w:r>
      <w:r w:rsidR="00A572FB" w:rsidRPr="00B41086">
        <w:rPr>
          <w:rFonts w:ascii="Arial" w:hAnsi="Arial" w:cs="Arial"/>
          <w:bCs/>
          <w:color w:val="000000" w:themeColor="text1"/>
          <w:sz w:val="28"/>
          <w:szCs w:val="28"/>
          <w:lang w:val="es-MX"/>
        </w:rPr>
        <w:t xml:space="preserve"> - - - - - - - - - - - - - - - - - - - -</w:t>
      </w:r>
      <w:r w:rsidR="00802C01" w:rsidRPr="00B41086">
        <w:rPr>
          <w:rFonts w:ascii="Arial" w:hAnsi="Arial" w:cs="Arial"/>
          <w:bCs/>
          <w:color w:val="000000" w:themeColor="text1"/>
          <w:sz w:val="28"/>
          <w:szCs w:val="28"/>
          <w:lang w:val="es-MX"/>
        </w:rPr>
        <w:t xml:space="preserve"> - - - - - - -</w:t>
      </w:r>
    </w:p>
    <w:p w:rsidR="00461E92" w:rsidRPr="00B41086" w:rsidRDefault="00461E92" w:rsidP="009C5ECF">
      <w:pPr>
        <w:spacing w:line="360" w:lineRule="auto"/>
        <w:ind w:firstLine="567"/>
        <w:jc w:val="both"/>
        <w:rPr>
          <w:rFonts w:ascii="Arial" w:hAnsi="Arial" w:cs="Arial"/>
          <w:bCs/>
          <w:color w:val="000000" w:themeColor="text1"/>
          <w:sz w:val="28"/>
          <w:szCs w:val="28"/>
          <w:lang w:val="es-MX"/>
        </w:rPr>
      </w:pPr>
      <w:r w:rsidRPr="00B41086">
        <w:rPr>
          <w:rFonts w:ascii="Arial" w:hAnsi="Arial" w:cs="Arial"/>
          <w:bCs/>
          <w:color w:val="000000" w:themeColor="text1"/>
          <w:sz w:val="28"/>
          <w:szCs w:val="28"/>
          <w:lang w:val="es-MX"/>
        </w:rPr>
        <w:t>Continuando con ese orden, la autoridad demanda señala en su escrito de contestación de demanda que con fecha dieciocho de junio de dos mil trece (18/06/2013), el administrado inici</w:t>
      </w:r>
      <w:r w:rsidR="000E1DCD" w:rsidRPr="00B41086">
        <w:rPr>
          <w:rFonts w:ascii="Arial" w:hAnsi="Arial" w:cs="Arial"/>
          <w:bCs/>
          <w:color w:val="000000" w:themeColor="text1"/>
          <w:sz w:val="28"/>
          <w:szCs w:val="28"/>
          <w:lang w:val="es-MX"/>
        </w:rPr>
        <w:t>ó</w:t>
      </w:r>
      <w:r w:rsidRPr="00B41086">
        <w:rPr>
          <w:rFonts w:ascii="Arial" w:hAnsi="Arial" w:cs="Arial"/>
          <w:bCs/>
          <w:color w:val="000000" w:themeColor="text1"/>
          <w:sz w:val="28"/>
          <w:szCs w:val="28"/>
          <w:lang w:val="es-MX"/>
        </w:rPr>
        <w:t xml:space="preserve"> operaciones, así como  también hace referencia  que la parte actora incumplió  con la obligación de la presentación de las declaraciones bimestrales definitivas correspondientes primero, segundo, tercero, cuarto, quinto y sexto bimestre del ejercicio fiscal 2017, así como del primer y segundo bimestre del ejercicio fiscal 2018</w:t>
      </w:r>
      <w:r w:rsidR="009C5ECF" w:rsidRPr="00B41086">
        <w:rPr>
          <w:rFonts w:ascii="Arial" w:hAnsi="Arial" w:cs="Arial"/>
          <w:bCs/>
          <w:color w:val="000000" w:themeColor="text1"/>
          <w:sz w:val="28"/>
          <w:szCs w:val="28"/>
          <w:lang w:val="es-MX"/>
        </w:rPr>
        <w:t xml:space="preserve">, dentro de los primeros 17 días de los meses de marzo, mayo, julio, septiembre, noviembre y enero, situación que no aconteció, </w:t>
      </w:r>
      <w:r w:rsidRPr="00B41086">
        <w:rPr>
          <w:rFonts w:ascii="Arial" w:hAnsi="Arial" w:cs="Arial"/>
          <w:bCs/>
          <w:color w:val="000000" w:themeColor="text1"/>
          <w:sz w:val="28"/>
          <w:szCs w:val="28"/>
          <w:lang w:val="es-MX"/>
        </w:rPr>
        <w:t>a lo cual esta Juzgadora advierte de las probanzas aportadas por la parte actora las copias simples de</w:t>
      </w:r>
      <w:r w:rsidR="009C5ECF" w:rsidRPr="00B41086">
        <w:rPr>
          <w:rFonts w:ascii="Arial" w:hAnsi="Arial" w:cs="Arial"/>
          <w:bCs/>
          <w:color w:val="000000" w:themeColor="text1"/>
          <w:sz w:val="28"/>
          <w:szCs w:val="28"/>
          <w:lang w:val="es-MX"/>
        </w:rPr>
        <w:t xml:space="preserve">l formato de la Constancia de </w:t>
      </w:r>
      <w:r w:rsidR="00A572FB" w:rsidRPr="00B41086">
        <w:rPr>
          <w:rFonts w:ascii="Arial" w:hAnsi="Arial" w:cs="Arial"/>
          <w:bCs/>
          <w:color w:val="000000" w:themeColor="text1"/>
          <w:sz w:val="28"/>
          <w:szCs w:val="28"/>
          <w:lang w:val="es-MX"/>
        </w:rPr>
        <w:t>S</w:t>
      </w:r>
      <w:r w:rsidR="009C5ECF" w:rsidRPr="00B41086">
        <w:rPr>
          <w:rFonts w:ascii="Arial" w:hAnsi="Arial" w:cs="Arial"/>
          <w:bCs/>
          <w:color w:val="000000" w:themeColor="text1"/>
          <w:sz w:val="28"/>
          <w:szCs w:val="28"/>
          <w:lang w:val="es-MX"/>
        </w:rPr>
        <w:t xml:space="preserve">ituación </w:t>
      </w:r>
      <w:r w:rsidR="00A572FB" w:rsidRPr="00B41086">
        <w:rPr>
          <w:rFonts w:ascii="Arial" w:hAnsi="Arial" w:cs="Arial"/>
          <w:bCs/>
          <w:color w:val="000000" w:themeColor="text1"/>
          <w:sz w:val="28"/>
          <w:szCs w:val="28"/>
          <w:lang w:val="es-MX"/>
        </w:rPr>
        <w:t>F</w:t>
      </w:r>
      <w:r w:rsidR="009C5ECF" w:rsidRPr="00B41086">
        <w:rPr>
          <w:rFonts w:ascii="Arial" w:hAnsi="Arial" w:cs="Arial"/>
          <w:bCs/>
          <w:color w:val="000000" w:themeColor="text1"/>
          <w:sz w:val="28"/>
          <w:szCs w:val="28"/>
          <w:lang w:val="es-MX"/>
        </w:rPr>
        <w:t xml:space="preserve">iscal, </w:t>
      </w:r>
      <w:r w:rsidR="000E1DCD" w:rsidRPr="00B41086">
        <w:rPr>
          <w:rFonts w:ascii="Arial" w:hAnsi="Arial" w:cs="Arial"/>
          <w:bCs/>
          <w:color w:val="000000" w:themeColor="text1"/>
          <w:sz w:val="28"/>
          <w:szCs w:val="28"/>
          <w:lang w:val="es-MX"/>
        </w:rPr>
        <w:t xml:space="preserve">visible en las fojas 15 a 17 del sumario, documental que adquiere valor probatorio indiciario en términos del artículo 203 fracción II </w:t>
      </w:r>
      <w:r w:rsidR="009C5ECF" w:rsidRPr="00B41086">
        <w:rPr>
          <w:rFonts w:ascii="Arial" w:hAnsi="Arial" w:cs="Arial"/>
          <w:bCs/>
          <w:color w:val="000000" w:themeColor="text1"/>
          <w:sz w:val="28"/>
          <w:szCs w:val="28"/>
          <w:lang w:val="es-MX"/>
        </w:rPr>
        <w:t>de</w:t>
      </w:r>
      <w:r w:rsidR="000E1DCD" w:rsidRPr="00B41086">
        <w:rPr>
          <w:rFonts w:ascii="Arial" w:hAnsi="Arial" w:cs="Arial"/>
          <w:bCs/>
          <w:color w:val="000000" w:themeColor="text1"/>
          <w:sz w:val="28"/>
          <w:szCs w:val="28"/>
          <w:lang w:val="es-MX"/>
        </w:rPr>
        <w:t xml:space="preserve"> la Ley de Procedimiento y Justicia Administrativa para el Estado de Oaxaca,</w:t>
      </w:r>
      <w:r w:rsidR="009C5ECF" w:rsidRPr="00B41086">
        <w:rPr>
          <w:rFonts w:ascii="Arial" w:hAnsi="Arial" w:cs="Arial"/>
          <w:bCs/>
          <w:color w:val="000000" w:themeColor="text1"/>
          <w:sz w:val="28"/>
          <w:szCs w:val="28"/>
          <w:lang w:val="es-MX"/>
        </w:rPr>
        <w:t xml:space="preserve"> donde efectivamente se advierte que el actor inici</w:t>
      </w:r>
      <w:r w:rsidR="002E39CD" w:rsidRPr="00B41086">
        <w:rPr>
          <w:rFonts w:ascii="Arial" w:hAnsi="Arial" w:cs="Arial"/>
          <w:bCs/>
          <w:color w:val="000000" w:themeColor="text1"/>
          <w:sz w:val="28"/>
          <w:szCs w:val="28"/>
          <w:lang w:val="es-MX"/>
        </w:rPr>
        <w:t>ó</w:t>
      </w:r>
      <w:r w:rsidR="009C5ECF" w:rsidRPr="00B41086">
        <w:rPr>
          <w:rFonts w:ascii="Arial" w:hAnsi="Arial" w:cs="Arial"/>
          <w:bCs/>
          <w:color w:val="000000" w:themeColor="text1"/>
          <w:sz w:val="28"/>
          <w:szCs w:val="28"/>
          <w:lang w:val="es-MX"/>
        </w:rPr>
        <w:t xml:space="preserve"> operaciones el dieciocho de junio de dos mil trece, pero </w:t>
      </w:r>
      <w:r w:rsidRPr="00B41086">
        <w:rPr>
          <w:rFonts w:ascii="Arial" w:hAnsi="Arial" w:cs="Arial"/>
          <w:bCs/>
          <w:color w:val="000000" w:themeColor="text1"/>
          <w:sz w:val="28"/>
          <w:szCs w:val="28"/>
          <w:lang w:val="es-MX"/>
        </w:rPr>
        <w:t xml:space="preserve">también lo es, que con esa fecha no se puede considerar actualizada la obligación correspondiente, ya que dicha presunción no basta para inmediatamente concluir que de inmediato ya tenía personal subordinado a los que hacen referencia los artículos 63 y 64 de la Ley Estatal de Hacienda, ya que no anexa en el que se tenga la certeza de en ese tiempo ya contaba con personal subordinado, y con ello, actualizara la hipótesis contemplada en la citada Ley de Hacienda, máxime que de la lectura a dicha ley, no </w:t>
      </w:r>
      <w:r w:rsidR="00B41086">
        <w:rPr>
          <w:noProof/>
          <w:lang w:val="es-MX"/>
        </w:rPr>
        <mc:AlternateContent>
          <mc:Choice Requires="wps">
            <w:drawing>
              <wp:anchor distT="0" distB="0" distL="114300" distR="114300" simplePos="0" relativeHeight="251669504" behindDoc="0" locked="0" layoutInCell="1" allowOverlap="1">
                <wp:simplePos x="0" y="0"/>
                <wp:positionH relativeFrom="column">
                  <wp:posOffset>5685790</wp:posOffset>
                </wp:positionH>
                <wp:positionV relativeFrom="paragraph">
                  <wp:posOffset>4564380</wp:posOffset>
                </wp:positionV>
                <wp:extent cx="1009015" cy="885825"/>
                <wp:effectExtent l="0" t="0" r="19685" b="28575"/>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41086" w:rsidRDefault="00B41086" w:rsidP="00B41086">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47.7pt;margin-top:359.4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" fillcolor="window" strokeweight=".5pt">
                <v:path arrowok="t"/>
                <v:textbox>
                  <w:txbxContent>
                    <w:p w:rsidR="00B41086" w:rsidRDefault="00B41086" w:rsidP="00B41086">
                      <w:pPr>
                        <w:tabs>
                          <w:tab w:val="left" w:pos="1134"/>
                        </w:tabs>
                      </w:pPr>
                      <w:r w:rsidRPr="00827BFA">
                        <w:rPr>
                          <w:sz w:val="18"/>
                        </w:rPr>
                        <w:t>Datos personales protegidos por el Art. 116 de la LGTAIP y el artículo 56 de la LTAIPEO</w:t>
                      </w:r>
                      <w:r>
                        <w:t>.</w:t>
                      </w:r>
                    </w:p>
                  </w:txbxContent>
                </v:textbox>
              </v:shape>
            </w:pict>
          </mc:Fallback>
        </mc:AlternateContent>
      </w:r>
      <w:r w:rsidRPr="00B41086">
        <w:rPr>
          <w:rFonts w:ascii="Arial" w:hAnsi="Arial" w:cs="Arial"/>
          <w:bCs/>
          <w:color w:val="000000" w:themeColor="text1"/>
          <w:sz w:val="28"/>
          <w:szCs w:val="28"/>
          <w:lang w:val="es-MX"/>
        </w:rPr>
        <w:t xml:space="preserve">señala expresamente que se actualiza el pago de ese impuesto al momento del inicio de operaciones.- - - - - - - - - - - - - - - - - - - - - - - - - - </w:t>
      </w:r>
    </w:p>
    <w:p w:rsidR="00461E92" w:rsidRPr="00B41086" w:rsidRDefault="00461E92" w:rsidP="00461E92">
      <w:pPr>
        <w:spacing w:after="240" w:line="360" w:lineRule="auto"/>
        <w:ind w:firstLine="567"/>
        <w:jc w:val="both"/>
        <w:rPr>
          <w:rFonts w:ascii="Arial" w:hAnsi="Arial" w:cs="Arial"/>
          <w:color w:val="000000" w:themeColor="text1"/>
          <w:sz w:val="28"/>
          <w:szCs w:val="28"/>
        </w:rPr>
      </w:pPr>
      <w:r w:rsidRPr="00B41086">
        <w:rPr>
          <w:rFonts w:ascii="Arial" w:hAnsi="Arial" w:cs="Arial"/>
          <w:color w:val="000000" w:themeColor="text1"/>
          <w:sz w:val="28"/>
          <w:szCs w:val="28"/>
        </w:rPr>
        <w:t xml:space="preserve">Siguiendo en la misma tesitura, y retomando lo dicho en el párrafo que antecede, como se dijo, hay una presunción de que el inicio de operaciones fue el </w:t>
      </w:r>
      <w:r w:rsidR="009C5ECF" w:rsidRPr="00B41086">
        <w:rPr>
          <w:rFonts w:ascii="Arial" w:hAnsi="Arial" w:cs="Arial"/>
          <w:color w:val="000000" w:themeColor="text1"/>
          <w:sz w:val="28"/>
          <w:szCs w:val="28"/>
        </w:rPr>
        <w:t>dieciocho</w:t>
      </w:r>
      <w:r w:rsidRPr="00B41086">
        <w:rPr>
          <w:rFonts w:ascii="Arial" w:hAnsi="Arial" w:cs="Arial"/>
          <w:color w:val="000000" w:themeColor="text1"/>
          <w:sz w:val="28"/>
          <w:szCs w:val="28"/>
        </w:rPr>
        <w:t xml:space="preserve"> de </w:t>
      </w:r>
      <w:r w:rsidR="009C5ECF" w:rsidRPr="00B41086">
        <w:rPr>
          <w:rFonts w:ascii="Arial" w:hAnsi="Arial" w:cs="Arial"/>
          <w:color w:val="000000" w:themeColor="text1"/>
          <w:sz w:val="28"/>
          <w:szCs w:val="28"/>
        </w:rPr>
        <w:t>junio</w:t>
      </w:r>
      <w:r w:rsidRPr="00B41086">
        <w:rPr>
          <w:rFonts w:ascii="Arial" w:hAnsi="Arial" w:cs="Arial"/>
          <w:color w:val="000000" w:themeColor="text1"/>
          <w:sz w:val="28"/>
          <w:szCs w:val="28"/>
        </w:rPr>
        <w:t xml:space="preserve"> de dos mil trece, por lo que si esa autoridad fiscal advirtió ese hecho posterior al intercambio de información y de su revisión a los sistemas a los que cuenta y tiene acceso y que llegó al conocimiento de que con esa fecha tenía ya personal subordinado, debió primeramente hacerle del conocimiento esta situación, dando cumplimiento a lo estipulado en el artículo 97 del Código Fiscal</w:t>
      </w:r>
      <w:r w:rsidR="009C5ECF" w:rsidRPr="00B41086">
        <w:rPr>
          <w:rFonts w:ascii="Arial" w:hAnsi="Arial" w:cs="Arial"/>
          <w:color w:val="000000" w:themeColor="text1"/>
          <w:sz w:val="28"/>
          <w:szCs w:val="28"/>
        </w:rPr>
        <w:t>,</w:t>
      </w:r>
      <w:r w:rsidRPr="00B41086">
        <w:rPr>
          <w:rFonts w:ascii="Arial" w:hAnsi="Arial" w:cs="Arial"/>
          <w:color w:val="000000" w:themeColor="text1"/>
          <w:sz w:val="28"/>
          <w:szCs w:val="28"/>
        </w:rPr>
        <w:t xml:space="preserve"> para que dentro del plazo de quince días manifestara lo que a su derecho convenga, tal y como lo establece el último párrafo del artículo 97 del Código Fiscal para el Estado de Oaxaca que a la letra dice:- - - - - - - - - - - - - - - - - - - - - - - - - - - - - - - - - - - - - - - - - - - - -</w:t>
      </w:r>
    </w:p>
    <w:p w:rsidR="00461E92" w:rsidRPr="00B41086" w:rsidRDefault="00461E92" w:rsidP="00461E92">
      <w:pPr>
        <w:spacing w:after="240" w:line="276" w:lineRule="auto"/>
        <w:ind w:left="567" w:right="618"/>
        <w:jc w:val="both"/>
        <w:rPr>
          <w:rFonts w:ascii="Arial" w:hAnsi="Arial" w:cs="Arial"/>
          <w:i/>
          <w:color w:val="000000" w:themeColor="text1"/>
          <w:sz w:val="28"/>
          <w:szCs w:val="28"/>
        </w:rPr>
      </w:pPr>
      <w:r w:rsidRPr="00B41086">
        <w:rPr>
          <w:rFonts w:ascii="Arial" w:hAnsi="Arial" w:cs="Arial"/>
          <w:b/>
          <w:i/>
          <w:color w:val="000000" w:themeColor="text1"/>
          <w:sz w:val="28"/>
          <w:szCs w:val="28"/>
        </w:rPr>
        <w:t>ARTÍCULO 97.</w:t>
      </w:r>
      <w:r w:rsidRPr="00B41086">
        <w:rPr>
          <w:rFonts w:ascii="Arial" w:hAnsi="Arial" w:cs="Arial"/>
          <w:i/>
          <w:color w:val="000000" w:themeColor="text1"/>
          <w:sz w:val="28"/>
          <w:szCs w:val="28"/>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461E92" w:rsidRPr="00B41086" w:rsidRDefault="00461E92" w:rsidP="00461E92">
      <w:pPr>
        <w:spacing w:after="240" w:line="276" w:lineRule="auto"/>
        <w:ind w:left="567" w:right="618"/>
        <w:jc w:val="both"/>
        <w:rPr>
          <w:rFonts w:ascii="Arial" w:hAnsi="Arial" w:cs="Arial"/>
          <w:i/>
          <w:color w:val="000000" w:themeColor="text1"/>
          <w:sz w:val="28"/>
          <w:szCs w:val="28"/>
        </w:rPr>
      </w:pPr>
      <w:r w:rsidRPr="00B41086">
        <w:rPr>
          <w:rFonts w:ascii="Arial" w:hAnsi="Arial" w:cs="Arial"/>
          <w:i/>
          <w:color w:val="000000" w:themeColor="text1"/>
          <w:sz w:val="28"/>
          <w:szCs w:val="28"/>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5659F5" w:rsidRPr="00B41086" w:rsidRDefault="00B41086" w:rsidP="005659F5">
      <w:pPr>
        <w:spacing w:after="240" w:line="360" w:lineRule="auto"/>
        <w:ind w:firstLine="567"/>
        <w:jc w:val="both"/>
        <w:rPr>
          <w:rFonts w:ascii="Arial" w:hAnsi="Arial" w:cs="Arial"/>
          <w:color w:val="000000" w:themeColor="text1"/>
          <w:sz w:val="28"/>
          <w:szCs w:val="28"/>
        </w:rPr>
      </w:pPr>
      <w:r>
        <w:rPr>
          <w:noProof/>
          <w:lang w:val="es-MX"/>
        </w:rPr>
        <mc:AlternateContent>
          <mc:Choice Requires="wps">
            <w:drawing>
              <wp:anchor distT="0" distB="0" distL="114300" distR="114300" simplePos="0" relativeHeight="251671552" behindDoc="0" locked="0" layoutInCell="1" allowOverlap="1">
                <wp:simplePos x="0" y="0"/>
                <wp:positionH relativeFrom="column">
                  <wp:posOffset>-1259205</wp:posOffset>
                </wp:positionH>
                <wp:positionV relativeFrom="paragraph">
                  <wp:posOffset>2685415</wp:posOffset>
                </wp:positionV>
                <wp:extent cx="1009015" cy="885825"/>
                <wp:effectExtent l="0" t="0" r="19685" b="28575"/>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41086" w:rsidRDefault="00B41086" w:rsidP="00B41086">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9.15pt;margin-top:211.45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nZagIAAOc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" fillcolor="window" strokeweight=".5pt">
                <v:path arrowok="t"/>
                <v:textbox>
                  <w:txbxContent>
                    <w:p w:rsidR="00B41086" w:rsidRDefault="00B41086" w:rsidP="00B41086">
                      <w:pPr>
                        <w:tabs>
                          <w:tab w:val="left" w:pos="1134"/>
                        </w:tabs>
                      </w:pPr>
                      <w:r w:rsidRPr="00827BFA">
                        <w:rPr>
                          <w:sz w:val="18"/>
                        </w:rPr>
                        <w:t>Datos personales protegidos por el Art. 116 de la LGTAIP y el artículo 56 de la LTAIPEO</w:t>
                      </w:r>
                      <w:r>
                        <w:t>.</w:t>
                      </w:r>
                    </w:p>
                  </w:txbxContent>
                </v:textbox>
              </v:shape>
            </w:pict>
          </mc:Fallback>
        </mc:AlternateContent>
      </w:r>
      <w:r w:rsidR="00461E92" w:rsidRPr="00B41086">
        <w:rPr>
          <w:rFonts w:ascii="Arial" w:hAnsi="Arial" w:cs="Arial"/>
          <w:color w:val="000000" w:themeColor="text1"/>
          <w:sz w:val="28"/>
          <w:szCs w:val="28"/>
        </w:rPr>
        <w:t xml:space="preserve">Lo anterior es así, ya que primeramente debió hacerle del conocimiento al actor de que conoció que con fecha </w:t>
      </w:r>
      <w:r w:rsidR="009C5ECF" w:rsidRPr="00B41086">
        <w:rPr>
          <w:rFonts w:ascii="Arial" w:hAnsi="Arial" w:cs="Arial"/>
          <w:color w:val="000000" w:themeColor="text1"/>
          <w:sz w:val="28"/>
          <w:szCs w:val="28"/>
        </w:rPr>
        <w:t>dieciocho</w:t>
      </w:r>
      <w:r w:rsidR="00461E92" w:rsidRPr="00B41086">
        <w:rPr>
          <w:rFonts w:ascii="Arial" w:hAnsi="Arial" w:cs="Arial"/>
          <w:color w:val="000000" w:themeColor="text1"/>
          <w:sz w:val="28"/>
          <w:szCs w:val="28"/>
        </w:rPr>
        <w:t xml:space="preserve"> de </w:t>
      </w:r>
      <w:r w:rsidR="009C5ECF" w:rsidRPr="00B41086">
        <w:rPr>
          <w:rFonts w:ascii="Arial" w:hAnsi="Arial" w:cs="Arial"/>
          <w:color w:val="000000" w:themeColor="text1"/>
          <w:sz w:val="28"/>
          <w:szCs w:val="28"/>
        </w:rPr>
        <w:t>junio</w:t>
      </w:r>
      <w:r w:rsidR="00461E92" w:rsidRPr="00B41086">
        <w:rPr>
          <w:rFonts w:ascii="Arial" w:hAnsi="Arial" w:cs="Arial"/>
          <w:color w:val="000000" w:themeColor="text1"/>
          <w:sz w:val="28"/>
          <w:szCs w:val="28"/>
        </w:rPr>
        <w:t xml:space="preserve"> de dos mil trece inició operaciones, y si esa autoridad al tener documentación comprobatoria de que para esa fecha ya tenía </w:t>
      </w:r>
      <w:r w:rsidR="002E39CD" w:rsidRPr="00B41086">
        <w:rPr>
          <w:rFonts w:ascii="Arial" w:hAnsi="Arial" w:cs="Arial"/>
          <w:color w:val="000000" w:themeColor="text1"/>
          <w:sz w:val="28"/>
          <w:szCs w:val="28"/>
        </w:rPr>
        <w:t xml:space="preserve">el contribuyente </w:t>
      </w:r>
      <w:r w:rsidR="00461E92" w:rsidRPr="00B41086">
        <w:rPr>
          <w:rFonts w:ascii="Arial" w:hAnsi="Arial" w:cs="Arial"/>
          <w:color w:val="000000" w:themeColor="text1"/>
          <w:sz w:val="28"/>
          <w:szCs w:val="28"/>
        </w:rPr>
        <w:t xml:space="preserve">trabajadores subordinados actualizándose el pago del impuesto de referencia, </w:t>
      </w:r>
      <w:r w:rsidR="00E42D93" w:rsidRPr="00B41086">
        <w:rPr>
          <w:rFonts w:ascii="Arial" w:hAnsi="Arial" w:cs="Arial"/>
          <w:color w:val="000000" w:themeColor="text1"/>
          <w:sz w:val="28"/>
          <w:szCs w:val="28"/>
        </w:rPr>
        <w:t xml:space="preserve">debiendo </w:t>
      </w:r>
      <w:r w:rsidR="00461E92" w:rsidRPr="00B41086">
        <w:rPr>
          <w:rFonts w:ascii="Arial" w:hAnsi="Arial" w:cs="Arial"/>
          <w:color w:val="000000" w:themeColor="text1"/>
          <w:sz w:val="28"/>
          <w:szCs w:val="28"/>
        </w:rPr>
        <w:t>anexa</w:t>
      </w:r>
      <w:r w:rsidR="00E42D93" w:rsidRPr="00B41086">
        <w:rPr>
          <w:rFonts w:ascii="Arial" w:hAnsi="Arial" w:cs="Arial"/>
          <w:color w:val="000000" w:themeColor="text1"/>
          <w:sz w:val="28"/>
          <w:szCs w:val="28"/>
        </w:rPr>
        <w:t>r</w:t>
      </w:r>
      <w:r w:rsidR="00461E92" w:rsidRPr="00B41086">
        <w:rPr>
          <w:rFonts w:ascii="Arial" w:hAnsi="Arial" w:cs="Arial"/>
          <w:color w:val="000000" w:themeColor="text1"/>
          <w:sz w:val="28"/>
          <w:szCs w:val="28"/>
        </w:rPr>
        <w:t xml:space="preserve"> esos documentos para colmar el requisito de fundamentación y motivación, además de generar certeza jurídica en el actor, sin embargo, dicho procedimiento no fue anexado en el escrito de contestación de demanda, teniendo la carga probatoria la autoridad demandada, luego entonces al no obrar en autos documentos que efectivamente demuestren que la autoridad demandada cumplió con lo dispuesto en el artículo referido con antelación viola lo dispuesto en los artículos 14 y 16 Constitucionales al haber emitido un acto unilateralmente sin que se le haya dado oportunidad al actor de manifestar lo que a su derecho conviniera, además de que como se expuso con antelación, la citada multa por infracción no menciona la situación de cuando se hizo actualizable la obligación de pago del multicitado impuesto.</w:t>
      </w:r>
      <w:r w:rsidR="005659F5" w:rsidRPr="00B41086">
        <w:rPr>
          <w:rFonts w:ascii="Arial" w:hAnsi="Arial" w:cs="Arial"/>
          <w:color w:val="000000" w:themeColor="text1"/>
          <w:sz w:val="28"/>
          <w:szCs w:val="28"/>
        </w:rPr>
        <w:t xml:space="preserve"> Sirve de sustento la jurisprudencia con número de registro 252103 por los Tribunales Colegiados de Circuito, dentro del Semanario Judicial de la Federación, volumen 121-126, Sexta Parte, Séptima Época, página 280, materia Común, bajo rubro y texto siguiente:- - - - - - - - - - - - - - - -</w:t>
      </w:r>
    </w:p>
    <w:p w:rsidR="005659F5" w:rsidRPr="00B41086" w:rsidRDefault="005659F5" w:rsidP="005659F5">
      <w:pPr>
        <w:spacing w:after="240" w:line="276" w:lineRule="auto"/>
        <w:ind w:left="567" w:right="618"/>
        <w:jc w:val="both"/>
        <w:rPr>
          <w:rFonts w:ascii="Arial" w:hAnsi="Arial" w:cs="Arial"/>
          <w:color w:val="000000" w:themeColor="text1"/>
          <w:sz w:val="28"/>
          <w:szCs w:val="28"/>
        </w:rPr>
      </w:pPr>
      <w:r w:rsidRPr="00B41086">
        <w:rPr>
          <w:rFonts w:ascii="Arial" w:hAnsi="Arial" w:cs="Arial"/>
          <w:b/>
          <w:color w:val="000000" w:themeColor="text1"/>
          <w:sz w:val="28"/>
          <w:szCs w:val="28"/>
        </w:rPr>
        <w:t>ACTOS VICIADOS, FRUTOS DE.</w:t>
      </w:r>
      <w:r w:rsidRPr="00B41086">
        <w:rPr>
          <w:rFonts w:ascii="Arial" w:hAnsi="Arial" w:cs="Arial"/>
          <w:color w:val="000000" w:themeColor="text1"/>
          <w:sz w:val="28"/>
          <w:szCs w:val="28"/>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5659F5" w:rsidRPr="00B41086" w:rsidRDefault="005659F5" w:rsidP="005659F5">
      <w:pPr>
        <w:spacing w:after="240" w:line="360" w:lineRule="auto"/>
        <w:jc w:val="both"/>
        <w:rPr>
          <w:rFonts w:ascii="Arial" w:hAnsi="Arial" w:cs="Arial"/>
          <w:bCs/>
          <w:color w:val="000000" w:themeColor="text1"/>
          <w:sz w:val="28"/>
          <w:szCs w:val="28"/>
          <w:lang w:eastAsia="es-ES"/>
        </w:rPr>
      </w:pPr>
      <w:r w:rsidRPr="00B41086">
        <w:rPr>
          <w:rFonts w:ascii="Arial" w:hAnsi="Arial" w:cs="Arial"/>
          <w:color w:val="000000" w:themeColor="text1"/>
          <w:sz w:val="28"/>
          <w:szCs w:val="28"/>
        </w:rPr>
        <w:tab/>
        <w:t xml:space="preserve">A todo lo antes expuesto, cabe hacer precisión que de los conceptos de impugnación estudiados sirve de apoyo por analogía jurídica sustancial </w:t>
      </w:r>
      <w:r w:rsidRPr="00B41086">
        <w:rPr>
          <w:rFonts w:ascii="Arial" w:hAnsi="Arial" w:cs="Arial"/>
          <w:color w:val="000000" w:themeColor="text1"/>
          <w:sz w:val="28"/>
          <w:szCs w:val="28"/>
          <w:lang w:val="es-ES_tradnl" w:eastAsia="es-ES"/>
        </w:rPr>
        <w:t xml:space="preserve">la </w:t>
      </w:r>
      <w:r w:rsidRPr="00B41086">
        <w:rPr>
          <w:rFonts w:ascii="Arial" w:hAnsi="Arial" w:cs="Arial"/>
          <w:bCs/>
          <w:color w:val="000000" w:themeColor="text1"/>
          <w:sz w:val="28"/>
          <w:szCs w:val="28"/>
          <w:lang w:eastAsia="es-ES"/>
        </w:rPr>
        <w:t>tesis 16oA.33 A, Registro 187,531 Materia: Administrativa, Época Novena, Instancia: Tribunales Colegiados de Circuito, Fuente: Semanario Judicial de la Federación y su Gaceta, correspondiente al mes de Marzo de 2002, página 1350, con el siguiente rubro y texto: - - - - - - - - - - - - - - - - - - - - - - - - - - - - - - - - - - -</w:t>
      </w:r>
    </w:p>
    <w:p w:rsidR="005659F5" w:rsidRPr="00B41086" w:rsidRDefault="00B41086" w:rsidP="005659F5">
      <w:pPr>
        <w:spacing w:after="240" w:line="276" w:lineRule="auto"/>
        <w:ind w:left="567" w:right="618"/>
        <w:jc w:val="both"/>
        <w:rPr>
          <w:rFonts w:ascii="Arial" w:hAnsi="Arial" w:cs="Arial"/>
          <w:bCs/>
          <w:color w:val="000000" w:themeColor="text1"/>
          <w:sz w:val="28"/>
          <w:szCs w:val="28"/>
          <w:lang w:eastAsia="es-ES"/>
        </w:rPr>
      </w:pPr>
      <w:r>
        <w:rPr>
          <w:noProof/>
          <w:lang w:val="es-MX"/>
        </w:rPr>
        <mc:AlternateContent>
          <mc:Choice Requires="wps">
            <w:drawing>
              <wp:anchor distT="0" distB="0" distL="114300" distR="114300" simplePos="0" relativeHeight="251673600" behindDoc="0" locked="0" layoutInCell="1" allowOverlap="1">
                <wp:simplePos x="0" y="0"/>
                <wp:positionH relativeFrom="column">
                  <wp:posOffset>5511165</wp:posOffset>
                </wp:positionH>
                <wp:positionV relativeFrom="paragraph">
                  <wp:posOffset>2124710</wp:posOffset>
                </wp:positionV>
                <wp:extent cx="1009015" cy="885825"/>
                <wp:effectExtent l="0" t="0" r="19685" b="2857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41086" w:rsidRDefault="00B41086" w:rsidP="00B41086">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33.95pt;margin-top:167.3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" fillcolor="window" strokeweight=".5pt">
                <v:path arrowok="t"/>
                <v:textbox>
                  <w:txbxContent>
                    <w:p w:rsidR="00B41086" w:rsidRDefault="00B41086" w:rsidP="00B41086">
                      <w:pPr>
                        <w:tabs>
                          <w:tab w:val="left" w:pos="1134"/>
                        </w:tabs>
                      </w:pPr>
                      <w:r w:rsidRPr="00827BFA">
                        <w:rPr>
                          <w:sz w:val="18"/>
                        </w:rPr>
                        <w:t>Datos personales protegidos por el Art. 116 de la LGTAIP y el artículo 56 de la LTAIPEO</w:t>
                      </w:r>
                      <w:r>
                        <w:t>.</w:t>
                      </w:r>
                    </w:p>
                  </w:txbxContent>
                </v:textbox>
              </v:shape>
            </w:pict>
          </mc:Fallback>
        </mc:AlternateContent>
      </w:r>
      <w:r w:rsidR="005659F5" w:rsidRPr="00B41086">
        <w:rPr>
          <w:rFonts w:ascii="Arial" w:hAnsi="Arial" w:cs="Arial"/>
          <w:b/>
          <w:bCs/>
          <w:color w:val="000000" w:themeColor="text1"/>
          <w:sz w:val="28"/>
          <w:szCs w:val="28"/>
          <w:lang w:eastAsia="es-ES"/>
        </w:rPr>
        <w:t>FUNDAMENTACIÓN Y MOTIVACIÓN, FALTA O INDEBIDA. EN CUANTO SON DISTINTAS, UNAS GENERAN NULIDAD LISA Y LLANA Y OTRAS PARA EFECTOS</w:t>
      </w:r>
      <w:r w:rsidR="005659F5" w:rsidRPr="00B41086">
        <w:rPr>
          <w:rFonts w:ascii="Arial" w:hAnsi="Arial" w:cs="Arial"/>
          <w:bCs/>
          <w:color w:val="000000" w:themeColor="text1"/>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w:t>
      </w:r>
    </w:p>
    <w:p w:rsidR="005659F5" w:rsidRPr="00B41086" w:rsidRDefault="00B41086" w:rsidP="005659F5">
      <w:pPr>
        <w:spacing w:line="360" w:lineRule="auto"/>
        <w:ind w:firstLine="567"/>
        <w:jc w:val="both"/>
        <w:rPr>
          <w:rFonts w:ascii="Arial" w:hAnsi="Arial" w:cs="Arial"/>
          <w:color w:val="000000" w:themeColor="text1"/>
          <w:sz w:val="28"/>
          <w:szCs w:val="28"/>
        </w:rPr>
      </w:pPr>
      <w:r>
        <w:rPr>
          <w:noProof/>
          <w:lang w:val="es-MX"/>
        </w:rPr>
        <mc:AlternateContent>
          <mc:Choice Requires="wps">
            <w:drawing>
              <wp:anchor distT="0" distB="0" distL="114300" distR="114300" simplePos="0" relativeHeight="251675648" behindDoc="0" locked="0" layoutInCell="1" allowOverlap="1">
                <wp:simplePos x="0" y="0"/>
                <wp:positionH relativeFrom="column">
                  <wp:posOffset>-1172845</wp:posOffset>
                </wp:positionH>
                <wp:positionV relativeFrom="paragraph">
                  <wp:posOffset>2756172</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41086" w:rsidRDefault="00B41086" w:rsidP="00B41086">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92.35pt;margin-top:217pt;width:79.4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sQ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" fillcolor="window" strokeweight=".5pt">
                <v:path arrowok="t"/>
                <v:textbox>
                  <w:txbxContent>
                    <w:p w:rsidR="00B41086" w:rsidRDefault="00B41086" w:rsidP="00B41086">
                      <w:pPr>
                        <w:tabs>
                          <w:tab w:val="left" w:pos="1134"/>
                        </w:tabs>
                      </w:pPr>
                      <w:r w:rsidRPr="00827BFA">
                        <w:rPr>
                          <w:sz w:val="18"/>
                        </w:rPr>
                        <w:t>Datos personales protegidos por el Art. 116 de la LGTAIP y el artículo 56 de la LTAIPEO</w:t>
                      </w:r>
                      <w:r>
                        <w:t>.</w:t>
                      </w:r>
                    </w:p>
                  </w:txbxContent>
                </v:textbox>
              </v:shape>
            </w:pict>
          </mc:Fallback>
        </mc:AlternateContent>
      </w:r>
      <w:r w:rsidR="005659F5" w:rsidRPr="00B41086">
        <w:rPr>
          <w:rFonts w:ascii="Arial" w:hAnsi="Arial" w:cs="Arial"/>
          <w:bCs/>
          <w:color w:val="000000" w:themeColor="text1"/>
          <w:sz w:val="28"/>
          <w:szCs w:val="28"/>
          <w:lang w:val="es-MX"/>
        </w:rPr>
        <w:t>En consecuencia, al no haber seguido el procedimiento estipulado en el artículo 97 del Código Fiscal para el Estado de Oaxaca, ni tampoco contener en la citada multa, esta Sala estim</w:t>
      </w:r>
      <w:r w:rsidR="007C696B" w:rsidRPr="00B41086">
        <w:rPr>
          <w:rFonts w:ascii="Arial" w:hAnsi="Arial" w:cs="Arial"/>
          <w:bCs/>
          <w:color w:val="000000" w:themeColor="text1"/>
          <w:sz w:val="28"/>
          <w:szCs w:val="28"/>
          <w:lang w:val="es-MX"/>
        </w:rPr>
        <w:t>a</w:t>
      </w:r>
      <w:r w:rsidR="00E42D93" w:rsidRPr="00B41086">
        <w:rPr>
          <w:rFonts w:ascii="Arial" w:hAnsi="Arial" w:cs="Arial"/>
          <w:bCs/>
          <w:color w:val="000000" w:themeColor="text1"/>
          <w:sz w:val="28"/>
          <w:szCs w:val="28"/>
          <w:lang w:val="es-MX"/>
        </w:rPr>
        <w:t xml:space="preserve"> </w:t>
      </w:r>
      <w:r w:rsidR="00E42D93" w:rsidRPr="00B41086">
        <w:rPr>
          <w:rFonts w:ascii="Arial" w:hAnsi="Arial" w:cs="Arial"/>
          <w:bCs/>
          <w:color w:val="000000" w:themeColor="text1"/>
          <w:sz w:val="28"/>
          <w:szCs w:val="28"/>
          <w:u w:val="single"/>
          <w:lang w:val="es-MX"/>
        </w:rPr>
        <w:t>FUNDADOS</w:t>
      </w:r>
      <w:r w:rsidR="00E42D93" w:rsidRPr="00B41086">
        <w:rPr>
          <w:rFonts w:ascii="Arial" w:hAnsi="Arial" w:cs="Arial"/>
          <w:bCs/>
          <w:color w:val="000000" w:themeColor="text1"/>
          <w:sz w:val="28"/>
          <w:szCs w:val="28"/>
          <w:lang w:val="es-MX"/>
        </w:rPr>
        <w:t xml:space="preserve"> los conceptos de imp</w:t>
      </w:r>
      <w:r w:rsidR="007C696B" w:rsidRPr="00B41086">
        <w:rPr>
          <w:rFonts w:ascii="Arial" w:hAnsi="Arial" w:cs="Arial"/>
          <w:bCs/>
          <w:color w:val="000000" w:themeColor="text1"/>
          <w:sz w:val="28"/>
          <w:szCs w:val="28"/>
          <w:lang w:val="es-MX"/>
        </w:rPr>
        <w:t xml:space="preserve">ugnación PRIMERO, SEGUNDO, TERCERO y CUARTO, en ese tenor es </w:t>
      </w:r>
      <w:r w:rsidR="005659F5" w:rsidRPr="00B41086">
        <w:rPr>
          <w:rFonts w:ascii="Arial" w:hAnsi="Arial" w:cs="Arial"/>
          <w:bCs/>
          <w:color w:val="000000" w:themeColor="text1"/>
          <w:sz w:val="28"/>
          <w:szCs w:val="28"/>
          <w:lang w:val="es-MX"/>
        </w:rPr>
        <w:t xml:space="preserve">pertinente </w:t>
      </w:r>
      <w:r w:rsidR="005659F5" w:rsidRPr="00B41086">
        <w:rPr>
          <w:rFonts w:ascii="Arial" w:hAnsi="Arial" w:cs="Arial"/>
          <w:color w:val="000000" w:themeColor="text1"/>
          <w:sz w:val="28"/>
          <w:szCs w:val="28"/>
        </w:rPr>
        <w:t>declarar la</w:t>
      </w:r>
      <w:r w:rsidR="005659F5" w:rsidRPr="00B41086">
        <w:rPr>
          <w:rFonts w:ascii="Arial" w:hAnsi="Arial" w:cs="Arial"/>
          <w:b/>
          <w:color w:val="000000" w:themeColor="text1"/>
          <w:sz w:val="28"/>
          <w:szCs w:val="28"/>
        </w:rPr>
        <w:t xml:space="preserve"> NULIDAD LISA Y LLANA,</w:t>
      </w:r>
      <w:r w:rsidR="005659F5" w:rsidRPr="00B41086">
        <w:rPr>
          <w:rFonts w:ascii="Arial" w:hAnsi="Arial" w:cs="Arial"/>
          <w:color w:val="000000" w:themeColor="text1"/>
          <w:sz w:val="28"/>
          <w:szCs w:val="28"/>
        </w:rPr>
        <w:t xml:space="preserve"> </w:t>
      </w:r>
      <w:r w:rsidR="007C696B" w:rsidRPr="00B41086">
        <w:rPr>
          <w:rFonts w:ascii="Arial" w:hAnsi="Arial" w:cs="Arial"/>
          <w:color w:val="000000" w:themeColor="text1"/>
          <w:sz w:val="28"/>
          <w:szCs w:val="28"/>
        </w:rPr>
        <w:t>de la multa por infracción</w:t>
      </w:r>
      <w:r w:rsidR="005659F5" w:rsidRPr="00B41086">
        <w:rPr>
          <w:rFonts w:ascii="Arial" w:hAnsi="Arial" w:cs="Arial"/>
          <w:color w:val="000000" w:themeColor="text1"/>
          <w:sz w:val="28"/>
          <w:szCs w:val="28"/>
        </w:rPr>
        <w:t xml:space="preserve"> relacionad</w:t>
      </w:r>
      <w:r w:rsidR="007C696B" w:rsidRPr="00B41086">
        <w:rPr>
          <w:rFonts w:ascii="Arial" w:hAnsi="Arial" w:cs="Arial"/>
          <w:color w:val="000000" w:themeColor="text1"/>
          <w:sz w:val="28"/>
          <w:szCs w:val="28"/>
        </w:rPr>
        <w:t>a</w:t>
      </w:r>
      <w:r w:rsidR="005659F5" w:rsidRPr="00B41086">
        <w:rPr>
          <w:rFonts w:ascii="Arial" w:hAnsi="Arial" w:cs="Arial"/>
          <w:color w:val="000000" w:themeColor="text1"/>
          <w:sz w:val="28"/>
          <w:szCs w:val="28"/>
        </w:rPr>
        <w:t xml:space="preserve"> con la presentación de declaraciones del Impuesto Sobre Erogaciones por Remuneraciones al Trabajo Personal, con número de control 07MO49ER183564 de fecha veintisiete de julio de dos mil dieciocho (27/07/2018), emitida por la Maestra ELIZABETH MARTÍNEZ ARZOLA, Directora  de Ingresos y Recaudación de la Subsecretaría de Ingresos de la Secretaría de Finanzas del Gobierno del Estado de Oaxaca mediante la cual se impone una sanción económica en cantidad de 50 UMA ($4,030.00 cuatro mil treinta pesos 00/100 moneda nacional), </w:t>
      </w:r>
      <w:r w:rsidR="005659F5" w:rsidRPr="00B41086">
        <w:rPr>
          <w:rFonts w:ascii="Arial" w:hAnsi="Arial" w:cs="Arial"/>
          <w:color w:val="000000" w:themeColor="text1"/>
          <w:sz w:val="28"/>
          <w:szCs w:val="28"/>
          <w:u w:val="single"/>
        </w:rPr>
        <w:t xml:space="preserve">en consecuencia, se ordena a esa autoridad fiscal para que por sí misma o a través de quien sea </w:t>
      </w:r>
      <w:r w:rsidR="00C32659" w:rsidRPr="00B41086">
        <w:rPr>
          <w:rFonts w:ascii="Arial" w:hAnsi="Arial" w:cs="Arial"/>
          <w:color w:val="000000" w:themeColor="text1"/>
          <w:sz w:val="28"/>
          <w:szCs w:val="28"/>
          <w:u w:val="single"/>
        </w:rPr>
        <w:t xml:space="preserve">legalmente </w:t>
      </w:r>
      <w:r w:rsidR="005659F5" w:rsidRPr="00B41086">
        <w:rPr>
          <w:rFonts w:ascii="Arial" w:hAnsi="Arial" w:cs="Arial"/>
          <w:color w:val="000000" w:themeColor="text1"/>
          <w:sz w:val="28"/>
          <w:szCs w:val="28"/>
          <w:u w:val="single"/>
        </w:rPr>
        <w:t>competente realice la baja de la citada multa del sistema electrónico y/o documental que para tal efecto lleve esa autoridad</w:t>
      </w:r>
      <w:r w:rsidR="005659F5" w:rsidRPr="00B41086">
        <w:rPr>
          <w:rFonts w:ascii="Arial" w:hAnsi="Arial" w:cs="Arial"/>
          <w:color w:val="000000" w:themeColor="text1"/>
          <w:sz w:val="28"/>
          <w:szCs w:val="28"/>
        </w:rPr>
        <w:t xml:space="preserve">. - - - - - - - - - - - - - - </w:t>
      </w:r>
    </w:p>
    <w:p w:rsidR="00AF068F" w:rsidRPr="00B41086" w:rsidRDefault="00AF068F" w:rsidP="00AF068F">
      <w:pPr>
        <w:spacing w:line="360" w:lineRule="auto"/>
        <w:ind w:firstLine="567"/>
        <w:jc w:val="both"/>
        <w:rPr>
          <w:rFonts w:ascii="Arial" w:hAnsi="Arial" w:cs="Arial"/>
          <w:color w:val="000000" w:themeColor="text1"/>
          <w:sz w:val="28"/>
          <w:szCs w:val="28"/>
        </w:rPr>
      </w:pPr>
      <w:r w:rsidRPr="00B41086">
        <w:rPr>
          <w:rFonts w:ascii="Arial" w:hAnsi="Arial" w:cs="Arial"/>
          <w:b/>
          <w:color w:val="000000" w:themeColor="text1"/>
          <w:sz w:val="28"/>
          <w:szCs w:val="28"/>
        </w:rPr>
        <w:t xml:space="preserve">QUINTO.- </w:t>
      </w:r>
      <w:r w:rsidRPr="00B41086">
        <w:rPr>
          <w:rFonts w:ascii="Arial" w:hAnsi="Arial" w:cs="Arial"/>
          <w:color w:val="000000" w:themeColor="text1"/>
          <w:sz w:val="28"/>
          <w:szCs w:val="28"/>
        </w:rPr>
        <w:t>Ahora bien, es de decirle a dicha autoridad que al tratarse de facultades discreciones y con ello, contribuciones fiscales, y estos al ser de interés público, se dejan a salvo los derechos de dicha autoridad para que dentro del ejercicio de sus facultes y si está legalmente en tiempo, emita un nuevo acto en el que subsane las irregularidades aquí detectadas.- - - - - - - - - - - - - - - - - - - - - - - - - - - -</w:t>
      </w:r>
    </w:p>
    <w:p w:rsidR="00AF068F" w:rsidRPr="00B41086" w:rsidRDefault="00AF068F" w:rsidP="00AF068F">
      <w:pPr>
        <w:spacing w:after="240" w:line="360" w:lineRule="auto"/>
        <w:ind w:firstLine="567"/>
        <w:jc w:val="both"/>
        <w:rPr>
          <w:rFonts w:ascii="Arial" w:hAnsi="Arial" w:cs="Arial"/>
          <w:color w:val="000000" w:themeColor="text1"/>
          <w:sz w:val="28"/>
          <w:szCs w:val="28"/>
        </w:rPr>
      </w:pPr>
      <w:r w:rsidRPr="00B41086">
        <w:rPr>
          <w:rFonts w:ascii="Arial" w:hAnsi="Arial" w:cs="Arial"/>
          <w:color w:val="000000" w:themeColor="text1"/>
          <w:sz w:val="28"/>
          <w:szCs w:val="28"/>
        </w:rPr>
        <w:t xml:space="preserve">Ahora bien, esta autoridad jurisdiccional no entra al estudio del concepto de impugnación restante, ya que su estudio resulta innecesario al observar que algunos conceptos de impugnación anteriores a este fueron fundados, además que de dejar de estudiar dicho concepto de impugnación no irroga agravios al actor ni tampoco le concede un mayor beneficio, sirve de sustento por analogía jurídica sustancial la jurisprudencia número V.2º.J/7 con número de registro 223103, por los Tribunales Colegiados de Circuito en el Semanario Judicial de la Federación, Tomo VII, página 86, Abril de 1991, Octava Época, Materia Común bajo el rubro y texto siguiente:- - - - - - - - - - - - - </w:t>
      </w:r>
    </w:p>
    <w:p w:rsidR="00AF068F" w:rsidRPr="00B41086" w:rsidRDefault="00AF068F" w:rsidP="00AF068F">
      <w:pPr>
        <w:spacing w:after="240" w:line="276" w:lineRule="auto"/>
        <w:ind w:left="567" w:right="618"/>
        <w:jc w:val="both"/>
        <w:rPr>
          <w:rFonts w:ascii="Arial" w:hAnsi="Arial" w:cs="Arial"/>
          <w:color w:val="000000" w:themeColor="text1"/>
          <w:sz w:val="28"/>
          <w:szCs w:val="28"/>
        </w:rPr>
      </w:pPr>
      <w:r w:rsidRPr="00B41086">
        <w:rPr>
          <w:rFonts w:ascii="Arial" w:hAnsi="Arial" w:cs="Arial"/>
          <w:b/>
          <w:color w:val="000000" w:themeColor="text1"/>
          <w:sz w:val="28"/>
          <w:szCs w:val="28"/>
        </w:rPr>
        <w:t>CONCEPTOS DE VIOLACION. CUANDO SU ESTUDIO ES INNECESARIO</w:t>
      </w:r>
      <w:r w:rsidRPr="00B41086">
        <w:rPr>
          <w:rFonts w:ascii="Arial" w:hAnsi="Arial" w:cs="Arial"/>
          <w:color w:val="000000" w:themeColor="text1"/>
          <w:sz w:val="28"/>
          <w:szCs w:val="28"/>
        </w:rPr>
        <w:t>. Si al considerarse fundado un concepto de violación ello trae como consecuencia la concesión del amparo, es innecesario analizar los restantes, ya que cualquiera que fuera el resultado de ese estudio, en nada variaría el sentido de la sentencia.</w:t>
      </w:r>
    </w:p>
    <w:p w:rsidR="005659F5" w:rsidRPr="00B41086" w:rsidRDefault="005659F5" w:rsidP="005659F5">
      <w:pPr>
        <w:spacing w:line="360" w:lineRule="auto"/>
        <w:ind w:firstLine="567"/>
        <w:jc w:val="both"/>
        <w:rPr>
          <w:rFonts w:ascii="Arial" w:hAnsi="Arial" w:cs="Arial"/>
          <w:color w:val="000000" w:themeColor="text1"/>
          <w:sz w:val="28"/>
          <w:szCs w:val="28"/>
        </w:rPr>
      </w:pPr>
      <w:r w:rsidRPr="00B41086">
        <w:rPr>
          <w:rFonts w:ascii="Arial" w:hAnsi="Arial" w:cs="Arial"/>
          <w:color w:val="000000" w:themeColor="text1"/>
          <w:sz w:val="28"/>
          <w:szCs w:val="28"/>
        </w:rPr>
        <w:t xml:space="preserve">Por todo lo anteriormente expuesto, con fundamento en los artículos 207, 208 fracción III, y 209 de la Ley de Procedimiento y Justicia Administrativa para el Estado de Oaxaca, se;- - - - - - - - - - - - - </w:t>
      </w:r>
    </w:p>
    <w:p w:rsidR="005659F5" w:rsidRPr="00B41086" w:rsidRDefault="00CC7AEF" w:rsidP="005659F5">
      <w:pPr>
        <w:spacing w:line="360" w:lineRule="auto"/>
        <w:jc w:val="center"/>
        <w:rPr>
          <w:rFonts w:ascii="Arial" w:hAnsi="Arial" w:cs="Arial"/>
          <w:color w:val="000000" w:themeColor="text1"/>
          <w:sz w:val="28"/>
          <w:szCs w:val="28"/>
        </w:rPr>
      </w:pPr>
      <w:r>
        <w:rPr>
          <w:noProof/>
          <w:lang w:val="es-MX"/>
        </w:rPr>
        <mc:AlternateContent>
          <mc:Choice Requires="wps">
            <w:drawing>
              <wp:anchor distT="0" distB="0" distL="114300" distR="114300" simplePos="0" relativeHeight="251677696" behindDoc="0" locked="0" layoutInCell="1" allowOverlap="1" wp14:anchorId="264275DA" wp14:editId="5EB005CF">
                <wp:simplePos x="0" y="0"/>
                <wp:positionH relativeFrom="column">
                  <wp:posOffset>5794375</wp:posOffset>
                </wp:positionH>
                <wp:positionV relativeFrom="paragraph">
                  <wp:posOffset>115480</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41086" w:rsidRDefault="00B41086" w:rsidP="00B41086">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275DA" id="_x0000_s1035" type="#_x0000_t202" style="position:absolute;left:0;text-align:left;margin-left:456.25pt;margin-top:9.1pt;width:79.4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" fillcolor="window" strokeweight=".5pt">
                <v:path arrowok="t"/>
                <v:textbox>
                  <w:txbxContent>
                    <w:p w:rsidR="00B41086" w:rsidRDefault="00B41086" w:rsidP="00B41086">
                      <w:pPr>
                        <w:tabs>
                          <w:tab w:val="left" w:pos="1134"/>
                        </w:tabs>
                      </w:pPr>
                      <w:r w:rsidRPr="00827BFA">
                        <w:rPr>
                          <w:sz w:val="18"/>
                        </w:rPr>
                        <w:t>Datos personales protegidos por el Art. 116 de la LGTAIP y el artículo 56 de la LTAIPEO</w:t>
                      </w:r>
                      <w:r>
                        <w:t>.</w:t>
                      </w:r>
                    </w:p>
                  </w:txbxContent>
                </v:textbox>
              </v:shape>
            </w:pict>
          </mc:Fallback>
        </mc:AlternateContent>
      </w:r>
      <w:r w:rsidR="005659F5" w:rsidRPr="00B41086">
        <w:rPr>
          <w:rFonts w:ascii="Arial" w:hAnsi="Arial" w:cs="Arial"/>
          <w:b/>
          <w:bCs/>
          <w:color w:val="000000" w:themeColor="text1"/>
          <w:sz w:val="28"/>
          <w:szCs w:val="28"/>
        </w:rPr>
        <w:t>R E S U E L V E:</w:t>
      </w:r>
    </w:p>
    <w:p w:rsidR="005659F5" w:rsidRPr="00B41086" w:rsidRDefault="005659F5" w:rsidP="005659F5">
      <w:pPr>
        <w:pStyle w:val="Textoindependienteprimerasangra"/>
        <w:spacing w:after="0" w:line="360" w:lineRule="auto"/>
        <w:ind w:firstLine="567"/>
        <w:jc w:val="both"/>
        <w:rPr>
          <w:rFonts w:ascii="Arial" w:hAnsi="Arial" w:cs="Arial"/>
          <w:color w:val="000000" w:themeColor="text1"/>
          <w:sz w:val="28"/>
          <w:szCs w:val="28"/>
        </w:rPr>
      </w:pPr>
      <w:r w:rsidRPr="00B41086">
        <w:rPr>
          <w:rFonts w:ascii="Arial" w:hAnsi="Arial" w:cs="Arial"/>
          <w:b/>
          <w:bCs/>
          <w:color w:val="000000" w:themeColor="text1"/>
          <w:sz w:val="28"/>
          <w:szCs w:val="28"/>
        </w:rPr>
        <w:t xml:space="preserve"> PRIMERO</w:t>
      </w:r>
      <w:r w:rsidRPr="00B41086">
        <w:rPr>
          <w:rFonts w:ascii="Arial" w:hAnsi="Arial" w:cs="Arial"/>
          <w:bCs/>
          <w:color w:val="000000" w:themeColor="text1"/>
          <w:sz w:val="28"/>
          <w:szCs w:val="28"/>
        </w:rPr>
        <w:t>.-</w:t>
      </w:r>
      <w:r w:rsidR="00E21AA6" w:rsidRPr="00B41086">
        <w:rPr>
          <w:rFonts w:ascii="Arial" w:hAnsi="Arial" w:cs="Arial"/>
          <w:bCs/>
          <w:color w:val="000000" w:themeColor="text1"/>
          <w:sz w:val="28"/>
          <w:szCs w:val="28"/>
        </w:rPr>
        <w:t xml:space="preserve"> </w:t>
      </w:r>
      <w:r w:rsidRPr="00B41086">
        <w:rPr>
          <w:rFonts w:ascii="Arial" w:hAnsi="Arial" w:cs="Arial"/>
          <w:color w:val="000000" w:themeColor="text1"/>
          <w:sz w:val="28"/>
          <w:szCs w:val="28"/>
        </w:rPr>
        <w:t>Esta</w:t>
      </w:r>
      <w:r w:rsidR="00E21AA6" w:rsidRPr="00B41086">
        <w:rPr>
          <w:rFonts w:ascii="Arial" w:hAnsi="Arial" w:cs="Arial"/>
          <w:color w:val="000000" w:themeColor="text1"/>
          <w:sz w:val="28"/>
          <w:szCs w:val="28"/>
        </w:rPr>
        <w:t xml:space="preserve"> </w:t>
      </w:r>
      <w:r w:rsidRPr="00B41086">
        <w:rPr>
          <w:rFonts w:ascii="Arial" w:hAnsi="Arial" w:cs="Arial"/>
          <w:color w:val="000000" w:themeColor="text1"/>
          <w:sz w:val="28"/>
          <w:szCs w:val="28"/>
        </w:rPr>
        <w:t xml:space="preserve">Primera Sala de Primera Instancia es competente para conocer y resolver del presente asunto.- - - - - - - - - - </w:t>
      </w:r>
    </w:p>
    <w:p w:rsidR="005659F5" w:rsidRPr="00B41086" w:rsidRDefault="005659F5" w:rsidP="005659F5">
      <w:pPr>
        <w:pStyle w:val="Textoindependienteprimerasangra"/>
        <w:spacing w:after="0" w:line="360" w:lineRule="auto"/>
        <w:ind w:firstLine="567"/>
        <w:jc w:val="both"/>
        <w:rPr>
          <w:rFonts w:ascii="Arial" w:hAnsi="Arial" w:cs="Arial"/>
          <w:color w:val="000000" w:themeColor="text1"/>
          <w:sz w:val="28"/>
          <w:szCs w:val="28"/>
        </w:rPr>
      </w:pPr>
      <w:r w:rsidRPr="00B41086">
        <w:rPr>
          <w:rFonts w:ascii="Arial" w:hAnsi="Arial" w:cs="Arial"/>
          <w:b/>
          <w:color w:val="000000" w:themeColor="text1"/>
          <w:sz w:val="28"/>
          <w:szCs w:val="28"/>
        </w:rPr>
        <w:t xml:space="preserve">SEGUNDO.- </w:t>
      </w:r>
      <w:r w:rsidRPr="00B41086">
        <w:rPr>
          <w:rFonts w:ascii="Arial" w:hAnsi="Arial" w:cs="Arial"/>
          <w:color w:val="000000" w:themeColor="text1"/>
          <w:sz w:val="28"/>
          <w:szCs w:val="28"/>
        </w:rPr>
        <w:t>La personalidad de la partes quedó establecida en el considerando segundo de esta sentencia.- - - - - - - - - - - - - - - - - - - - -</w:t>
      </w:r>
    </w:p>
    <w:p w:rsidR="005659F5" w:rsidRPr="00B41086" w:rsidRDefault="005659F5" w:rsidP="005659F5">
      <w:pPr>
        <w:pStyle w:val="Textoindependienteprimerasangra"/>
        <w:spacing w:after="0" w:line="360" w:lineRule="auto"/>
        <w:ind w:firstLine="567"/>
        <w:jc w:val="both"/>
        <w:rPr>
          <w:rFonts w:ascii="Arial" w:hAnsi="Arial" w:cs="Arial"/>
          <w:color w:val="000000" w:themeColor="text1"/>
          <w:sz w:val="28"/>
          <w:szCs w:val="28"/>
        </w:rPr>
      </w:pPr>
      <w:r w:rsidRPr="00B41086">
        <w:rPr>
          <w:rFonts w:ascii="Arial" w:hAnsi="Arial" w:cs="Arial"/>
          <w:b/>
          <w:color w:val="000000" w:themeColor="text1"/>
          <w:sz w:val="28"/>
          <w:szCs w:val="28"/>
        </w:rPr>
        <w:t xml:space="preserve">TERCERO.- </w:t>
      </w:r>
      <w:r w:rsidRPr="00B41086">
        <w:rPr>
          <w:rFonts w:ascii="Arial" w:hAnsi="Arial" w:cs="Arial"/>
          <w:color w:val="000000" w:themeColor="text1"/>
          <w:sz w:val="28"/>
          <w:szCs w:val="28"/>
        </w:rPr>
        <w:t xml:space="preserve">No se actualizó ninguna de las causales contenida en los artículos 161 y 162 de la Ley de Procedimiento y Justicia Administrativa para el Estado de Oaxaca, por lo que </w:t>
      </w:r>
      <w:r w:rsidRPr="00B41086">
        <w:rPr>
          <w:rFonts w:ascii="Arial" w:hAnsi="Arial" w:cs="Arial"/>
          <w:color w:val="000000" w:themeColor="text1"/>
          <w:sz w:val="28"/>
          <w:szCs w:val="28"/>
          <w:u w:val="single"/>
        </w:rPr>
        <w:t>no se sobresee el presente juicio</w:t>
      </w:r>
      <w:r w:rsidRPr="00B41086">
        <w:rPr>
          <w:rFonts w:ascii="Arial" w:hAnsi="Arial" w:cs="Arial"/>
          <w:color w:val="000000" w:themeColor="text1"/>
          <w:sz w:val="28"/>
          <w:szCs w:val="28"/>
        </w:rPr>
        <w:t>.- - - - - - - - - - - - - - - - - - - - - - - - - - - - - - - - - - - - - - - - -</w:t>
      </w:r>
    </w:p>
    <w:p w:rsidR="005659F5" w:rsidRPr="00B41086" w:rsidRDefault="005659F5" w:rsidP="005659F5">
      <w:pPr>
        <w:pStyle w:val="Textoindependienteprimerasangra"/>
        <w:spacing w:after="0" w:line="360" w:lineRule="auto"/>
        <w:ind w:firstLine="567"/>
        <w:jc w:val="both"/>
        <w:rPr>
          <w:rFonts w:ascii="Arial" w:hAnsi="Arial" w:cs="Arial"/>
          <w:color w:val="000000" w:themeColor="text1"/>
          <w:sz w:val="28"/>
          <w:szCs w:val="28"/>
        </w:rPr>
      </w:pPr>
      <w:r w:rsidRPr="00B41086">
        <w:rPr>
          <w:rFonts w:ascii="Arial" w:hAnsi="Arial" w:cs="Arial"/>
          <w:b/>
          <w:color w:val="000000" w:themeColor="text1"/>
          <w:sz w:val="28"/>
          <w:szCs w:val="28"/>
        </w:rPr>
        <w:t>CUARTO.-</w:t>
      </w:r>
      <w:r w:rsidRPr="00B41086">
        <w:rPr>
          <w:rFonts w:ascii="Arial" w:hAnsi="Arial" w:cs="Arial"/>
          <w:color w:val="000000" w:themeColor="text1"/>
          <w:sz w:val="28"/>
          <w:szCs w:val="28"/>
        </w:rPr>
        <w:t xml:space="preserve"> Se declara la </w:t>
      </w:r>
      <w:r w:rsidRPr="00B41086">
        <w:rPr>
          <w:rFonts w:ascii="Arial" w:hAnsi="Arial" w:cs="Arial"/>
          <w:b/>
          <w:color w:val="000000" w:themeColor="text1"/>
          <w:sz w:val="28"/>
          <w:szCs w:val="28"/>
        </w:rPr>
        <w:t xml:space="preserve">NULIDAD LISA Y LLANA </w:t>
      </w:r>
      <w:r w:rsidRPr="00B41086">
        <w:rPr>
          <w:rFonts w:ascii="Arial" w:hAnsi="Arial" w:cs="Arial"/>
          <w:color w:val="000000" w:themeColor="text1"/>
          <w:sz w:val="28"/>
          <w:szCs w:val="28"/>
        </w:rPr>
        <w:t xml:space="preserve">del requerimiento relacionado con la presentación de declaraciones del Impuesto Sobre Erogaciones por Remuneraciones al Trabajo Personal, con número de control 07MO49ER183564 de fecha veintisiete de julio de dos mil dieciocho (27/07/2018), emitida por la Maestra ELIZABETH MARTÍNEZ ARZOLA, Directora de Ingresos y Recaudación de la Subsecretaría de Ingresos de la Secretaría de Finanzas del Gobierno del Estado de Oaxaca, mediante la cual se impone una sanción económica en cantidad de 50 UMA ($4,030.00 cuatro mil treinta pesos 00/100 moneda nacional), en consecuencia, </w:t>
      </w:r>
      <w:r w:rsidRPr="00B41086">
        <w:rPr>
          <w:rFonts w:ascii="Arial" w:hAnsi="Arial" w:cs="Arial"/>
          <w:color w:val="000000" w:themeColor="text1"/>
          <w:sz w:val="28"/>
          <w:szCs w:val="28"/>
          <w:u w:val="single"/>
        </w:rPr>
        <w:t>se ordena a esa autoridad fiscal para que por sí misma o a través de quien sea competente realice la baja de la citada multa del sistema electrónico y/o documental que para tal efecto lleve esa autoridad</w:t>
      </w:r>
      <w:r w:rsidRPr="00B41086">
        <w:rPr>
          <w:rFonts w:ascii="Arial" w:hAnsi="Arial" w:cs="Arial"/>
          <w:color w:val="000000" w:themeColor="text1"/>
          <w:sz w:val="28"/>
          <w:szCs w:val="28"/>
        </w:rPr>
        <w:t xml:space="preserve">, por las razones expuestas en el considerando </w:t>
      </w:r>
      <w:r w:rsidR="00836561" w:rsidRPr="00B41086">
        <w:rPr>
          <w:rFonts w:ascii="Arial" w:hAnsi="Arial" w:cs="Arial"/>
          <w:color w:val="000000" w:themeColor="text1"/>
          <w:sz w:val="28"/>
          <w:szCs w:val="28"/>
        </w:rPr>
        <w:t>CUARTO</w:t>
      </w:r>
      <w:r w:rsidRPr="00B41086">
        <w:rPr>
          <w:rFonts w:ascii="Arial" w:hAnsi="Arial" w:cs="Arial"/>
          <w:color w:val="000000" w:themeColor="text1"/>
          <w:sz w:val="28"/>
          <w:szCs w:val="28"/>
        </w:rPr>
        <w:t xml:space="preserve"> de esta sentencia.- - - - - - - - - - - - - - - - - - - - - </w:t>
      </w:r>
      <w:bookmarkStart w:id="0" w:name="_GoBack"/>
      <w:bookmarkEnd w:id="0"/>
    </w:p>
    <w:p w:rsidR="005659F5" w:rsidRPr="00B41086" w:rsidRDefault="00CC7AEF" w:rsidP="005659F5">
      <w:pPr>
        <w:pStyle w:val="Textoindependienteprimerasangra"/>
        <w:spacing w:after="0" w:line="360" w:lineRule="auto"/>
        <w:ind w:firstLine="567"/>
        <w:jc w:val="both"/>
        <w:rPr>
          <w:rFonts w:ascii="Arial" w:hAnsi="Arial" w:cs="Arial"/>
          <w:color w:val="000000" w:themeColor="text1"/>
          <w:sz w:val="28"/>
          <w:szCs w:val="28"/>
        </w:rPr>
      </w:pPr>
      <w:r>
        <w:rPr>
          <w:noProof/>
          <w:lang w:val="es-MX"/>
        </w:rPr>
        <mc:AlternateContent>
          <mc:Choice Requires="wps">
            <w:drawing>
              <wp:anchor distT="0" distB="0" distL="114300" distR="114300" simplePos="0" relativeHeight="251679744" behindDoc="0" locked="0" layoutInCell="1" allowOverlap="1" wp14:anchorId="29623EA6" wp14:editId="390A4251">
                <wp:simplePos x="0" y="0"/>
                <wp:positionH relativeFrom="column">
                  <wp:posOffset>-1195795</wp:posOffset>
                </wp:positionH>
                <wp:positionV relativeFrom="paragraph">
                  <wp:posOffset>313599</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41086" w:rsidRDefault="00B41086" w:rsidP="00B41086">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23EA6" id="_x0000_s1036" type="#_x0000_t202" style="position:absolute;left:0;text-align:left;margin-left:-94.15pt;margin-top:24.7pt;width:79.45pt;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" fillcolor="window" strokeweight=".5pt">
                <v:path arrowok="t"/>
                <v:textbox>
                  <w:txbxContent>
                    <w:p w:rsidR="00B41086" w:rsidRDefault="00B41086" w:rsidP="00B41086">
                      <w:pPr>
                        <w:tabs>
                          <w:tab w:val="left" w:pos="1134"/>
                        </w:tabs>
                      </w:pPr>
                      <w:r w:rsidRPr="00827BFA">
                        <w:rPr>
                          <w:sz w:val="18"/>
                        </w:rPr>
                        <w:t>Datos personales protegidos por el Art. 116 de la LGTAIP y el artículo 56 de la LTAIPEO</w:t>
                      </w:r>
                      <w:r>
                        <w:t>.</w:t>
                      </w:r>
                    </w:p>
                  </w:txbxContent>
                </v:textbox>
              </v:shape>
            </w:pict>
          </mc:Fallback>
        </mc:AlternateContent>
      </w:r>
      <w:r w:rsidR="005659F5" w:rsidRPr="00B41086">
        <w:rPr>
          <w:rFonts w:ascii="Arial" w:hAnsi="Arial" w:cs="Arial"/>
          <w:color w:val="000000" w:themeColor="text1"/>
          <w:sz w:val="28"/>
          <w:szCs w:val="28"/>
        </w:rPr>
        <w:tab/>
      </w:r>
      <w:r w:rsidR="005659F5" w:rsidRPr="00B41086">
        <w:rPr>
          <w:rFonts w:ascii="Arial" w:hAnsi="Arial" w:cs="Arial"/>
          <w:b/>
          <w:color w:val="000000" w:themeColor="text1"/>
          <w:sz w:val="28"/>
          <w:szCs w:val="28"/>
        </w:rPr>
        <w:t>QUINTO.-</w:t>
      </w:r>
      <w:r w:rsidR="005659F5" w:rsidRPr="00B41086">
        <w:rPr>
          <w:rFonts w:ascii="Arial" w:hAnsi="Arial" w:cs="Arial"/>
          <w:b/>
          <w:bCs/>
          <w:color w:val="000000" w:themeColor="text1"/>
          <w:sz w:val="28"/>
          <w:szCs w:val="28"/>
        </w:rPr>
        <w:t xml:space="preserve"> NOTIFÍQUESE</w:t>
      </w:r>
      <w:r w:rsidR="005659F5" w:rsidRPr="00B41086">
        <w:rPr>
          <w:rFonts w:ascii="Arial" w:hAnsi="Arial" w:cs="Arial"/>
          <w:b/>
          <w:color w:val="000000" w:themeColor="text1"/>
          <w:sz w:val="28"/>
          <w:szCs w:val="28"/>
        </w:rPr>
        <w:t xml:space="preserve"> </w:t>
      </w:r>
      <w:r w:rsidR="005659F5" w:rsidRPr="00B41086">
        <w:rPr>
          <w:rFonts w:ascii="Arial" w:hAnsi="Arial" w:cs="Arial"/>
          <w:color w:val="000000" w:themeColor="text1"/>
          <w:sz w:val="28"/>
          <w:szCs w:val="28"/>
        </w:rPr>
        <w:t xml:space="preserve">personalmente a la parte actora y por oficio a las autoridades demandadas y </w:t>
      </w:r>
      <w:r w:rsidR="005659F5" w:rsidRPr="00B41086">
        <w:rPr>
          <w:rFonts w:ascii="Arial" w:hAnsi="Arial" w:cs="Arial"/>
          <w:b/>
          <w:color w:val="000000" w:themeColor="text1"/>
          <w:sz w:val="28"/>
          <w:szCs w:val="28"/>
        </w:rPr>
        <w:t>CÚMPLASE.</w:t>
      </w:r>
      <w:r w:rsidR="005659F5" w:rsidRPr="00B41086">
        <w:rPr>
          <w:rFonts w:ascii="Arial" w:hAnsi="Arial" w:cs="Arial"/>
          <w:color w:val="000000" w:themeColor="text1"/>
          <w:sz w:val="28"/>
          <w:szCs w:val="28"/>
        </w:rPr>
        <w:t xml:space="preserve">- - - - - - - - - - - - - - </w:t>
      </w:r>
    </w:p>
    <w:p w:rsidR="005659F5" w:rsidRPr="00B41086" w:rsidRDefault="005659F5" w:rsidP="005659F5">
      <w:pPr>
        <w:spacing w:after="240" w:line="360" w:lineRule="auto"/>
        <w:ind w:firstLine="567"/>
        <w:jc w:val="both"/>
        <w:rPr>
          <w:rFonts w:ascii="Arial" w:hAnsi="Arial" w:cs="Arial"/>
          <w:color w:val="000000" w:themeColor="text1"/>
          <w:sz w:val="28"/>
          <w:szCs w:val="28"/>
        </w:rPr>
      </w:pPr>
      <w:r w:rsidRPr="00B41086">
        <w:rPr>
          <w:rFonts w:ascii="Arial" w:hAnsi="Arial" w:cs="Arial"/>
          <w:color w:val="000000" w:themeColor="text1"/>
          <w:sz w:val="28"/>
          <w:szCs w:val="28"/>
        </w:rPr>
        <w:t xml:space="preserve">Así lo resolvió y firma la </w:t>
      </w:r>
      <w:r w:rsidRPr="00B41086">
        <w:rPr>
          <w:rFonts w:ascii="Arial" w:hAnsi="Arial" w:cs="Arial"/>
          <w:b/>
          <w:i/>
          <w:color w:val="000000" w:themeColor="text1"/>
          <w:sz w:val="28"/>
          <w:szCs w:val="28"/>
        </w:rPr>
        <w:t>licenciada Frida Jiménez Valencia</w:t>
      </w:r>
      <w:r w:rsidRPr="00B41086">
        <w:rPr>
          <w:rFonts w:ascii="Arial" w:hAnsi="Arial" w:cs="Arial"/>
          <w:color w:val="000000" w:themeColor="text1"/>
          <w:sz w:val="28"/>
          <w:szCs w:val="28"/>
        </w:rPr>
        <w:t xml:space="preserve">, Magistrada de la Primera Sala Unitaria de Primera Instancia del Tribunal de Justicia Administrativa del Estado de Oaxaca, ante el Secretario de Acuerdos, </w:t>
      </w:r>
      <w:r w:rsidRPr="00B41086">
        <w:rPr>
          <w:rFonts w:ascii="Arial" w:hAnsi="Arial" w:cs="Arial"/>
          <w:i/>
          <w:color w:val="000000" w:themeColor="text1"/>
          <w:sz w:val="28"/>
          <w:szCs w:val="28"/>
        </w:rPr>
        <w:t>licenciado Renato Gabriel Ibáñez Castellanos</w:t>
      </w:r>
      <w:r w:rsidRPr="00B41086">
        <w:rPr>
          <w:rFonts w:ascii="Arial" w:hAnsi="Arial" w:cs="Arial"/>
          <w:color w:val="000000" w:themeColor="text1"/>
          <w:sz w:val="28"/>
          <w:szCs w:val="28"/>
        </w:rPr>
        <w:t xml:space="preserve">, quien autoriza y da fe. - - - - - - - - - - - - - - - - - - - - - - - - - - - - - - - - - - -  </w:t>
      </w:r>
    </w:p>
    <w:p w:rsidR="005659F5" w:rsidRPr="00B41086" w:rsidRDefault="005659F5" w:rsidP="00C619E7">
      <w:pPr>
        <w:spacing w:after="240" w:line="360" w:lineRule="auto"/>
        <w:ind w:firstLine="567"/>
        <w:jc w:val="both"/>
        <w:rPr>
          <w:rFonts w:ascii="Arial" w:hAnsi="Arial" w:cs="Arial"/>
          <w:color w:val="000000" w:themeColor="text1"/>
          <w:sz w:val="28"/>
          <w:szCs w:val="28"/>
        </w:rPr>
      </w:pPr>
    </w:p>
    <w:p w:rsidR="005659F5" w:rsidRPr="00B41086" w:rsidRDefault="005659F5" w:rsidP="00C619E7">
      <w:pPr>
        <w:spacing w:after="240" w:line="360" w:lineRule="auto"/>
        <w:ind w:firstLine="567"/>
        <w:jc w:val="both"/>
        <w:rPr>
          <w:rFonts w:ascii="Arial" w:hAnsi="Arial" w:cs="Arial"/>
          <w:color w:val="000000" w:themeColor="text1"/>
          <w:sz w:val="28"/>
          <w:szCs w:val="28"/>
        </w:rPr>
      </w:pPr>
    </w:p>
    <w:p w:rsidR="005659F5" w:rsidRPr="00B41086" w:rsidRDefault="005659F5" w:rsidP="00C619E7">
      <w:pPr>
        <w:spacing w:after="240" w:line="360" w:lineRule="auto"/>
        <w:ind w:firstLine="567"/>
        <w:jc w:val="both"/>
        <w:rPr>
          <w:rFonts w:ascii="Arial" w:hAnsi="Arial" w:cs="Arial"/>
          <w:color w:val="000000" w:themeColor="text1"/>
          <w:sz w:val="28"/>
          <w:szCs w:val="28"/>
        </w:rPr>
      </w:pPr>
    </w:p>
    <w:p w:rsidR="005659F5" w:rsidRPr="00B41086" w:rsidRDefault="005659F5" w:rsidP="00C619E7">
      <w:pPr>
        <w:spacing w:after="240" w:line="360" w:lineRule="auto"/>
        <w:ind w:firstLine="567"/>
        <w:jc w:val="both"/>
        <w:rPr>
          <w:rFonts w:ascii="Arial" w:hAnsi="Arial" w:cs="Arial"/>
          <w:color w:val="000000" w:themeColor="text1"/>
          <w:sz w:val="28"/>
          <w:szCs w:val="28"/>
        </w:rPr>
      </w:pPr>
    </w:p>
    <w:p w:rsidR="005659F5" w:rsidRPr="00B41086" w:rsidRDefault="005659F5" w:rsidP="00C619E7">
      <w:pPr>
        <w:spacing w:after="240" w:line="360" w:lineRule="auto"/>
        <w:ind w:firstLine="567"/>
        <w:jc w:val="both"/>
        <w:rPr>
          <w:rFonts w:ascii="Arial" w:hAnsi="Arial" w:cs="Arial"/>
          <w:color w:val="000000" w:themeColor="text1"/>
          <w:sz w:val="28"/>
          <w:szCs w:val="28"/>
        </w:rPr>
      </w:pPr>
    </w:p>
    <w:sectPr w:rsidR="005659F5" w:rsidRPr="00B41086" w:rsidSect="00384C42">
      <w:headerReference w:type="even" r:id="rId8"/>
      <w:headerReference w:type="default" r:id="rId9"/>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0D9" w:rsidRDefault="00A020D9" w:rsidP="00F420D4">
      <w:r>
        <w:separator/>
      </w:r>
    </w:p>
  </w:endnote>
  <w:endnote w:type="continuationSeparator" w:id="0">
    <w:p w:rsidR="00A020D9" w:rsidRDefault="00A020D9"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0D9" w:rsidRDefault="00A020D9" w:rsidP="00F420D4">
      <w:r>
        <w:separator/>
      </w:r>
    </w:p>
  </w:footnote>
  <w:footnote w:type="continuationSeparator" w:id="0">
    <w:p w:rsidR="00A020D9" w:rsidRDefault="00A020D9"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C4" w:rsidRPr="00384C42" w:rsidRDefault="003D0448" w:rsidP="00384C42">
    <w:pPr>
      <w:rPr>
        <w:rFonts w:ascii="Arial" w:hAnsi="Arial" w:cs="Arial"/>
        <w:sz w:val="28"/>
        <w:lang w:val="es-ES_tradnl"/>
      </w:rPr>
    </w:pPr>
    <w:r>
      <w:rPr>
        <w:rFonts w:ascii="Arial" w:hAnsi="Arial" w:cs="Arial"/>
        <w:b/>
        <w:sz w:val="28"/>
        <w:lang w:val="en-US"/>
      </w:rPr>
      <w:t>7</w:t>
    </w:r>
    <w:r w:rsidR="00705B5A">
      <w:rPr>
        <w:rFonts w:ascii="Arial" w:hAnsi="Arial" w:cs="Arial"/>
        <w:b/>
        <w:sz w:val="28"/>
        <w:lang w:val="en-US"/>
      </w:rPr>
      <w:t>8</w:t>
    </w:r>
    <w:r w:rsidR="006156C4">
      <w:rPr>
        <w:rFonts w:ascii="Arial" w:hAnsi="Arial" w:cs="Arial"/>
        <w:b/>
        <w:sz w:val="28"/>
        <w:lang w:val="en-US"/>
      </w:rPr>
      <w:t>/201</w:t>
    </w:r>
    <w:r w:rsidR="00705B5A">
      <w:rPr>
        <w:rFonts w:ascii="Arial" w:hAnsi="Arial" w:cs="Arial"/>
        <w:b/>
        <w:sz w:val="28"/>
        <w:lang w:val="en-US"/>
      </w:rPr>
      <w:t>8</w:t>
    </w:r>
    <w:r w:rsidR="006156C4" w:rsidRPr="00CC4788">
      <w:rPr>
        <w:rFonts w:ascii="Arial" w:hAnsi="Arial" w:cs="Arial"/>
        <w:sz w:val="28"/>
        <w:lang w:val="es-ES_tradnl"/>
      </w:rPr>
      <w:t xml:space="preserve">                                      </w:t>
    </w:r>
    <w:r w:rsidR="006156C4">
      <w:rPr>
        <w:rFonts w:ascii="Arial" w:hAnsi="Arial" w:cs="Arial"/>
        <w:sz w:val="28"/>
        <w:lang w:val="es-ES_tradnl"/>
      </w:rPr>
      <w:t xml:space="preserve">             </w:t>
    </w:r>
    <w:r w:rsidR="006156C4" w:rsidRPr="00CC4788">
      <w:rPr>
        <w:rFonts w:ascii="Arial" w:hAnsi="Arial" w:cs="Arial"/>
        <w:b/>
        <w:sz w:val="28"/>
      </w:rPr>
      <w:fldChar w:fldCharType="begin"/>
    </w:r>
    <w:r w:rsidR="006156C4" w:rsidRPr="00CC4788">
      <w:rPr>
        <w:rFonts w:ascii="Arial" w:hAnsi="Arial" w:cs="Arial"/>
        <w:b/>
        <w:sz w:val="28"/>
        <w:lang w:val="en-US"/>
      </w:rPr>
      <w:instrText xml:space="preserve"> PAGE </w:instrText>
    </w:r>
    <w:r w:rsidR="006156C4" w:rsidRPr="00CC4788">
      <w:rPr>
        <w:rFonts w:ascii="Arial" w:hAnsi="Arial" w:cs="Arial"/>
        <w:b/>
        <w:sz w:val="28"/>
      </w:rPr>
      <w:fldChar w:fldCharType="separate"/>
    </w:r>
    <w:r w:rsidR="00CC7AEF">
      <w:rPr>
        <w:rFonts w:ascii="Arial" w:hAnsi="Arial" w:cs="Arial"/>
        <w:b/>
        <w:noProof/>
        <w:sz w:val="28"/>
        <w:lang w:val="en-US"/>
      </w:rPr>
      <w:t>2</w:t>
    </w:r>
    <w:r w:rsidR="006156C4" w:rsidRPr="00CC4788">
      <w:rPr>
        <w:rFonts w:ascii="Arial" w:hAnsi="Arial" w:cs="Arial"/>
        <w:sz w:val="28"/>
        <w:lang w:val="es-ES_tradnl"/>
      </w:rPr>
      <w:fldChar w:fldCharType="end"/>
    </w:r>
    <w:r w:rsidR="006156C4" w:rsidRPr="00CC4788">
      <w:rPr>
        <w:rFonts w:ascii="Arial" w:hAnsi="Arial" w:cs="Arial"/>
        <w:b/>
        <w:sz w:val="28"/>
        <w:lang w:val="en-US"/>
      </w:rPr>
      <w:t xml:space="preserve"> </w:t>
    </w:r>
    <w:r w:rsidR="006156C4">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C4" w:rsidRPr="00CC4788" w:rsidRDefault="006156C4"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CC7AEF">
      <w:rPr>
        <w:rFonts w:ascii="Arial" w:hAnsi="Arial" w:cs="Arial"/>
        <w:b/>
        <w:noProof/>
        <w:sz w:val="28"/>
        <w:lang w:val="en-US"/>
      </w:rPr>
      <w:t>11</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152D35">
      <w:rPr>
        <w:rFonts w:ascii="Arial" w:hAnsi="Arial" w:cs="Arial"/>
        <w:b/>
        <w:sz w:val="28"/>
        <w:lang w:val="en-US"/>
      </w:rPr>
      <w:t>7</w:t>
    </w:r>
    <w:r w:rsidR="00066101">
      <w:rPr>
        <w:rFonts w:ascii="Arial" w:hAnsi="Arial" w:cs="Arial"/>
        <w:b/>
        <w:sz w:val="28"/>
        <w:lang w:val="en-US"/>
      </w:rPr>
      <w:t>8</w:t>
    </w:r>
    <w:r>
      <w:rPr>
        <w:rFonts w:ascii="Arial" w:hAnsi="Arial" w:cs="Arial"/>
        <w:b/>
        <w:sz w:val="28"/>
        <w:lang w:val="en-US"/>
      </w:rPr>
      <w:t>/2018</w:t>
    </w:r>
  </w:p>
  <w:p w:rsidR="006156C4" w:rsidRPr="00CC4788" w:rsidRDefault="006156C4">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mirrorMargins/>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4A37"/>
    <w:rsid w:val="00004A93"/>
    <w:rsid w:val="00006840"/>
    <w:rsid w:val="00006EBC"/>
    <w:rsid w:val="0000749C"/>
    <w:rsid w:val="00010252"/>
    <w:rsid w:val="000111E7"/>
    <w:rsid w:val="00012AF7"/>
    <w:rsid w:val="00013173"/>
    <w:rsid w:val="00014783"/>
    <w:rsid w:val="00016741"/>
    <w:rsid w:val="00016F37"/>
    <w:rsid w:val="00020C7F"/>
    <w:rsid w:val="00021CBE"/>
    <w:rsid w:val="00021FD9"/>
    <w:rsid w:val="000245C9"/>
    <w:rsid w:val="00024D09"/>
    <w:rsid w:val="000252CE"/>
    <w:rsid w:val="00027309"/>
    <w:rsid w:val="00027E3C"/>
    <w:rsid w:val="0003139E"/>
    <w:rsid w:val="00031BDF"/>
    <w:rsid w:val="0003235C"/>
    <w:rsid w:val="00032E9A"/>
    <w:rsid w:val="00033970"/>
    <w:rsid w:val="00034305"/>
    <w:rsid w:val="0003596A"/>
    <w:rsid w:val="000368D6"/>
    <w:rsid w:val="00037B08"/>
    <w:rsid w:val="0004075E"/>
    <w:rsid w:val="00040BED"/>
    <w:rsid w:val="0004107F"/>
    <w:rsid w:val="00041924"/>
    <w:rsid w:val="0004209E"/>
    <w:rsid w:val="00042F8D"/>
    <w:rsid w:val="000442F4"/>
    <w:rsid w:val="00044AC7"/>
    <w:rsid w:val="00044EAF"/>
    <w:rsid w:val="0004548C"/>
    <w:rsid w:val="00047D7F"/>
    <w:rsid w:val="00047EAD"/>
    <w:rsid w:val="00050A1C"/>
    <w:rsid w:val="0005190C"/>
    <w:rsid w:val="00052271"/>
    <w:rsid w:val="00053680"/>
    <w:rsid w:val="000538FE"/>
    <w:rsid w:val="00054060"/>
    <w:rsid w:val="000549A1"/>
    <w:rsid w:val="00056A5A"/>
    <w:rsid w:val="00056AC0"/>
    <w:rsid w:val="00056AF9"/>
    <w:rsid w:val="00056BFA"/>
    <w:rsid w:val="00060467"/>
    <w:rsid w:val="0006252E"/>
    <w:rsid w:val="00062F80"/>
    <w:rsid w:val="0006379B"/>
    <w:rsid w:val="00064021"/>
    <w:rsid w:val="00064A62"/>
    <w:rsid w:val="00064C73"/>
    <w:rsid w:val="00066101"/>
    <w:rsid w:val="000678D0"/>
    <w:rsid w:val="00070C48"/>
    <w:rsid w:val="00070E1B"/>
    <w:rsid w:val="00071182"/>
    <w:rsid w:val="0007346E"/>
    <w:rsid w:val="00074812"/>
    <w:rsid w:val="00074EF2"/>
    <w:rsid w:val="00075089"/>
    <w:rsid w:val="00075652"/>
    <w:rsid w:val="00080584"/>
    <w:rsid w:val="00081A52"/>
    <w:rsid w:val="0008218F"/>
    <w:rsid w:val="00083868"/>
    <w:rsid w:val="00083FA3"/>
    <w:rsid w:val="00085C41"/>
    <w:rsid w:val="000860B9"/>
    <w:rsid w:val="000864F0"/>
    <w:rsid w:val="00090AED"/>
    <w:rsid w:val="00091464"/>
    <w:rsid w:val="00091CA5"/>
    <w:rsid w:val="00091CF1"/>
    <w:rsid w:val="00091E44"/>
    <w:rsid w:val="0009226D"/>
    <w:rsid w:val="000926F1"/>
    <w:rsid w:val="00096EEB"/>
    <w:rsid w:val="000970DA"/>
    <w:rsid w:val="000A01B9"/>
    <w:rsid w:val="000A16E3"/>
    <w:rsid w:val="000A3778"/>
    <w:rsid w:val="000A4C8E"/>
    <w:rsid w:val="000A5355"/>
    <w:rsid w:val="000A60D3"/>
    <w:rsid w:val="000A7122"/>
    <w:rsid w:val="000B4EF2"/>
    <w:rsid w:val="000B6603"/>
    <w:rsid w:val="000B7936"/>
    <w:rsid w:val="000B7FD5"/>
    <w:rsid w:val="000C2B35"/>
    <w:rsid w:val="000C5C1F"/>
    <w:rsid w:val="000C6C2C"/>
    <w:rsid w:val="000C7528"/>
    <w:rsid w:val="000D0E26"/>
    <w:rsid w:val="000D1A0F"/>
    <w:rsid w:val="000D1BFF"/>
    <w:rsid w:val="000D2093"/>
    <w:rsid w:val="000D2F19"/>
    <w:rsid w:val="000D684A"/>
    <w:rsid w:val="000D752B"/>
    <w:rsid w:val="000D7AC5"/>
    <w:rsid w:val="000E0584"/>
    <w:rsid w:val="000E0B1C"/>
    <w:rsid w:val="000E1977"/>
    <w:rsid w:val="000E1DCD"/>
    <w:rsid w:val="000E2E62"/>
    <w:rsid w:val="000E2E9E"/>
    <w:rsid w:val="000E69A0"/>
    <w:rsid w:val="000E69D0"/>
    <w:rsid w:val="000E7BD6"/>
    <w:rsid w:val="000F06B4"/>
    <w:rsid w:val="000F172A"/>
    <w:rsid w:val="000F2F6E"/>
    <w:rsid w:val="000F4DF7"/>
    <w:rsid w:val="000F547C"/>
    <w:rsid w:val="000F7A94"/>
    <w:rsid w:val="000F7C83"/>
    <w:rsid w:val="000F7CDD"/>
    <w:rsid w:val="000F7DFD"/>
    <w:rsid w:val="0010041E"/>
    <w:rsid w:val="00101973"/>
    <w:rsid w:val="0010413C"/>
    <w:rsid w:val="00105CEA"/>
    <w:rsid w:val="001075B5"/>
    <w:rsid w:val="00107FB6"/>
    <w:rsid w:val="00111401"/>
    <w:rsid w:val="00111700"/>
    <w:rsid w:val="00114F63"/>
    <w:rsid w:val="00115F08"/>
    <w:rsid w:val="00116AD9"/>
    <w:rsid w:val="0011715F"/>
    <w:rsid w:val="0012103E"/>
    <w:rsid w:val="00125DF0"/>
    <w:rsid w:val="00127456"/>
    <w:rsid w:val="00127DBC"/>
    <w:rsid w:val="00130234"/>
    <w:rsid w:val="001306B9"/>
    <w:rsid w:val="00130963"/>
    <w:rsid w:val="00130EE1"/>
    <w:rsid w:val="001310CA"/>
    <w:rsid w:val="001319DA"/>
    <w:rsid w:val="001321B9"/>
    <w:rsid w:val="00132836"/>
    <w:rsid w:val="00133038"/>
    <w:rsid w:val="00134A34"/>
    <w:rsid w:val="00136090"/>
    <w:rsid w:val="00136F7C"/>
    <w:rsid w:val="001370A2"/>
    <w:rsid w:val="00140E99"/>
    <w:rsid w:val="0014293B"/>
    <w:rsid w:val="001456BE"/>
    <w:rsid w:val="00147870"/>
    <w:rsid w:val="00150338"/>
    <w:rsid w:val="001520A9"/>
    <w:rsid w:val="0015226D"/>
    <w:rsid w:val="00152D35"/>
    <w:rsid w:val="00154035"/>
    <w:rsid w:val="00155242"/>
    <w:rsid w:val="00156809"/>
    <w:rsid w:val="001573D1"/>
    <w:rsid w:val="00160744"/>
    <w:rsid w:val="00161AA7"/>
    <w:rsid w:val="00162A29"/>
    <w:rsid w:val="00162A73"/>
    <w:rsid w:val="00163003"/>
    <w:rsid w:val="00163188"/>
    <w:rsid w:val="001644BD"/>
    <w:rsid w:val="00164948"/>
    <w:rsid w:val="00165602"/>
    <w:rsid w:val="00165B0A"/>
    <w:rsid w:val="001661CB"/>
    <w:rsid w:val="0017017A"/>
    <w:rsid w:val="0017119D"/>
    <w:rsid w:val="001728AE"/>
    <w:rsid w:val="001742B9"/>
    <w:rsid w:val="00174928"/>
    <w:rsid w:val="00174BDE"/>
    <w:rsid w:val="001769EE"/>
    <w:rsid w:val="00182097"/>
    <w:rsid w:val="001822A0"/>
    <w:rsid w:val="00182D6E"/>
    <w:rsid w:val="00182DD7"/>
    <w:rsid w:val="00185269"/>
    <w:rsid w:val="0018528F"/>
    <w:rsid w:val="00187BF4"/>
    <w:rsid w:val="0019001B"/>
    <w:rsid w:val="00190598"/>
    <w:rsid w:val="001916C2"/>
    <w:rsid w:val="0019198E"/>
    <w:rsid w:val="0019297E"/>
    <w:rsid w:val="001929BD"/>
    <w:rsid w:val="001933DB"/>
    <w:rsid w:val="0019385F"/>
    <w:rsid w:val="00194339"/>
    <w:rsid w:val="0019445D"/>
    <w:rsid w:val="00194F46"/>
    <w:rsid w:val="00195BE9"/>
    <w:rsid w:val="00196003"/>
    <w:rsid w:val="00196AE3"/>
    <w:rsid w:val="00197C30"/>
    <w:rsid w:val="001A0EB3"/>
    <w:rsid w:val="001A230B"/>
    <w:rsid w:val="001A26B5"/>
    <w:rsid w:val="001A289F"/>
    <w:rsid w:val="001A2BAD"/>
    <w:rsid w:val="001A2E13"/>
    <w:rsid w:val="001A613C"/>
    <w:rsid w:val="001B0137"/>
    <w:rsid w:val="001B08A3"/>
    <w:rsid w:val="001B08DE"/>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C7282"/>
    <w:rsid w:val="001D07E9"/>
    <w:rsid w:val="001D0E0B"/>
    <w:rsid w:val="001D2022"/>
    <w:rsid w:val="001D21E5"/>
    <w:rsid w:val="001D2585"/>
    <w:rsid w:val="001D3A65"/>
    <w:rsid w:val="001D46B8"/>
    <w:rsid w:val="001D4BA3"/>
    <w:rsid w:val="001E1F9F"/>
    <w:rsid w:val="001E3376"/>
    <w:rsid w:val="001E39B7"/>
    <w:rsid w:val="001E48B8"/>
    <w:rsid w:val="001E4C9C"/>
    <w:rsid w:val="001E5D31"/>
    <w:rsid w:val="001E65CD"/>
    <w:rsid w:val="001E66AE"/>
    <w:rsid w:val="001E72CD"/>
    <w:rsid w:val="001E7DAD"/>
    <w:rsid w:val="001F014F"/>
    <w:rsid w:val="001F0AD3"/>
    <w:rsid w:val="001F0EBB"/>
    <w:rsid w:val="001F14BB"/>
    <w:rsid w:val="001F2426"/>
    <w:rsid w:val="001F2CDF"/>
    <w:rsid w:val="001F2F05"/>
    <w:rsid w:val="001F4235"/>
    <w:rsid w:val="001F4A05"/>
    <w:rsid w:val="001F54F2"/>
    <w:rsid w:val="001F63FF"/>
    <w:rsid w:val="001F6CBE"/>
    <w:rsid w:val="001F6D14"/>
    <w:rsid w:val="001F7643"/>
    <w:rsid w:val="00200672"/>
    <w:rsid w:val="002007D2"/>
    <w:rsid w:val="00201786"/>
    <w:rsid w:val="00201DB4"/>
    <w:rsid w:val="002047DF"/>
    <w:rsid w:val="00204BB1"/>
    <w:rsid w:val="002052E2"/>
    <w:rsid w:val="00205786"/>
    <w:rsid w:val="00207290"/>
    <w:rsid w:val="00207D7E"/>
    <w:rsid w:val="00210262"/>
    <w:rsid w:val="00210A5F"/>
    <w:rsid w:val="00210CDB"/>
    <w:rsid w:val="00210E8B"/>
    <w:rsid w:val="002118C5"/>
    <w:rsid w:val="00211F20"/>
    <w:rsid w:val="002124A3"/>
    <w:rsid w:val="00212678"/>
    <w:rsid w:val="00212B3D"/>
    <w:rsid w:val="00214464"/>
    <w:rsid w:val="00217528"/>
    <w:rsid w:val="002176C6"/>
    <w:rsid w:val="0022085C"/>
    <w:rsid w:val="0022144E"/>
    <w:rsid w:val="0022158F"/>
    <w:rsid w:val="00221BAB"/>
    <w:rsid w:val="00224E35"/>
    <w:rsid w:val="00225028"/>
    <w:rsid w:val="00225AC2"/>
    <w:rsid w:val="0022752B"/>
    <w:rsid w:val="00230F7A"/>
    <w:rsid w:val="002316C1"/>
    <w:rsid w:val="002323AB"/>
    <w:rsid w:val="00232697"/>
    <w:rsid w:val="002329D9"/>
    <w:rsid w:val="00233DDE"/>
    <w:rsid w:val="0023407F"/>
    <w:rsid w:val="0024126C"/>
    <w:rsid w:val="002414F6"/>
    <w:rsid w:val="00242A5B"/>
    <w:rsid w:val="00244653"/>
    <w:rsid w:val="00244A1A"/>
    <w:rsid w:val="00244E33"/>
    <w:rsid w:val="00244FB4"/>
    <w:rsid w:val="002457ED"/>
    <w:rsid w:val="002467CD"/>
    <w:rsid w:val="00251684"/>
    <w:rsid w:val="0025189C"/>
    <w:rsid w:val="00252101"/>
    <w:rsid w:val="002523D8"/>
    <w:rsid w:val="00252E4B"/>
    <w:rsid w:val="00253436"/>
    <w:rsid w:val="00254743"/>
    <w:rsid w:val="00255F16"/>
    <w:rsid w:val="002562A6"/>
    <w:rsid w:val="00263270"/>
    <w:rsid w:val="00263B43"/>
    <w:rsid w:val="00263D08"/>
    <w:rsid w:val="00265AD0"/>
    <w:rsid w:val="002663F4"/>
    <w:rsid w:val="00267901"/>
    <w:rsid w:val="00267921"/>
    <w:rsid w:val="00270291"/>
    <w:rsid w:val="0027217E"/>
    <w:rsid w:val="002726B3"/>
    <w:rsid w:val="002736D1"/>
    <w:rsid w:val="00277A8B"/>
    <w:rsid w:val="00277B57"/>
    <w:rsid w:val="00281158"/>
    <w:rsid w:val="002811C3"/>
    <w:rsid w:val="00281246"/>
    <w:rsid w:val="00281435"/>
    <w:rsid w:val="00282172"/>
    <w:rsid w:val="00282300"/>
    <w:rsid w:val="00283EA9"/>
    <w:rsid w:val="00286483"/>
    <w:rsid w:val="0028659A"/>
    <w:rsid w:val="00290013"/>
    <w:rsid w:val="00291EE6"/>
    <w:rsid w:val="00292841"/>
    <w:rsid w:val="002930D3"/>
    <w:rsid w:val="002955B2"/>
    <w:rsid w:val="002957EE"/>
    <w:rsid w:val="002963FC"/>
    <w:rsid w:val="00296F46"/>
    <w:rsid w:val="00297889"/>
    <w:rsid w:val="002A0A6F"/>
    <w:rsid w:val="002A199E"/>
    <w:rsid w:val="002A1C28"/>
    <w:rsid w:val="002A2373"/>
    <w:rsid w:val="002A28C7"/>
    <w:rsid w:val="002A2E41"/>
    <w:rsid w:val="002A485F"/>
    <w:rsid w:val="002A7520"/>
    <w:rsid w:val="002B2E66"/>
    <w:rsid w:val="002B3A63"/>
    <w:rsid w:val="002B5B2A"/>
    <w:rsid w:val="002C1889"/>
    <w:rsid w:val="002C2291"/>
    <w:rsid w:val="002C2B64"/>
    <w:rsid w:val="002C3A2C"/>
    <w:rsid w:val="002C4078"/>
    <w:rsid w:val="002C443E"/>
    <w:rsid w:val="002C5375"/>
    <w:rsid w:val="002C5AF5"/>
    <w:rsid w:val="002C5DEC"/>
    <w:rsid w:val="002C6C52"/>
    <w:rsid w:val="002C761A"/>
    <w:rsid w:val="002D0049"/>
    <w:rsid w:val="002D0C06"/>
    <w:rsid w:val="002D0C96"/>
    <w:rsid w:val="002D16CD"/>
    <w:rsid w:val="002D2928"/>
    <w:rsid w:val="002D50D2"/>
    <w:rsid w:val="002D58C8"/>
    <w:rsid w:val="002D6301"/>
    <w:rsid w:val="002D643E"/>
    <w:rsid w:val="002D6887"/>
    <w:rsid w:val="002D6AB7"/>
    <w:rsid w:val="002D7392"/>
    <w:rsid w:val="002D7764"/>
    <w:rsid w:val="002D7D7F"/>
    <w:rsid w:val="002E1217"/>
    <w:rsid w:val="002E1B65"/>
    <w:rsid w:val="002E39CD"/>
    <w:rsid w:val="002E77B4"/>
    <w:rsid w:val="002F15B5"/>
    <w:rsid w:val="002F2022"/>
    <w:rsid w:val="002F3121"/>
    <w:rsid w:val="002F77A0"/>
    <w:rsid w:val="003001FC"/>
    <w:rsid w:val="00300678"/>
    <w:rsid w:val="00300FD4"/>
    <w:rsid w:val="00304939"/>
    <w:rsid w:val="00304AD8"/>
    <w:rsid w:val="003059A2"/>
    <w:rsid w:val="00305ACE"/>
    <w:rsid w:val="003066EA"/>
    <w:rsid w:val="00306CC8"/>
    <w:rsid w:val="00307A22"/>
    <w:rsid w:val="0031076C"/>
    <w:rsid w:val="00310CB8"/>
    <w:rsid w:val="0031194F"/>
    <w:rsid w:val="0031273C"/>
    <w:rsid w:val="003147F3"/>
    <w:rsid w:val="00314908"/>
    <w:rsid w:val="00314BE5"/>
    <w:rsid w:val="00315232"/>
    <w:rsid w:val="003160BD"/>
    <w:rsid w:val="003168CD"/>
    <w:rsid w:val="0031693C"/>
    <w:rsid w:val="00316FF8"/>
    <w:rsid w:val="00317477"/>
    <w:rsid w:val="00320273"/>
    <w:rsid w:val="00320D2B"/>
    <w:rsid w:val="00321632"/>
    <w:rsid w:val="00321872"/>
    <w:rsid w:val="00321DF3"/>
    <w:rsid w:val="00322EAF"/>
    <w:rsid w:val="00323043"/>
    <w:rsid w:val="00323207"/>
    <w:rsid w:val="00323DCE"/>
    <w:rsid w:val="00324EB0"/>
    <w:rsid w:val="00325A7F"/>
    <w:rsid w:val="003267CE"/>
    <w:rsid w:val="003267F8"/>
    <w:rsid w:val="00327E2C"/>
    <w:rsid w:val="0033017B"/>
    <w:rsid w:val="00331281"/>
    <w:rsid w:val="00332179"/>
    <w:rsid w:val="00332552"/>
    <w:rsid w:val="0033381A"/>
    <w:rsid w:val="00333C2A"/>
    <w:rsid w:val="00335C82"/>
    <w:rsid w:val="00336F6E"/>
    <w:rsid w:val="00341043"/>
    <w:rsid w:val="003412D0"/>
    <w:rsid w:val="003425B5"/>
    <w:rsid w:val="003428A3"/>
    <w:rsid w:val="00342FE7"/>
    <w:rsid w:val="00343BEF"/>
    <w:rsid w:val="00343BF2"/>
    <w:rsid w:val="00345283"/>
    <w:rsid w:val="0034657A"/>
    <w:rsid w:val="00350AB5"/>
    <w:rsid w:val="003516F0"/>
    <w:rsid w:val="00351EC8"/>
    <w:rsid w:val="00352A6A"/>
    <w:rsid w:val="00352B8D"/>
    <w:rsid w:val="003547B1"/>
    <w:rsid w:val="00357A5B"/>
    <w:rsid w:val="00360090"/>
    <w:rsid w:val="00360334"/>
    <w:rsid w:val="00360460"/>
    <w:rsid w:val="00360B74"/>
    <w:rsid w:val="00362475"/>
    <w:rsid w:val="003633C7"/>
    <w:rsid w:val="00363E85"/>
    <w:rsid w:val="0036403B"/>
    <w:rsid w:val="003641B2"/>
    <w:rsid w:val="003643D4"/>
    <w:rsid w:val="00364CBD"/>
    <w:rsid w:val="003650A9"/>
    <w:rsid w:val="00370243"/>
    <w:rsid w:val="003703F4"/>
    <w:rsid w:val="003713FB"/>
    <w:rsid w:val="00372958"/>
    <w:rsid w:val="003733E3"/>
    <w:rsid w:val="00375A15"/>
    <w:rsid w:val="00376644"/>
    <w:rsid w:val="003766AE"/>
    <w:rsid w:val="00376A6B"/>
    <w:rsid w:val="00377277"/>
    <w:rsid w:val="00377B4D"/>
    <w:rsid w:val="00377E54"/>
    <w:rsid w:val="00380071"/>
    <w:rsid w:val="00380CB3"/>
    <w:rsid w:val="0038194D"/>
    <w:rsid w:val="00382D43"/>
    <w:rsid w:val="00382E9E"/>
    <w:rsid w:val="00384C42"/>
    <w:rsid w:val="00386761"/>
    <w:rsid w:val="003873A6"/>
    <w:rsid w:val="00387E75"/>
    <w:rsid w:val="00390002"/>
    <w:rsid w:val="00390D09"/>
    <w:rsid w:val="00390DC4"/>
    <w:rsid w:val="00390F20"/>
    <w:rsid w:val="00392141"/>
    <w:rsid w:val="00392B82"/>
    <w:rsid w:val="00393CC3"/>
    <w:rsid w:val="003948AD"/>
    <w:rsid w:val="00394C09"/>
    <w:rsid w:val="00395314"/>
    <w:rsid w:val="003964E7"/>
    <w:rsid w:val="00396650"/>
    <w:rsid w:val="003A0CE2"/>
    <w:rsid w:val="003A1BA0"/>
    <w:rsid w:val="003A1C7C"/>
    <w:rsid w:val="003A21EC"/>
    <w:rsid w:val="003A2453"/>
    <w:rsid w:val="003A2734"/>
    <w:rsid w:val="003A2FEA"/>
    <w:rsid w:val="003A36F9"/>
    <w:rsid w:val="003A3D0F"/>
    <w:rsid w:val="003A5673"/>
    <w:rsid w:val="003A5879"/>
    <w:rsid w:val="003A5963"/>
    <w:rsid w:val="003A5AC1"/>
    <w:rsid w:val="003A76C8"/>
    <w:rsid w:val="003A7C4B"/>
    <w:rsid w:val="003B0156"/>
    <w:rsid w:val="003B1FE0"/>
    <w:rsid w:val="003B4060"/>
    <w:rsid w:val="003B43D3"/>
    <w:rsid w:val="003B5DD7"/>
    <w:rsid w:val="003B68A2"/>
    <w:rsid w:val="003B6985"/>
    <w:rsid w:val="003B7573"/>
    <w:rsid w:val="003B7B73"/>
    <w:rsid w:val="003C0374"/>
    <w:rsid w:val="003C09CD"/>
    <w:rsid w:val="003C1439"/>
    <w:rsid w:val="003C32B8"/>
    <w:rsid w:val="003C374C"/>
    <w:rsid w:val="003C379F"/>
    <w:rsid w:val="003C3E78"/>
    <w:rsid w:val="003C4D13"/>
    <w:rsid w:val="003C5875"/>
    <w:rsid w:val="003C6379"/>
    <w:rsid w:val="003C6CD2"/>
    <w:rsid w:val="003D0330"/>
    <w:rsid w:val="003D0376"/>
    <w:rsid w:val="003D0448"/>
    <w:rsid w:val="003D28C2"/>
    <w:rsid w:val="003D2922"/>
    <w:rsid w:val="003D3618"/>
    <w:rsid w:val="003D3BB1"/>
    <w:rsid w:val="003D3BCA"/>
    <w:rsid w:val="003D405B"/>
    <w:rsid w:val="003D4D2C"/>
    <w:rsid w:val="003D58D4"/>
    <w:rsid w:val="003D600E"/>
    <w:rsid w:val="003E00FC"/>
    <w:rsid w:val="003E0EA1"/>
    <w:rsid w:val="003E1283"/>
    <w:rsid w:val="003E2E7C"/>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515D"/>
    <w:rsid w:val="003F6F51"/>
    <w:rsid w:val="003F7AA1"/>
    <w:rsid w:val="00400570"/>
    <w:rsid w:val="00400EED"/>
    <w:rsid w:val="00401408"/>
    <w:rsid w:val="00402013"/>
    <w:rsid w:val="00402B5F"/>
    <w:rsid w:val="004040F6"/>
    <w:rsid w:val="00404C03"/>
    <w:rsid w:val="004050E7"/>
    <w:rsid w:val="00406509"/>
    <w:rsid w:val="00407311"/>
    <w:rsid w:val="0040794D"/>
    <w:rsid w:val="00412BDE"/>
    <w:rsid w:val="004133C8"/>
    <w:rsid w:val="00414081"/>
    <w:rsid w:val="00414C54"/>
    <w:rsid w:val="00414DF7"/>
    <w:rsid w:val="00415B0B"/>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55F2"/>
    <w:rsid w:val="00437BCB"/>
    <w:rsid w:val="00441715"/>
    <w:rsid w:val="00442B5A"/>
    <w:rsid w:val="00443954"/>
    <w:rsid w:val="0044398E"/>
    <w:rsid w:val="00446692"/>
    <w:rsid w:val="00447F1D"/>
    <w:rsid w:val="00452313"/>
    <w:rsid w:val="00452FF9"/>
    <w:rsid w:val="0045338B"/>
    <w:rsid w:val="00455212"/>
    <w:rsid w:val="00456797"/>
    <w:rsid w:val="00460B6C"/>
    <w:rsid w:val="00460F48"/>
    <w:rsid w:val="00461084"/>
    <w:rsid w:val="00461E92"/>
    <w:rsid w:val="00463421"/>
    <w:rsid w:val="00464420"/>
    <w:rsid w:val="00464548"/>
    <w:rsid w:val="004647E3"/>
    <w:rsid w:val="004648B4"/>
    <w:rsid w:val="00464F07"/>
    <w:rsid w:val="00466C9B"/>
    <w:rsid w:val="0046790D"/>
    <w:rsid w:val="00470FBB"/>
    <w:rsid w:val="00472472"/>
    <w:rsid w:val="004736D0"/>
    <w:rsid w:val="00473FA1"/>
    <w:rsid w:val="004740F5"/>
    <w:rsid w:val="00477AEC"/>
    <w:rsid w:val="00477E8E"/>
    <w:rsid w:val="00480CD1"/>
    <w:rsid w:val="00481181"/>
    <w:rsid w:val="00482BCF"/>
    <w:rsid w:val="00484BB9"/>
    <w:rsid w:val="00484F40"/>
    <w:rsid w:val="00485E22"/>
    <w:rsid w:val="004877CB"/>
    <w:rsid w:val="004877E1"/>
    <w:rsid w:val="004904DD"/>
    <w:rsid w:val="00491B62"/>
    <w:rsid w:val="00493A9D"/>
    <w:rsid w:val="00494131"/>
    <w:rsid w:val="00494C81"/>
    <w:rsid w:val="004952F9"/>
    <w:rsid w:val="004960F4"/>
    <w:rsid w:val="004964EC"/>
    <w:rsid w:val="0049736F"/>
    <w:rsid w:val="00497F01"/>
    <w:rsid w:val="004A0534"/>
    <w:rsid w:val="004A0FA6"/>
    <w:rsid w:val="004A1AB7"/>
    <w:rsid w:val="004A214E"/>
    <w:rsid w:val="004A263D"/>
    <w:rsid w:val="004A2D45"/>
    <w:rsid w:val="004A2F74"/>
    <w:rsid w:val="004A32A5"/>
    <w:rsid w:val="004A367F"/>
    <w:rsid w:val="004A5DEF"/>
    <w:rsid w:val="004A6B4F"/>
    <w:rsid w:val="004A79AA"/>
    <w:rsid w:val="004B23BC"/>
    <w:rsid w:val="004B29AC"/>
    <w:rsid w:val="004B4692"/>
    <w:rsid w:val="004B690B"/>
    <w:rsid w:val="004C1ED2"/>
    <w:rsid w:val="004C20B6"/>
    <w:rsid w:val="004C2D80"/>
    <w:rsid w:val="004C5BC5"/>
    <w:rsid w:val="004C6FA4"/>
    <w:rsid w:val="004C7D29"/>
    <w:rsid w:val="004D085E"/>
    <w:rsid w:val="004D0C5D"/>
    <w:rsid w:val="004D32E5"/>
    <w:rsid w:val="004D76D8"/>
    <w:rsid w:val="004D7C34"/>
    <w:rsid w:val="004E17C7"/>
    <w:rsid w:val="004E1D41"/>
    <w:rsid w:val="004E2501"/>
    <w:rsid w:val="004E49BA"/>
    <w:rsid w:val="004E5068"/>
    <w:rsid w:val="004E7EA7"/>
    <w:rsid w:val="004F08E9"/>
    <w:rsid w:val="004F0A97"/>
    <w:rsid w:val="004F20D7"/>
    <w:rsid w:val="004F2748"/>
    <w:rsid w:val="004F3131"/>
    <w:rsid w:val="004F335B"/>
    <w:rsid w:val="004F4D4C"/>
    <w:rsid w:val="004F77BF"/>
    <w:rsid w:val="0050026E"/>
    <w:rsid w:val="00500713"/>
    <w:rsid w:val="00501BF7"/>
    <w:rsid w:val="005022A6"/>
    <w:rsid w:val="0050260C"/>
    <w:rsid w:val="00502939"/>
    <w:rsid w:val="00505266"/>
    <w:rsid w:val="005116D1"/>
    <w:rsid w:val="00511AEE"/>
    <w:rsid w:val="00512324"/>
    <w:rsid w:val="00513132"/>
    <w:rsid w:val="005136C7"/>
    <w:rsid w:val="0051538D"/>
    <w:rsid w:val="00516392"/>
    <w:rsid w:val="00516E85"/>
    <w:rsid w:val="00516F23"/>
    <w:rsid w:val="0052086E"/>
    <w:rsid w:val="00520954"/>
    <w:rsid w:val="00521C57"/>
    <w:rsid w:val="00522E65"/>
    <w:rsid w:val="00523AA9"/>
    <w:rsid w:val="00523BBC"/>
    <w:rsid w:val="00524272"/>
    <w:rsid w:val="0052490B"/>
    <w:rsid w:val="005253C6"/>
    <w:rsid w:val="005258E9"/>
    <w:rsid w:val="00525D2A"/>
    <w:rsid w:val="005269F7"/>
    <w:rsid w:val="00526E27"/>
    <w:rsid w:val="00527204"/>
    <w:rsid w:val="00527D41"/>
    <w:rsid w:val="00531D3F"/>
    <w:rsid w:val="0053215A"/>
    <w:rsid w:val="00532CF8"/>
    <w:rsid w:val="00533C85"/>
    <w:rsid w:val="00533DAB"/>
    <w:rsid w:val="0053413C"/>
    <w:rsid w:val="00535712"/>
    <w:rsid w:val="00535DF0"/>
    <w:rsid w:val="005364AE"/>
    <w:rsid w:val="005408CC"/>
    <w:rsid w:val="0054246D"/>
    <w:rsid w:val="00542C85"/>
    <w:rsid w:val="00544622"/>
    <w:rsid w:val="00546FBC"/>
    <w:rsid w:val="00547AD5"/>
    <w:rsid w:val="00547E3A"/>
    <w:rsid w:val="005506CF"/>
    <w:rsid w:val="00551A96"/>
    <w:rsid w:val="00553904"/>
    <w:rsid w:val="0055486E"/>
    <w:rsid w:val="0055693E"/>
    <w:rsid w:val="00557E61"/>
    <w:rsid w:val="00557F7C"/>
    <w:rsid w:val="005641E4"/>
    <w:rsid w:val="00564805"/>
    <w:rsid w:val="00564B2C"/>
    <w:rsid w:val="0056574E"/>
    <w:rsid w:val="005659F5"/>
    <w:rsid w:val="00571381"/>
    <w:rsid w:val="005715D2"/>
    <w:rsid w:val="005717DB"/>
    <w:rsid w:val="005733B5"/>
    <w:rsid w:val="005752D4"/>
    <w:rsid w:val="00575F0F"/>
    <w:rsid w:val="00576956"/>
    <w:rsid w:val="005772D3"/>
    <w:rsid w:val="00577792"/>
    <w:rsid w:val="005777EE"/>
    <w:rsid w:val="00580422"/>
    <w:rsid w:val="005804EA"/>
    <w:rsid w:val="00581D3C"/>
    <w:rsid w:val="005823F1"/>
    <w:rsid w:val="00582EA6"/>
    <w:rsid w:val="00582FEC"/>
    <w:rsid w:val="00583179"/>
    <w:rsid w:val="005832A8"/>
    <w:rsid w:val="005833EB"/>
    <w:rsid w:val="00584500"/>
    <w:rsid w:val="005859FC"/>
    <w:rsid w:val="00585B05"/>
    <w:rsid w:val="00585C73"/>
    <w:rsid w:val="005867DB"/>
    <w:rsid w:val="005873E4"/>
    <w:rsid w:val="00587D13"/>
    <w:rsid w:val="0059083C"/>
    <w:rsid w:val="00590BF2"/>
    <w:rsid w:val="00592864"/>
    <w:rsid w:val="00592EEA"/>
    <w:rsid w:val="00593392"/>
    <w:rsid w:val="0059409C"/>
    <w:rsid w:val="005944A6"/>
    <w:rsid w:val="005973CC"/>
    <w:rsid w:val="005977B1"/>
    <w:rsid w:val="005A1297"/>
    <w:rsid w:val="005A1648"/>
    <w:rsid w:val="005A2B68"/>
    <w:rsid w:val="005A43C7"/>
    <w:rsid w:val="005B0BAE"/>
    <w:rsid w:val="005B4C50"/>
    <w:rsid w:val="005B5845"/>
    <w:rsid w:val="005B7517"/>
    <w:rsid w:val="005B76ED"/>
    <w:rsid w:val="005C103E"/>
    <w:rsid w:val="005C1E29"/>
    <w:rsid w:val="005C4C64"/>
    <w:rsid w:val="005C5A44"/>
    <w:rsid w:val="005C6489"/>
    <w:rsid w:val="005C6641"/>
    <w:rsid w:val="005D1AC6"/>
    <w:rsid w:val="005D4F8A"/>
    <w:rsid w:val="005D68F7"/>
    <w:rsid w:val="005D6D95"/>
    <w:rsid w:val="005E0BC5"/>
    <w:rsid w:val="005E0CA9"/>
    <w:rsid w:val="005E3049"/>
    <w:rsid w:val="005E3374"/>
    <w:rsid w:val="005E3390"/>
    <w:rsid w:val="005E4251"/>
    <w:rsid w:val="005E435D"/>
    <w:rsid w:val="005E4A25"/>
    <w:rsid w:val="005E6341"/>
    <w:rsid w:val="005E69AA"/>
    <w:rsid w:val="005E73B4"/>
    <w:rsid w:val="005F0655"/>
    <w:rsid w:val="005F14A2"/>
    <w:rsid w:val="005F22CD"/>
    <w:rsid w:val="005F3312"/>
    <w:rsid w:val="005F3D16"/>
    <w:rsid w:val="005F4689"/>
    <w:rsid w:val="005F6134"/>
    <w:rsid w:val="005F63EE"/>
    <w:rsid w:val="005F784D"/>
    <w:rsid w:val="00600512"/>
    <w:rsid w:val="006028B7"/>
    <w:rsid w:val="00602CB5"/>
    <w:rsid w:val="00602E7B"/>
    <w:rsid w:val="00603BBC"/>
    <w:rsid w:val="006041EF"/>
    <w:rsid w:val="006046A9"/>
    <w:rsid w:val="0060547C"/>
    <w:rsid w:val="00605555"/>
    <w:rsid w:val="00605B97"/>
    <w:rsid w:val="006066F5"/>
    <w:rsid w:val="00611EEB"/>
    <w:rsid w:val="0061365F"/>
    <w:rsid w:val="00613BB0"/>
    <w:rsid w:val="006145C9"/>
    <w:rsid w:val="00614968"/>
    <w:rsid w:val="006149FE"/>
    <w:rsid w:val="00614BC6"/>
    <w:rsid w:val="006156C4"/>
    <w:rsid w:val="00616421"/>
    <w:rsid w:val="0061791B"/>
    <w:rsid w:val="00620ACF"/>
    <w:rsid w:val="0062170B"/>
    <w:rsid w:val="00622424"/>
    <w:rsid w:val="00624E42"/>
    <w:rsid w:val="00625282"/>
    <w:rsid w:val="00625644"/>
    <w:rsid w:val="00626195"/>
    <w:rsid w:val="00630050"/>
    <w:rsid w:val="006327B1"/>
    <w:rsid w:val="0063674F"/>
    <w:rsid w:val="00636F46"/>
    <w:rsid w:val="006376E3"/>
    <w:rsid w:val="0063787B"/>
    <w:rsid w:val="0064056F"/>
    <w:rsid w:val="00640E15"/>
    <w:rsid w:val="006413BE"/>
    <w:rsid w:val="00641F80"/>
    <w:rsid w:val="00643230"/>
    <w:rsid w:val="006458AD"/>
    <w:rsid w:val="00646CDD"/>
    <w:rsid w:val="00647BD9"/>
    <w:rsid w:val="00647D3F"/>
    <w:rsid w:val="00651F4D"/>
    <w:rsid w:val="006521AE"/>
    <w:rsid w:val="00652526"/>
    <w:rsid w:val="00652850"/>
    <w:rsid w:val="006538BC"/>
    <w:rsid w:val="00653DCE"/>
    <w:rsid w:val="00654118"/>
    <w:rsid w:val="00655C9B"/>
    <w:rsid w:val="00655DBD"/>
    <w:rsid w:val="006565DD"/>
    <w:rsid w:val="00656E30"/>
    <w:rsid w:val="00661B64"/>
    <w:rsid w:val="00663B60"/>
    <w:rsid w:val="00663C72"/>
    <w:rsid w:val="00664A6D"/>
    <w:rsid w:val="0066521C"/>
    <w:rsid w:val="00665C4A"/>
    <w:rsid w:val="0066724B"/>
    <w:rsid w:val="006673F2"/>
    <w:rsid w:val="00670B88"/>
    <w:rsid w:val="0067204D"/>
    <w:rsid w:val="00672189"/>
    <w:rsid w:val="00673121"/>
    <w:rsid w:val="0067330F"/>
    <w:rsid w:val="00674816"/>
    <w:rsid w:val="00675E64"/>
    <w:rsid w:val="00677962"/>
    <w:rsid w:val="00677E1D"/>
    <w:rsid w:val="00677FFC"/>
    <w:rsid w:val="006804CA"/>
    <w:rsid w:val="006807E0"/>
    <w:rsid w:val="00680890"/>
    <w:rsid w:val="00681BA8"/>
    <w:rsid w:val="00683A92"/>
    <w:rsid w:val="006852EA"/>
    <w:rsid w:val="00685A21"/>
    <w:rsid w:val="00685CD7"/>
    <w:rsid w:val="00687FCC"/>
    <w:rsid w:val="00690ACB"/>
    <w:rsid w:val="0069111E"/>
    <w:rsid w:val="00691338"/>
    <w:rsid w:val="00691463"/>
    <w:rsid w:val="006921AF"/>
    <w:rsid w:val="006935D3"/>
    <w:rsid w:val="00693C47"/>
    <w:rsid w:val="00693F7D"/>
    <w:rsid w:val="0069576A"/>
    <w:rsid w:val="00695CFE"/>
    <w:rsid w:val="00696E90"/>
    <w:rsid w:val="006A0DFF"/>
    <w:rsid w:val="006A10B7"/>
    <w:rsid w:val="006A162C"/>
    <w:rsid w:val="006A4207"/>
    <w:rsid w:val="006A4CD4"/>
    <w:rsid w:val="006A55DA"/>
    <w:rsid w:val="006A5775"/>
    <w:rsid w:val="006A5AB1"/>
    <w:rsid w:val="006A6775"/>
    <w:rsid w:val="006A6BDF"/>
    <w:rsid w:val="006A76A2"/>
    <w:rsid w:val="006A792F"/>
    <w:rsid w:val="006B1186"/>
    <w:rsid w:val="006B1341"/>
    <w:rsid w:val="006B2FD2"/>
    <w:rsid w:val="006B42BC"/>
    <w:rsid w:val="006B4BE8"/>
    <w:rsid w:val="006B7414"/>
    <w:rsid w:val="006C08B8"/>
    <w:rsid w:val="006C09D6"/>
    <w:rsid w:val="006C1AA2"/>
    <w:rsid w:val="006C2098"/>
    <w:rsid w:val="006C2D53"/>
    <w:rsid w:val="006C3005"/>
    <w:rsid w:val="006C3700"/>
    <w:rsid w:val="006C3E3C"/>
    <w:rsid w:val="006C473F"/>
    <w:rsid w:val="006C4C9E"/>
    <w:rsid w:val="006C5037"/>
    <w:rsid w:val="006C66C5"/>
    <w:rsid w:val="006D0644"/>
    <w:rsid w:val="006D0DBB"/>
    <w:rsid w:val="006D1B3F"/>
    <w:rsid w:val="006D2301"/>
    <w:rsid w:val="006D25CB"/>
    <w:rsid w:val="006D3D0A"/>
    <w:rsid w:val="006D48FD"/>
    <w:rsid w:val="006D4C6B"/>
    <w:rsid w:val="006D56F8"/>
    <w:rsid w:val="006D5C1E"/>
    <w:rsid w:val="006D5FB6"/>
    <w:rsid w:val="006D6448"/>
    <w:rsid w:val="006E0739"/>
    <w:rsid w:val="006E18BC"/>
    <w:rsid w:val="006E1C8E"/>
    <w:rsid w:val="006E3543"/>
    <w:rsid w:val="006E44C1"/>
    <w:rsid w:val="006E5D00"/>
    <w:rsid w:val="006E6887"/>
    <w:rsid w:val="006E7A69"/>
    <w:rsid w:val="006E7B04"/>
    <w:rsid w:val="006F0180"/>
    <w:rsid w:val="006F079D"/>
    <w:rsid w:val="006F1D18"/>
    <w:rsid w:val="006F2870"/>
    <w:rsid w:val="006F2DDC"/>
    <w:rsid w:val="006F3B77"/>
    <w:rsid w:val="006F434C"/>
    <w:rsid w:val="006F681E"/>
    <w:rsid w:val="006F6DA9"/>
    <w:rsid w:val="006F74AC"/>
    <w:rsid w:val="006F78B9"/>
    <w:rsid w:val="0070000B"/>
    <w:rsid w:val="00702CE1"/>
    <w:rsid w:val="00703213"/>
    <w:rsid w:val="00703624"/>
    <w:rsid w:val="00703A00"/>
    <w:rsid w:val="00703E28"/>
    <w:rsid w:val="0070431D"/>
    <w:rsid w:val="00704FE5"/>
    <w:rsid w:val="007051A4"/>
    <w:rsid w:val="00705B5A"/>
    <w:rsid w:val="00706543"/>
    <w:rsid w:val="0070737F"/>
    <w:rsid w:val="00707380"/>
    <w:rsid w:val="00711368"/>
    <w:rsid w:val="007114F4"/>
    <w:rsid w:val="00714A56"/>
    <w:rsid w:val="00716F9E"/>
    <w:rsid w:val="007203B7"/>
    <w:rsid w:val="00721051"/>
    <w:rsid w:val="00722F9C"/>
    <w:rsid w:val="0072352C"/>
    <w:rsid w:val="00723EBD"/>
    <w:rsid w:val="00725A70"/>
    <w:rsid w:val="00725F39"/>
    <w:rsid w:val="0072623F"/>
    <w:rsid w:val="0072650E"/>
    <w:rsid w:val="00727806"/>
    <w:rsid w:val="00730CD0"/>
    <w:rsid w:val="00731C48"/>
    <w:rsid w:val="00732613"/>
    <w:rsid w:val="00732F11"/>
    <w:rsid w:val="00733D84"/>
    <w:rsid w:val="00734897"/>
    <w:rsid w:val="00734FFC"/>
    <w:rsid w:val="0073549D"/>
    <w:rsid w:val="00735BB6"/>
    <w:rsid w:val="00736670"/>
    <w:rsid w:val="00736838"/>
    <w:rsid w:val="00740328"/>
    <w:rsid w:val="00741EBE"/>
    <w:rsid w:val="00742847"/>
    <w:rsid w:val="00742E41"/>
    <w:rsid w:val="00744056"/>
    <w:rsid w:val="00745766"/>
    <w:rsid w:val="00745F0A"/>
    <w:rsid w:val="007472C2"/>
    <w:rsid w:val="00747341"/>
    <w:rsid w:val="007503DF"/>
    <w:rsid w:val="0075130B"/>
    <w:rsid w:val="0075236C"/>
    <w:rsid w:val="0075263E"/>
    <w:rsid w:val="00752822"/>
    <w:rsid w:val="00753CEF"/>
    <w:rsid w:val="00756AE4"/>
    <w:rsid w:val="00756FAD"/>
    <w:rsid w:val="007573E4"/>
    <w:rsid w:val="00757957"/>
    <w:rsid w:val="00757B3E"/>
    <w:rsid w:val="007605AA"/>
    <w:rsid w:val="007605E9"/>
    <w:rsid w:val="00760A67"/>
    <w:rsid w:val="007621B9"/>
    <w:rsid w:val="0076396E"/>
    <w:rsid w:val="007647BF"/>
    <w:rsid w:val="00765E72"/>
    <w:rsid w:val="007713A5"/>
    <w:rsid w:val="007718E7"/>
    <w:rsid w:val="00771999"/>
    <w:rsid w:val="0077280E"/>
    <w:rsid w:val="00774F36"/>
    <w:rsid w:val="0077546E"/>
    <w:rsid w:val="0077578E"/>
    <w:rsid w:val="0077658E"/>
    <w:rsid w:val="007765FF"/>
    <w:rsid w:val="00777982"/>
    <w:rsid w:val="00780CEE"/>
    <w:rsid w:val="00781270"/>
    <w:rsid w:val="0078200B"/>
    <w:rsid w:val="00782DF6"/>
    <w:rsid w:val="00783ABA"/>
    <w:rsid w:val="00783E02"/>
    <w:rsid w:val="007842CD"/>
    <w:rsid w:val="007843FF"/>
    <w:rsid w:val="007901DA"/>
    <w:rsid w:val="007904A5"/>
    <w:rsid w:val="007920C7"/>
    <w:rsid w:val="00792555"/>
    <w:rsid w:val="00792BD2"/>
    <w:rsid w:val="00793875"/>
    <w:rsid w:val="007946E7"/>
    <w:rsid w:val="00795424"/>
    <w:rsid w:val="007954A1"/>
    <w:rsid w:val="00796F5C"/>
    <w:rsid w:val="00796FC9"/>
    <w:rsid w:val="007A130F"/>
    <w:rsid w:val="007A2F82"/>
    <w:rsid w:val="007A330C"/>
    <w:rsid w:val="007A33B7"/>
    <w:rsid w:val="007A511E"/>
    <w:rsid w:val="007A5B4E"/>
    <w:rsid w:val="007A74E2"/>
    <w:rsid w:val="007A794A"/>
    <w:rsid w:val="007A7F1F"/>
    <w:rsid w:val="007B032F"/>
    <w:rsid w:val="007B049D"/>
    <w:rsid w:val="007B0E2E"/>
    <w:rsid w:val="007B1DE9"/>
    <w:rsid w:val="007B392C"/>
    <w:rsid w:val="007B48BC"/>
    <w:rsid w:val="007B6C5A"/>
    <w:rsid w:val="007B775E"/>
    <w:rsid w:val="007B78E7"/>
    <w:rsid w:val="007C1052"/>
    <w:rsid w:val="007C2745"/>
    <w:rsid w:val="007C2DA2"/>
    <w:rsid w:val="007C382D"/>
    <w:rsid w:val="007C481E"/>
    <w:rsid w:val="007C696B"/>
    <w:rsid w:val="007C79DA"/>
    <w:rsid w:val="007C7C83"/>
    <w:rsid w:val="007D0569"/>
    <w:rsid w:val="007D07B7"/>
    <w:rsid w:val="007D0C26"/>
    <w:rsid w:val="007D5377"/>
    <w:rsid w:val="007D64A3"/>
    <w:rsid w:val="007E0467"/>
    <w:rsid w:val="007E04EF"/>
    <w:rsid w:val="007E0A0D"/>
    <w:rsid w:val="007E0E22"/>
    <w:rsid w:val="007E17D0"/>
    <w:rsid w:val="007E1961"/>
    <w:rsid w:val="007E1FF8"/>
    <w:rsid w:val="007E255D"/>
    <w:rsid w:val="007E3FE7"/>
    <w:rsid w:val="007E5E3B"/>
    <w:rsid w:val="007E64D6"/>
    <w:rsid w:val="007E6691"/>
    <w:rsid w:val="007E6B02"/>
    <w:rsid w:val="007E70F4"/>
    <w:rsid w:val="007E7328"/>
    <w:rsid w:val="007E753B"/>
    <w:rsid w:val="007E788C"/>
    <w:rsid w:val="007F080A"/>
    <w:rsid w:val="007F2265"/>
    <w:rsid w:val="007F36A8"/>
    <w:rsid w:val="007F41E6"/>
    <w:rsid w:val="007F45A6"/>
    <w:rsid w:val="007F5280"/>
    <w:rsid w:val="007F5CEA"/>
    <w:rsid w:val="007F6153"/>
    <w:rsid w:val="007F68F8"/>
    <w:rsid w:val="007F70A0"/>
    <w:rsid w:val="007F7E83"/>
    <w:rsid w:val="0080114A"/>
    <w:rsid w:val="008011B9"/>
    <w:rsid w:val="00802C01"/>
    <w:rsid w:val="0080368F"/>
    <w:rsid w:val="008064E5"/>
    <w:rsid w:val="008108A6"/>
    <w:rsid w:val="008143A5"/>
    <w:rsid w:val="00814822"/>
    <w:rsid w:val="00814BFE"/>
    <w:rsid w:val="00814C91"/>
    <w:rsid w:val="008150DA"/>
    <w:rsid w:val="00815B97"/>
    <w:rsid w:val="00815C0F"/>
    <w:rsid w:val="00816445"/>
    <w:rsid w:val="008168F4"/>
    <w:rsid w:val="00817426"/>
    <w:rsid w:val="00820162"/>
    <w:rsid w:val="00820C87"/>
    <w:rsid w:val="008215EF"/>
    <w:rsid w:val="0082238B"/>
    <w:rsid w:val="00823B8D"/>
    <w:rsid w:val="00824366"/>
    <w:rsid w:val="00825804"/>
    <w:rsid w:val="00825AFE"/>
    <w:rsid w:val="00826695"/>
    <w:rsid w:val="00827EAA"/>
    <w:rsid w:val="00827EEA"/>
    <w:rsid w:val="00830825"/>
    <w:rsid w:val="00830E0C"/>
    <w:rsid w:val="00830FC5"/>
    <w:rsid w:val="00831124"/>
    <w:rsid w:val="00832226"/>
    <w:rsid w:val="00832B03"/>
    <w:rsid w:val="008333BC"/>
    <w:rsid w:val="008342DC"/>
    <w:rsid w:val="00834A94"/>
    <w:rsid w:val="00836561"/>
    <w:rsid w:val="00836571"/>
    <w:rsid w:val="00837DC2"/>
    <w:rsid w:val="00841A0C"/>
    <w:rsid w:val="00841B62"/>
    <w:rsid w:val="00841F5F"/>
    <w:rsid w:val="008420D8"/>
    <w:rsid w:val="008421FE"/>
    <w:rsid w:val="00845001"/>
    <w:rsid w:val="0084556F"/>
    <w:rsid w:val="00845E3F"/>
    <w:rsid w:val="00850E9E"/>
    <w:rsid w:val="00852099"/>
    <w:rsid w:val="0085233C"/>
    <w:rsid w:val="00852549"/>
    <w:rsid w:val="00852C76"/>
    <w:rsid w:val="00854105"/>
    <w:rsid w:val="008558B0"/>
    <w:rsid w:val="00856F25"/>
    <w:rsid w:val="008572D3"/>
    <w:rsid w:val="008573A8"/>
    <w:rsid w:val="00857964"/>
    <w:rsid w:val="008611D0"/>
    <w:rsid w:val="008632F7"/>
    <w:rsid w:val="008634C6"/>
    <w:rsid w:val="00864785"/>
    <w:rsid w:val="00865B67"/>
    <w:rsid w:val="008666BF"/>
    <w:rsid w:val="00866DB4"/>
    <w:rsid w:val="00867DD9"/>
    <w:rsid w:val="00871ECE"/>
    <w:rsid w:val="0087261D"/>
    <w:rsid w:val="0087493F"/>
    <w:rsid w:val="00874B6E"/>
    <w:rsid w:val="008758D6"/>
    <w:rsid w:val="008758F9"/>
    <w:rsid w:val="00876AC1"/>
    <w:rsid w:val="0087745F"/>
    <w:rsid w:val="00877555"/>
    <w:rsid w:val="00877AFE"/>
    <w:rsid w:val="0088099C"/>
    <w:rsid w:val="00880F50"/>
    <w:rsid w:val="00880F9A"/>
    <w:rsid w:val="008815DD"/>
    <w:rsid w:val="00881F42"/>
    <w:rsid w:val="00883BF6"/>
    <w:rsid w:val="008842C8"/>
    <w:rsid w:val="00884EDB"/>
    <w:rsid w:val="00885F01"/>
    <w:rsid w:val="008903BC"/>
    <w:rsid w:val="00890A33"/>
    <w:rsid w:val="008919E4"/>
    <w:rsid w:val="00891BFE"/>
    <w:rsid w:val="00892019"/>
    <w:rsid w:val="00892058"/>
    <w:rsid w:val="008920E5"/>
    <w:rsid w:val="008935BF"/>
    <w:rsid w:val="0089414B"/>
    <w:rsid w:val="00894183"/>
    <w:rsid w:val="00896B21"/>
    <w:rsid w:val="0089795D"/>
    <w:rsid w:val="00897D8B"/>
    <w:rsid w:val="008A0B00"/>
    <w:rsid w:val="008A13DE"/>
    <w:rsid w:val="008A1A97"/>
    <w:rsid w:val="008A1E4F"/>
    <w:rsid w:val="008A2DFD"/>
    <w:rsid w:val="008A3205"/>
    <w:rsid w:val="008A356A"/>
    <w:rsid w:val="008A3FCE"/>
    <w:rsid w:val="008A6104"/>
    <w:rsid w:val="008A6171"/>
    <w:rsid w:val="008A75D6"/>
    <w:rsid w:val="008B0D08"/>
    <w:rsid w:val="008B1EE7"/>
    <w:rsid w:val="008B23E5"/>
    <w:rsid w:val="008B244E"/>
    <w:rsid w:val="008B4412"/>
    <w:rsid w:val="008B519F"/>
    <w:rsid w:val="008B51D2"/>
    <w:rsid w:val="008B53A2"/>
    <w:rsid w:val="008B77F2"/>
    <w:rsid w:val="008C007F"/>
    <w:rsid w:val="008C1CFF"/>
    <w:rsid w:val="008C1E3F"/>
    <w:rsid w:val="008C4E1E"/>
    <w:rsid w:val="008C57A9"/>
    <w:rsid w:val="008C5B40"/>
    <w:rsid w:val="008C617E"/>
    <w:rsid w:val="008C6686"/>
    <w:rsid w:val="008C77DC"/>
    <w:rsid w:val="008D10E0"/>
    <w:rsid w:val="008D1CDD"/>
    <w:rsid w:val="008D1D3A"/>
    <w:rsid w:val="008D2FBA"/>
    <w:rsid w:val="008D50ED"/>
    <w:rsid w:val="008D59AF"/>
    <w:rsid w:val="008D6412"/>
    <w:rsid w:val="008E21EC"/>
    <w:rsid w:val="008E3733"/>
    <w:rsid w:val="008E408B"/>
    <w:rsid w:val="008E45D3"/>
    <w:rsid w:val="008E46BB"/>
    <w:rsid w:val="008E627A"/>
    <w:rsid w:val="008E687B"/>
    <w:rsid w:val="008F1682"/>
    <w:rsid w:val="008F1FCC"/>
    <w:rsid w:val="008F3515"/>
    <w:rsid w:val="008F351B"/>
    <w:rsid w:val="008F3BB0"/>
    <w:rsid w:val="008F3ED5"/>
    <w:rsid w:val="008F5AF2"/>
    <w:rsid w:val="008F5E5C"/>
    <w:rsid w:val="008F68B4"/>
    <w:rsid w:val="008F6CC7"/>
    <w:rsid w:val="0090022B"/>
    <w:rsid w:val="00900358"/>
    <w:rsid w:val="009008C1"/>
    <w:rsid w:val="00900F54"/>
    <w:rsid w:val="009014A5"/>
    <w:rsid w:val="00901A7C"/>
    <w:rsid w:val="00901CBF"/>
    <w:rsid w:val="00902150"/>
    <w:rsid w:val="00902A45"/>
    <w:rsid w:val="00903493"/>
    <w:rsid w:val="0090575C"/>
    <w:rsid w:val="009070BA"/>
    <w:rsid w:val="00910987"/>
    <w:rsid w:val="0091263B"/>
    <w:rsid w:val="00912E48"/>
    <w:rsid w:val="0091313D"/>
    <w:rsid w:val="009132BB"/>
    <w:rsid w:val="009155DE"/>
    <w:rsid w:val="00916C3B"/>
    <w:rsid w:val="009176FA"/>
    <w:rsid w:val="0091794C"/>
    <w:rsid w:val="00921292"/>
    <w:rsid w:val="009225D1"/>
    <w:rsid w:val="009234BF"/>
    <w:rsid w:val="00923845"/>
    <w:rsid w:val="009238E1"/>
    <w:rsid w:val="009258C8"/>
    <w:rsid w:val="00925AE6"/>
    <w:rsid w:val="00925F7C"/>
    <w:rsid w:val="0092664F"/>
    <w:rsid w:val="009269A8"/>
    <w:rsid w:val="0093077E"/>
    <w:rsid w:val="00931802"/>
    <w:rsid w:val="0093455D"/>
    <w:rsid w:val="00934AC5"/>
    <w:rsid w:val="0093558E"/>
    <w:rsid w:val="0093569C"/>
    <w:rsid w:val="00936062"/>
    <w:rsid w:val="00936C4D"/>
    <w:rsid w:val="00937A1B"/>
    <w:rsid w:val="00940D80"/>
    <w:rsid w:val="00940E93"/>
    <w:rsid w:val="00941762"/>
    <w:rsid w:val="00941ABE"/>
    <w:rsid w:val="00942107"/>
    <w:rsid w:val="009424FE"/>
    <w:rsid w:val="00943444"/>
    <w:rsid w:val="00943AED"/>
    <w:rsid w:val="00943D65"/>
    <w:rsid w:val="00943E6C"/>
    <w:rsid w:val="00944DBA"/>
    <w:rsid w:val="00944EA8"/>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5370"/>
    <w:rsid w:val="00967684"/>
    <w:rsid w:val="00967AF0"/>
    <w:rsid w:val="00970ADF"/>
    <w:rsid w:val="00970D6E"/>
    <w:rsid w:val="00971553"/>
    <w:rsid w:val="00972ABB"/>
    <w:rsid w:val="0097325C"/>
    <w:rsid w:val="009745C2"/>
    <w:rsid w:val="009746B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47CB"/>
    <w:rsid w:val="0098669A"/>
    <w:rsid w:val="00986B30"/>
    <w:rsid w:val="00987271"/>
    <w:rsid w:val="00987431"/>
    <w:rsid w:val="009901F5"/>
    <w:rsid w:val="00991A4F"/>
    <w:rsid w:val="00991D25"/>
    <w:rsid w:val="00993F45"/>
    <w:rsid w:val="00994221"/>
    <w:rsid w:val="00994798"/>
    <w:rsid w:val="00994A4F"/>
    <w:rsid w:val="009968C9"/>
    <w:rsid w:val="00997168"/>
    <w:rsid w:val="00997D7E"/>
    <w:rsid w:val="009A2DED"/>
    <w:rsid w:val="009A5F61"/>
    <w:rsid w:val="009A6096"/>
    <w:rsid w:val="009A6195"/>
    <w:rsid w:val="009A75D7"/>
    <w:rsid w:val="009A785D"/>
    <w:rsid w:val="009B031C"/>
    <w:rsid w:val="009B04B8"/>
    <w:rsid w:val="009B0A7C"/>
    <w:rsid w:val="009B236C"/>
    <w:rsid w:val="009B2C85"/>
    <w:rsid w:val="009B4E93"/>
    <w:rsid w:val="009B53ED"/>
    <w:rsid w:val="009B7BB2"/>
    <w:rsid w:val="009C0619"/>
    <w:rsid w:val="009C30A3"/>
    <w:rsid w:val="009C324B"/>
    <w:rsid w:val="009C3CFF"/>
    <w:rsid w:val="009C475B"/>
    <w:rsid w:val="009C5ECF"/>
    <w:rsid w:val="009C5F0D"/>
    <w:rsid w:val="009C6C41"/>
    <w:rsid w:val="009D2109"/>
    <w:rsid w:val="009D2CED"/>
    <w:rsid w:val="009D30C3"/>
    <w:rsid w:val="009D3569"/>
    <w:rsid w:val="009D3AE3"/>
    <w:rsid w:val="009D3DD7"/>
    <w:rsid w:val="009D47E7"/>
    <w:rsid w:val="009D501C"/>
    <w:rsid w:val="009D5533"/>
    <w:rsid w:val="009D649A"/>
    <w:rsid w:val="009D6664"/>
    <w:rsid w:val="009E12A4"/>
    <w:rsid w:val="009E1824"/>
    <w:rsid w:val="009E1A34"/>
    <w:rsid w:val="009E4016"/>
    <w:rsid w:val="009E4154"/>
    <w:rsid w:val="009E4C18"/>
    <w:rsid w:val="009E4C2B"/>
    <w:rsid w:val="009E5ADD"/>
    <w:rsid w:val="009E7596"/>
    <w:rsid w:val="009F1271"/>
    <w:rsid w:val="009F388F"/>
    <w:rsid w:val="009F486C"/>
    <w:rsid w:val="009F4B74"/>
    <w:rsid w:val="009F59CF"/>
    <w:rsid w:val="009F67AC"/>
    <w:rsid w:val="00A006E0"/>
    <w:rsid w:val="00A00BCC"/>
    <w:rsid w:val="00A014BB"/>
    <w:rsid w:val="00A01643"/>
    <w:rsid w:val="00A020D9"/>
    <w:rsid w:val="00A0275A"/>
    <w:rsid w:val="00A0351A"/>
    <w:rsid w:val="00A06C75"/>
    <w:rsid w:val="00A06EB4"/>
    <w:rsid w:val="00A074B1"/>
    <w:rsid w:val="00A07FC3"/>
    <w:rsid w:val="00A10C87"/>
    <w:rsid w:val="00A1115E"/>
    <w:rsid w:val="00A130A9"/>
    <w:rsid w:val="00A16C51"/>
    <w:rsid w:val="00A2085D"/>
    <w:rsid w:val="00A20E8F"/>
    <w:rsid w:val="00A21598"/>
    <w:rsid w:val="00A21876"/>
    <w:rsid w:val="00A22429"/>
    <w:rsid w:val="00A233DA"/>
    <w:rsid w:val="00A242BF"/>
    <w:rsid w:val="00A24683"/>
    <w:rsid w:val="00A2517A"/>
    <w:rsid w:val="00A25CF7"/>
    <w:rsid w:val="00A26777"/>
    <w:rsid w:val="00A27039"/>
    <w:rsid w:val="00A30046"/>
    <w:rsid w:val="00A30761"/>
    <w:rsid w:val="00A30C6D"/>
    <w:rsid w:val="00A32345"/>
    <w:rsid w:val="00A32DDD"/>
    <w:rsid w:val="00A33528"/>
    <w:rsid w:val="00A33807"/>
    <w:rsid w:val="00A33BD0"/>
    <w:rsid w:val="00A34DC6"/>
    <w:rsid w:val="00A35D7A"/>
    <w:rsid w:val="00A35F14"/>
    <w:rsid w:val="00A36ED5"/>
    <w:rsid w:val="00A40D14"/>
    <w:rsid w:val="00A410DC"/>
    <w:rsid w:val="00A41AE4"/>
    <w:rsid w:val="00A423BC"/>
    <w:rsid w:val="00A42C77"/>
    <w:rsid w:val="00A442F1"/>
    <w:rsid w:val="00A443E5"/>
    <w:rsid w:val="00A44425"/>
    <w:rsid w:val="00A44693"/>
    <w:rsid w:val="00A448C2"/>
    <w:rsid w:val="00A44F25"/>
    <w:rsid w:val="00A4566C"/>
    <w:rsid w:val="00A459DC"/>
    <w:rsid w:val="00A45F52"/>
    <w:rsid w:val="00A4602E"/>
    <w:rsid w:val="00A47676"/>
    <w:rsid w:val="00A47DB9"/>
    <w:rsid w:val="00A528BD"/>
    <w:rsid w:val="00A52CBF"/>
    <w:rsid w:val="00A54C68"/>
    <w:rsid w:val="00A572FB"/>
    <w:rsid w:val="00A619A4"/>
    <w:rsid w:val="00A61D58"/>
    <w:rsid w:val="00A63FC8"/>
    <w:rsid w:val="00A64F93"/>
    <w:rsid w:val="00A65716"/>
    <w:rsid w:val="00A660E6"/>
    <w:rsid w:val="00A66AE4"/>
    <w:rsid w:val="00A67006"/>
    <w:rsid w:val="00A67A82"/>
    <w:rsid w:val="00A67CB7"/>
    <w:rsid w:val="00A67FBB"/>
    <w:rsid w:val="00A701F1"/>
    <w:rsid w:val="00A70337"/>
    <w:rsid w:val="00A70E45"/>
    <w:rsid w:val="00A7102B"/>
    <w:rsid w:val="00A725CF"/>
    <w:rsid w:val="00A7291F"/>
    <w:rsid w:val="00A731B2"/>
    <w:rsid w:val="00A7375B"/>
    <w:rsid w:val="00A746DD"/>
    <w:rsid w:val="00A7481A"/>
    <w:rsid w:val="00A75066"/>
    <w:rsid w:val="00A7644A"/>
    <w:rsid w:val="00A76B47"/>
    <w:rsid w:val="00A77A20"/>
    <w:rsid w:val="00A77AD0"/>
    <w:rsid w:val="00A81983"/>
    <w:rsid w:val="00A82541"/>
    <w:rsid w:val="00A834BA"/>
    <w:rsid w:val="00A8509B"/>
    <w:rsid w:val="00A8590C"/>
    <w:rsid w:val="00A86A84"/>
    <w:rsid w:val="00A86EE4"/>
    <w:rsid w:val="00A879E7"/>
    <w:rsid w:val="00A87F63"/>
    <w:rsid w:val="00A90181"/>
    <w:rsid w:val="00A90D18"/>
    <w:rsid w:val="00A90EC6"/>
    <w:rsid w:val="00A90EF2"/>
    <w:rsid w:val="00A921F0"/>
    <w:rsid w:val="00A93615"/>
    <w:rsid w:val="00A947BC"/>
    <w:rsid w:val="00A96702"/>
    <w:rsid w:val="00A969D0"/>
    <w:rsid w:val="00A96E62"/>
    <w:rsid w:val="00A97B4A"/>
    <w:rsid w:val="00AA055E"/>
    <w:rsid w:val="00AA08D2"/>
    <w:rsid w:val="00AA0D97"/>
    <w:rsid w:val="00AA1F71"/>
    <w:rsid w:val="00AA23FA"/>
    <w:rsid w:val="00AA2ED6"/>
    <w:rsid w:val="00AA3809"/>
    <w:rsid w:val="00AA525F"/>
    <w:rsid w:val="00AA5D28"/>
    <w:rsid w:val="00AA76A3"/>
    <w:rsid w:val="00AB0269"/>
    <w:rsid w:val="00AB0915"/>
    <w:rsid w:val="00AB1E4A"/>
    <w:rsid w:val="00AB2F2B"/>
    <w:rsid w:val="00AB3732"/>
    <w:rsid w:val="00AB3792"/>
    <w:rsid w:val="00AB452C"/>
    <w:rsid w:val="00AB56B9"/>
    <w:rsid w:val="00AB56BF"/>
    <w:rsid w:val="00AB7B66"/>
    <w:rsid w:val="00AC1751"/>
    <w:rsid w:val="00AC206A"/>
    <w:rsid w:val="00AC2329"/>
    <w:rsid w:val="00AC3577"/>
    <w:rsid w:val="00AC3580"/>
    <w:rsid w:val="00AC4436"/>
    <w:rsid w:val="00AC486D"/>
    <w:rsid w:val="00AC4A26"/>
    <w:rsid w:val="00AC503D"/>
    <w:rsid w:val="00AC578F"/>
    <w:rsid w:val="00AC5B9F"/>
    <w:rsid w:val="00AC731A"/>
    <w:rsid w:val="00AC7712"/>
    <w:rsid w:val="00AD31C3"/>
    <w:rsid w:val="00AD37D4"/>
    <w:rsid w:val="00AD6CA3"/>
    <w:rsid w:val="00AD74CA"/>
    <w:rsid w:val="00AE00AF"/>
    <w:rsid w:val="00AE0FF3"/>
    <w:rsid w:val="00AE139F"/>
    <w:rsid w:val="00AE1F62"/>
    <w:rsid w:val="00AE4AC6"/>
    <w:rsid w:val="00AE5FC9"/>
    <w:rsid w:val="00AE76CD"/>
    <w:rsid w:val="00AE76E6"/>
    <w:rsid w:val="00AE7BED"/>
    <w:rsid w:val="00AE7C6B"/>
    <w:rsid w:val="00AF032E"/>
    <w:rsid w:val="00AF068F"/>
    <w:rsid w:val="00AF1436"/>
    <w:rsid w:val="00AF1BC6"/>
    <w:rsid w:val="00AF21E7"/>
    <w:rsid w:val="00AF25CB"/>
    <w:rsid w:val="00AF38B7"/>
    <w:rsid w:val="00AF3EEA"/>
    <w:rsid w:val="00AF59DB"/>
    <w:rsid w:val="00AF6027"/>
    <w:rsid w:val="00AF7376"/>
    <w:rsid w:val="00B01196"/>
    <w:rsid w:val="00B03494"/>
    <w:rsid w:val="00B0405B"/>
    <w:rsid w:val="00B04444"/>
    <w:rsid w:val="00B05B7E"/>
    <w:rsid w:val="00B06ACB"/>
    <w:rsid w:val="00B071FA"/>
    <w:rsid w:val="00B072DF"/>
    <w:rsid w:val="00B1258C"/>
    <w:rsid w:val="00B132C0"/>
    <w:rsid w:val="00B148D5"/>
    <w:rsid w:val="00B20000"/>
    <w:rsid w:val="00B202AA"/>
    <w:rsid w:val="00B205CC"/>
    <w:rsid w:val="00B22C91"/>
    <w:rsid w:val="00B22FF4"/>
    <w:rsid w:val="00B23E16"/>
    <w:rsid w:val="00B24462"/>
    <w:rsid w:val="00B25046"/>
    <w:rsid w:val="00B25A20"/>
    <w:rsid w:val="00B266F1"/>
    <w:rsid w:val="00B2696D"/>
    <w:rsid w:val="00B2756B"/>
    <w:rsid w:val="00B323F9"/>
    <w:rsid w:val="00B33F4A"/>
    <w:rsid w:val="00B34936"/>
    <w:rsid w:val="00B3710E"/>
    <w:rsid w:val="00B41086"/>
    <w:rsid w:val="00B4276A"/>
    <w:rsid w:val="00B44534"/>
    <w:rsid w:val="00B45FFE"/>
    <w:rsid w:val="00B50083"/>
    <w:rsid w:val="00B51187"/>
    <w:rsid w:val="00B54025"/>
    <w:rsid w:val="00B54D4F"/>
    <w:rsid w:val="00B5667A"/>
    <w:rsid w:val="00B57B2F"/>
    <w:rsid w:val="00B6090B"/>
    <w:rsid w:val="00B61010"/>
    <w:rsid w:val="00B61938"/>
    <w:rsid w:val="00B61BCB"/>
    <w:rsid w:val="00B64109"/>
    <w:rsid w:val="00B64219"/>
    <w:rsid w:val="00B648D1"/>
    <w:rsid w:val="00B64C51"/>
    <w:rsid w:val="00B654F9"/>
    <w:rsid w:val="00B65B6E"/>
    <w:rsid w:val="00B67CAC"/>
    <w:rsid w:val="00B702A3"/>
    <w:rsid w:val="00B71109"/>
    <w:rsid w:val="00B71490"/>
    <w:rsid w:val="00B71D0A"/>
    <w:rsid w:val="00B732E7"/>
    <w:rsid w:val="00B74BFD"/>
    <w:rsid w:val="00B752DF"/>
    <w:rsid w:val="00B75F58"/>
    <w:rsid w:val="00B7605A"/>
    <w:rsid w:val="00B7691F"/>
    <w:rsid w:val="00B77753"/>
    <w:rsid w:val="00B8197F"/>
    <w:rsid w:val="00B81A89"/>
    <w:rsid w:val="00B81B9D"/>
    <w:rsid w:val="00B81C1A"/>
    <w:rsid w:val="00B82572"/>
    <w:rsid w:val="00B833C2"/>
    <w:rsid w:val="00B84527"/>
    <w:rsid w:val="00B85503"/>
    <w:rsid w:val="00B859E1"/>
    <w:rsid w:val="00B85B0C"/>
    <w:rsid w:val="00B86B68"/>
    <w:rsid w:val="00B90406"/>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7943"/>
    <w:rsid w:val="00BB03CD"/>
    <w:rsid w:val="00BB0B6F"/>
    <w:rsid w:val="00BB1873"/>
    <w:rsid w:val="00BB2FAC"/>
    <w:rsid w:val="00BB301A"/>
    <w:rsid w:val="00BB39BA"/>
    <w:rsid w:val="00BB3A76"/>
    <w:rsid w:val="00BB458C"/>
    <w:rsid w:val="00BB60C0"/>
    <w:rsid w:val="00BB6F49"/>
    <w:rsid w:val="00BB7163"/>
    <w:rsid w:val="00BC000D"/>
    <w:rsid w:val="00BC2EC7"/>
    <w:rsid w:val="00BC3257"/>
    <w:rsid w:val="00BC36B2"/>
    <w:rsid w:val="00BC3BE3"/>
    <w:rsid w:val="00BC5B67"/>
    <w:rsid w:val="00BC5F57"/>
    <w:rsid w:val="00BC6B51"/>
    <w:rsid w:val="00BC782B"/>
    <w:rsid w:val="00BD0F16"/>
    <w:rsid w:val="00BD25AD"/>
    <w:rsid w:val="00BD2C25"/>
    <w:rsid w:val="00BD344C"/>
    <w:rsid w:val="00BD3816"/>
    <w:rsid w:val="00BD3917"/>
    <w:rsid w:val="00BD4017"/>
    <w:rsid w:val="00BD444D"/>
    <w:rsid w:val="00BD447C"/>
    <w:rsid w:val="00BD4D53"/>
    <w:rsid w:val="00BD67C9"/>
    <w:rsid w:val="00BD6B55"/>
    <w:rsid w:val="00BD7012"/>
    <w:rsid w:val="00BD719B"/>
    <w:rsid w:val="00BE23E3"/>
    <w:rsid w:val="00BE2B4A"/>
    <w:rsid w:val="00BE312D"/>
    <w:rsid w:val="00BE41D0"/>
    <w:rsid w:val="00BE42A0"/>
    <w:rsid w:val="00BE437B"/>
    <w:rsid w:val="00BE5544"/>
    <w:rsid w:val="00BE7206"/>
    <w:rsid w:val="00BF07A6"/>
    <w:rsid w:val="00BF211D"/>
    <w:rsid w:val="00BF3C87"/>
    <w:rsid w:val="00BF3FA7"/>
    <w:rsid w:val="00BF44D7"/>
    <w:rsid w:val="00BF465D"/>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06BE3"/>
    <w:rsid w:val="00C0792E"/>
    <w:rsid w:val="00C10EFF"/>
    <w:rsid w:val="00C12465"/>
    <w:rsid w:val="00C12DE9"/>
    <w:rsid w:val="00C13CF8"/>
    <w:rsid w:val="00C1429D"/>
    <w:rsid w:val="00C14839"/>
    <w:rsid w:val="00C149A8"/>
    <w:rsid w:val="00C167A4"/>
    <w:rsid w:val="00C16B98"/>
    <w:rsid w:val="00C16C1A"/>
    <w:rsid w:val="00C2022B"/>
    <w:rsid w:val="00C203EC"/>
    <w:rsid w:val="00C2179D"/>
    <w:rsid w:val="00C219D6"/>
    <w:rsid w:val="00C26AD8"/>
    <w:rsid w:val="00C300D5"/>
    <w:rsid w:val="00C30C6A"/>
    <w:rsid w:val="00C32659"/>
    <w:rsid w:val="00C32A49"/>
    <w:rsid w:val="00C32FB6"/>
    <w:rsid w:val="00C33E3F"/>
    <w:rsid w:val="00C343DF"/>
    <w:rsid w:val="00C34CE3"/>
    <w:rsid w:val="00C35494"/>
    <w:rsid w:val="00C3562A"/>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E98"/>
    <w:rsid w:val="00C5214C"/>
    <w:rsid w:val="00C524E5"/>
    <w:rsid w:val="00C529CB"/>
    <w:rsid w:val="00C55077"/>
    <w:rsid w:val="00C570F9"/>
    <w:rsid w:val="00C6031E"/>
    <w:rsid w:val="00C612B0"/>
    <w:rsid w:val="00C6164E"/>
    <w:rsid w:val="00C616D6"/>
    <w:rsid w:val="00C619E7"/>
    <w:rsid w:val="00C61EDB"/>
    <w:rsid w:val="00C63A62"/>
    <w:rsid w:val="00C66703"/>
    <w:rsid w:val="00C70771"/>
    <w:rsid w:val="00C71873"/>
    <w:rsid w:val="00C72D40"/>
    <w:rsid w:val="00C735D9"/>
    <w:rsid w:val="00C738F6"/>
    <w:rsid w:val="00C7457A"/>
    <w:rsid w:val="00C7535C"/>
    <w:rsid w:val="00C75C7D"/>
    <w:rsid w:val="00C803F8"/>
    <w:rsid w:val="00C80A79"/>
    <w:rsid w:val="00C81E7C"/>
    <w:rsid w:val="00C8240D"/>
    <w:rsid w:val="00C845B6"/>
    <w:rsid w:val="00C865D8"/>
    <w:rsid w:val="00C868DB"/>
    <w:rsid w:val="00C87E49"/>
    <w:rsid w:val="00C90D1B"/>
    <w:rsid w:val="00C90FCB"/>
    <w:rsid w:val="00C91FA4"/>
    <w:rsid w:val="00C94337"/>
    <w:rsid w:val="00C94C8E"/>
    <w:rsid w:val="00C9500C"/>
    <w:rsid w:val="00C962D2"/>
    <w:rsid w:val="00CA0E10"/>
    <w:rsid w:val="00CA142B"/>
    <w:rsid w:val="00CA2761"/>
    <w:rsid w:val="00CA3FBD"/>
    <w:rsid w:val="00CA4C4B"/>
    <w:rsid w:val="00CA521B"/>
    <w:rsid w:val="00CA6A58"/>
    <w:rsid w:val="00CA79CA"/>
    <w:rsid w:val="00CB0A89"/>
    <w:rsid w:val="00CB18E2"/>
    <w:rsid w:val="00CB1AC5"/>
    <w:rsid w:val="00CB1AF3"/>
    <w:rsid w:val="00CB2FAC"/>
    <w:rsid w:val="00CB497A"/>
    <w:rsid w:val="00CC2523"/>
    <w:rsid w:val="00CC2F6D"/>
    <w:rsid w:val="00CC385D"/>
    <w:rsid w:val="00CC4788"/>
    <w:rsid w:val="00CC613B"/>
    <w:rsid w:val="00CC660E"/>
    <w:rsid w:val="00CC667D"/>
    <w:rsid w:val="00CC7AEF"/>
    <w:rsid w:val="00CD0FFE"/>
    <w:rsid w:val="00CD1022"/>
    <w:rsid w:val="00CD15C9"/>
    <w:rsid w:val="00CD69E5"/>
    <w:rsid w:val="00CD6AD3"/>
    <w:rsid w:val="00CD6F76"/>
    <w:rsid w:val="00CE0E66"/>
    <w:rsid w:val="00CE1886"/>
    <w:rsid w:val="00CE1DB2"/>
    <w:rsid w:val="00CE1DF8"/>
    <w:rsid w:val="00CE1E2B"/>
    <w:rsid w:val="00CE2E41"/>
    <w:rsid w:val="00CE3850"/>
    <w:rsid w:val="00CE5E5D"/>
    <w:rsid w:val="00CF38EF"/>
    <w:rsid w:val="00CF484F"/>
    <w:rsid w:val="00D01676"/>
    <w:rsid w:val="00D05362"/>
    <w:rsid w:val="00D101A3"/>
    <w:rsid w:val="00D122FE"/>
    <w:rsid w:val="00D134CA"/>
    <w:rsid w:val="00D16C7E"/>
    <w:rsid w:val="00D17094"/>
    <w:rsid w:val="00D174FD"/>
    <w:rsid w:val="00D177CC"/>
    <w:rsid w:val="00D1781F"/>
    <w:rsid w:val="00D20537"/>
    <w:rsid w:val="00D221F1"/>
    <w:rsid w:val="00D22A56"/>
    <w:rsid w:val="00D23694"/>
    <w:rsid w:val="00D23701"/>
    <w:rsid w:val="00D23CDD"/>
    <w:rsid w:val="00D27944"/>
    <w:rsid w:val="00D27CBA"/>
    <w:rsid w:val="00D3175E"/>
    <w:rsid w:val="00D31E29"/>
    <w:rsid w:val="00D32483"/>
    <w:rsid w:val="00D324D9"/>
    <w:rsid w:val="00D3570B"/>
    <w:rsid w:val="00D35F52"/>
    <w:rsid w:val="00D36420"/>
    <w:rsid w:val="00D4075B"/>
    <w:rsid w:val="00D40AA5"/>
    <w:rsid w:val="00D4259F"/>
    <w:rsid w:val="00D426C5"/>
    <w:rsid w:val="00D42A56"/>
    <w:rsid w:val="00D42F3D"/>
    <w:rsid w:val="00D43393"/>
    <w:rsid w:val="00D43ABD"/>
    <w:rsid w:val="00D45025"/>
    <w:rsid w:val="00D46017"/>
    <w:rsid w:val="00D46084"/>
    <w:rsid w:val="00D47733"/>
    <w:rsid w:val="00D47C00"/>
    <w:rsid w:val="00D47C9B"/>
    <w:rsid w:val="00D50F1D"/>
    <w:rsid w:val="00D5110F"/>
    <w:rsid w:val="00D5128E"/>
    <w:rsid w:val="00D5187B"/>
    <w:rsid w:val="00D52C5E"/>
    <w:rsid w:val="00D5570F"/>
    <w:rsid w:val="00D55CE4"/>
    <w:rsid w:val="00D5671E"/>
    <w:rsid w:val="00D57952"/>
    <w:rsid w:val="00D579F1"/>
    <w:rsid w:val="00D610AC"/>
    <w:rsid w:val="00D626C5"/>
    <w:rsid w:val="00D62E6C"/>
    <w:rsid w:val="00D63A71"/>
    <w:rsid w:val="00D64D8B"/>
    <w:rsid w:val="00D652FF"/>
    <w:rsid w:val="00D7178E"/>
    <w:rsid w:val="00D729B3"/>
    <w:rsid w:val="00D7441F"/>
    <w:rsid w:val="00D74975"/>
    <w:rsid w:val="00D758F0"/>
    <w:rsid w:val="00D75EAC"/>
    <w:rsid w:val="00D76E5D"/>
    <w:rsid w:val="00D822F0"/>
    <w:rsid w:val="00D847BA"/>
    <w:rsid w:val="00D84EE2"/>
    <w:rsid w:val="00D8522B"/>
    <w:rsid w:val="00D901F8"/>
    <w:rsid w:val="00D90C59"/>
    <w:rsid w:val="00D91A44"/>
    <w:rsid w:val="00D937C8"/>
    <w:rsid w:val="00D94E1B"/>
    <w:rsid w:val="00D972DB"/>
    <w:rsid w:val="00D97777"/>
    <w:rsid w:val="00DA03C1"/>
    <w:rsid w:val="00DA04E9"/>
    <w:rsid w:val="00DA0FD0"/>
    <w:rsid w:val="00DA13D1"/>
    <w:rsid w:val="00DA234D"/>
    <w:rsid w:val="00DA26E6"/>
    <w:rsid w:val="00DA2749"/>
    <w:rsid w:val="00DA2E10"/>
    <w:rsid w:val="00DA2F6B"/>
    <w:rsid w:val="00DA31A3"/>
    <w:rsid w:val="00DA33D3"/>
    <w:rsid w:val="00DA430B"/>
    <w:rsid w:val="00DA5E83"/>
    <w:rsid w:val="00DA609C"/>
    <w:rsid w:val="00DA727C"/>
    <w:rsid w:val="00DB1708"/>
    <w:rsid w:val="00DB22EC"/>
    <w:rsid w:val="00DB2899"/>
    <w:rsid w:val="00DB3BBA"/>
    <w:rsid w:val="00DB449F"/>
    <w:rsid w:val="00DB49E5"/>
    <w:rsid w:val="00DB556C"/>
    <w:rsid w:val="00DC24DB"/>
    <w:rsid w:val="00DC304B"/>
    <w:rsid w:val="00DC4E86"/>
    <w:rsid w:val="00DC5D82"/>
    <w:rsid w:val="00DC5F02"/>
    <w:rsid w:val="00DC6CFF"/>
    <w:rsid w:val="00DD06CE"/>
    <w:rsid w:val="00DD1ADC"/>
    <w:rsid w:val="00DD1B93"/>
    <w:rsid w:val="00DD220C"/>
    <w:rsid w:val="00DD2412"/>
    <w:rsid w:val="00DD3AE5"/>
    <w:rsid w:val="00DD7E60"/>
    <w:rsid w:val="00DE02DC"/>
    <w:rsid w:val="00DE08F1"/>
    <w:rsid w:val="00DE393F"/>
    <w:rsid w:val="00DE3ACF"/>
    <w:rsid w:val="00DE40E5"/>
    <w:rsid w:val="00DE62EC"/>
    <w:rsid w:val="00DE653A"/>
    <w:rsid w:val="00DE7144"/>
    <w:rsid w:val="00DF075F"/>
    <w:rsid w:val="00DF0B5C"/>
    <w:rsid w:val="00DF217A"/>
    <w:rsid w:val="00DF41B9"/>
    <w:rsid w:val="00DF533F"/>
    <w:rsid w:val="00DF6128"/>
    <w:rsid w:val="00DF72A0"/>
    <w:rsid w:val="00DF7687"/>
    <w:rsid w:val="00DF7931"/>
    <w:rsid w:val="00DF7A52"/>
    <w:rsid w:val="00E00740"/>
    <w:rsid w:val="00E00A28"/>
    <w:rsid w:val="00E02180"/>
    <w:rsid w:val="00E0219C"/>
    <w:rsid w:val="00E037A1"/>
    <w:rsid w:val="00E04791"/>
    <w:rsid w:val="00E04A6D"/>
    <w:rsid w:val="00E04F60"/>
    <w:rsid w:val="00E06B1B"/>
    <w:rsid w:val="00E0775E"/>
    <w:rsid w:val="00E11713"/>
    <w:rsid w:val="00E12239"/>
    <w:rsid w:val="00E12613"/>
    <w:rsid w:val="00E12734"/>
    <w:rsid w:val="00E131FA"/>
    <w:rsid w:val="00E13ACC"/>
    <w:rsid w:val="00E14051"/>
    <w:rsid w:val="00E16485"/>
    <w:rsid w:val="00E202A7"/>
    <w:rsid w:val="00E20529"/>
    <w:rsid w:val="00E2119E"/>
    <w:rsid w:val="00E21680"/>
    <w:rsid w:val="00E21A47"/>
    <w:rsid w:val="00E21AA6"/>
    <w:rsid w:val="00E23DBA"/>
    <w:rsid w:val="00E24D4C"/>
    <w:rsid w:val="00E252D2"/>
    <w:rsid w:val="00E3119B"/>
    <w:rsid w:val="00E33085"/>
    <w:rsid w:val="00E330FC"/>
    <w:rsid w:val="00E356E5"/>
    <w:rsid w:val="00E35730"/>
    <w:rsid w:val="00E37C4F"/>
    <w:rsid w:val="00E41939"/>
    <w:rsid w:val="00E41DAE"/>
    <w:rsid w:val="00E42D93"/>
    <w:rsid w:val="00E43C40"/>
    <w:rsid w:val="00E43D3E"/>
    <w:rsid w:val="00E4467D"/>
    <w:rsid w:val="00E463F2"/>
    <w:rsid w:val="00E46D56"/>
    <w:rsid w:val="00E46E47"/>
    <w:rsid w:val="00E46EB8"/>
    <w:rsid w:val="00E47C02"/>
    <w:rsid w:val="00E47ED9"/>
    <w:rsid w:val="00E5009D"/>
    <w:rsid w:val="00E5049B"/>
    <w:rsid w:val="00E52126"/>
    <w:rsid w:val="00E534DA"/>
    <w:rsid w:val="00E542CD"/>
    <w:rsid w:val="00E56F21"/>
    <w:rsid w:val="00E576C0"/>
    <w:rsid w:val="00E57DCC"/>
    <w:rsid w:val="00E60543"/>
    <w:rsid w:val="00E61095"/>
    <w:rsid w:val="00E612B5"/>
    <w:rsid w:val="00E614F0"/>
    <w:rsid w:val="00E62F65"/>
    <w:rsid w:val="00E64C62"/>
    <w:rsid w:val="00E65D31"/>
    <w:rsid w:val="00E6644C"/>
    <w:rsid w:val="00E67187"/>
    <w:rsid w:val="00E67603"/>
    <w:rsid w:val="00E67A88"/>
    <w:rsid w:val="00E70852"/>
    <w:rsid w:val="00E70F72"/>
    <w:rsid w:val="00E714D5"/>
    <w:rsid w:val="00E721FA"/>
    <w:rsid w:val="00E7227C"/>
    <w:rsid w:val="00E722FB"/>
    <w:rsid w:val="00E72E44"/>
    <w:rsid w:val="00E73BF0"/>
    <w:rsid w:val="00E73F50"/>
    <w:rsid w:val="00E747FA"/>
    <w:rsid w:val="00E75414"/>
    <w:rsid w:val="00E7746D"/>
    <w:rsid w:val="00E8000B"/>
    <w:rsid w:val="00E801F1"/>
    <w:rsid w:val="00E8029E"/>
    <w:rsid w:val="00E803EF"/>
    <w:rsid w:val="00E8060D"/>
    <w:rsid w:val="00E816FE"/>
    <w:rsid w:val="00E817D5"/>
    <w:rsid w:val="00E81D28"/>
    <w:rsid w:val="00E82CC0"/>
    <w:rsid w:val="00E854F9"/>
    <w:rsid w:val="00E8584F"/>
    <w:rsid w:val="00E8685F"/>
    <w:rsid w:val="00E9156A"/>
    <w:rsid w:val="00E95CB7"/>
    <w:rsid w:val="00E95F2F"/>
    <w:rsid w:val="00E96323"/>
    <w:rsid w:val="00E964EF"/>
    <w:rsid w:val="00E96FB3"/>
    <w:rsid w:val="00E97C0D"/>
    <w:rsid w:val="00EA00DA"/>
    <w:rsid w:val="00EA0208"/>
    <w:rsid w:val="00EA08F1"/>
    <w:rsid w:val="00EA2281"/>
    <w:rsid w:val="00EA254A"/>
    <w:rsid w:val="00EA2A97"/>
    <w:rsid w:val="00EA35EE"/>
    <w:rsid w:val="00EA4138"/>
    <w:rsid w:val="00EA4DE5"/>
    <w:rsid w:val="00EA4E73"/>
    <w:rsid w:val="00EA5286"/>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1CE"/>
    <w:rsid w:val="00EC1BD4"/>
    <w:rsid w:val="00EC2C8A"/>
    <w:rsid w:val="00EC2CAE"/>
    <w:rsid w:val="00EC55E1"/>
    <w:rsid w:val="00EC6CC8"/>
    <w:rsid w:val="00EC7A78"/>
    <w:rsid w:val="00ED0297"/>
    <w:rsid w:val="00ED055E"/>
    <w:rsid w:val="00ED14FA"/>
    <w:rsid w:val="00ED186A"/>
    <w:rsid w:val="00ED4E02"/>
    <w:rsid w:val="00ED5394"/>
    <w:rsid w:val="00ED7AF5"/>
    <w:rsid w:val="00EE097B"/>
    <w:rsid w:val="00EE1049"/>
    <w:rsid w:val="00EE14C7"/>
    <w:rsid w:val="00EE2DBA"/>
    <w:rsid w:val="00EE3EA8"/>
    <w:rsid w:val="00EE65F1"/>
    <w:rsid w:val="00EE6D5D"/>
    <w:rsid w:val="00EE7953"/>
    <w:rsid w:val="00EF12C2"/>
    <w:rsid w:val="00EF1B4F"/>
    <w:rsid w:val="00EF27FB"/>
    <w:rsid w:val="00EF2BF5"/>
    <w:rsid w:val="00EF3020"/>
    <w:rsid w:val="00EF4940"/>
    <w:rsid w:val="00EF4AAC"/>
    <w:rsid w:val="00EF4CC9"/>
    <w:rsid w:val="00EF549B"/>
    <w:rsid w:val="00EF7272"/>
    <w:rsid w:val="00EF7CE3"/>
    <w:rsid w:val="00F003A8"/>
    <w:rsid w:val="00F0066B"/>
    <w:rsid w:val="00F0228F"/>
    <w:rsid w:val="00F03671"/>
    <w:rsid w:val="00F04482"/>
    <w:rsid w:val="00F05309"/>
    <w:rsid w:val="00F05546"/>
    <w:rsid w:val="00F05BBC"/>
    <w:rsid w:val="00F05F6F"/>
    <w:rsid w:val="00F069C8"/>
    <w:rsid w:val="00F06F47"/>
    <w:rsid w:val="00F0739A"/>
    <w:rsid w:val="00F0774E"/>
    <w:rsid w:val="00F07778"/>
    <w:rsid w:val="00F10C10"/>
    <w:rsid w:val="00F11C82"/>
    <w:rsid w:val="00F149CE"/>
    <w:rsid w:val="00F14CCF"/>
    <w:rsid w:val="00F159E1"/>
    <w:rsid w:val="00F165F9"/>
    <w:rsid w:val="00F17A31"/>
    <w:rsid w:val="00F17B95"/>
    <w:rsid w:val="00F17F48"/>
    <w:rsid w:val="00F213ED"/>
    <w:rsid w:val="00F21E55"/>
    <w:rsid w:val="00F25164"/>
    <w:rsid w:val="00F25866"/>
    <w:rsid w:val="00F259D9"/>
    <w:rsid w:val="00F25C85"/>
    <w:rsid w:val="00F26C51"/>
    <w:rsid w:val="00F27B97"/>
    <w:rsid w:val="00F30DCD"/>
    <w:rsid w:val="00F30DD3"/>
    <w:rsid w:val="00F31248"/>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010"/>
    <w:rsid w:val="00F43908"/>
    <w:rsid w:val="00F43B0B"/>
    <w:rsid w:val="00F43E68"/>
    <w:rsid w:val="00F45230"/>
    <w:rsid w:val="00F45BE9"/>
    <w:rsid w:val="00F46CE4"/>
    <w:rsid w:val="00F50B17"/>
    <w:rsid w:val="00F50C34"/>
    <w:rsid w:val="00F514AA"/>
    <w:rsid w:val="00F51F19"/>
    <w:rsid w:val="00F53556"/>
    <w:rsid w:val="00F54127"/>
    <w:rsid w:val="00F545A6"/>
    <w:rsid w:val="00F5470A"/>
    <w:rsid w:val="00F55622"/>
    <w:rsid w:val="00F55FF3"/>
    <w:rsid w:val="00F56A3E"/>
    <w:rsid w:val="00F60BAC"/>
    <w:rsid w:val="00F61067"/>
    <w:rsid w:val="00F630DA"/>
    <w:rsid w:val="00F66527"/>
    <w:rsid w:val="00F67395"/>
    <w:rsid w:val="00F67BDA"/>
    <w:rsid w:val="00F709C2"/>
    <w:rsid w:val="00F7152D"/>
    <w:rsid w:val="00F74275"/>
    <w:rsid w:val="00F742F2"/>
    <w:rsid w:val="00F74475"/>
    <w:rsid w:val="00F744BA"/>
    <w:rsid w:val="00F7456A"/>
    <w:rsid w:val="00F776F6"/>
    <w:rsid w:val="00F77EF5"/>
    <w:rsid w:val="00F805B2"/>
    <w:rsid w:val="00F8166B"/>
    <w:rsid w:val="00F816FE"/>
    <w:rsid w:val="00F817ED"/>
    <w:rsid w:val="00F82151"/>
    <w:rsid w:val="00F82437"/>
    <w:rsid w:val="00F82B24"/>
    <w:rsid w:val="00F82FC7"/>
    <w:rsid w:val="00F831F2"/>
    <w:rsid w:val="00F83776"/>
    <w:rsid w:val="00F8438B"/>
    <w:rsid w:val="00F86C82"/>
    <w:rsid w:val="00F87B7C"/>
    <w:rsid w:val="00F906F4"/>
    <w:rsid w:val="00F90AB0"/>
    <w:rsid w:val="00F922BA"/>
    <w:rsid w:val="00F94942"/>
    <w:rsid w:val="00F9726A"/>
    <w:rsid w:val="00FA151E"/>
    <w:rsid w:val="00FA387F"/>
    <w:rsid w:val="00FA463E"/>
    <w:rsid w:val="00FA49D4"/>
    <w:rsid w:val="00FA4B0F"/>
    <w:rsid w:val="00FA4DE3"/>
    <w:rsid w:val="00FA563D"/>
    <w:rsid w:val="00FA5DB7"/>
    <w:rsid w:val="00FA5DBE"/>
    <w:rsid w:val="00FA6D67"/>
    <w:rsid w:val="00FA7539"/>
    <w:rsid w:val="00FA7ACA"/>
    <w:rsid w:val="00FA7C57"/>
    <w:rsid w:val="00FA7E94"/>
    <w:rsid w:val="00FB0BD6"/>
    <w:rsid w:val="00FB0D97"/>
    <w:rsid w:val="00FB14EF"/>
    <w:rsid w:val="00FB2D91"/>
    <w:rsid w:val="00FB43AD"/>
    <w:rsid w:val="00FB6444"/>
    <w:rsid w:val="00FC146D"/>
    <w:rsid w:val="00FC1F9C"/>
    <w:rsid w:val="00FC484D"/>
    <w:rsid w:val="00FC5613"/>
    <w:rsid w:val="00FC5CE1"/>
    <w:rsid w:val="00FC6E28"/>
    <w:rsid w:val="00FC6FFA"/>
    <w:rsid w:val="00FC757B"/>
    <w:rsid w:val="00FD05A5"/>
    <w:rsid w:val="00FD1806"/>
    <w:rsid w:val="00FD2E75"/>
    <w:rsid w:val="00FD4919"/>
    <w:rsid w:val="00FD57D4"/>
    <w:rsid w:val="00FD58B9"/>
    <w:rsid w:val="00FD64D7"/>
    <w:rsid w:val="00FD6D2F"/>
    <w:rsid w:val="00FE0FD3"/>
    <w:rsid w:val="00FE3DC5"/>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2DA4D2-4FD6-4D85-A817-FDAAC048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72647-7AE6-4A2F-A5CE-FEDA827E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3650</Words>
  <Characters>20081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2</cp:revision>
  <cp:lastPrinted>2018-03-21T19:57:00Z</cp:lastPrinted>
  <dcterms:created xsi:type="dcterms:W3CDTF">2019-06-21T17:11:00Z</dcterms:created>
  <dcterms:modified xsi:type="dcterms:W3CDTF">2019-06-21T17:11:00Z</dcterms:modified>
</cp:coreProperties>
</file>