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4885" w14:textId="77777777" w:rsidR="003569E3" w:rsidRPr="003569E3" w:rsidRDefault="003569E3" w:rsidP="00A70C29">
      <w:pPr>
        <w:spacing w:after="0"/>
        <w:ind w:left="4820" w:right="-801"/>
        <w:jc w:val="both"/>
        <w:rPr>
          <w:rFonts w:ascii="Arial" w:eastAsia="Times New Roman" w:hAnsi="Arial" w:cs="Arial"/>
          <w:b/>
          <w:sz w:val="24"/>
          <w:szCs w:val="24"/>
          <w:lang w:val="es-ES_tradnl" w:eastAsia="es-ES"/>
        </w:rPr>
      </w:pPr>
      <w:r w:rsidRPr="003569E3">
        <w:rPr>
          <w:rFonts w:ascii="Arial" w:eastAsia="Times New Roman" w:hAnsi="Arial" w:cs="Arial"/>
          <w:b/>
          <w:sz w:val="24"/>
          <w:szCs w:val="24"/>
          <w:lang w:val="es-ES_tradnl" w:eastAsia="es-ES"/>
        </w:rPr>
        <w:t>SEGUNDA SALA UNITARIA DE PRIMERA INSTANCIA DEL TRIBUNAL DE JUSTICIA ADMINISTRATIVA DEL ESTADO DE OAXACA.</w:t>
      </w:r>
    </w:p>
    <w:p w14:paraId="4637F5B3" w14:textId="77777777" w:rsidR="003569E3" w:rsidRPr="003569E3" w:rsidRDefault="003569E3" w:rsidP="00A70C29">
      <w:pPr>
        <w:spacing w:after="0"/>
        <w:ind w:left="4820" w:right="-801"/>
        <w:jc w:val="both"/>
        <w:rPr>
          <w:rFonts w:ascii="Arial" w:eastAsia="Times New Roman" w:hAnsi="Arial" w:cs="Arial"/>
          <w:b/>
          <w:sz w:val="24"/>
          <w:szCs w:val="24"/>
          <w:lang w:val="es-ES_tradnl" w:eastAsia="es-ES"/>
        </w:rPr>
      </w:pPr>
    </w:p>
    <w:p w14:paraId="6BD9B6A1" w14:textId="77777777" w:rsidR="003569E3" w:rsidRPr="003569E3" w:rsidRDefault="003569E3" w:rsidP="00A70C29">
      <w:pPr>
        <w:spacing w:after="0"/>
        <w:ind w:left="4820" w:right="-801"/>
        <w:jc w:val="both"/>
        <w:rPr>
          <w:rFonts w:ascii="Arial" w:eastAsia="Times New Roman" w:hAnsi="Arial" w:cs="Arial"/>
          <w:b/>
          <w:sz w:val="24"/>
          <w:szCs w:val="24"/>
          <w:lang w:val="es-ES_tradnl" w:eastAsia="es-ES"/>
        </w:rPr>
      </w:pPr>
      <w:r w:rsidRPr="003569E3">
        <w:rPr>
          <w:rFonts w:ascii="Arial" w:eastAsia="Times New Roman" w:hAnsi="Arial" w:cs="Arial"/>
          <w:b/>
          <w:sz w:val="24"/>
          <w:szCs w:val="24"/>
          <w:lang w:val="es-ES_tradnl" w:eastAsia="es-ES"/>
        </w:rPr>
        <w:t xml:space="preserve">JUICIO DE NULIDAD: </w:t>
      </w:r>
      <w:r>
        <w:rPr>
          <w:rFonts w:ascii="Arial" w:eastAsia="Times New Roman" w:hAnsi="Arial" w:cs="Arial"/>
          <w:sz w:val="24"/>
          <w:szCs w:val="24"/>
          <w:lang w:val="es-ES_tradnl" w:eastAsia="es-ES"/>
        </w:rPr>
        <w:t>73</w:t>
      </w:r>
      <w:r w:rsidRPr="003569E3">
        <w:rPr>
          <w:rFonts w:ascii="Arial" w:eastAsia="Times New Roman" w:hAnsi="Arial" w:cs="Arial"/>
          <w:sz w:val="24"/>
          <w:szCs w:val="24"/>
          <w:lang w:val="es-ES_tradnl" w:eastAsia="es-ES"/>
        </w:rPr>
        <w:t>/2017.</w:t>
      </w:r>
    </w:p>
    <w:p w14:paraId="1A404031" w14:textId="77777777" w:rsidR="003569E3" w:rsidRPr="003569E3" w:rsidRDefault="003569E3" w:rsidP="00A70C29">
      <w:pPr>
        <w:spacing w:after="0"/>
        <w:ind w:left="4820" w:right="-801"/>
        <w:jc w:val="both"/>
        <w:rPr>
          <w:rFonts w:ascii="Arial" w:eastAsia="Times New Roman" w:hAnsi="Arial" w:cs="Arial"/>
          <w:b/>
          <w:sz w:val="24"/>
          <w:szCs w:val="24"/>
          <w:lang w:val="es-ES_tradnl" w:eastAsia="es-ES"/>
        </w:rPr>
      </w:pPr>
    </w:p>
    <w:p w14:paraId="2DEB5B76" w14:textId="77777777" w:rsidR="003569E3" w:rsidRPr="003569E3" w:rsidRDefault="003569E3" w:rsidP="00A70C29">
      <w:pPr>
        <w:spacing w:after="0"/>
        <w:ind w:left="4820" w:right="-801"/>
        <w:jc w:val="both"/>
        <w:rPr>
          <w:rFonts w:ascii="Arial" w:eastAsia="Times New Roman" w:hAnsi="Arial" w:cs="Arial"/>
          <w:sz w:val="24"/>
          <w:szCs w:val="24"/>
          <w:lang w:val="es-ES_tradnl" w:eastAsia="es-ES"/>
        </w:rPr>
      </w:pPr>
      <w:r w:rsidRPr="003569E3">
        <w:rPr>
          <w:rFonts w:ascii="Arial" w:eastAsia="Times New Roman" w:hAnsi="Arial" w:cs="Arial"/>
          <w:b/>
          <w:sz w:val="24"/>
          <w:szCs w:val="24"/>
          <w:lang w:val="es-ES_tradnl" w:eastAsia="es-ES"/>
        </w:rPr>
        <w:t xml:space="preserve">ACTOR: </w:t>
      </w:r>
      <w:r w:rsidR="00693F2F">
        <w:rPr>
          <w:rFonts w:ascii="Arial" w:eastAsia="Times New Roman" w:hAnsi="Arial" w:cs="Arial"/>
          <w:sz w:val="24"/>
          <w:szCs w:val="24"/>
          <w:lang w:val="es-ES_tradnl" w:eastAsia="es-ES"/>
        </w:rPr>
        <w:t>**********</w:t>
      </w:r>
      <w:r w:rsidRPr="003569E3">
        <w:rPr>
          <w:rFonts w:ascii="Arial" w:eastAsia="Times New Roman" w:hAnsi="Arial" w:cs="Arial"/>
          <w:sz w:val="24"/>
          <w:szCs w:val="24"/>
          <w:lang w:val="es-ES_tradnl" w:eastAsia="es-ES"/>
        </w:rPr>
        <w:t xml:space="preserve">. </w:t>
      </w:r>
    </w:p>
    <w:p w14:paraId="39209888" w14:textId="77777777" w:rsidR="003569E3" w:rsidRPr="003569E3" w:rsidRDefault="003569E3" w:rsidP="00A70C29">
      <w:pPr>
        <w:spacing w:after="0"/>
        <w:ind w:left="4820" w:right="-801"/>
        <w:jc w:val="both"/>
        <w:rPr>
          <w:rFonts w:ascii="Arial" w:eastAsia="Times New Roman" w:hAnsi="Arial" w:cs="Arial"/>
          <w:sz w:val="24"/>
          <w:szCs w:val="24"/>
          <w:lang w:val="es-ES_tradnl" w:eastAsia="es-ES"/>
        </w:rPr>
      </w:pPr>
    </w:p>
    <w:p w14:paraId="32886B01" w14:textId="77777777" w:rsidR="003569E3" w:rsidRPr="003569E3" w:rsidRDefault="003569E3" w:rsidP="00A70C29">
      <w:pPr>
        <w:spacing w:after="0"/>
        <w:ind w:left="4820" w:right="-801"/>
        <w:jc w:val="both"/>
        <w:rPr>
          <w:rFonts w:ascii="Arial" w:eastAsia="Times New Roman" w:hAnsi="Arial" w:cs="Arial"/>
          <w:sz w:val="24"/>
          <w:szCs w:val="24"/>
          <w:lang w:val="es-ES_tradnl" w:eastAsia="es-ES"/>
        </w:rPr>
      </w:pPr>
      <w:r w:rsidRPr="003569E3">
        <w:rPr>
          <w:rFonts w:ascii="Arial" w:eastAsia="Times New Roman" w:hAnsi="Arial" w:cs="Arial"/>
          <w:b/>
          <w:sz w:val="24"/>
          <w:szCs w:val="24"/>
          <w:lang w:val="es-ES_tradnl" w:eastAsia="es-ES"/>
        </w:rPr>
        <w:t xml:space="preserve">AUTORIDAD DEMANDADA: </w:t>
      </w:r>
      <w:r w:rsidRPr="003569E3">
        <w:rPr>
          <w:rFonts w:ascii="Arial" w:eastAsia="Times New Roman" w:hAnsi="Arial" w:cs="Arial"/>
          <w:sz w:val="24"/>
          <w:szCs w:val="24"/>
          <w:lang w:val="es-ES_tradnl" w:eastAsia="es-ES"/>
        </w:rPr>
        <w:t>COORDINADORA TÉCNICA DE INGRESOS DE LA SECRETARÍA DE FINANZAS DEL  ESTADO DE OAXACA.</w:t>
      </w:r>
    </w:p>
    <w:p w14:paraId="367DD7C9" w14:textId="77777777" w:rsidR="003569E3" w:rsidRPr="003569E3" w:rsidRDefault="003569E3" w:rsidP="003569E3">
      <w:pPr>
        <w:spacing w:after="0"/>
        <w:ind w:left="3969" w:right="51"/>
        <w:jc w:val="both"/>
        <w:rPr>
          <w:rFonts w:ascii="Arial" w:eastAsia="Times New Roman" w:hAnsi="Arial" w:cs="Arial"/>
          <w:sz w:val="24"/>
          <w:szCs w:val="24"/>
          <w:lang w:val="es-ES_tradnl" w:eastAsia="es-ES"/>
        </w:rPr>
      </w:pPr>
    </w:p>
    <w:p w14:paraId="14CC0C5E" w14:textId="77777777" w:rsidR="003569E3" w:rsidRPr="003569E3" w:rsidRDefault="003569E3" w:rsidP="003569E3">
      <w:pPr>
        <w:widowControl w:val="0"/>
        <w:spacing w:after="0" w:line="240" w:lineRule="auto"/>
        <w:ind w:right="51"/>
        <w:rPr>
          <w:rFonts w:ascii="Arial" w:eastAsia="Times New Roman" w:hAnsi="Arial" w:cs="Arial"/>
          <w:color w:val="FF0000"/>
          <w:sz w:val="24"/>
          <w:szCs w:val="24"/>
          <w:lang w:val="es-ES" w:eastAsia="es-ES"/>
        </w:rPr>
      </w:pPr>
    </w:p>
    <w:p w14:paraId="73033D86" w14:textId="77777777" w:rsidR="003569E3" w:rsidRDefault="003569E3" w:rsidP="00A70C29">
      <w:pPr>
        <w:widowControl w:val="0"/>
        <w:spacing w:after="0" w:line="360" w:lineRule="auto"/>
        <w:ind w:left="284" w:right="-801" w:firstLine="709"/>
        <w:jc w:val="both"/>
        <w:rPr>
          <w:rFonts w:ascii="Arial" w:eastAsia="Times New Roman" w:hAnsi="Arial" w:cs="Arial"/>
          <w:sz w:val="24"/>
          <w:szCs w:val="24"/>
          <w:lang w:val="es-ES" w:eastAsia="es-ES"/>
        </w:rPr>
      </w:pPr>
      <w:r w:rsidRPr="003569E3">
        <w:rPr>
          <w:rFonts w:ascii="Arial" w:eastAsia="Times New Roman" w:hAnsi="Arial" w:cs="Arial"/>
          <w:b/>
          <w:sz w:val="24"/>
          <w:szCs w:val="24"/>
          <w:lang w:val="es-ES" w:eastAsia="es-ES"/>
        </w:rPr>
        <w:t xml:space="preserve">OAXACA DE JUÁREZ, OAXACA, A </w:t>
      </w:r>
      <w:r w:rsidR="00946F60">
        <w:rPr>
          <w:rFonts w:ascii="Arial" w:eastAsia="Times New Roman" w:hAnsi="Arial" w:cs="Arial"/>
          <w:b/>
          <w:sz w:val="24"/>
          <w:szCs w:val="24"/>
          <w:lang w:val="es-ES" w:eastAsia="es-ES"/>
        </w:rPr>
        <w:t>SIETE DE JUNIO</w:t>
      </w:r>
      <w:r w:rsidRPr="003569E3">
        <w:rPr>
          <w:rFonts w:ascii="Arial" w:eastAsia="Times New Roman" w:hAnsi="Arial" w:cs="Arial"/>
          <w:b/>
          <w:sz w:val="24"/>
          <w:szCs w:val="24"/>
          <w:lang w:val="es-ES" w:eastAsia="es-ES"/>
        </w:rPr>
        <w:t xml:space="preserve"> DE DOS MIL DIECINUEVE.</w:t>
      </w:r>
      <w:r w:rsidRPr="003569E3">
        <w:rPr>
          <w:rFonts w:ascii="Arial" w:eastAsia="Times New Roman" w:hAnsi="Arial" w:cs="Arial"/>
          <w:sz w:val="24"/>
          <w:szCs w:val="24"/>
          <w:lang w:val="es-ES" w:eastAsia="es-ES"/>
        </w:rPr>
        <w:t xml:space="preserve"> </w:t>
      </w:r>
    </w:p>
    <w:p w14:paraId="5E5C338A" w14:textId="77777777" w:rsidR="00946F60" w:rsidRPr="003569E3" w:rsidRDefault="00946F60" w:rsidP="00A70C29">
      <w:pPr>
        <w:widowControl w:val="0"/>
        <w:spacing w:after="0" w:line="360" w:lineRule="auto"/>
        <w:ind w:left="284" w:right="-801" w:firstLine="709"/>
        <w:jc w:val="both"/>
        <w:rPr>
          <w:rFonts w:ascii="Arial" w:eastAsia="Times New Roman" w:hAnsi="Arial" w:cs="Arial"/>
          <w:sz w:val="24"/>
          <w:szCs w:val="24"/>
          <w:lang w:val="es-ES" w:eastAsia="es-ES"/>
        </w:rPr>
      </w:pPr>
    </w:p>
    <w:p w14:paraId="12322AB3" w14:textId="77777777" w:rsidR="003569E3" w:rsidRPr="003569E3" w:rsidRDefault="003569E3" w:rsidP="00A70C29">
      <w:pPr>
        <w:spacing w:after="0" w:line="360" w:lineRule="auto"/>
        <w:ind w:left="284" w:right="-801" w:firstLine="709"/>
        <w:jc w:val="both"/>
        <w:rPr>
          <w:rFonts w:ascii="Arial" w:eastAsia="Times New Roman" w:hAnsi="Arial" w:cs="Arial"/>
          <w:sz w:val="24"/>
          <w:szCs w:val="24"/>
          <w:lang w:val="es-ES_tradnl" w:eastAsia="es-ES"/>
        </w:rPr>
      </w:pPr>
      <w:r w:rsidRPr="003569E3">
        <w:rPr>
          <w:rFonts w:ascii="Arial" w:eastAsia="Times New Roman" w:hAnsi="Arial" w:cs="Arial"/>
          <w:b/>
          <w:sz w:val="24"/>
          <w:szCs w:val="24"/>
          <w:lang w:val="es-ES_tradnl" w:eastAsia="es-ES"/>
        </w:rPr>
        <w:t xml:space="preserve">V I S T O S, </w:t>
      </w:r>
      <w:r w:rsidRPr="003569E3">
        <w:rPr>
          <w:rFonts w:ascii="Arial" w:eastAsia="Times New Roman" w:hAnsi="Arial" w:cs="Arial"/>
          <w:sz w:val="24"/>
          <w:szCs w:val="24"/>
          <w:lang w:val="es-ES_tradnl" w:eastAsia="es-ES"/>
        </w:rPr>
        <w:t>para resolver lo</w:t>
      </w:r>
      <w:r>
        <w:rPr>
          <w:rFonts w:ascii="Arial" w:eastAsia="Times New Roman" w:hAnsi="Arial" w:cs="Arial"/>
          <w:sz w:val="24"/>
          <w:szCs w:val="24"/>
          <w:lang w:val="es-ES_tradnl" w:eastAsia="es-ES"/>
        </w:rPr>
        <w:t>s autos del juicio de nulidad 73</w:t>
      </w:r>
      <w:r w:rsidRPr="003569E3">
        <w:rPr>
          <w:rFonts w:ascii="Arial" w:eastAsia="Times New Roman" w:hAnsi="Arial" w:cs="Arial"/>
          <w:sz w:val="24"/>
          <w:szCs w:val="24"/>
          <w:lang w:val="es-ES_tradnl" w:eastAsia="es-ES"/>
        </w:rPr>
        <w:t xml:space="preserve">/2017, promovido por </w:t>
      </w:r>
      <w:r w:rsidR="00693F2F">
        <w:rPr>
          <w:rFonts w:ascii="Arial" w:eastAsia="Times New Roman" w:hAnsi="Arial" w:cs="Arial"/>
          <w:b/>
          <w:sz w:val="24"/>
          <w:szCs w:val="24"/>
          <w:lang w:val="es-ES_tradnl" w:eastAsia="es-ES"/>
        </w:rPr>
        <w:t>**********</w:t>
      </w:r>
      <w:r w:rsidRPr="003569E3">
        <w:rPr>
          <w:rFonts w:ascii="Arial" w:eastAsia="Times New Roman" w:hAnsi="Arial" w:cs="Arial"/>
          <w:b/>
          <w:sz w:val="24"/>
          <w:szCs w:val="24"/>
          <w:lang w:val="es-ES_tradnl" w:eastAsia="es-ES"/>
        </w:rPr>
        <w:t xml:space="preserve">, </w:t>
      </w:r>
      <w:r w:rsidRPr="003569E3">
        <w:rPr>
          <w:rFonts w:ascii="Arial" w:eastAsia="Times New Roman" w:hAnsi="Arial" w:cs="Arial"/>
          <w:sz w:val="24"/>
          <w:szCs w:val="24"/>
          <w:lang w:val="es-ES_tradnl" w:eastAsia="es-ES"/>
        </w:rPr>
        <w:t xml:space="preserve">en contra de la </w:t>
      </w:r>
      <w:r w:rsidRPr="003569E3">
        <w:rPr>
          <w:rFonts w:ascii="Arial" w:eastAsia="Times New Roman" w:hAnsi="Arial" w:cs="Arial"/>
          <w:b/>
          <w:sz w:val="24"/>
          <w:szCs w:val="24"/>
          <w:lang w:val="es-ES_tradnl" w:eastAsia="es-ES"/>
        </w:rPr>
        <w:t>COORDINADORA TÉCNICA DE INGRESOS DE LA SECRETARÍA DE FINANZAS DE</w:t>
      </w:r>
      <w:r w:rsidR="00946F60">
        <w:rPr>
          <w:rFonts w:ascii="Arial" w:eastAsia="Times New Roman" w:hAnsi="Arial" w:cs="Arial"/>
          <w:b/>
          <w:sz w:val="24"/>
          <w:szCs w:val="24"/>
          <w:lang w:val="es-ES_tradnl" w:eastAsia="es-ES"/>
        </w:rPr>
        <w:t>L GOBIERNO DEL ESTADO DE OAXACA;</w:t>
      </w:r>
      <w:r w:rsidRPr="003569E3">
        <w:rPr>
          <w:rFonts w:ascii="Arial" w:eastAsia="Times New Roman" w:hAnsi="Arial" w:cs="Arial"/>
          <w:sz w:val="24"/>
          <w:szCs w:val="24"/>
          <w:lang w:val="es-ES_tradnl" w:eastAsia="es-ES"/>
        </w:rPr>
        <w:t xml:space="preserve"> y</w:t>
      </w:r>
      <w:r w:rsidR="00946F60">
        <w:rPr>
          <w:rFonts w:ascii="Arial" w:eastAsia="Times New Roman" w:hAnsi="Arial" w:cs="Arial"/>
          <w:sz w:val="24"/>
          <w:szCs w:val="24"/>
          <w:lang w:val="es-ES_tradnl" w:eastAsia="es-ES"/>
        </w:rPr>
        <w:t>,</w:t>
      </w:r>
    </w:p>
    <w:p w14:paraId="299CC848" w14:textId="77777777" w:rsidR="003569E3" w:rsidRPr="003569E3" w:rsidRDefault="003569E3" w:rsidP="00A70C29">
      <w:pPr>
        <w:spacing w:after="0" w:line="360" w:lineRule="auto"/>
        <w:ind w:left="284" w:right="-801"/>
        <w:jc w:val="both"/>
        <w:rPr>
          <w:rFonts w:ascii="Arial" w:eastAsia="Times New Roman" w:hAnsi="Arial" w:cs="Arial"/>
          <w:b/>
          <w:sz w:val="24"/>
          <w:szCs w:val="24"/>
          <w:lang w:val="es-ES_tradnl" w:eastAsia="es-ES"/>
        </w:rPr>
      </w:pPr>
    </w:p>
    <w:p w14:paraId="7EBC2EEB" w14:textId="77777777" w:rsidR="003569E3" w:rsidRPr="003569E3" w:rsidRDefault="003569E3" w:rsidP="00A70C29">
      <w:pPr>
        <w:widowControl w:val="0"/>
        <w:spacing w:after="0" w:line="360" w:lineRule="auto"/>
        <w:ind w:left="284" w:right="-801"/>
        <w:jc w:val="both"/>
        <w:rPr>
          <w:rFonts w:ascii="Arial" w:eastAsia="Times New Roman" w:hAnsi="Arial" w:cs="Arial"/>
          <w:b/>
          <w:sz w:val="24"/>
          <w:szCs w:val="24"/>
          <w:lang w:val="es-ES" w:eastAsia="es-ES"/>
        </w:rPr>
      </w:pPr>
      <w:r w:rsidRPr="003569E3">
        <w:rPr>
          <w:rFonts w:ascii="Arial" w:eastAsia="Times New Roman" w:hAnsi="Arial" w:cs="Arial"/>
          <w:b/>
          <w:sz w:val="24"/>
          <w:szCs w:val="24"/>
          <w:lang w:val="es-ES_tradnl" w:eastAsia="es-ES"/>
        </w:rPr>
        <w:t xml:space="preserve">                                          </w:t>
      </w:r>
      <w:r w:rsidRPr="003569E3">
        <w:rPr>
          <w:rFonts w:ascii="Arial" w:eastAsia="Times New Roman" w:hAnsi="Arial" w:cs="Arial"/>
          <w:b/>
          <w:sz w:val="24"/>
          <w:szCs w:val="24"/>
          <w:lang w:val="es-ES" w:eastAsia="es-ES"/>
        </w:rPr>
        <w:t xml:space="preserve">     R E S U L T A N D O:</w:t>
      </w:r>
    </w:p>
    <w:p w14:paraId="1460F97D" w14:textId="77777777" w:rsidR="003569E3" w:rsidRPr="003569E3" w:rsidRDefault="003569E3" w:rsidP="00A70C29">
      <w:pPr>
        <w:widowControl w:val="0"/>
        <w:spacing w:after="0" w:line="360" w:lineRule="auto"/>
        <w:ind w:left="284" w:right="-801"/>
        <w:jc w:val="center"/>
        <w:rPr>
          <w:rFonts w:ascii="Arial" w:eastAsia="Times New Roman" w:hAnsi="Arial" w:cs="Arial"/>
          <w:b/>
          <w:sz w:val="16"/>
          <w:szCs w:val="24"/>
          <w:lang w:val="es-ES" w:eastAsia="es-ES"/>
        </w:rPr>
      </w:pPr>
    </w:p>
    <w:p w14:paraId="674FFDA9" w14:textId="77777777" w:rsidR="003569E3" w:rsidRPr="003569E3" w:rsidRDefault="003569E3" w:rsidP="00A70C29">
      <w:pPr>
        <w:widowControl w:val="0"/>
        <w:spacing w:after="0" w:line="360" w:lineRule="auto"/>
        <w:ind w:left="284" w:right="-801" w:firstLine="709"/>
        <w:jc w:val="both"/>
        <w:rPr>
          <w:rFonts w:ascii="Arial" w:eastAsia="Times New Roman" w:hAnsi="Arial" w:cs="Arial"/>
          <w:sz w:val="24"/>
          <w:szCs w:val="24"/>
          <w:lang w:val="es-ES" w:eastAsia="es-ES"/>
        </w:rPr>
      </w:pPr>
      <w:r w:rsidRPr="003569E3">
        <w:rPr>
          <w:rFonts w:ascii="Arial" w:eastAsia="Times New Roman" w:hAnsi="Arial" w:cs="Arial"/>
          <w:b/>
          <w:bCs/>
          <w:sz w:val="24"/>
          <w:szCs w:val="24"/>
          <w:lang w:val="es-ES" w:eastAsia="es-ES"/>
        </w:rPr>
        <w:t>PRIMERO.</w:t>
      </w:r>
      <w:r w:rsidRPr="003569E3">
        <w:rPr>
          <w:rFonts w:ascii="Arial" w:eastAsia="Times New Roman" w:hAnsi="Arial" w:cs="Arial"/>
          <w:b/>
          <w:sz w:val="24"/>
          <w:szCs w:val="24"/>
          <w:lang w:val="es-ES" w:eastAsia="es-ES"/>
        </w:rPr>
        <w:t xml:space="preserve"> </w:t>
      </w:r>
      <w:r w:rsidR="006B643C">
        <w:rPr>
          <w:rFonts w:ascii="Arial" w:eastAsia="Times New Roman" w:hAnsi="Arial" w:cs="Arial"/>
          <w:b/>
          <w:sz w:val="24"/>
          <w:szCs w:val="24"/>
          <w:lang w:val="es-ES" w:eastAsia="es-ES"/>
        </w:rPr>
        <w:t>D</w:t>
      </w:r>
      <w:r w:rsidRPr="003569E3">
        <w:rPr>
          <w:rFonts w:ascii="Arial" w:eastAsia="Times New Roman" w:hAnsi="Arial" w:cs="Arial"/>
          <w:b/>
          <w:sz w:val="24"/>
          <w:szCs w:val="24"/>
          <w:lang w:val="es-ES" w:eastAsia="es-ES"/>
        </w:rPr>
        <w:t xml:space="preserve">atos de la demanda. </w:t>
      </w:r>
      <w:r w:rsidRPr="003569E3">
        <w:rPr>
          <w:rFonts w:ascii="Arial" w:eastAsia="Times New Roman" w:hAnsi="Arial" w:cs="Arial"/>
          <w:sz w:val="24"/>
          <w:szCs w:val="24"/>
          <w:lang w:val="es-ES" w:eastAsia="es-ES"/>
        </w:rPr>
        <w:t xml:space="preserve">Mediante acuerdo de dieciocho de agosto de dos mil diecisiete, </w:t>
      </w:r>
      <w:r>
        <w:rPr>
          <w:rFonts w:ascii="Arial" w:eastAsia="Times New Roman" w:hAnsi="Arial" w:cs="Arial"/>
          <w:color w:val="000000"/>
          <w:sz w:val="24"/>
          <w:szCs w:val="24"/>
          <w:lang w:val="es-ES" w:eastAsia="es-ES"/>
        </w:rPr>
        <w:t>se tuvo al actor</w:t>
      </w:r>
      <w:r w:rsidRPr="003569E3">
        <w:rPr>
          <w:rFonts w:ascii="Arial" w:eastAsia="Times New Roman" w:hAnsi="Arial" w:cs="Arial"/>
          <w:b/>
          <w:sz w:val="24"/>
          <w:szCs w:val="24"/>
          <w:lang w:val="es-ES" w:eastAsia="es-ES"/>
        </w:rPr>
        <w:t xml:space="preserve"> </w:t>
      </w:r>
      <w:r w:rsidR="00693F2F">
        <w:rPr>
          <w:rFonts w:ascii="Arial" w:eastAsia="Times New Roman" w:hAnsi="Arial" w:cs="Arial"/>
          <w:sz w:val="24"/>
          <w:szCs w:val="24"/>
          <w:lang w:val="es-ES" w:eastAsia="es-ES"/>
        </w:rPr>
        <w:t>**********</w:t>
      </w:r>
      <w:r w:rsidRPr="003569E3">
        <w:rPr>
          <w:rFonts w:ascii="Arial" w:eastAsia="Times New Roman" w:hAnsi="Arial" w:cs="Arial"/>
          <w:sz w:val="24"/>
          <w:szCs w:val="24"/>
          <w:lang w:val="es-ES" w:eastAsia="es-ES"/>
        </w:rPr>
        <w:t xml:space="preserve">, </w:t>
      </w:r>
      <w:r w:rsidRPr="003569E3">
        <w:rPr>
          <w:rFonts w:ascii="Arial" w:eastAsia="Times New Roman" w:hAnsi="Arial" w:cs="Arial"/>
          <w:bCs/>
          <w:color w:val="000000"/>
          <w:sz w:val="24"/>
          <w:szCs w:val="24"/>
          <w:lang w:val="es-ES" w:eastAsia="es-ES"/>
        </w:rPr>
        <w:t xml:space="preserve">demandando por su propio derecho, </w:t>
      </w:r>
      <w:r w:rsidR="001F069A">
        <w:rPr>
          <w:rFonts w:ascii="Arial" w:eastAsia="Times New Roman" w:hAnsi="Arial" w:cs="Arial"/>
          <w:color w:val="000000"/>
          <w:sz w:val="24"/>
          <w:szCs w:val="24"/>
          <w:lang w:val="es-ES" w:eastAsia="es-ES"/>
        </w:rPr>
        <w:t>el requerimiento</w:t>
      </w:r>
      <w:r w:rsidRPr="003569E3">
        <w:rPr>
          <w:rFonts w:ascii="Arial" w:eastAsia="Times New Roman" w:hAnsi="Arial" w:cs="Arial"/>
          <w:color w:val="000000"/>
          <w:sz w:val="24"/>
          <w:szCs w:val="24"/>
          <w:lang w:val="es-ES" w:eastAsia="es-ES"/>
        </w:rPr>
        <w:t xml:space="preserve"> </w:t>
      </w:r>
      <w:r w:rsidRPr="003569E3">
        <w:rPr>
          <w:rFonts w:ascii="Arial" w:eastAsia="Times New Roman" w:hAnsi="Arial" w:cs="Arial"/>
          <w:sz w:val="24"/>
          <w:szCs w:val="24"/>
          <w:lang w:val="es-ES" w:eastAsia="es-ES"/>
        </w:rPr>
        <w:t xml:space="preserve">con número de control </w:t>
      </w:r>
      <w:r w:rsidR="00693F2F">
        <w:rPr>
          <w:rFonts w:ascii="Arial" w:eastAsia="Times New Roman" w:hAnsi="Arial" w:cs="Arial"/>
          <w:sz w:val="24"/>
          <w:szCs w:val="24"/>
          <w:lang w:val="es-ES" w:eastAsia="es-ES"/>
        </w:rPr>
        <w:t>**********</w:t>
      </w:r>
      <w:r w:rsidRPr="003569E3">
        <w:rPr>
          <w:rFonts w:ascii="Arial" w:eastAsia="Times New Roman" w:hAnsi="Arial" w:cs="Arial"/>
          <w:sz w:val="24"/>
          <w:szCs w:val="24"/>
          <w:lang w:val="es-ES" w:eastAsia="es-ES"/>
        </w:rPr>
        <w:t>,</w:t>
      </w:r>
      <w:r w:rsidR="00A87F32">
        <w:rPr>
          <w:rFonts w:ascii="Arial" w:eastAsia="Times New Roman" w:hAnsi="Arial" w:cs="Arial"/>
          <w:sz w:val="24"/>
          <w:szCs w:val="24"/>
          <w:lang w:val="es-ES" w:eastAsia="es-ES"/>
        </w:rPr>
        <w:t xml:space="preserve"> de fecha </w:t>
      </w:r>
      <w:r w:rsidR="003618C5">
        <w:rPr>
          <w:rFonts w:ascii="Arial" w:eastAsia="Times New Roman" w:hAnsi="Arial" w:cs="Arial"/>
          <w:sz w:val="24"/>
          <w:szCs w:val="24"/>
          <w:lang w:val="es-ES" w:eastAsia="es-ES"/>
        </w:rPr>
        <w:t>nueve de junio de dos mil diecisiete</w:t>
      </w:r>
      <w:r w:rsidRPr="003569E3">
        <w:rPr>
          <w:rFonts w:ascii="Arial" w:eastAsia="Times New Roman" w:hAnsi="Arial" w:cs="Arial"/>
          <w:sz w:val="24"/>
          <w:szCs w:val="24"/>
          <w:lang w:val="es-ES" w:eastAsia="es-ES"/>
        </w:rPr>
        <w:t>, emitida por la Coordinadora Técnica de Ingresos de la Secretaría de Finanzas del Gobierno del Estado de Oaxaca; por lo que se ordenó notificar, emplazar y correr tr</w:t>
      </w:r>
      <w:r w:rsidR="00946F60">
        <w:rPr>
          <w:rFonts w:ascii="Arial" w:eastAsia="Times New Roman" w:hAnsi="Arial" w:cs="Arial"/>
          <w:sz w:val="24"/>
          <w:szCs w:val="24"/>
          <w:lang w:val="es-ES" w:eastAsia="es-ES"/>
        </w:rPr>
        <w:t xml:space="preserve">aslado a la autoridad demandada; </w:t>
      </w:r>
      <w:r w:rsidRPr="003569E3">
        <w:rPr>
          <w:rFonts w:ascii="Arial" w:eastAsia="Times New Roman" w:hAnsi="Arial" w:cs="Arial"/>
          <w:sz w:val="24"/>
          <w:szCs w:val="24"/>
          <w:lang w:val="es-ES" w:eastAsia="es-ES"/>
        </w:rPr>
        <w:t>así también fue admitida la prueba que ofreció</w:t>
      </w:r>
      <w:r w:rsidR="00946F60">
        <w:rPr>
          <w:rFonts w:ascii="Arial" w:eastAsia="Times New Roman" w:hAnsi="Arial" w:cs="Arial"/>
          <w:sz w:val="24"/>
          <w:szCs w:val="24"/>
          <w:lang w:val="es-ES" w:eastAsia="es-ES"/>
        </w:rPr>
        <w:t xml:space="preserve"> al estar relacionada con los hechos de la demanda</w:t>
      </w:r>
      <w:r w:rsidRPr="003569E3">
        <w:rPr>
          <w:rFonts w:ascii="Arial" w:eastAsia="Times New Roman" w:hAnsi="Arial" w:cs="Arial"/>
          <w:sz w:val="24"/>
          <w:szCs w:val="24"/>
          <w:lang w:val="es-ES" w:eastAsia="es-ES"/>
        </w:rPr>
        <w:t>.</w:t>
      </w:r>
      <w:r w:rsidR="001F069A">
        <w:rPr>
          <w:rFonts w:ascii="Arial" w:eastAsia="Times New Roman" w:hAnsi="Arial" w:cs="Arial"/>
          <w:sz w:val="24"/>
          <w:szCs w:val="24"/>
          <w:lang w:val="es-ES" w:eastAsia="es-ES"/>
        </w:rPr>
        <w:t xml:space="preserve"> Sin que se haya tenido como demandado al Secretario de Finanzas del Gobierno del Estado.</w:t>
      </w:r>
      <w:r w:rsidRPr="003569E3">
        <w:rPr>
          <w:rFonts w:ascii="Arial" w:eastAsia="Times New Roman" w:hAnsi="Arial" w:cs="Arial"/>
          <w:sz w:val="24"/>
          <w:szCs w:val="24"/>
          <w:lang w:val="es-ES" w:eastAsia="es-ES"/>
        </w:rPr>
        <w:t xml:space="preserve">  </w:t>
      </w:r>
    </w:p>
    <w:p w14:paraId="02C320A7" w14:textId="77777777" w:rsidR="003569E3" w:rsidRPr="003569E3" w:rsidRDefault="003569E3" w:rsidP="00A70C29">
      <w:pPr>
        <w:widowControl w:val="0"/>
        <w:spacing w:after="0" w:line="360" w:lineRule="auto"/>
        <w:ind w:left="284" w:right="-801"/>
        <w:jc w:val="both"/>
        <w:rPr>
          <w:rFonts w:ascii="Arial" w:eastAsia="Times New Roman" w:hAnsi="Arial" w:cs="Arial"/>
          <w:b/>
          <w:bCs/>
          <w:sz w:val="16"/>
          <w:szCs w:val="24"/>
          <w:lang w:val="es-ES" w:eastAsia="es-ES"/>
        </w:rPr>
      </w:pPr>
    </w:p>
    <w:p w14:paraId="12C85B7F" w14:textId="77777777" w:rsidR="001F069A" w:rsidRDefault="003569E3" w:rsidP="00A70C29">
      <w:pPr>
        <w:widowControl w:val="0"/>
        <w:spacing w:after="0" w:line="360" w:lineRule="auto"/>
        <w:ind w:left="284" w:right="-801" w:firstLine="709"/>
        <w:jc w:val="both"/>
        <w:rPr>
          <w:rFonts w:ascii="Arial" w:hAnsi="Arial" w:cs="Arial"/>
          <w:sz w:val="24"/>
          <w:szCs w:val="24"/>
        </w:rPr>
      </w:pPr>
      <w:r w:rsidRPr="003569E3">
        <w:rPr>
          <w:rFonts w:ascii="Arial" w:eastAsia="Times New Roman" w:hAnsi="Arial" w:cs="Arial"/>
          <w:b/>
          <w:sz w:val="24"/>
          <w:szCs w:val="24"/>
          <w:lang w:val="es-ES" w:eastAsia="es-ES"/>
        </w:rPr>
        <w:t>SEGUNDO</w:t>
      </w:r>
      <w:r w:rsidR="0039232E">
        <w:rPr>
          <w:rFonts w:ascii="Arial" w:eastAsia="Times New Roman" w:hAnsi="Arial" w:cs="Arial"/>
          <w:sz w:val="24"/>
          <w:szCs w:val="24"/>
          <w:lang w:val="es-ES" w:eastAsia="es-ES"/>
        </w:rPr>
        <w:t>.</w:t>
      </w:r>
      <w:r w:rsidR="00F3684C">
        <w:rPr>
          <w:rFonts w:ascii="Arial" w:eastAsia="Times New Roman" w:hAnsi="Arial" w:cs="Arial"/>
          <w:sz w:val="24"/>
          <w:szCs w:val="24"/>
          <w:lang w:val="es-ES" w:eastAsia="es-ES"/>
        </w:rPr>
        <w:t xml:space="preserve"> Por auto de veintisiete</w:t>
      </w:r>
      <w:r w:rsidRPr="003569E3">
        <w:rPr>
          <w:rFonts w:ascii="Arial" w:eastAsia="Times New Roman" w:hAnsi="Arial" w:cs="Arial"/>
          <w:sz w:val="24"/>
          <w:szCs w:val="24"/>
          <w:lang w:val="es-ES" w:eastAsia="es-ES"/>
        </w:rPr>
        <w:t xml:space="preserve"> de noviembre de dos mil diecisiete, </w:t>
      </w:r>
      <w:r w:rsidR="00946F60" w:rsidRPr="0077039C">
        <w:rPr>
          <w:rFonts w:ascii="Arial" w:hAnsi="Arial" w:cs="Arial"/>
          <w:sz w:val="24"/>
          <w:szCs w:val="24"/>
        </w:rPr>
        <w:t xml:space="preserve">se tuvo a la autoridad demandada, contestando </w:t>
      </w:r>
      <w:r w:rsidR="00946F60">
        <w:rPr>
          <w:rFonts w:ascii="Arial" w:hAnsi="Arial" w:cs="Arial"/>
          <w:sz w:val="24"/>
          <w:szCs w:val="24"/>
        </w:rPr>
        <w:t>en tiempo y forma la demanda;</w:t>
      </w:r>
      <w:r w:rsidR="00946F60" w:rsidRPr="0077039C">
        <w:rPr>
          <w:rFonts w:ascii="Arial" w:hAnsi="Arial" w:cs="Arial"/>
          <w:sz w:val="24"/>
          <w:szCs w:val="24"/>
        </w:rPr>
        <w:t xml:space="preserve"> asimismo, se señaló fecha y hora para la ce</w:t>
      </w:r>
      <w:r w:rsidR="00946F60">
        <w:rPr>
          <w:rFonts w:ascii="Arial" w:hAnsi="Arial" w:cs="Arial"/>
          <w:sz w:val="24"/>
          <w:szCs w:val="24"/>
        </w:rPr>
        <w:t xml:space="preserve">lebración de la audiencia final; por otra parte, </w:t>
      </w:r>
      <w:r w:rsidR="001F069A">
        <w:rPr>
          <w:rFonts w:ascii="Arial" w:hAnsi="Arial" w:cs="Arial"/>
          <w:sz w:val="24"/>
          <w:szCs w:val="24"/>
        </w:rPr>
        <w:t>no se admitió el recurso de queja interpuesto en contra de la parte relativa del acuerdo de fecha dieciocho de agosto de dos mil diecisiete</w:t>
      </w:r>
      <w:r w:rsidR="006B643C">
        <w:rPr>
          <w:rFonts w:ascii="Arial" w:hAnsi="Arial" w:cs="Arial"/>
          <w:sz w:val="24"/>
          <w:szCs w:val="24"/>
        </w:rPr>
        <w:t>, mediante el cual no se tuvo como demandado al Secretario de Finanzas del Gobierno del Estado.</w:t>
      </w:r>
    </w:p>
    <w:p w14:paraId="2B6ACCCA" w14:textId="77777777" w:rsidR="001F069A" w:rsidRPr="006B643C" w:rsidRDefault="001F069A" w:rsidP="00A70C29">
      <w:pPr>
        <w:widowControl w:val="0"/>
        <w:spacing w:after="0" w:line="360" w:lineRule="auto"/>
        <w:ind w:left="284" w:right="-801" w:firstLine="709"/>
        <w:jc w:val="both"/>
        <w:rPr>
          <w:rFonts w:ascii="Arial" w:hAnsi="Arial" w:cs="Arial"/>
          <w:sz w:val="18"/>
          <w:szCs w:val="24"/>
        </w:rPr>
      </w:pPr>
    </w:p>
    <w:p w14:paraId="3B3F2DF6" w14:textId="77777777" w:rsidR="004F202C" w:rsidRPr="009A7918" w:rsidRDefault="003569E3" w:rsidP="00A70C29">
      <w:pPr>
        <w:widowControl w:val="0"/>
        <w:spacing w:after="0" w:line="360" w:lineRule="auto"/>
        <w:ind w:left="284" w:right="-801" w:firstLine="567"/>
        <w:jc w:val="both"/>
        <w:rPr>
          <w:rFonts w:ascii="Arial" w:eastAsia="Times New Roman" w:hAnsi="Arial" w:cs="Arial"/>
          <w:b/>
          <w:bCs/>
          <w:sz w:val="24"/>
          <w:szCs w:val="24"/>
          <w:lang w:val="es-ES" w:eastAsia="es-ES"/>
        </w:rPr>
      </w:pPr>
      <w:r w:rsidRPr="003569E3">
        <w:rPr>
          <w:rFonts w:ascii="Arial" w:eastAsia="Times New Roman" w:hAnsi="Arial" w:cs="Arial"/>
          <w:b/>
          <w:bCs/>
          <w:sz w:val="24"/>
          <w:szCs w:val="24"/>
          <w:lang w:val="es-ES" w:eastAsia="es-ES"/>
        </w:rPr>
        <w:t xml:space="preserve">TERCERO. </w:t>
      </w:r>
      <w:r w:rsidRPr="003569E3">
        <w:rPr>
          <w:rFonts w:ascii="Arial" w:eastAsia="Times New Roman" w:hAnsi="Arial" w:cs="Arial"/>
          <w:color w:val="000000"/>
          <w:sz w:val="24"/>
          <w:szCs w:val="24"/>
          <w:lang w:val="es-ES" w:eastAsia="es-ES"/>
        </w:rPr>
        <w:t xml:space="preserve">Con fecha </w:t>
      </w:r>
      <w:r w:rsidR="009A7918">
        <w:rPr>
          <w:rFonts w:ascii="Arial" w:eastAsia="Times New Roman" w:hAnsi="Arial" w:cs="Arial"/>
          <w:color w:val="000000"/>
          <w:sz w:val="24"/>
          <w:szCs w:val="24"/>
          <w:lang w:val="es-ES" w:eastAsia="es-ES"/>
        </w:rPr>
        <w:t>catorce</w:t>
      </w:r>
      <w:r w:rsidRPr="003569E3">
        <w:rPr>
          <w:rFonts w:ascii="Arial" w:eastAsia="Times New Roman" w:hAnsi="Arial" w:cs="Arial"/>
          <w:color w:val="000000"/>
          <w:sz w:val="24"/>
          <w:szCs w:val="24"/>
          <w:lang w:val="es-ES" w:eastAsia="es-ES"/>
        </w:rPr>
        <w:t xml:space="preserve"> </w:t>
      </w:r>
      <w:r w:rsidR="009A7918">
        <w:rPr>
          <w:rFonts w:ascii="Arial" w:eastAsia="Times New Roman" w:hAnsi="Arial" w:cs="Arial"/>
          <w:sz w:val="24"/>
          <w:szCs w:val="24"/>
          <w:lang w:val="es-ES" w:eastAsia="es-ES"/>
        </w:rPr>
        <w:t>de marzo</w:t>
      </w:r>
      <w:r w:rsidRPr="003569E3">
        <w:rPr>
          <w:rFonts w:ascii="Arial" w:eastAsia="Times New Roman" w:hAnsi="Arial" w:cs="Arial"/>
          <w:sz w:val="24"/>
          <w:szCs w:val="24"/>
          <w:lang w:val="es-ES" w:eastAsia="es-ES"/>
        </w:rPr>
        <w:t xml:space="preserve"> de dos mil dieciocho, se celebró la audiencia final, sin comparecencia de las partes ni</w:t>
      </w:r>
      <w:r w:rsidR="003618C5">
        <w:rPr>
          <w:rFonts w:ascii="Arial" w:eastAsia="Times New Roman" w:hAnsi="Arial" w:cs="Arial"/>
          <w:sz w:val="24"/>
          <w:szCs w:val="24"/>
          <w:lang w:val="es-ES" w:eastAsia="es-ES"/>
        </w:rPr>
        <w:t xml:space="preserve"> </w:t>
      </w:r>
      <w:r w:rsidRPr="003569E3">
        <w:rPr>
          <w:rFonts w:ascii="Arial" w:eastAsia="Times New Roman" w:hAnsi="Arial" w:cs="Arial"/>
          <w:sz w:val="24"/>
          <w:szCs w:val="24"/>
          <w:lang w:val="es-ES" w:eastAsia="es-ES"/>
        </w:rPr>
        <w:t xml:space="preserve">de persona alguna que legalmente las representara; </w:t>
      </w:r>
      <w:r w:rsidR="004F202C">
        <w:rPr>
          <w:rFonts w:ascii="Arial" w:eastAsia="Times New Roman" w:hAnsi="Arial" w:cs="Arial"/>
          <w:sz w:val="24"/>
          <w:szCs w:val="24"/>
          <w:lang w:val="es-ES" w:eastAsia="es-ES"/>
        </w:rPr>
        <w:t xml:space="preserve">asimismo, </w:t>
      </w:r>
      <w:r w:rsidR="004F202C" w:rsidRPr="003569E3">
        <w:rPr>
          <w:rFonts w:ascii="Arial" w:eastAsia="Times New Roman" w:hAnsi="Arial" w:cs="Arial"/>
          <w:sz w:val="24"/>
          <w:szCs w:val="24"/>
          <w:lang w:val="es-ES" w:eastAsia="es-ES"/>
        </w:rPr>
        <w:t xml:space="preserve">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w:t>
      </w:r>
      <w:r w:rsidR="004F202C" w:rsidRPr="003569E3">
        <w:rPr>
          <w:rFonts w:ascii="Arial" w:eastAsia="Times New Roman" w:hAnsi="Arial" w:cs="Arial"/>
          <w:sz w:val="24"/>
          <w:szCs w:val="24"/>
          <w:lang w:val="es-ES" w:eastAsia="es-ES"/>
        </w:rPr>
        <w:lastRenderedPageBreak/>
        <w:t xml:space="preserve">AG/TJAO/01/201º, el Pleno de la Sala Superior del Tribunal de Justicia Administrativa del Estado, declaró el inicio de actividades, por lo que se concedió un plazo de tres días hábiles a las partes para </w:t>
      </w:r>
      <w:r w:rsidR="00946F60">
        <w:rPr>
          <w:rFonts w:ascii="Arial" w:eastAsia="Times New Roman" w:hAnsi="Arial" w:cs="Arial"/>
          <w:sz w:val="24"/>
          <w:szCs w:val="24"/>
          <w:lang w:val="es-ES" w:eastAsia="es-ES"/>
        </w:rPr>
        <w:t xml:space="preserve">que </w:t>
      </w:r>
      <w:r w:rsidR="004F202C" w:rsidRPr="003569E3">
        <w:rPr>
          <w:rFonts w:ascii="Arial" w:eastAsia="Times New Roman" w:hAnsi="Arial" w:cs="Arial"/>
          <w:sz w:val="24"/>
          <w:szCs w:val="24"/>
          <w:lang w:val="es-ES" w:eastAsia="es-ES"/>
        </w:rPr>
        <w:t>manifestar</w:t>
      </w:r>
      <w:r w:rsidR="00946F60">
        <w:rPr>
          <w:rFonts w:ascii="Arial" w:eastAsia="Times New Roman" w:hAnsi="Arial" w:cs="Arial"/>
          <w:sz w:val="24"/>
          <w:szCs w:val="24"/>
          <w:lang w:val="es-ES" w:eastAsia="es-ES"/>
        </w:rPr>
        <w:t>an</w:t>
      </w:r>
      <w:r w:rsidR="004F202C" w:rsidRPr="003569E3">
        <w:rPr>
          <w:rFonts w:ascii="Arial" w:eastAsia="Times New Roman" w:hAnsi="Arial" w:cs="Arial"/>
          <w:sz w:val="24"/>
          <w:szCs w:val="24"/>
          <w:lang w:val="es-ES" w:eastAsia="es-ES"/>
        </w:rPr>
        <w:t xml:space="preserve"> lo que </w:t>
      </w:r>
      <w:r w:rsidR="004F202C">
        <w:rPr>
          <w:rFonts w:ascii="Arial" w:eastAsia="Times New Roman" w:hAnsi="Arial" w:cs="Arial"/>
          <w:sz w:val="24"/>
          <w:szCs w:val="24"/>
          <w:lang w:val="es-ES" w:eastAsia="es-ES"/>
        </w:rPr>
        <w:t>a su derecho conviniera.</w:t>
      </w:r>
    </w:p>
    <w:p w14:paraId="01D30246" w14:textId="77777777" w:rsidR="004F202C" w:rsidRPr="004F202C" w:rsidRDefault="004F202C" w:rsidP="00A70C29">
      <w:pPr>
        <w:widowControl w:val="0"/>
        <w:spacing w:after="0" w:line="360" w:lineRule="auto"/>
        <w:ind w:left="284" w:right="-801" w:firstLine="567"/>
        <w:jc w:val="both"/>
        <w:rPr>
          <w:rFonts w:ascii="Arial" w:eastAsia="Times New Roman" w:hAnsi="Arial" w:cs="Arial"/>
          <w:sz w:val="14"/>
          <w:szCs w:val="24"/>
          <w:lang w:val="es-ES" w:eastAsia="es-ES"/>
        </w:rPr>
      </w:pPr>
    </w:p>
    <w:p w14:paraId="170AEAFC" w14:textId="77777777" w:rsidR="003569E3" w:rsidRPr="003569E3" w:rsidRDefault="006B643C" w:rsidP="00A70C29">
      <w:pPr>
        <w:widowControl w:val="0"/>
        <w:spacing w:after="0" w:line="360" w:lineRule="auto"/>
        <w:ind w:left="284" w:right="-80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otra parte, se llevó a cabo la </w:t>
      </w:r>
      <w:r w:rsidR="003569E3" w:rsidRPr="003569E3">
        <w:rPr>
          <w:rFonts w:ascii="Arial" w:eastAsia="Times New Roman" w:hAnsi="Arial" w:cs="Arial"/>
          <w:sz w:val="24"/>
          <w:szCs w:val="24"/>
          <w:lang w:val="es-ES" w:eastAsia="es-ES"/>
        </w:rPr>
        <w:t xml:space="preserve">etapa de desahogo de pruebas </w:t>
      </w:r>
      <w:r>
        <w:rPr>
          <w:rFonts w:ascii="Arial" w:eastAsia="Times New Roman" w:hAnsi="Arial" w:cs="Arial"/>
          <w:sz w:val="24"/>
          <w:szCs w:val="24"/>
          <w:lang w:val="es-ES" w:eastAsia="es-ES"/>
        </w:rPr>
        <w:t>y en la cual se</w:t>
      </w:r>
      <w:r w:rsidR="003569E3" w:rsidRPr="003569E3">
        <w:rPr>
          <w:rFonts w:ascii="Arial" w:eastAsia="Times New Roman" w:hAnsi="Arial" w:cs="Arial"/>
          <w:sz w:val="24"/>
          <w:szCs w:val="24"/>
          <w:lang w:val="es-ES" w:eastAsia="es-ES"/>
        </w:rPr>
        <w:t xml:space="preserve"> </w:t>
      </w:r>
      <w:r w:rsidR="00946F60">
        <w:rPr>
          <w:rFonts w:ascii="Arial" w:eastAsia="Times New Roman" w:hAnsi="Arial" w:cs="Arial"/>
          <w:sz w:val="24"/>
          <w:szCs w:val="24"/>
          <w:lang w:val="es-ES" w:eastAsia="es-ES"/>
        </w:rPr>
        <w:t xml:space="preserve">relacionó </w:t>
      </w:r>
      <w:r w:rsidR="004F202C">
        <w:rPr>
          <w:rFonts w:ascii="Arial" w:eastAsia="Times New Roman" w:hAnsi="Arial" w:cs="Arial"/>
          <w:sz w:val="24"/>
          <w:szCs w:val="24"/>
          <w:lang w:val="es-ES" w:eastAsia="es-ES"/>
        </w:rPr>
        <w:t>la prueba ofrecida por el</w:t>
      </w:r>
      <w:r w:rsidR="003569E3" w:rsidRPr="003569E3">
        <w:rPr>
          <w:rFonts w:ascii="Arial" w:eastAsia="Times New Roman" w:hAnsi="Arial" w:cs="Arial"/>
          <w:sz w:val="24"/>
          <w:szCs w:val="24"/>
          <w:lang w:val="es-ES" w:eastAsia="es-ES"/>
        </w:rPr>
        <w:t xml:space="preserve"> actor</w:t>
      </w:r>
      <w:r w:rsidR="004F202C">
        <w:rPr>
          <w:rFonts w:ascii="Arial" w:eastAsia="Times New Roman" w:hAnsi="Arial" w:cs="Arial"/>
          <w:sz w:val="24"/>
          <w:szCs w:val="24"/>
          <w:lang w:val="es-ES" w:eastAsia="es-ES"/>
        </w:rPr>
        <w:t xml:space="preserve"> </w:t>
      </w:r>
      <w:r w:rsidR="00693F2F">
        <w:rPr>
          <w:rFonts w:ascii="Arial" w:eastAsia="Times New Roman" w:hAnsi="Arial" w:cs="Arial"/>
          <w:sz w:val="24"/>
          <w:szCs w:val="24"/>
          <w:lang w:val="es-ES" w:eastAsia="es-ES"/>
        </w:rPr>
        <w:t>**********</w:t>
      </w:r>
      <w:r w:rsidR="003569E3" w:rsidRPr="003569E3">
        <w:rPr>
          <w:rFonts w:ascii="Arial" w:eastAsia="Times New Roman" w:hAnsi="Arial" w:cs="Arial"/>
          <w:sz w:val="24"/>
          <w:szCs w:val="24"/>
          <w:lang w:val="es-ES" w:eastAsia="es-ES"/>
        </w:rPr>
        <w:t>, consistente en</w:t>
      </w:r>
      <w:r>
        <w:rPr>
          <w:rFonts w:ascii="Arial" w:eastAsia="Times New Roman" w:hAnsi="Arial" w:cs="Arial"/>
          <w:sz w:val="24"/>
          <w:szCs w:val="24"/>
          <w:lang w:val="es-ES" w:eastAsia="es-ES"/>
        </w:rPr>
        <w:t xml:space="preserve"> la</w:t>
      </w:r>
      <w:r w:rsidR="00693F2F">
        <w:rPr>
          <w:rFonts w:ascii="Arial" w:eastAsia="Times New Roman" w:hAnsi="Arial" w:cs="Arial"/>
          <w:sz w:val="24"/>
          <w:szCs w:val="24"/>
          <w:lang w:val="es-ES" w:eastAsia="es-ES"/>
        </w:rPr>
        <w:t xml:space="preserve">: </w:t>
      </w:r>
      <w:r w:rsidR="00F01B11">
        <w:rPr>
          <w:rFonts w:ascii="Arial" w:eastAsia="Times New Roman" w:hAnsi="Arial" w:cs="Arial"/>
          <w:sz w:val="24"/>
          <w:szCs w:val="24"/>
          <w:lang w:val="es-ES" w:eastAsia="es-ES"/>
        </w:rPr>
        <w:t>c</w:t>
      </w:r>
      <w:r w:rsidR="003569E3" w:rsidRPr="003569E3">
        <w:rPr>
          <w:rFonts w:ascii="Arial" w:eastAsia="Times New Roman" w:hAnsi="Arial" w:cs="Arial"/>
          <w:sz w:val="24"/>
          <w:szCs w:val="24"/>
          <w:lang w:val="es-ES" w:eastAsia="es-ES"/>
        </w:rPr>
        <w:t xml:space="preserve">opia certificada del </w:t>
      </w:r>
      <w:r>
        <w:rPr>
          <w:rFonts w:ascii="Arial" w:eastAsia="Times New Roman" w:hAnsi="Arial" w:cs="Arial"/>
          <w:sz w:val="24"/>
          <w:szCs w:val="24"/>
          <w:lang w:val="es-ES" w:eastAsia="es-ES"/>
        </w:rPr>
        <w:t xml:space="preserve">requerimiento </w:t>
      </w:r>
      <w:r w:rsidR="003569E3" w:rsidRPr="003569E3">
        <w:rPr>
          <w:rFonts w:ascii="Arial" w:eastAsia="Times New Roman" w:hAnsi="Arial" w:cs="Arial"/>
          <w:sz w:val="24"/>
          <w:szCs w:val="24"/>
          <w:lang w:val="es-ES" w:eastAsia="es-ES"/>
        </w:rPr>
        <w:t xml:space="preserve">con número de control </w:t>
      </w:r>
      <w:r w:rsidR="00693F2F">
        <w:rPr>
          <w:rFonts w:ascii="Arial" w:eastAsia="Times New Roman" w:hAnsi="Arial" w:cs="Arial"/>
          <w:sz w:val="24"/>
          <w:szCs w:val="24"/>
          <w:lang w:val="es-ES" w:eastAsia="es-ES"/>
        </w:rPr>
        <w:t>**********</w:t>
      </w:r>
      <w:r w:rsidR="003569E3" w:rsidRPr="003569E3">
        <w:rPr>
          <w:rFonts w:ascii="Arial" w:eastAsia="Times New Roman" w:hAnsi="Arial" w:cs="Arial"/>
          <w:sz w:val="24"/>
          <w:szCs w:val="24"/>
          <w:lang w:val="es-ES" w:eastAsia="es-ES"/>
        </w:rPr>
        <w:t>,</w:t>
      </w:r>
      <w:r w:rsidR="003569E3" w:rsidRPr="003569E3">
        <w:rPr>
          <w:rFonts w:ascii="Arial" w:eastAsia="Times New Roman" w:hAnsi="Arial" w:cs="Arial"/>
          <w:color w:val="000000"/>
          <w:sz w:val="24"/>
          <w:szCs w:val="24"/>
          <w:lang w:val="es-ES" w:eastAsia="es-ES"/>
        </w:rPr>
        <w:t xml:space="preserve"> de nueve de junio de dos mil diecisiete.      </w:t>
      </w:r>
    </w:p>
    <w:p w14:paraId="18E577D4" w14:textId="77777777" w:rsidR="003569E3" w:rsidRPr="006B643C" w:rsidRDefault="003569E3" w:rsidP="00A70C29">
      <w:pPr>
        <w:spacing w:after="0" w:line="360" w:lineRule="auto"/>
        <w:ind w:left="284" w:right="-801" w:firstLine="708"/>
        <w:jc w:val="both"/>
        <w:rPr>
          <w:rFonts w:ascii="Arial" w:eastAsia="Times New Roman" w:hAnsi="Arial" w:cs="Arial"/>
          <w:sz w:val="18"/>
          <w:szCs w:val="24"/>
          <w:lang w:val="es-ES" w:eastAsia="es-ES"/>
        </w:rPr>
      </w:pPr>
    </w:p>
    <w:p w14:paraId="3632C5ED" w14:textId="77777777" w:rsidR="003569E3" w:rsidRPr="00946F60" w:rsidRDefault="003569E3" w:rsidP="00A70C29">
      <w:pPr>
        <w:widowControl w:val="0"/>
        <w:spacing w:after="0" w:line="360" w:lineRule="auto"/>
        <w:ind w:left="284" w:right="-801" w:firstLine="567"/>
        <w:jc w:val="both"/>
        <w:rPr>
          <w:rFonts w:ascii="Arial" w:eastAsia="Times New Roman" w:hAnsi="Arial" w:cs="Arial"/>
          <w:color w:val="000000"/>
          <w:sz w:val="24"/>
          <w:szCs w:val="24"/>
          <w:lang w:val="es-ES" w:eastAsia="es-ES"/>
        </w:rPr>
      </w:pPr>
      <w:r w:rsidRPr="003569E3">
        <w:rPr>
          <w:rFonts w:ascii="Arial" w:eastAsia="Times New Roman" w:hAnsi="Arial" w:cs="Arial"/>
          <w:sz w:val="24"/>
          <w:szCs w:val="24"/>
          <w:lang w:val="es-ES" w:eastAsia="es-ES"/>
        </w:rPr>
        <w:t>Por cuanto hace a las pruebas ofrecidas por la Directora de lo Contencioso de la Secretaría de Finanzas del Poder Ejecutivo del Estado, en representación de la autoridad demanda</w:t>
      </w:r>
      <w:r w:rsidRPr="003569E3">
        <w:rPr>
          <w:rFonts w:ascii="Arial" w:eastAsia="Times New Roman" w:hAnsi="Arial" w:cs="Arial"/>
          <w:color w:val="000000"/>
          <w:sz w:val="24"/>
          <w:szCs w:val="24"/>
          <w:lang w:val="es-ES" w:eastAsia="es-ES"/>
        </w:rPr>
        <w:t>,</w:t>
      </w:r>
      <w:r w:rsidRPr="003569E3">
        <w:rPr>
          <w:rFonts w:ascii="Arial" w:eastAsia="Times New Roman" w:hAnsi="Arial" w:cs="Arial"/>
          <w:sz w:val="24"/>
          <w:szCs w:val="24"/>
          <w:lang w:val="es-ES" w:eastAsia="es-ES"/>
        </w:rPr>
        <w:t xml:space="preserve"> se desahogaron las siguientes: </w:t>
      </w:r>
      <w:r w:rsidRPr="00946F60">
        <w:rPr>
          <w:rFonts w:ascii="Arial" w:eastAsia="Times New Roman" w:hAnsi="Arial" w:cs="Arial"/>
          <w:sz w:val="24"/>
          <w:szCs w:val="24"/>
          <w:lang w:val="es-ES" w:eastAsia="es-ES"/>
        </w:rPr>
        <w:t xml:space="preserve">1.- Copia certificada de la multa con número de control </w:t>
      </w:r>
      <w:r w:rsidR="00693F2F">
        <w:rPr>
          <w:rFonts w:ascii="Arial" w:eastAsia="Times New Roman" w:hAnsi="Arial" w:cs="Arial"/>
          <w:sz w:val="24"/>
          <w:szCs w:val="24"/>
          <w:lang w:val="es-ES" w:eastAsia="es-ES"/>
        </w:rPr>
        <w:t>**********</w:t>
      </w:r>
      <w:r w:rsidRPr="00946F60">
        <w:rPr>
          <w:rFonts w:ascii="Arial" w:eastAsia="Times New Roman" w:hAnsi="Arial" w:cs="Arial"/>
          <w:sz w:val="24"/>
          <w:szCs w:val="24"/>
          <w:lang w:val="es-ES" w:eastAsia="es-ES"/>
        </w:rPr>
        <w:t>,</w:t>
      </w:r>
      <w:r w:rsidRPr="00946F60">
        <w:rPr>
          <w:rFonts w:ascii="Arial" w:eastAsia="Times New Roman" w:hAnsi="Arial" w:cs="Arial"/>
          <w:color w:val="000000"/>
          <w:sz w:val="24"/>
          <w:szCs w:val="24"/>
          <w:lang w:val="es-ES" w:eastAsia="es-ES"/>
        </w:rPr>
        <w:t xml:space="preserve"> de fecha nueve de junio de dos mil diecisiete</w:t>
      </w:r>
      <w:r w:rsidRPr="00946F60">
        <w:rPr>
          <w:rFonts w:ascii="Arial" w:eastAsia="Times New Roman" w:hAnsi="Arial" w:cs="Arial"/>
          <w:sz w:val="24"/>
          <w:szCs w:val="24"/>
          <w:lang w:val="es-ES" w:eastAsia="es-ES"/>
        </w:rPr>
        <w:t xml:space="preserve">; 2.- La </w:t>
      </w:r>
      <w:proofErr w:type="spellStart"/>
      <w:r w:rsidRPr="00946F60">
        <w:rPr>
          <w:rFonts w:ascii="Arial" w:eastAsia="Times New Roman" w:hAnsi="Arial" w:cs="Arial"/>
          <w:sz w:val="24"/>
          <w:szCs w:val="24"/>
          <w:lang w:val="es-ES" w:eastAsia="es-ES"/>
        </w:rPr>
        <w:t>presuncional</w:t>
      </w:r>
      <w:proofErr w:type="spellEnd"/>
      <w:r w:rsidRPr="00946F60">
        <w:rPr>
          <w:rFonts w:ascii="Arial" w:eastAsia="Times New Roman" w:hAnsi="Arial" w:cs="Arial"/>
          <w:sz w:val="24"/>
          <w:szCs w:val="24"/>
          <w:lang w:val="es-ES" w:eastAsia="es-ES"/>
        </w:rPr>
        <w:t xml:space="preserve"> legal y humana; y, 3.- La instrumental de actuaciones.</w:t>
      </w:r>
    </w:p>
    <w:p w14:paraId="54DFDAA1" w14:textId="77777777" w:rsidR="003569E3" w:rsidRPr="003569E3" w:rsidRDefault="003569E3" w:rsidP="00A70C29">
      <w:pPr>
        <w:widowControl w:val="0"/>
        <w:spacing w:after="0" w:line="360" w:lineRule="auto"/>
        <w:ind w:left="284" w:right="-801" w:firstLine="567"/>
        <w:jc w:val="both"/>
        <w:rPr>
          <w:rFonts w:ascii="Arial" w:eastAsia="Times New Roman" w:hAnsi="Arial" w:cs="Arial"/>
          <w:color w:val="000000"/>
          <w:sz w:val="24"/>
          <w:szCs w:val="24"/>
          <w:lang w:val="es-ES" w:eastAsia="es-ES"/>
        </w:rPr>
      </w:pPr>
    </w:p>
    <w:p w14:paraId="2AD341E9" w14:textId="77777777" w:rsidR="003569E3" w:rsidRPr="003569E3" w:rsidRDefault="009A7918" w:rsidP="00A70C29">
      <w:pPr>
        <w:widowControl w:val="0"/>
        <w:spacing w:after="0" w:line="360" w:lineRule="auto"/>
        <w:ind w:left="284" w:right="-80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el periodo de alegatos, no existe</w:t>
      </w:r>
      <w:r w:rsidR="003569E3" w:rsidRPr="003569E3">
        <w:rPr>
          <w:rFonts w:ascii="Arial" w:eastAsia="Times New Roman" w:hAnsi="Arial" w:cs="Arial"/>
          <w:sz w:val="24"/>
          <w:szCs w:val="24"/>
          <w:lang w:val="es-ES" w:eastAsia="es-ES"/>
        </w:rPr>
        <w:t xml:space="preserve"> constancia que la autoridad demandad</w:t>
      </w:r>
      <w:r w:rsidR="00946F60">
        <w:rPr>
          <w:rFonts w:ascii="Arial" w:eastAsia="Times New Roman" w:hAnsi="Arial" w:cs="Arial"/>
          <w:sz w:val="24"/>
          <w:szCs w:val="24"/>
          <w:lang w:val="es-ES" w:eastAsia="es-ES"/>
        </w:rPr>
        <w:t>a</w:t>
      </w:r>
      <w:r w:rsidR="003569E3" w:rsidRPr="003569E3">
        <w:rPr>
          <w:rFonts w:ascii="Arial" w:eastAsia="Times New Roman" w:hAnsi="Arial" w:cs="Arial"/>
          <w:sz w:val="24"/>
          <w:szCs w:val="24"/>
          <w:lang w:val="es-ES" w:eastAsia="es-ES"/>
        </w:rPr>
        <w:t xml:space="preserve"> </w:t>
      </w:r>
      <w:r w:rsidR="006B643C">
        <w:rPr>
          <w:rFonts w:ascii="Arial" w:eastAsia="Times New Roman" w:hAnsi="Arial" w:cs="Arial"/>
          <w:sz w:val="24"/>
          <w:szCs w:val="24"/>
          <w:lang w:val="es-ES" w:eastAsia="es-ES"/>
        </w:rPr>
        <w:t>ni</w:t>
      </w:r>
      <w:r>
        <w:rPr>
          <w:rFonts w:ascii="Arial" w:eastAsia="Times New Roman" w:hAnsi="Arial" w:cs="Arial"/>
          <w:sz w:val="24"/>
          <w:szCs w:val="24"/>
          <w:lang w:val="es-ES" w:eastAsia="es-ES"/>
        </w:rPr>
        <w:t xml:space="preserve"> el actor, </w:t>
      </w:r>
      <w:r w:rsidR="003569E3" w:rsidRPr="003569E3">
        <w:rPr>
          <w:rFonts w:ascii="Arial" w:eastAsia="Times New Roman" w:hAnsi="Arial" w:cs="Arial"/>
          <w:sz w:val="24"/>
          <w:szCs w:val="24"/>
          <w:lang w:val="es-ES" w:eastAsia="es-ES"/>
        </w:rPr>
        <w:t>haya</w:t>
      </w:r>
      <w:r>
        <w:rPr>
          <w:rFonts w:ascii="Arial" w:eastAsia="Times New Roman" w:hAnsi="Arial" w:cs="Arial"/>
          <w:sz w:val="24"/>
          <w:szCs w:val="24"/>
          <w:lang w:val="es-ES" w:eastAsia="es-ES"/>
        </w:rPr>
        <w:t>n</w:t>
      </w:r>
      <w:r w:rsidR="003569E3" w:rsidRPr="003569E3">
        <w:rPr>
          <w:rFonts w:ascii="Arial" w:eastAsia="Times New Roman" w:hAnsi="Arial" w:cs="Arial"/>
          <w:sz w:val="24"/>
          <w:szCs w:val="24"/>
          <w:lang w:val="es-ES" w:eastAsia="es-ES"/>
        </w:rPr>
        <w:t xml:space="preserve"> presentado escrito</w:t>
      </w:r>
      <w:r>
        <w:rPr>
          <w:rFonts w:ascii="Arial" w:eastAsia="Times New Roman" w:hAnsi="Arial" w:cs="Arial"/>
          <w:sz w:val="24"/>
          <w:szCs w:val="24"/>
          <w:lang w:val="es-ES" w:eastAsia="es-ES"/>
        </w:rPr>
        <w:t xml:space="preserve"> por medio del cual formularan alegatos</w:t>
      </w:r>
      <w:r w:rsidR="006B643C">
        <w:rPr>
          <w:rFonts w:ascii="Arial" w:eastAsia="Times New Roman" w:hAnsi="Arial" w:cs="Arial"/>
          <w:sz w:val="24"/>
          <w:szCs w:val="24"/>
          <w:lang w:val="es-ES" w:eastAsia="es-ES"/>
        </w:rPr>
        <w:t>;</w:t>
      </w:r>
      <w:r w:rsidR="003569E3" w:rsidRPr="003569E3">
        <w:rPr>
          <w:rFonts w:ascii="Arial" w:eastAsia="Times New Roman" w:hAnsi="Arial" w:cs="Arial"/>
          <w:sz w:val="24"/>
          <w:szCs w:val="24"/>
          <w:lang w:val="es-ES" w:eastAsia="es-ES"/>
        </w:rPr>
        <w:t xml:space="preserve"> por lo que se tuvo por cerrado dicho periodo. Finalmente, se citó a las partes para oír sentencia misma que ahora se pronuncia.</w:t>
      </w:r>
    </w:p>
    <w:p w14:paraId="05943EF2" w14:textId="77777777" w:rsidR="003569E3" w:rsidRPr="003569E3" w:rsidRDefault="003569E3" w:rsidP="00A70C29">
      <w:pPr>
        <w:widowControl w:val="0"/>
        <w:spacing w:after="0" w:line="360" w:lineRule="auto"/>
        <w:ind w:left="284" w:right="-801" w:firstLine="709"/>
        <w:jc w:val="both"/>
        <w:rPr>
          <w:rFonts w:ascii="Arial" w:eastAsia="Times New Roman" w:hAnsi="Arial" w:cs="Arial"/>
          <w:sz w:val="24"/>
          <w:szCs w:val="24"/>
          <w:lang w:val="es-ES" w:eastAsia="es-ES"/>
        </w:rPr>
      </w:pPr>
    </w:p>
    <w:p w14:paraId="233F7F57" w14:textId="77777777" w:rsidR="003569E3" w:rsidRPr="003569E3" w:rsidRDefault="003569E3" w:rsidP="00A70C29">
      <w:pPr>
        <w:widowControl w:val="0"/>
        <w:spacing w:after="0" w:line="360" w:lineRule="auto"/>
        <w:ind w:left="284" w:right="-801"/>
        <w:jc w:val="center"/>
        <w:rPr>
          <w:rFonts w:ascii="Arial" w:eastAsia="Times New Roman" w:hAnsi="Arial" w:cs="Arial"/>
          <w:b/>
          <w:sz w:val="24"/>
          <w:szCs w:val="24"/>
          <w:lang w:val="pt-BR" w:eastAsia="es-ES"/>
        </w:rPr>
      </w:pPr>
      <w:r w:rsidRPr="003569E3">
        <w:rPr>
          <w:rFonts w:ascii="Arial" w:eastAsia="Times New Roman" w:hAnsi="Arial" w:cs="Arial"/>
          <w:b/>
          <w:sz w:val="24"/>
          <w:szCs w:val="24"/>
          <w:lang w:val="pt-BR" w:eastAsia="es-ES"/>
        </w:rPr>
        <w:t>C O N S I D E R A N D O:</w:t>
      </w:r>
    </w:p>
    <w:p w14:paraId="5604F3A3" w14:textId="77777777" w:rsidR="003569E3" w:rsidRPr="003569E3" w:rsidRDefault="003569E3" w:rsidP="00A70C29">
      <w:pPr>
        <w:widowControl w:val="0"/>
        <w:spacing w:after="0" w:line="360" w:lineRule="auto"/>
        <w:ind w:left="284" w:right="-801"/>
        <w:jc w:val="center"/>
        <w:rPr>
          <w:rFonts w:ascii="Arial" w:eastAsia="Times New Roman" w:hAnsi="Arial" w:cs="Arial"/>
          <w:b/>
          <w:sz w:val="24"/>
          <w:szCs w:val="24"/>
          <w:lang w:val="pt-BR" w:eastAsia="es-ES"/>
        </w:rPr>
      </w:pPr>
    </w:p>
    <w:p w14:paraId="1703958D" w14:textId="77777777" w:rsidR="003569E3" w:rsidRPr="003569E3" w:rsidRDefault="003569E3" w:rsidP="00A70C29">
      <w:pPr>
        <w:widowControl w:val="0"/>
        <w:spacing w:after="0" w:line="360" w:lineRule="auto"/>
        <w:ind w:left="284" w:right="-801" w:firstLine="708"/>
        <w:jc w:val="both"/>
        <w:rPr>
          <w:rFonts w:ascii="Arial" w:eastAsia="Times New Roman" w:hAnsi="Arial" w:cs="Arial"/>
          <w:sz w:val="24"/>
          <w:szCs w:val="24"/>
          <w:lang w:val="es-ES" w:eastAsia="es-ES"/>
        </w:rPr>
      </w:pPr>
      <w:r w:rsidRPr="003569E3">
        <w:rPr>
          <w:rFonts w:ascii="Arial" w:eastAsia="Times New Roman" w:hAnsi="Arial" w:cs="Arial"/>
          <w:b/>
          <w:sz w:val="24"/>
          <w:szCs w:val="24"/>
          <w:lang w:val="es-ES" w:eastAsia="es-ES"/>
        </w:rPr>
        <w:t>PRIMERO. Competencia</w:t>
      </w:r>
      <w:r w:rsidRPr="003569E3">
        <w:rPr>
          <w:rFonts w:ascii="Arial" w:eastAsia="Times New Roman" w:hAnsi="Arial" w:cs="Arial"/>
          <w:sz w:val="24"/>
          <w:szCs w:val="24"/>
          <w:lang w:val="es-ES" w:eastAsia="es-ES"/>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81, 82 fracción I, 92, 96 fracciones I y II de la Ley de Justicia Administrativa para el Estado de Oaxaca, por tratarse de un juicio en contra de una </w:t>
      </w:r>
      <w:r w:rsidR="001F069A">
        <w:rPr>
          <w:rFonts w:ascii="Arial" w:eastAsia="Times New Roman" w:hAnsi="Arial" w:cs="Arial"/>
          <w:sz w:val="24"/>
          <w:szCs w:val="24"/>
          <w:lang w:val="es-ES" w:eastAsia="es-ES"/>
        </w:rPr>
        <w:t>requerimiento</w:t>
      </w:r>
      <w:r w:rsidRPr="003569E3">
        <w:rPr>
          <w:rFonts w:ascii="Arial" w:eastAsia="Times New Roman" w:hAnsi="Arial" w:cs="Arial"/>
          <w:sz w:val="24"/>
          <w:szCs w:val="24"/>
          <w:lang w:val="es-ES" w:eastAsia="es-ES"/>
        </w:rPr>
        <w:t xml:space="preserve"> de carácter fiscal.</w:t>
      </w:r>
    </w:p>
    <w:p w14:paraId="7F8CF3D2" w14:textId="77777777" w:rsidR="003569E3" w:rsidRPr="003569E3" w:rsidRDefault="003569E3" w:rsidP="00A70C29">
      <w:pPr>
        <w:spacing w:after="0" w:line="360" w:lineRule="auto"/>
        <w:ind w:left="284" w:right="-801" w:firstLine="709"/>
        <w:jc w:val="both"/>
        <w:rPr>
          <w:rFonts w:ascii="Arial" w:eastAsia="Times New Roman" w:hAnsi="Arial" w:cs="Arial"/>
          <w:sz w:val="24"/>
          <w:szCs w:val="24"/>
          <w:lang w:val="es-ES_tradnl" w:eastAsia="es-ES"/>
        </w:rPr>
      </w:pPr>
      <w:r w:rsidRPr="003569E3">
        <w:rPr>
          <w:rFonts w:ascii="Arial" w:eastAsia="Times New Roman" w:hAnsi="Arial" w:cs="Arial"/>
          <w:b/>
          <w:sz w:val="24"/>
          <w:szCs w:val="24"/>
          <w:lang w:val="es-ES_tradnl" w:eastAsia="es-ES"/>
        </w:rPr>
        <w:t xml:space="preserve">             </w:t>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r>
      <w:r w:rsidRPr="003569E3">
        <w:rPr>
          <w:rFonts w:ascii="Arial" w:eastAsia="Times New Roman" w:hAnsi="Arial" w:cs="Arial"/>
          <w:b/>
          <w:sz w:val="24"/>
          <w:szCs w:val="24"/>
          <w:lang w:val="es-ES_tradnl" w:eastAsia="es-ES"/>
        </w:rPr>
        <w:tab/>
        <w:t>SEGUNDO. Personalidad de las partes.</w:t>
      </w:r>
      <w:r w:rsidRPr="003569E3">
        <w:rPr>
          <w:rFonts w:ascii="Arial" w:eastAsia="Times New Roman" w:hAnsi="Arial" w:cs="Arial"/>
          <w:sz w:val="24"/>
          <w:szCs w:val="24"/>
          <w:lang w:val="es-ES_tradnl" w:eastAsia="es-ES"/>
        </w:rPr>
        <w:t xml:space="preserve"> </w:t>
      </w:r>
      <w:r w:rsidR="009A7918" w:rsidRPr="003569E3">
        <w:rPr>
          <w:rFonts w:ascii="Arial" w:eastAsia="Times New Roman" w:hAnsi="Arial" w:cs="Arial"/>
          <w:sz w:val="24"/>
          <w:szCs w:val="24"/>
          <w:lang w:val="es-ES_tradnl" w:eastAsia="es-ES"/>
        </w:rPr>
        <w:t>Quedó</w:t>
      </w:r>
      <w:r w:rsidRPr="003569E3">
        <w:rPr>
          <w:rFonts w:ascii="Arial" w:eastAsia="Times New Roman" w:hAnsi="Arial" w:cs="Arial"/>
          <w:sz w:val="24"/>
          <w:szCs w:val="24"/>
          <w:lang w:val="es-ES_tradnl" w:eastAsia="es-ES"/>
        </w:rPr>
        <w:t xml:space="preserve"> acreditada en autos, </w:t>
      </w:r>
      <w:r w:rsidR="009A7918">
        <w:rPr>
          <w:rFonts w:ascii="Arial" w:eastAsia="Times New Roman" w:hAnsi="Arial" w:cs="Arial"/>
          <w:sz w:val="24"/>
          <w:szCs w:val="24"/>
          <w:lang w:val="es-ES_tradnl" w:eastAsia="es-ES"/>
        </w:rPr>
        <w:t xml:space="preserve"> en virtud que el actor </w:t>
      </w:r>
      <w:r w:rsidR="00693F2F">
        <w:rPr>
          <w:rFonts w:ascii="Arial" w:eastAsia="Times New Roman" w:hAnsi="Arial" w:cs="Arial"/>
          <w:sz w:val="24"/>
          <w:szCs w:val="24"/>
          <w:lang w:val="es-ES_tradnl" w:eastAsia="es-ES"/>
        </w:rPr>
        <w:t>**********</w:t>
      </w:r>
      <w:r w:rsidRPr="003569E3">
        <w:rPr>
          <w:rFonts w:ascii="Arial" w:eastAsia="Times New Roman" w:hAnsi="Arial" w:cs="Arial"/>
          <w:sz w:val="24"/>
          <w:szCs w:val="24"/>
          <w:lang w:val="es-ES_tradnl" w:eastAsia="es-ES"/>
        </w:rPr>
        <w:t xml:space="preserve"> promueve por propio derecho y la Directora de lo Contencioso de la Secretaría de Finanzas del Poder Ejecutivo del Estado, promueve en representación de la </w:t>
      </w:r>
      <w:r w:rsidR="0039232E">
        <w:rPr>
          <w:rFonts w:ascii="Arial" w:eastAsia="Times New Roman" w:hAnsi="Arial" w:cs="Arial"/>
          <w:sz w:val="24"/>
          <w:szCs w:val="24"/>
          <w:lang w:val="es-ES_tradnl" w:eastAsia="es-ES"/>
        </w:rPr>
        <w:t xml:space="preserve">autoridad </w:t>
      </w:r>
      <w:r w:rsidRPr="003569E3">
        <w:rPr>
          <w:rFonts w:ascii="Arial" w:eastAsia="Times New Roman" w:hAnsi="Arial" w:cs="Arial"/>
          <w:sz w:val="24"/>
          <w:szCs w:val="24"/>
          <w:lang w:val="es-ES_tradnl" w:eastAsia="es-ES"/>
        </w:rPr>
        <w:t xml:space="preserve">demandada, acreditando su personalidad con la copia certificada </w:t>
      </w:r>
      <w:r w:rsidR="006B643C">
        <w:rPr>
          <w:rFonts w:ascii="Arial" w:eastAsia="Times New Roman" w:hAnsi="Arial" w:cs="Arial"/>
          <w:sz w:val="24"/>
          <w:szCs w:val="24"/>
          <w:lang w:val="es-ES_tradnl" w:eastAsia="es-ES"/>
        </w:rPr>
        <w:t>de su</w:t>
      </w:r>
      <w:r w:rsidRPr="003569E3">
        <w:rPr>
          <w:rFonts w:ascii="Arial" w:eastAsia="Times New Roman" w:hAnsi="Arial" w:cs="Arial"/>
          <w:sz w:val="24"/>
          <w:szCs w:val="24"/>
          <w:lang w:val="es-ES_tradnl" w:eastAsia="es-ES"/>
        </w:rPr>
        <w:t xml:space="preserve"> nombramiento y toma de protesta, lo anterior con fundamento en los artículos 117 y 120 de la Ley de Justicia Administrativa para el Estado.</w:t>
      </w:r>
    </w:p>
    <w:p w14:paraId="5D72C8EE" w14:textId="77777777" w:rsidR="003569E3" w:rsidRPr="003569E3" w:rsidRDefault="003569E3" w:rsidP="00A70C29">
      <w:pPr>
        <w:spacing w:after="0" w:line="360" w:lineRule="auto"/>
        <w:ind w:left="284" w:right="-801"/>
        <w:jc w:val="both"/>
        <w:rPr>
          <w:rFonts w:ascii="Arial" w:eastAsia="Times New Roman" w:hAnsi="Arial" w:cs="Arial"/>
          <w:sz w:val="24"/>
          <w:szCs w:val="24"/>
          <w:lang w:val="es-ES_tradnl" w:eastAsia="es-ES"/>
        </w:rPr>
      </w:pPr>
    </w:p>
    <w:p w14:paraId="1793463A" w14:textId="77777777" w:rsidR="003569E3" w:rsidRPr="003569E3" w:rsidRDefault="003569E3" w:rsidP="00A70C29">
      <w:pPr>
        <w:spacing w:after="0" w:line="360" w:lineRule="auto"/>
        <w:ind w:left="284" w:right="-801" w:firstLine="708"/>
        <w:jc w:val="both"/>
        <w:rPr>
          <w:rFonts w:ascii="Arial" w:eastAsia="Times New Roman" w:hAnsi="Arial" w:cs="Arial"/>
          <w:sz w:val="24"/>
          <w:szCs w:val="24"/>
          <w:lang w:val="es-ES_tradnl" w:eastAsia="es-ES"/>
        </w:rPr>
      </w:pPr>
      <w:r w:rsidRPr="003569E3">
        <w:rPr>
          <w:rFonts w:ascii="Arial" w:eastAsia="Times New Roman" w:hAnsi="Arial" w:cs="Arial"/>
          <w:b/>
          <w:bCs/>
          <w:sz w:val="24"/>
          <w:szCs w:val="24"/>
          <w:lang w:val="es-ES_tradnl" w:eastAsia="es-ES"/>
        </w:rPr>
        <w:lastRenderedPageBreak/>
        <w:t>TERCERO.</w:t>
      </w:r>
      <w:r w:rsidRPr="003569E3">
        <w:rPr>
          <w:rFonts w:ascii="Arial" w:eastAsia="Times New Roman" w:hAnsi="Arial" w:cs="Arial"/>
          <w:color w:val="000000"/>
          <w:sz w:val="24"/>
          <w:szCs w:val="24"/>
          <w:lang w:val="es-ES_tradnl" w:eastAsia="es-ES"/>
        </w:rPr>
        <w:t xml:space="preserve"> </w:t>
      </w:r>
      <w:r w:rsidRPr="003569E3">
        <w:rPr>
          <w:rFonts w:ascii="Arial" w:eastAsia="Times New Roman" w:hAnsi="Arial" w:cs="Arial"/>
          <w:sz w:val="24"/>
          <w:szCs w:val="24"/>
          <w:lang w:val="es-ES_tradnl" w:eastAsia="es-ES"/>
        </w:rPr>
        <w:t xml:space="preserve">Previo al estudio de fondo del asunto, resulta </w:t>
      </w:r>
      <w:r w:rsidR="006B643C">
        <w:rPr>
          <w:rFonts w:ascii="Arial" w:eastAsia="Times New Roman" w:hAnsi="Arial" w:cs="Arial"/>
          <w:sz w:val="24"/>
          <w:szCs w:val="24"/>
          <w:lang w:val="es-ES_tradnl" w:eastAsia="es-ES"/>
        </w:rPr>
        <w:t>necesario</w:t>
      </w:r>
      <w:r w:rsidRPr="003569E3">
        <w:rPr>
          <w:rFonts w:ascii="Arial" w:eastAsia="Times New Roman" w:hAnsi="Arial" w:cs="Arial"/>
          <w:sz w:val="24"/>
          <w:szCs w:val="24"/>
          <w:lang w:val="es-ES_tradnl" w:eastAsia="es-ES"/>
        </w:rPr>
        <w:t xml:space="preserve">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131 y 132 de la Ley de Justicia Administrativa para el Estado. En el caso este juzgador estima que no se actualiza alguna de las hipótesis previstas en la Ley que rige a este Tribunal, por  tanto, </w:t>
      </w:r>
      <w:r w:rsidRPr="003569E3">
        <w:rPr>
          <w:rFonts w:ascii="Arial" w:eastAsia="Times New Roman" w:hAnsi="Arial" w:cs="Arial"/>
          <w:b/>
          <w:sz w:val="24"/>
          <w:szCs w:val="24"/>
          <w:lang w:val="es-ES_tradnl" w:eastAsia="es-ES"/>
        </w:rPr>
        <w:t>NO SE SOBRESEE EL PRESENTE JUICIO</w:t>
      </w:r>
      <w:r w:rsidRPr="003569E3">
        <w:rPr>
          <w:rFonts w:ascii="Arial" w:eastAsia="Times New Roman" w:hAnsi="Arial" w:cs="Arial"/>
          <w:sz w:val="24"/>
          <w:szCs w:val="24"/>
          <w:lang w:val="es-ES_tradnl" w:eastAsia="es-ES"/>
        </w:rPr>
        <w:t xml:space="preserve">. </w:t>
      </w:r>
    </w:p>
    <w:p w14:paraId="07F9EAE7" w14:textId="77777777" w:rsidR="003569E3" w:rsidRPr="003569E3" w:rsidRDefault="003569E3" w:rsidP="00A70C29">
      <w:pPr>
        <w:spacing w:after="0" w:line="360" w:lineRule="auto"/>
        <w:ind w:left="284" w:right="-801" w:firstLine="567"/>
        <w:jc w:val="both"/>
        <w:rPr>
          <w:rFonts w:ascii="Arial" w:eastAsia="Times New Roman" w:hAnsi="Arial" w:cs="Arial"/>
          <w:sz w:val="24"/>
          <w:szCs w:val="24"/>
          <w:lang w:val="es-ES_tradnl" w:eastAsia="es-ES"/>
        </w:rPr>
      </w:pPr>
    </w:p>
    <w:p w14:paraId="19B54C81" w14:textId="77777777" w:rsidR="003569E3" w:rsidRPr="003569E3" w:rsidRDefault="003569E3" w:rsidP="00A70C29">
      <w:pPr>
        <w:widowControl w:val="0"/>
        <w:spacing w:after="0" w:line="360" w:lineRule="auto"/>
        <w:ind w:left="284" w:right="-801" w:firstLine="708"/>
        <w:jc w:val="both"/>
        <w:rPr>
          <w:rFonts w:ascii="Arial" w:eastAsia="Times New Roman" w:hAnsi="Arial" w:cs="Arial"/>
          <w:sz w:val="24"/>
          <w:szCs w:val="24"/>
          <w:lang w:val="es-ES" w:eastAsia="es-ES"/>
        </w:rPr>
      </w:pPr>
      <w:r w:rsidRPr="003569E3">
        <w:rPr>
          <w:rFonts w:ascii="Arial" w:eastAsia="Times New Roman" w:hAnsi="Arial" w:cs="Arial"/>
          <w:b/>
          <w:sz w:val="24"/>
          <w:szCs w:val="24"/>
          <w:lang w:val="es-ES" w:eastAsia="es-ES"/>
        </w:rPr>
        <w:t>CUARTO.</w:t>
      </w:r>
      <w:r w:rsidRPr="003569E3">
        <w:rPr>
          <w:rFonts w:ascii="Arial" w:eastAsia="Times New Roman" w:hAnsi="Arial" w:cs="Arial"/>
          <w:sz w:val="24"/>
          <w:szCs w:val="24"/>
          <w:lang w:val="es-ES" w:eastAsia="es-ES"/>
        </w:rPr>
        <w:t xml:space="preserve"> </w:t>
      </w:r>
      <w:r w:rsidRPr="003569E3">
        <w:rPr>
          <w:rFonts w:ascii="Arial" w:eastAsia="Times New Roman" w:hAnsi="Arial" w:cs="Arial"/>
          <w:b/>
          <w:bCs/>
          <w:sz w:val="24"/>
          <w:szCs w:val="24"/>
          <w:lang w:val="es-ES" w:eastAsia="es-ES"/>
        </w:rPr>
        <w:t xml:space="preserve">Estudio de los </w:t>
      </w:r>
      <w:r w:rsidR="0039232E">
        <w:rPr>
          <w:rFonts w:ascii="Arial" w:eastAsia="Times New Roman" w:hAnsi="Arial" w:cs="Arial"/>
          <w:b/>
          <w:bCs/>
          <w:sz w:val="24"/>
          <w:szCs w:val="24"/>
          <w:lang w:val="es-ES" w:eastAsia="es-ES"/>
        </w:rPr>
        <w:t>c</w:t>
      </w:r>
      <w:r w:rsidRPr="003569E3">
        <w:rPr>
          <w:rFonts w:ascii="Arial" w:eastAsia="Times New Roman" w:hAnsi="Arial" w:cs="Arial"/>
          <w:b/>
          <w:bCs/>
          <w:sz w:val="24"/>
          <w:szCs w:val="24"/>
          <w:lang w:val="es-ES" w:eastAsia="es-ES"/>
        </w:rPr>
        <w:t xml:space="preserve">onceptos de </w:t>
      </w:r>
      <w:r w:rsidR="0039232E">
        <w:rPr>
          <w:rFonts w:ascii="Arial" w:eastAsia="Times New Roman" w:hAnsi="Arial" w:cs="Arial"/>
          <w:b/>
          <w:bCs/>
          <w:sz w:val="24"/>
          <w:szCs w:val="24"/>
          <w:lang w:val="es-ES" w:eastAsia="es-ES"/>
        </w:rPr>
        <w:t>i</w:t>
      </w:r>
      <w:r w:rsidRPr="003569E3">
        <w:rPr>
          <w:rFonts w:ascii="Arial" w:eastAsia="Times New Roman" w:hAnsi="Arial" w:cs="Arial"/>
          <w:b/>
          <w:bCs/>
          <w:sz w:val="24"/>
          <w:szCs w:val="24"/>
          <w:lang w:val="es-ES" w:eastAsia="es-ES"/>
        </w:rPr>
        <w:t xml:space="preserve">mpugnación </w:t>
      </w:r>
      <w:r w:rsidR="006B643C">
        <w:rPr>
          <w:rFonts w:ascii="Arial" w:eastAsia="Times New Roman" w:hAnsi="Arial" w:cs="Arial"/>
          <w:b/>
          <w:bCs/>
          <w:sz w:val="24"/>
          <w:szCs w:val="24"/>
          <w:lang w:val="es-ES" w:eastAsia="es-ES"/>
        </w:rPr>
        <w:t>del</w:t>
      </w:r>
      <w:r w:rsidR="00BA6AC5">
        <w:rPr>
          <w:rFonts w:ascii="Arial" w:eastAsia="Times New Roman" w:hAnsi="Arial" w:cs="Arial"/>
          <w:b/>
          <w:bCs/>
          <w:sz w:val="24"/>
          <w:szCs w:val="24"/>
          <w:lang w:val="es-ES" w:eastAsia="es-ES"/>
        </w:rPr>
        <w:t xml:space="preserve"> actor</w:t>
      </w:r>
      <w:r w:rsidRPr="003569E3">
        <w:rPr>
          <w:rFonts w:ascii="Arial" w:eastAsia="Times New Roman" w:hAnsi="Arial" w:cs="Arial"/>
          <w:b/>
          <w:bCs/>
          <w:sz w:val="24"/>
          <w:szCs w:val="24"/>
          <w:lang w:val="es-ES" w:eastAsia="es-ES"/>
        </w:rPr>
        <w:t xml:space="preserve">. </w:t>
      </w:r>
      <w:r w:rsidRPr="003569E3">
        <w:rPr>
          <w:rFonts w:ascii="Arial" w:eastAsia="Times New Roman" w:hAnsi="Arial" w:cs="Arial"/>
          <w:bCs/>
          <w:sz w:val="24"/>
          <w:szCs w:val="24"/>
          <w:lang w:val="es-ES" w:eastAsia="es-ES"/>
        </w:rPr>
        <w:t xml:space="preserve">Los conceptos de impugnación hechos valer por </w:t>
      </w:r>
      <w:r w:rsidR="00604752">
        <w:rPr>
          <w:rFonts w:ascii="Arial" w:eastAsia="Times New Roman" w:hAnsi="Arial" w:cs="Arial"/>
          <w:bCs/>
          <w:sz w:val="24"/>
          <w:szCs w:val="24"/>
          <w:lang w:val="es-ES" w:eastAsia="es-ES"/>
        </w:rPr>
        <w:t xml:space="preserve">el </w:t>
      </w:r>
      <w:r w:rsidRPr="003569E3">
        <w:rPr>
          <w:rFonts w:ascii="Arial" w:eastAsia="Times New Roman" w:hAnsi="Arial" w:cs="Arial"/>
          <w:bCs/>
          <w:sz w:val="24"/>
          <w:szCs w:val="24"/>
          <w:lang w:val="es-ES" w:eastAsia="es-ES"/>
        </w:rPr>
        <w:t>actor se encuentran expuestos en su escrito inicial de demanda, por lo que no existe necesidad de transcribirlos, al no transgredírsele derecho alguno, como tampoco se vulnera disposición expresa que imponga tal obligación</w:t>
      </w:r>
      <w:r w:rsidRPr="003569E3">
        <w:rPr>
          <w:rFonts w:ascii="Arial" w:eastAsia="Times New Roman" w:hAnsi="Arial" w:cs="Arial"/>
          <w:sz w:val="24"/>
          <w:szCs w:val="24"/>
          <w:lang w:val="es-ES" w:eastAsia="es-ES"/>
        </w:rPr>
        <w:t xml:space="preserve">; no obstante ello, serán valorados en el cuerpo de esta sentencia. </w:t>
      </w:r>
    </w:p>
    <w:p w14:paraId="5B44A743" w14:textId="77777777" w:rsidR="003569E3" w:rsidRPr="003569E3" w:rsidRDefault="003569E3" w:rsidP="00A70C29">
      <w:pPr>
        <w:widowControl w:val="0"/>
        <w:spacing w:after="0" w:line="360" w:lineRule="auto"/>
        <w:ind w:left="284" w:right="-801" w:firstLine="709"/>
        <w:jc w:val="both"/>
        <w:rPr>
          <w:rFonts w:ascii="Arial" w:eastAsia="Times New Roman" w:hAnsi="Arial" w:cs="Arial"/>
          <w:sz w:val="24"/>
          <w:szCs w:val="24"/>
          <w:lang w:val="es-ES" w:eastAsia="es-ES"/>
        </w:rPr>
      </w:pPr>
    </w:p>
    <w:p w14:paraId="73D18A3B" w14:textId="77777777" w:rsidR="003569E3" w:rsidRPr="003569E3" w:rsidRDefault="003569E3" w:rsidP="00A70C29">
      <w:pPr>
        <w:widowControl w:val="0"/>
        <w:autoSpaceDE w:val="0"/>
        <w:autoSpaceDN w:val="0"/>
        <w:spacing w:after="0" w:line="360" w:lineRule="auto"/>
        <w:ind w:left="284" w:right="-801" w:firstLine="709"/>
        <w:jc w:val="both"/>
        <w:rPr>
          <w:rFonts w:ascii="Arial" w:eastAsia="Times New Roman" w:hAnsi="Arial" w:cs="Arial"/>
          <w:sz w:val="24"/>
          <w:szCs w:val="24"/>
          <w:lang w:val="es-ES" w:eastAsia="es-MX"/>
        </w:rPr>
      </w:pPr>
      <w:r w:rsidRPr="003569E3">
        <w:rPr>
          <w:rFonts w:ascii="Arial" w:eastAsia="Times New Roman" w:hAnsi="Arial" w:cs="Arial"/>
          <w:sz w:val="24"/>
          <w:szCs w:val="24"/>
          <w:lang w:eastAsia="es-MX"/>
        </w:rPr>
        <w:t>Al respecto, resulta aplicable</w:t>
      </w:r>
      <w:r w:rsidRPr="003569E3">
        <w:rPr>
          <w:rFonts w:ascii="Arial" w:eastAsia="Times New Roman" w:hAnsi="Arial" w:cs="Arial"/>
          <w:sz w:val="24"/>
          <w:szCs w:val="24"/>
          <w:lang w:val="es-ES"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14:paraId="48B0F1EB" w14:textId="77777777" w:rsidR="003569E3" w:rsidRPr="003569E3" w:rsidRDefault="003569E3" w:rsidP="00A70C29">
      <w:pPr>
        <w:widowControl w:val="0"/>
        <w:autoSpaceDE w:val="0"/>
        <w:autoSpaceDN w:val="0"/>
        <w:spacing w:after="0" w:line="360" w:lineRule="auto"/>
        <w:ind w:left="284" w:right="-801" w:firstLine="709"/>
        <w:jc w:val="both"/>
        <w:rPr>
          <w:rFonts w:ascii="Arial" w:eastAsia="Times New Roman" w:hAnsi="Arial" w:cs="Arial"/>
          <w:sz w:val="24"/>
          <w:szCs w:val="24"/>
          <w:lang w:val="es-ES" w:eastAsia="es-MX"/>
        </w:rPr>
      </w:pPr>
    </w:p>
    <w:p w14:paraId="473DA135" w14:textId="77777777" w:rsidR="003569E3" w:rsidRPr="003569E3" w:rsidRDefault="003569E3" w:rsidP="00A70C29">
      <w:pPr>
        <w:widowControl w:val="0"/>
        <w:spacing w:after="0" w:line="240" w:lineRule="auto"/>
        <w:ind w:left="284" w:right="-801" w:firstLine="709"/>
        <w:jc w:val="both"/>
        <w:rPr>
          <w:rFonts w:ascii="Times New Roman" w:eastAsia="Times New Roman" w:hAnsi="Times New Roman" w:cs="Times New Roman"/>
          <w:sz w:val="20"/>
          <w:szCs w:val="20"/>
          <w:lang w:val="es-ES" w:eastAsia="es-ES"/>
        </w:rPr>
      </w:pPr>
      <w:r w:rsidRPr="003569E3">
        <w:rPr>
          <w:rFonts w:ascii="Arial" w:eastAsia="Times New Roman" w:hAnsi="Arial" w:cs="Arial"/>
          <w:i/>
          <w:sz w:val="24"/>
          <w:szCs w:val="24"/>
          <w:lang w:val="es-ES" w:eastAsia="es-ES"/>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3569E3">
        <w:rPr>
          <w:rFonts w:ascii="Arial" w:eastAsia="Times New Roman" w:hAnsi="Arial" w:cs="Arial"/>
          <w:i/>
          <w:sz w:val="24"/>
          <w:szCs w:val="24"/>
          <w:lang w:val="es-ES" w:eastAsia="es-ES"/>
        </w:rPr>
        <w:t>litis</w:t>
      </w:r>
      <w:proofErr w:type="spellEnd"/>
      <w:r w:rsidRPr="003569E3">
        <w:rPr>
          <w:rFonts w:ascii="Arial" w:eastAsia="Times New Roman" w:hAnsi="Arial" w:cs="Arial"/>
          <w:i/>
          <w:sz w:val="24"/>
          <w:szCs w:val="24"/>
          <w:lang w:val="es-ES" w:eastAsia="es-ES"/>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14:paraId="225E4A1E" w14:textId="77777777" w:rsidR="003569E3" w:rsidRPr="003569E3" w:rsidRDefault="003569E3" w:rsidP="00A70C29">
      <w:pPr>
        <w:widowControl w:val="0"/>
        <w:spacing w:after="0" w:line="360" w:lineRule="auto"/>
        <w:ind w:left="284" w:right="-801" w:firstLine="709"/>
        <w:jc w:val="both"/>
        <w:rPr>
          <w:rFonts w:ascii="Arial" w:eastAsia="Times New Roman" w:hAnsi="Arial" w:cs="Arial"/>
          <w:b/>
          <w:sz w:val="24"/>
          <w:szCs w:val="24"/>
          <w:lang w:val="es-ES" w:eastAsia="es-ES"/>
        </w:rPr>
      </w:pPr>
    </w:p>
    <w:p w14:paraId="164E2EE7" w14:textId="77777777" w:rsidR="003569E3" w:rsidRPr="006E4EA6" w:rsidRDefault="003569E3" w:rsidP="00A70C29">
      <w:pPr>
        <w:widowControl w:val="0"/>
        <w:spacing w:after="0" w:line="360" w:lineRule="auto"/>
        <w:ind w:left="284" w:right="-801" w:firstLine="567"/>
        <w:jc w:val="both"/>
        <w:rPr>
          <w:rFonts w:ascii="Arial" w:eastAsia="Times New Roman" w:hAnsi="Arial" w:cs="Arial"/>
          <w:sz w:val="24"/>
          <w:szCs w:val="24"/>
          <w:lang w:val="es-ES" w:eastAsia="es-ES"/>
        </w:rPr>
      </w:pPr>
      <w:r w:rsidRPr="003569E3">
        <w:rPr>
          <w:rFonts w:ascii="Arial" w:eastAsia="Times New Roman" w:hAnsi="Arial" w:cs="Arial"/>
          <w:b/>
          <w:sz w:val="24"/>
          <w:szCs w:val="24"/>
          <w:lang w:val="es-ES" w:eastAsia="es-ES"/>
        </w:rPr>
        <w:t xml:space="preserve">QUINTO. </w:t>
      </w:r>
      <w:r w:rsidRPr="006E4EA6">
        <w:rPr>
          <w:rFonts w:ascii="Arial" w:eastAsia="Times New Roman" w:hAnsi="Arial" w:cs="Arial"/>
          <w:sz w:val="24"/>
          <w:szCs w:val="24"/>
          <w:lang w:val="es-ES" w:eastAsia="es-ES"/>
        </w:rPr>
        <w:t xml:space="preserve">Esta </w:t>
      </w:r>
      <w:r w:rsidR="0039232E" w:rsidRPr="006E4EA6">
        <w:rPr>
          <w:rFonts w:ascii="Arial" w:eastAsia="Times New Roman" w:hAnsi="Arial" w:cs="Arial"/>
          <w:sz w:val="24"/>
          <w:szCs w:val="24"/>
          <w:lang w:val="es-ES" w:eastAsia="es-ES"/>
        </w:rPr>
        <w:t xml:space="preserve">Segunda </w:t>
      </w:r>
      <w:r w:rsidRPr="006E4EA6">
        <w:rPr>
          <w:rFonts w:ascii="Arial" w:eastAsia="Times New Roman" w:hAnsi="Arial" w:cs="Arial"/>
          <w:sz w:val="24"/>
          <w:szCs w:val="24"/>
          <w:lang w:val="es-ES" w:eastAsia="es-ES"/>
        </w:rPr>
        <w:t xml:space="preserve">Sala Unitaria después de haber analizado </w:t>
      </w:r>
      <w:r w:rsidR="006B643C" w:rsidRPr="006E4EA6">
        <w:rPr>
          <w:rFonts w:ascii="Arial" w:eastAsia="Times New Roman" w:hAnsi="Arial" w:cs="Arial"/>
          <w:sz w:val="24"/>
          <w:szCs w:val="24"/>
          <w:lang w:val="es-ES" w:eastAsia="es-ES"/>
        </w:rPr>
        <w:t xml:space="preserve">el requerimiento con número de control </w:t>
      </w:r>
      <w:r w:rsidR="00693F2F">
        <w:rPr>
          <w:rFonts w:ascii="Arial" w:eastAsia="Times New Roman" w:hAnsi="Arial" w:cs="Arial"/>
          <w:sz w:val="24"/>
          <w:szCs w:val="24"/>
          <w:lang w:val="es-ES" w:eastAsia="es-ES"/>
        </w:rPr>
        <w:t>**********</w:t>
      </w:r>
      <w:r w:rsidR="006E4EA6" w:rsidRPr="006E4EA6">
        <w:rPr>
          <w:rFonts w:ascii="Arial" w:eastAsia="Times New Roman" w:hAnsi="Arial" w:cs="Arial"/>
          <w:sz w:val="24"/>
          <w:szCs w:val="24"/>
          <w:lang w:val="es-ES" w:eastAsia="es-ES"/>
        </w:rPr>
        <w:t>, respecto del impuesto sobre E</w:t>
      </w:r>
      <w:r w:rsidR="006B643C" w:rsidRPr="006E4EA6">
        <w:rPr>
          <w:rFonts w:ascii="Arial" w:eastAsia="Times New Roman" w:hAnsi="Arial" w:cs="Arial"/>
          <w:sz w:val="24"/>
          <w:szCs w:val="24"/>
          <w:lang w:val="es-ES" w:eastAsia="es-ES"/>
        </w:rPr>
        <w:t xml:space="preserve">rogaciones por </w:t>
      </w:r>
      <w:r w:rsidR="006E4EA6" w:rsidRPr="006E4EA6">
        <w:rPr>
          <w:rFonts w:ascii="Arial" w:eastAsia="Times New Roman" w:hAnsi="Arial" w:cs="Arial"/>
          <w:sz w:val="24"/>
          <w:szCs w:val="24"/>
          <w:lang w:val="es-ES" w:eastAsia="es-ES"/>
        </w:rPr>
        <w:t>R</w:t>
      </w:r>
      <w:r w:rsidR="006B643C" w:rsidRPr="006E4EA6">
        <w:rPr>
          <w:rFonts w:ascii="Arial" w:eastAsia="Times New Roman" w:hAnsi="Arial" w:cs="Arial"/>
          <w:sz w:val="24"/>
          <w:szCs w:val="24"/>
          <w:lang w:val="es-ES" w:eastAsia="es-ES"/>
        </w:rPr>
        <w:t xml:space="preserve">emuneración al </w:t>
      </w:r>
      <w:r w:rsidR="006E4EA6" w:rsidRPr="006E4EA6">
        <w:rPr>
          <w:rFonts w:ascii="Arial" w:eastAsia="Times New Roman" w:hAnsi="Arial" w:cs="Arial"/>
          <w:sz w:val="24"/>
          <w:szCs w:val="24"/>
          <w:lang w:val="es-ES" w:eastAsia="es-ES"/>
        </w:rPr>
        <w:t>T</w:t>
      </w:r>
      <w:r w:rsidR="006B643C" w:rsidRPr="006E4EA6">
        <w:rPr>
          <w:rFonts w:ascii="Arial" w:eastAsia="Times New Roman" w:hAnsi="Arial" w:cs="Arial"/>
          <w:sz w:val="24"/>
          <w:szCs w:val="24"/>
          <w:lang w:val="es-ES" w:eastAsia="es-ES"/>
        </w:rPr>
        <w:t xml:space="preserve">rabajo </w:t>
      </w:r>
      <w:r w:rsidR="006E4EA6" w:rsidRPr="006E4EA6">
        <w:rPr>
          <w:rFonts w:ascii="Arial" w:eastAsia="Times New Roman" w:hAnsi="Arial" w:cs="Arial"/>
          <w:sz w:val="24"/>
          <w:szCs w:val="24"/>
          <w:lang w:val="es-ES" w:eastAsia="es-ES"/>
        </w:rPr>
        <w:t>P</w:t>
      </w:r>
      <w:r w:rsidR="006B643C" w:rsidRPr="006E4EA6">
        <w:rPr>
          <w:rFonts w:ascii="Arial" w:eastAsia="Times New Roman" w:hAnsi="Arial" w:cs="Arial"/>
          <w:sz w:val="24"/>
          <w:szCs w:val="24"/>
          <w:lang w:val="es-ES" w:eastAsia="es-ES"/>
        </w:rPr>
        <w:t xml:space="preserve">ersonal, establecido en el artículo 63 del </w:t>
      </w:r>
      <w:r w:rsidR="006E4EA6" w:rsidRPr="006E4EA6">
        <w:rPr>
          <w:rFonts w:ascii="Arial" w:eastAsia="Times New Roman" w:hAnsi="Arial" w:cs="Arial"/>
          <w:sz w:val="24"/>
          <w:szCs w:val="24"/>
          <w:lang w:val="es-ES" w:eastAsia="es-ES"/>
        </w:rPr>
        <w:t>C</w:t>
      </w:r>
      <w:r w:rsidR="006B643C" w:rsidRPr="006E4EA6">
        <w:rPr>
          <w:rFonts w:ascii="Arial" w:eastAsia="Times New Roman" w:hAnsi="Arial" w:cs="Arial"/>
          <w:sz w:val="24"/>
          <w:szCs w:val="24"/>
          <w:lang w:val="es-ES" w:eastAsia="es-ES"/>
        </w:rPr>
        <w:t xml:space="preserve">ódigo </w:t>
      </w:r>
      <w:r w:rsidR="006E4EA6" w:rsidRPr="006E4EA6">
        <w:rPr>
          <w:rFonts w:ascii="Arial" w:eastAsia="Times New Roman" w:hAnsi="Arial" w:cs="Arial"/>
          <w:sz w:val="24"/>
          <w:szCs w:val="24"/>
          <w:lang w:val="es-ES" w:eastAsia="es-ES"/>
        </w:rPr>
        <w:t>F</w:t>
      </w:r>
      <w:r w:rsidR="006B643C" w:rsidRPr="006E4EA6">
        <w:rPr>
          <w:rFonts w:ascii="Arial" w:eastAsia="Times New Roman" w:hAnsi="Arial" w:cs="Arial"/>
          <w:sz w:val="24"/>
          <w:szCs w:val="24"/>
          <w:lang w:val="es-ES" w:eastAsia="es-ES"/>
        </w:rPr>
        <w:t xml:space="preserve">iscal para el </w:t>
      </w:r>
      <w:r w:rsidR="006E4EA6" w:rsidRPr="006E4EA6">
        <w:rPr>
          <w:rFonts w:ascii="Arial" w:eastAsia="Times New Roman" w:hAnsi="Arial" w:cs="Arial"/>
          <w:sz w:val="24"/>
          <w:szCs w:val="24"/>
          <w:lang w:val="es-ES" w:eastAsia="es-ES"/>
        </w:rPr>
        <w:t>E</w:t>
      </w:r>
      <w:r w:rsidR="006B643C" w:rsidRPr="006E4EA6">
        <w:rPr>
          <w:rFonts w:ascii="Arial" w:eastAsia="Times New Roman" w:hAnsi="Arial" w:cs="Arial"/>
          <w:sz w:val="24"/>
          <w:szCs w:val="24"/>
          <w:lang w:val="es-ES" w:eastAsia="es-ES"/>
        </w:rPr>
        <w:t xml:space="preserve">stado de </w:t>
      </w:r>
      <w:r w:rsidR="006E4EA6" w:rsidRPr="006E4EA6">
        <w:rPr>
          <w:rFonts w:ascii="Arial" w:eastAsia="Times New Roman" w:hAnsi="Arial" w:cs="Arial"/>
          <w:sz w:val="24"/>
          <w:szCs w:val="24"/>
          <w:lang w:val="es-ES" w:eastAsia="es-ES"/>
        </w:rPr>
        <w:t>O</w:t>
      </w:r>
      <w:r w:rsidR="006B643C" w:rsidRPr="006E4EA6">
        <w:rPr>
          <w:rFonts w:ascii="Arial" w:eastAsia="Times New Roman" w:hAnsi="Arial" w:cs="Arial"/>
          <w:sz w:val="24"/>
          <w:szCs w:val="24"/>
          <w:lang w:val="es-ES" w:eastAsia="es-ES"/>
        </w:rPr>
        <w:t xml:space="preserve">axaca, de nueve de junio de dos mil diecisiete, </w:t>
      </w:r>
      <w:r w:rsidR="006E4EA6" w:rsidRPr="006E4EA6">
        <w:rPr>
          <w:rFonts w:ascii="Arial" w:eastAsia="Times New Roman" w:hAnsi="Arial" w:cs="Arial"/>
          <w:sz w:val="24"/>
          <w:szCs w:val="24"/>
          <w:lang w:val="es-ES" w:eastAsia="es-ES"/>
        </w:rPr>
        <w:t xml:space="preserve">realizado </w:t>
      </w:r>
      <w:r w:rsidR="006B643C" w:rsidRPr="006E4EA6">
        <w:rPr>
          <w:rFonts w:ascii="Arial" w:eastAsia="Times New Roman" w:hAnsi="Arial" w:cs="Arial"/>
          <w:sz w:val="24"/>
          <w:szCs w:val="24"/>
          <w:lang w:val="es-ES" w:eastAsia="es-ES"/>
        </w:rPr>
        <w:t xml:space="preserve">por la </w:t>
      </w:r>
      <w:r w:rsidR="006E4EA6" w:rsidRPr="006E4EA6">
        <w:rPr>
          <w:rFonts w:ascii="Arial" w:eastAsia="Times New Roman" w:hAnsi="Arial" w:cs="Arial"/>
          <w:sz w:val="24"/>
          <w:szCs w:val="24"/>
          <w:lang w:val="es-ES" w:eastAsia="es-ES"/>
        </w:rPr>
        <w:t>C</w:t>
      </w:r>
      <w:r w:rsidR="006B643C" w:rsidRPr="006E4EA6">
        <w:rPr>
          <w:rFonts w:ascii="Arial" w:eastAsia="Times New Roman" w:hAnsi="Arial" w:cs="Arial"/>
          <w:sz w:val="24"/>
          <w:szCs w:val="24"/>
          <w:lang w:val="es-ES" w:eastAsia="es-ES"/>
        </w:rPr>
        <w:t xml:space="preserve">oordinadora </w:t>
      </w:r>
      <w:r w:rsidR="006E4EA6" w:rsidRPr="006E4EA6">
        <w:rPr>
          <w:rFonts w:ascii="Arial" w:eastAsia="Times New Roman" w:hAnsi="Arial" w:cs="Arial"/>
          <w:sz w:val="24"/>
          <w:szCs w:val="24"/>
          <w:lang w:val="es-ES" w:eastAsia="es-ES"/>
        </w:rPr>
        <w:t>T</w:t>
      </w:r>
      <w:r w:rsidR="006B643C" w:rsidRPr="006E4EA6">
        <w:rPr>
          <w:rFonts w:ascii="Arial" w:eastAsia="Times New Roman" w:hAnsi="Arial" w:cs="Arial"/>
          <w:sz w:val="24"/>
          <w:szCs w:val="24"/>
          <w:lang w:val="es-ES" w:eastAsia="es-ES"/>
        </w:rPr>
        <w:t xml:space="preserve">écnica de </w:t>
      </w:r>
      <w:r w:rsidR="006E4EA6" w:rsidRPr="006E4EA6">
        <w:rPr>
          <w:rFonts w:ascii="Arial" w:eastAsia="Times New Roman" w:hAnsi="Arial" w:cs="Arial"/>
          <w:sz w:val="24"/>
          <w:szCs w:val="24"/>
          <w:lang w:val="es-ES" w:eastAsia="es-ES"/>
        </w:rPr>
        <w:t>I</w:t>
      </w:r>
      <w:r w:rsidR="006B643C" w:rsidRPr="006E4EA6">
        <w:rPr>
          <w:rFonts w:ascii="Arial" w:eastAsia="Times New Roman" w:hAnsi="Arial" w:cs="Arial"/>
          <w:sz w:val="24"/>
          <w:szCs w:val="24"/>
          <w:lang w:val="es-ES" w:eastAsia="es-ES"/>
        </w:rPr>
        <w:t xml:space="preserve">ngresos de la </w:t>
      </w:r>
      <w:r w:rsidR="006E4EA6" w:rsidRPr="006E4EA6">
        <w:rPr>
          <w:rFonts w:ascii="Arial" w:eastAsia="Times New Roman" w:hAnsi="Arial" w:cs="Arial"/>
          <w:sz w:val="24"/>
          <w:szCs w:val="24"/>
          <w:lang w:val="es-ES" w:eastAsia="es-ES"/>
        </w:rPr>
        <w:t>D</w:t>
      </w:r>
      <w:r w:rsidR="006B643C" w:rsidRPr="006E4EA6">
        <w:rPr>
          <w:rFonts w:ascii="Arial" w:eastAsia="Times New Roman" w:hAnsi="Arial" w:cs="Arial"/>
          <w:sz w:val="24"/>
          <w:szCs w:val="24"/>
          <w:lang w:val="es-ES" w:eastAsia="es-ES"/>
        </w:rPr>
        <w:t xml:space="preserve">irección de </w:t>
      </w:r>
      <w:r w:rsidR="006E4EA6" w:rsidRPr="006E4EA6">
        <w:rPr>
          <w:rFonts w:ascii="Arial" w:eastAsia="Times New Roman" w:hAnsi="Arial" w:cs="Arial"/>
          <w:sz w:val="24"/>
          <w:szCs w:val="24"/>
          <w:lang w:val="es-ES" w:eastAsia="es-ES"/>
        </w:rPr>
        <w:t>I</w:t>
      </w:r>
      <w:r w:rsidR="006B643C" w:rsidRPr="006E4EA6">
        <w:rPr>
          <w:rFonts w:ascii="Arial" w:eastAsia="Times New Roman" w:hAnsi="Arial" w:cs="Arial"/>
          <w:sz w:val="24"/>
          <w:szCs w:val="24"/>
          <w:lang w:val="es-ES" w:eastAsia="es-ES"/>
        </w:rPr>
        <w:t xml:space="preserve">ngresos y </w:t>
      </w:r>
      <w:r w:rsidR="006E4EA6" w:rsidRPr="006E4EA6">
        <w:rPr>
          <w:rFonts w:ascii="Arial" w:eastAsia="Times New Roman" w:hAnsi="Arial" w:cs="Arial"/>
          <w:sz w:val="24"/>
          <w:szCs w:val="24"/>
          <w:lang w:val="es-ES" w:eastAsia="es-ES"/>
        </w:rPr>
        <w:t>R</w:t>
      </w:r>
      <w:r w:rsidR="006B643C" w:rsidRPr="006E4EA6">
        <w:rPr>
          <w:rFonts w:ascii="Arial" w:eastAsia="Times New Roman" w:hAnsi="Arial" w:cs="Arial"/>
          <w:sz w:val="24"/>
          <w:szCs w:val="24"/>
          <w:lang w:val="es-ES" w:eastAsia="es-ES"/>
        </w:rPr>
        <w:t xml:space="preserve">ecaudación de la </w:t>
      </w:r>
      <w:r w:rsidR="006E4EA6" w:rsidRPr="006E4EA6">
        <w:rPr>
          <w:rFonts w:ascii="Arial" w:eastAsia="Times New Roman" w:hAnsi="Arial" w:cs="Arial"/>
          <w:sz w:val="24"/>
          <w:szCs w:val="24"/>
          <w:lang w:val="es-ES" w:eastAsia="es-ES"/>
        </w:rPr>
        <w:t>S</w:t>
      </w:r>
      <w:r w:rsidR="006B643C" w:rsidRPr="006E4EA6">
        <w:rPr>
          <w:rFonts w:ascii="Arial" w:eastAsia="Times New Roman" w:hAnsi="Arial" w:cs="Arial"/>
          <w:sz w:val="24"/>
          <w:szCs w:val="24"/>
          <w:lang w:val="es-ES" w:eastAsia="es-ES"/>
        </w:rPr>
        <w:t xml:space="preserve">ecretaría de </w:t>
      </w:r>
      <w:r w:rsidR="006E4EA6" w:rsidRPr="006E4EA6">
        <w:rPr>
          <w:rFonts w:ascii="Arial" w:eastAsia="Times New Roman" w:hAnsi="Arial" w:cs="Arial"/>
          <w:sz w:val="24"/>
          <w:szCs w:val="24"/>
          <w:lang w:val="es-ES" w:eastAsia="es-ES"/>
        </w:rPr>
        <w:t>F</w:t>
      </w:r>
      <w:r w:rsidR="006B643C" w:rsidRPr="006E4EA6">
        <w:rPr>
          <w:rFonts w:ascii="Arial" w:eastAsia="Times New Roman" w:hAnsi="Arial" w:cs="Arial"/>
          <w:sz w:val="24"/>
          <w:szCs w:val="24"/>
          <w:lang w:val="es-ES" w:eastAsia="es-ES"/>
        </w:rPr>
        <w:t xml:space="preserve">inanzas del </w:t>
      </w:r>
      <w:r w:rsidR="006E4EA6" w:rsidRPr="006E4EA6">
        <w:rPr>
          <w:rFonts w:ascii="Arial" w:eastAsia="Times New Roman" w:hAnsi="Arial" w:cs="Arial"/>
          <w:sz w:val="24"/>
          <w:szCs w:val="24"/>
          <w:lang w:val="es-ES" w:eastAsia="es-ES"/>
        </w:rPr>
        <w:t>P</w:t>
      </w:r>
      <w:r w:rsidR="006B643C" w:rsidRPr="006E4EA6">
        <w:rPr>
          <w:rFonts w:ascii="Arial" w:eastAsia="Times New Roman" w:hAnsi="Arial" w:cs="Arial"/>
          <w:sz w:val="24"/>
          <w:szCs w:val="24"/>
          <w:lang w:val="es-ES" w:eastAsia="es-ES"/>
        </w:rPr>
        <w:t xml:space="preserve">oder </w:t>
      </w:r>
      <w:r w:rsidR="006E4EA6" w:rsidRPr="006E4EA6">
        <w:rPr>
          <w:rFonts w:ascii="Arial" w:eastAsia="Times New Roman" w:hAnsi="Arial" w:cs="Arial"/>
          <w:sz w:val="24"/>
          <w:szCs w:val="24"/>
          <w:lang w:val="es-ES" w:eastAsia="es-ES"/>
        </w:rPr>
        <w:t>E</w:t>
      </w:r>
      <w:r w:rsidR="006B643C" w:rsidRPr="006E4EA6">
        <w:rPr>
          <w:rFonts w:ascii="Arial" w:eastAsia="Times New Roman" w:hAnsi="Arial" w:cs="Arial"/>
          <w:sz w:val="24"/>
          <w:szCs w:val="24"/>
          <w:lang w:val="es-ES" w:eastAsia="es-ES"/>
        </w:rPr>
        <w:t xml:space="preserve">jecutivo del </w:t>
      </w:r>
      <w:r w:rsidR="006E4EA6" w:rsidRPr="006E4EA6">
        <w:rPr>
          <w:rFonts w:ascii="Arial" w:eastAsia="Times New Roman" w:hAnsi="Arial" w:cs="Arial"/>
          <w:sz w:val="24"/>
          <w:szCs w:val="24"/>
          <w:lang w:val="es-ES" w:eastAsia="es-ES"/>
        </w:rPr>
        <w:t>E</w:t>
      </w:r>
      <w:r w:rsidR="006B643C" w:rsidRPr="006E4EA6">
        <w:rPr>
          <w:rFonts w:ascii="Arial" w:eastAsia="Times New Roman" w:hAnsi="Arial" w:cs="Arial"/>
          <w:sz w:val="24"/>
          <w:szCs w:val="24"/>
          <w:lang w:val="es-ES" w:eastAsia="es-ES"/>
        </w:rPr>
        <w:t>stado;</w:t>
      </w:r>
      <w:r w:rsidRPr="006E4EA6">
        <w:rPr>
          <w:rFonts w:ascii="Arial" w:eastAsia="Times New Roman" w:hAnsi="Arial" w:cs="Arial"/>
          <w:sz w:val="24"/>
          <w:szCs w:val="24"/>
          <w:lang w:val="es-ES" w:eastAsia="es-ES"/>
        </w:rPr>
        <w:t xml:space="preserve"> es </w:t>
      </w:r>
      <w:r w:rsidR="006E4EA6" w:rsidRPr="006E4EA6">
        <w:rPr>
          <w:rFonts w:ascii="Arial" w:eastAsia="Times New Roman" w:hAnsi="Arial" w:cs="Arial"/>
          <w:sz w:val="24"/>
          <w:szCs w:val="24"/>
          <w:lang w:val="es-ES" w:eastAsia="es-ES"/>
        </w:rPr>
        <w:t>dable afirmar</w:t>
      </w:r>
      <w:r w:rsidRPr="006E4EA6">
        <w:rPr>
          <w:rFonts w:ascii="Arial" w:eastAsia="Times New Roman" w:hAnsi="Arial" w:cs="Arial"/>
          <w:sz w:val="24"/>
          <w:szCs w:val="24"/>
          <w:lang w:val="es-ES" w:eastAsia="es-ES"/>
        </w:rPr>
        <w:t xml:space="preserve"> </w:t>
      </w:r>
      <w:r w:rsidR="006E4EA6" w:rsidRPr="006E4EA6">
        <w:rPr>
          <w:rFonts w:ascii="Arial" w:eastAsia="Times New Roman" w:hAnsi="Arial" w:cs="Arial"/>
          <w:sz w:val="24"/>
          <w:szCs w:val="24"/>
          <w:lang w:val="es-ES" w:eastAsia="es-ES"/>
        </w:rPr>
        <w:t xml:space="preserve">que </w:t>
      </w:r>
      <w:r w:rsidRPr="006E4EA6">
        <w:rPr>
          <w:rFonts w:ascii="Arial" w:eastAsia="Times New Roman" w:hAnsi="Arial" w:cs="Arial"/>
          <w:sz w:val="24"/>
          <w:szCs w:val="24"/>
          <w:lang w:val="es-ES" w:eastAsia="es-ES"/>
        </w:rPr>
        <w:t xml:space="preserve">son fundados los agravios </w:t>
      </w:r>
      <w:r w:rsidR="00604752" w:rsidRPr="006E4EA6">
        <w:rPr>
          <w:rFonts w:ascii="Arial" w:eastAsia="Times New Roman" w:hAnsi="Arial" w:cs="Arial"/>
          <w:sz w:val="24"/>
          <w:szCs w:val="24"/>
          <w:lang w:val="es-ES" w:eastAsia="es-ES"/>
        </w:rPr>
        <w:t>expuestos por el actor</w:t>
      </w:r>
      <w:r w:rsidRPr="006E4EA6">
        <w:rPr>
          <w:rFonts w:ascii="Arial" w:eastAsia="Times New Roman" w:hAnsi="Arial" w:cs="Arial"/>
          <w:sz w:val="24"/>
          <w:szCs w:val="24"/>
          <w:lang w:val="es-ES" w:eastAsia="es-ES"/>
        </w:rPr>
        <w:t xml:space="preserve">, por las siguientes razones: </w:t>
      </w:r>
    </w:p>
    <w:p w14:paraId="506A0AC4" w14:textId="77777777" w:rsidR="003569E3" w:rsidRPr="003569E3" w:rsidRDefault="003569E3" w:rsidP="00A70C29">
      <w:pPr>
        <w:widowControl w:val="0"/>
        <w:spacing w:after="0" w:line="360" w:lineRule="auto"/>
        <w:ind w:left="284" w:right="-801"/>
        <w:jc w:val="both"/>
        <w:rPr>
          <w:rFonts w:ascii="Arial" w:eastAsia="Times New Roman" w:hAnsi="Arial" w:cs="Arial"/>
          <w:sz w:val="24"/>
          <w:szCs w:val="24"/>
          <w:lang w:val="es-ES" w:eastAsia="es-ES"/>
        </w:rPr>
      </w:pPr>
    </w:p>
    <w:p w14:paraId="0F2BD98C" w14:textId="77777777" w:rsidR="003569E3" w:rsidRDefault="003569E3" w:rsidP="00A70C29">
      <w:pPr>
        <w:widowControl w:val="0"/>
        <w:spacing w:after="0" w:line="360" w:lineRule="auto"/>
        <w:ind w:left="284" w:right="-801" w:firstLine="567"/>
        <w:jc w:val="both"/>
        <w:rPr>
          <w:rFonts w:ascii="Arial" w:eastAsia="Times New Roman" w:hAnsi="Arial" w:cs="Arial"/>
          <w:sz w:val="24"/>
          <w:szCs w:val="24"/>
          <w:lang w:val="es-ES" w:eastAsia="es-ES"/>
        </w:rPr>
      </w:pPr>
      <w:r w:rsidRPr="003569E3">
        <w:rPr>
          <w:rFonts w:ascii="Arial" w:eastAsia="Times New Roman" w:hAnsi="Arial" w:cs="Arial"/>
          <w:sz w:val="24"/>
          <w:szCs w:val="24"/>
          <w:lang w:val="es-ES" w:eastAsia="es-ES"/>
        </w:rPr>
        <w:t xml:space="preserve">En </w:t>
      </w:r>
      <w:r w:rsidR="001F069A">
        <w:rPr>
          <w:rFonts w:ascii="Arial" w:eastAsia="Times New Roman" w:hAnsi="Arial" w:cs="Arial"/>
          <w:sz w:val="24"/>
          <w:szCs w:val="24"/>
          <w:lang w:val="es-ES" w:eastAsia="es-ES"/>
        </w:rPr>
        <w:t>el requerimiento</w:t>
      </w:r>
      <w:r w:rsidRPr="003569E3">
        <w:rPr>
          <w:rFonts w:ascii="Arial" w:eastAsia="Times New Roman" w:hAnsi="Arial" w:cs="Arial"/>
          <w:sz w:val="24"/>
          <w:szCs w:val="24"/>
          <w:lang w:val="es-ES" w:eastAsia="es-ES"/>
        </w:rPr>
        <w:t xml:space="preserve"> impugnad</w:t>
      </w:r>
      <w:r w:rsidR="001F069A">
        <w:rPr>
          <w:rFonts w:ascii="Arial" w:eastAsia="Times New Roman" w:hAnsi="Arial" w:cs="Arial"/>
          <w:sz w:val="24"/>
          <w:szCs w:val="24"/>
          <w:lang w:val="es-ES" w:eastAsia="es-ES"/>
        </w:rPr>
        <w:t>o</w:t>
      </w:r>
      <w:r w:rsidRPr="003569E3">
        <w:rPr>
          <w:rFonts w:ascii="Arial" w:eastAsia="Times New Roman" w:hAnsi="Arial" w:cs="Arial"/>
          <w:sz w:val="24"/>
          <w:szCs w:val="24"/>
          <w:lang w:val="es-ES" w:eastAsia="es-ES"/>
        </w:rPr>
        <w:t xml:space="preserve"> la au</w:t>
      </w:r>
      <w:r w:rsidR="00604752">
        <w:rPr>
          <w:rFonts w:ascii="Arial" w:eastAsia="Times New Roman" w:hAnsi="Arial" w:cs="Arial"/>
          <w:sz w:val="24"/>
          <w:szCs w:val="24"/>
          <w:lang w:val="es-ES" w:eastAsia="es-ES"/>
        </w:rPr>
        <w:t xml:space="preserve">toridad demandada identificó a </w:t>
      </w:r>
      <w:r w:rsidR="00693F2F">
        <w:rPr>
          <w:rFonts w:ascii="Arial" w:eastAsia="Times New Roman" w:hAnsi="Arial" w:cs="Arial"/>
          <w:sz w:val="24"/>
          <w:szCs w:val="24"/>
          <w:lang w:val="es-ES" w:eastAsia="es-ES"/>
        </w:rPr>
        <w:t>**********</w:t>
      </w:r>
      <w:r w:rsidRPr="003569E3">
        <w:rPr>
          <w:rFonts w:ascii="Arial" w:eastAsia="Times New Roman" w:hAnsi="Arial" w:cs="Arial"/>
          <w:sz w:val="24"/>
          <w:szCs w:val="24"/>
          <w:lang w:val="es-ES" w:eastAsia="es-ES"/>
        </w:rPr>
        <w:t xml:space="preserve">, como sujeto obligado al pago del Impuesto sobre Erogaciones por Remuneraciones al </w:t>
      </w:r>
      <w:r w:rsidRPr="003569E3">
        <w:rPr>
          <w:rFonts w:ascii="Arial" w:eastAsia="Times New Roman" w:hAnsi="Arial" w:cs="Arial"/>
          <w:sz w:val="24"/>
          <w:szCs w:val="24"/>
          <w:lang w:val="es-ES" w:eastAsia="es-ES"/>
        </w:rPr>
        <w:lastRenderedPageBreak/>
        <w:t>Trabajo Personal, y que con motivo de esa obligación, omitió presentar las declaraciones bimestrales a las que se encuentra sujeto.</w:t>
      </w:r>
    </w:p>
    <w:p w14:paraId="20458942" w14:textId="77777777" w:rsidR="00604752" w:rsidRPr="003569E3" w:rsidRDefault="00604752" w:rsidP="00A70C29">
      <w:pPr>
        <w:widowControl w:val="0"/>
        <w:spacing w:after="0" w:line="360" w:lineRule="auto"/>
        <w:ind w:left="284" w:right="-801" w:firstLine="567"/>
        <w:jc w:val="both"/>
        <w:rPr>
          <w:rFonts w:ascii="Arial" w:eastAsia="Times New Roman" w:hAnsi="Arial" w:cs="Arial"/>
          <w:sz w:val="18"/>
          <w:szCs w:val="24"/>
          <w:lang w:val="es-ES" w:eastAsia="es-ES"/>
        </w:rPr>
      </w:pPr>
    </w:p>
    <w:p w14:paraId="26AF61B3" w14:textId="77777777" w:rsidR="00693F2F" w:rsidRDefault="00604752" w:rsidP="00A70C29">
      <w:pPr>
        <w:tabs>
          <w:tab w:val="center" w:pos="4574"/>
        </w:tabs>
        <w:spacing w:line="360" w:lineRule="auto"/>
        <w:ind w:left="284" w:right="-801" w:firstLine="708"/>
        <w:jc w:val="both"/>
        <w:rPr>
          <w:rFonts w:ascii="Arial" w:hAnsi="Arial" w:cs="Arial"/>
          <w:sz w:val="24"/>
          <w:szCs w:val="24"/>
        </w:rPr>
      </w:pPr>
      <w:r w:rsidRPr="0039232E">
        <w:rPr>
          <w:rFonts w:ascii="Arial" w:hAnsi="Arial" w:cs="Arial"/>
          <w:sz w:val="24"/>
          <w:szCs w:val="24"/>
        </w:rPr>
        <w:t>Sin embargo, del acto impugnado no se advierte</w:t>
      </w:r>
      <w:r>
        <w:rPr>
          <w:rFonts w:ascii="Arial" w:hAnsi="Arial" w:cs="Arial"/>
          <w:sz w:val="24"/>
          <w:szCs w:val="24"/>
        </w:rPr>
        <w:t xml:space="preserve"> cual es la actividad concreta que realiza el actor, precisamente para que la </w:t>
      </w:r>
      <w:r w:rsidR="006E4EA6">
        <w:rPr>
          <w:rFonts w:ascii="Arial" w:hAnsi="Arial" w:cs="Arial"/>
          <w:sz w:val="24"/>
          <w:szCs w:val="24"/>
        </w:rPr>
        <w:t xml:space="preserve">autoridad </w:t>
      </w:r>
      <w:r>
        <w:rPr>
          <w:rFonts w:ascii="Arial" w:hAnsi="Arial" w:cs="Arial"/>
          <w:sz w:val="24"/>
          <w:szCs w:val="24"/>
        </w:rPr>
        <w:t>demandada</w:t>
      </w:r>
      <w:r w:rsidR="006E4EA6">
        <w:rPr>
          <w:rFonts w:ascii="Arial" w:hAnsi="Arial" w:cs="Arial"/>
          <w:sz w:val="24"/>
          <w:szCs w:val="24"/>
        </w:rPr>
        <w:t xml:space="preserve"> </w:t>
      </w:r>
      <w:r>
        <w:rPr>
          <w:rFonts w:ascii="Arial" w:hAnsi="Arial" w:cs="Arial"/>
          <w:sz w:val="24"/>
          <w:szCs w:val="24"/>
        </w:rPr>
        <w:t xml:space="preserve">considerara esa vinculación al pago del Impuesto que describe; pues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w:t>
      </w:r>
      <w:r w:rsidRPr="0039232E">
        <w:rPr>
          <w:rFonts w:ascii="Arial" w:hAnsi="Arial" w:cs="Arial"/>
          <w:sz w:val="24"/>
          <w:szCs w:val="24"/>
        </w:rPr>
        <w:t>dos fracciones</w:t>
      </w:r>
      <w:r>
        <w:rPr>
          <w:rFonts w:ascii="Arial" w:hAnsi="Arial" w:cs="Arial"/>
          <w:sz w:val="24"/>
          <w:szCs w:val="24"/>
        </w:rPr>
        <w:t>, con supuestos diferentes uno de otro, además, identifica otros conceptos que comprenden las remuneraciones al trabajo personal, al prescribir:</w:t>
      </w:r>
    </w:p>
    <w:p w14:paraId="3143D6C3" w14:textId="77777777" w:rsidR="00604752" w:rsidRDefault="00604752" w:rsidP="00A70C29">
      <w:pPr>
        <w:tabs>
          <w:tab w:val="center" w:pos="4574"/>
        </w:tabs>
        <w:spacing w:line="360" w:lineRule="auto"/>
        <w:ind w:left="284" w:right="-801" w:firstLine="708"/>
        <w:jc w:val="both"/>
        <w:rPr>
          <w:rFonts w:ascii="Arial" w:hAnsi="Arial" w:cs="Arial"/>
          <w:sz w:val="24"/>
          <w:szCs w:val="24"/>
        </w:rPr>
      </w:pPr>
      <w:r>
        <w:rPr>
          <w:rFonts w:ascii="Arial" w:hAnsi="Arial" w:cs="Arial"/>
          <w:sz w:val="24"/>
          <w:szCs w:val="24"/>
        </w:rPr>
        <w:t xml:space="preserve">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aún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 xml:space="preserve">que la autoridad demandada cite la hipótesis normativa, para considerar que con ello motivó el acto emitido, pues es necesario establecer que esa norma se actualizaba con la conducta realizada por </w:t>
      </w:r>
      <w:r w:rsidR="00BA6AC5">
        <w:rPr>
          <w:rFonts w:ascii="Arial" w:hAnsi="Arial" w:cs="Arial"/>
          <w:sz w:val="24"/>
          <w:szCs w:val="24"/>
        </w:rPr>
        <w:t>el actor</w:t>
      </w:r>
      <w:r>
        <w:rPr>
          <w:rFonts w:ascii="Arial" w:hAnsi="Arial" w:cs="Arial"/>
          <w:sz w:val="24"/>
          <w:szCs w:val="24"/>
        </w:rPr>
        <w:t xml:space="preserve">, de ahí la falta de motivación, que impide la configuración en </w:t>
      </w:r>
      <w:r w:rsidRPr="007555E1">
        <w:rPr>
          <w:rFonts w:ascii="Arial" w:hAnsi="Arial" w:cs="Arial"/>
          <w:sz w:val="24"/>
          <w:szCs w:val="24"/>
        </w:rPr>
        <w:t>la hipótesis</w:t>
      </w:r>
      <w:r>
        <w:rPr>
          <w:rFonts w:ascii="Arial" w:hAnsi="Arial" w:cs="Arial"/>
          <w:sz w:val="24"/>
          <w:szCs w:val="24"/>
        </w:rPr>
        <w:t xml:space="preserve"> normativa, por lo que al primer acto atribuido al actor se refiere.</w:t>
      </w:r>
    </w:p>
    <w:p w14:paraId="1292BC4D" w14:textId="77777777" w:rsidR="00334BA0" w:rsidRDefault="00604752" w:rsidP="00A70C29">
      <w:pPr>
        <w:tabs>
          <w:tab w:val="left" w:pos="284"/>
          <w:tab w:val="left" w:pos="567"/>
        </w:tabs>
        <w:spacing w:before="240" w:line="360" w:lineRule="auto"/>
        <w:ind w:left="284" w:right="-801" w:firstLine="567"/>
        <w:jc w:val="both"/>
        <w:rPr>
          <w:rFonts w:ascii="Arial" w:hAnsi="Arial" w:cs="Arial"/>
          <w:sz w:val="24"/>
          <w:szCs w:val="24"/>
        </w:rPr>
      </w:pPr>
      <w:r>
        <w:rPr>
          <w:rFonts w:ascii="Arial" w:hAnsi="Arial" w:cs="Arial"/>
          <w:sz w:val="24"/>
          <w:szCs w:val="24"/>
        </w:rPr>
        <w:tab/>
        <w:t xml:space="preserve">Por lo que respecta al </w:t>
      </w:r>
      <w:r w:rsidRPr="0039232E">
        <w:rPr>
          <w:rFonts w:ascii="Arial" w:hAnsi="Arial" w:cs="Arial"/>
          <w:sz w:val="24"/>
          <w:szCs w:val="24"/>
        </w:rPr>
        <w:t>segundo acto que se le atribuye</w:t>
      </w:r>
      <w:r>
        <w:rPr>
          <w:rFonts w:ascii="Arial" w:hAnsi="Arial" w:cs="Arial"/>
          <w:b/>
          <w:sz w:val="24"/>
          <w:szCs w:val="24"/>
        </w:rPr>
        <w:t xml:space="preserve">, </w:t>
      </w:r>
      <w:r>
        <w:rPr>
          <w:rFonts w:ascii="Arial" w:hAnsi="Arial" w:cs="Arial"/>
          <w:sz w:val="24"/>
          <w:szCs w:val="24"/>
        </w:rPr>
        <w:t xml:space="preserve">se toma en cuenta que en el artículo 113 del Código Fiscal para el Estado de Oaxaca, se establece el derecho del administrado a ser oído, previo a la emisión del acto privativo, al prescribir: </w:t>
      </w:r>
    </w:p>
    <w:p w14:paraId="224E9810" w14:textId="77777777" w:rsidR="006E4EA6" w:rsidRDefault="00604752" w:rsidP="00A70C29">
      <w:pPr>
        <w:tabs>
          <w:tab w:val="left" w:pos="284"/>
          <w:tab w:val="left" w:pos="567"/>
        </w:tabs>
        <w:spacing w:before="240" w:line="360" w:lineRule="auto"/>
        <w:ind w:left="284" w:right="-801" w:firstLine="567"/>
        <w:jc w:val="both"/>
        <w:rPr>
          <w:rFonts w:ascii="Arial" w:hAnsi="Arial" w:cs="Arial"/>
          <w:sz w:val="24"/>
          <w:szCs w:val="24"/>
        </w:rPr>
      </w:pPr>
      <w:r>
        <w:rPr>
          <w:rFonts w:ascii="Arial" w:hAnsi="Arial" w:cs="Arial"/>
          <w:sz w:val="24"/>
          <w:szCs w:val="24"/>
        </w:rPr>
        <w:lastRenderedPageBreak/>
        <w:t>“</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w:t>
      </w:r>
    </w:p>
    <w:p w14:paraId="3C2C593B" w14:textId="77777777" w:rsidR="00604752" w:rsidRPr="0005010A" w:rsidRDefault="006E4EA6" w:rsidP="00A70C29">
      <w:pPr>
        <w:tabs>
          <w:tab w:val="left" w:pos="284"/>
          <w:tab w:val="left" w:pos="567"/>
        </w:tabs>
        <w:spacing w:before="240" w:line="360" w:lineRule="auto"/>
        <w:ind w:left="284" w:right="-801" w:firstLine="567"/>
        <w:jc w:val="both"/>
        <w:rPr>
          <w:rFonts w:ascii="Arial" w:hAnsi="Arial" w:cs="Arial"/>
          <w:b/>
          <w:sz w:val="24"/>
          <w:szCs w:val="24"/>
        </w:rPr>
      </w:pPr>
      <w:r>
        <w:rPr>
          <w:rFonts w:ascii="Arial" w:hAnsi="Arial" w:cs="Arial"/>
          <w:sz w:val="24"/>
          <w:szCs w:val="24"/>
        </w:rPr>
        <w:tab/>
      </w:r>
      <w:r w:rsidR="00604752">
        <w:rPr>
          <w:rFonts w:ascii="Arial" w:hAnsi="Arial" w:cs="Arial"/>
          <w:sz w:val="24"/>
          <w:szCs w:val="24"/>
        </w:rPr>
        <w:t>De lo transcr</w:t>
      </w:r>
      <w:r>
        <w:rPr>
          <w:rFonts w:ascii="Arial" w:hAnsi="Arial" w:cs="Arial"/>
          <w:sz w:val="24"/>
          <w:szCs w:val="24"/>
        </w:rPr>
        <w:t>ito se advierte, que la propia L</w:t>
      </w:r>
      <w:r w:rsidR="00604752">
        <w:rPr>
          <w:rFonts w:ascii="Arial" w:hAnsi="Arial" w:cs="Arial"/>
          <w:sz w:val="24"/>
          <w:szCs w:val="24"/>
        </w:rPr>
        <w:t xml:space="preserve">ey </w:t>
      </w:r>
      <w:r>
        <w:rPr>
          <w:rFonts w:ascii="Arial" w:hAnsi="Arial" w:cs="Arial"/>
          <w:sz w:val="24"/>
          <w:szCs w:val="24"/>
        </w:rPr>
        <w:t>F</w:t>
      </w:r>
      <w:r w:rsidR="00604752">
        <w:rPr>
          <w:rFonts w:ascii="Arial" w:hAnsi="Arial" w:cs="Arial"/>
          <w:sz w:val="24"/>
          <w:szCs w:val="24"/>
        </w:rPr>
        <w:t>iscal, establece como derecho del actor, conocer el expediente administrativo, previo al dictado del acto de autoridad, precisamente para manifestar lo que considere en su defensa, derecho que fue vedado por la autoridad demandada, violentando los derechos del contribuyente prev</w:t>
      </w:r>
      <w:r w:rsidR="00527DA5">
        <w:rPr>
          <w:rFonts w:ascii="Arial" w:hAnsi="Arial" w:cs="Arial"/>
          <w:sz w:val="24"/>
          <w:szCs w:val="24"/>
        </w:rPr>
        <w:t>istos en el artículo 49 fracciones</w:t>
      </w:r>
      <w:r w:rsidR="00604752">
        <w:rPr>
          <w:rFonts w:ascii="Arial" w:hAnsi="Arial" w:cs="Arial"/>
          <w:sz w:val="24"/>
          <w:szCs w:val="24"/>
        </w:rPr>
        <w:t xml:space="preserve">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las autoridades, la obligación de interpretar los derechos </w:t>
      </w:r>
      <w:r w:rsidR="00604752" w:rsidRPr="00021690">
        <w:rPr>
          <w:rFonts w:ascii="Arial" w:hAnsi="Arial" w:cs="Arial"/>
          <w:sz w:val="24"/>
          <w:szCs w:val="24"/>
        </w:rPr>
        <w:t>humanos, buscando siempre la protección más amplia en beneficio de los administrados</w:t>
      </w:r>
      <w:r w:rsidR="00604752">
        <w:rPr>
          <w:rFonts w:ascii="Arial" w:hAnsi="Arial" w:cs="Arial"/>
          <w:sz w:val="24"/>
          <w:szCs w:val="24"/>
        </w:rPr>
        <w:t>, de ahí que la autoridad  violento normas del procedimiento en perjuicio del actor</w:t>
      </w:r>
      <w:r w:rsidR="00604752" w:rsidRPr="00021690">
        <w:rPr>
          <w:rFonts w:ascii="Arial" w:hAnsi="Arial" w:cs="Arial"/>
          <w:sz w:val="24"/>
          <w:szCs w:val="24"/>
        </w:rPr>
        <w:t xml:space="preserve">. </w:t>
      </w:r>
    </w:p>
    <w:p w14:paraId="0C6807D9" w14:textId="77777777" w:rsidR="00604752" w:rsidRDefault="00604752" w:rsidP="00A70C29">
      <w:pPr>
        <w:tabs>
          <w:tab w:val="left" w:pos="284"/>
          <w:tab w:val="left" w:pos="567"/>
        </w:tabs>
        <w:spacing w:before="240" w:line="360" w:lineRule="auto"/>
        <w:ind w:left="284" w:right="-801"/>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también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w:t>
      </w:r>
    </w:p>
    <w:p w14:paraId="0E01DA64" w14:textId="77777777" w:rsidR="00604752" w:rsidRPr="003D18EC" w:rsidRDefault="00604752" w:rsidP="00A70C29">
      <w:pPr>
        <w:tabs>
          <w:tab w:val="left" w:pos="284"/>
          <w:tab w:val="left" w:pos="567"/>
        </w:tabs>
        <w:spacing w:before="240" w:line="360" w:lineRule="auto"/>
        <w:ind w:left="284" w:right="-801"/>
        <w:jc w:val="both"/>
        <w:rPr>
          <w:rFonts w:ascii="Arial" w:hAnsi="Arial" w:cs="Arial"/>
          <w:sz w:val="24"/>
          <w:szCs w:val="24"/>
        </w:rPr>
      </w:pPr>
      <w:r>
        <w:rPr>
          <w:rFonts w:ascii="Arial" w:hAnsi="Arial" w:cs="Arial"/>
          <w:sz w:val="24"/>
          <w:szCs w:val="24"/>
        </w:rPr>
        <w:tab/>
        <w:t xml:space="preserve">    Sirve de apoyo a lo anterior la </w:t>
      </w:r>
      <w:r w:rsidR="0039232E">
        <w:rPr>
          <w:rFonts w:ascii="Arial" w:hAnsi="Arial" w:cs="Arial"/>
          <w:sz w:val="24"/>
          <w:szCs w:val="24"/>
        </w:rPr>
        <w:t>j</w:t>
      </w:r>
      <w:r>
        <w:rPr>
          <w:rFonts w:ascii="Arial" w:hAnsi="Arial" w:cs="Arial"/>
          <w:sz w:val="24"/>
          <w:szCs w:val="24"/>
        </w:rPr>
        <w:t>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 xml:space="preserve">FORMALIDADES ESENCIALES DEL PROCEDIMIENTO. SON LAS QUE </w:t>
      </w:r>
      <w:r w:rsidRPr="004214A3">
        <w:rPr>
          <w:rFonts w:ascii="Arial" w:hAnsi="Arial" w:cs="Arial"/>
          <w:i/>
          <w:sz w:val="24"/>
          <w:szCs w:val="24"/>
        </w:rPr>
        <w:lastRenderedPageBreak/>
        <w:t>GARANTIZAN UNA ADECUADA Y OPORTUNA DEFENSA PREVIA AL ACTO PRIVATIVO</w:t>
      </w:r>
      <w:r>
        <w:rPr>
          <w:rFonts w:ascii="Arial" w:hAnsi="Arial" w:cs="Arial"/>
          <w:sz w:val="24"/>
          <w:szCs w:val="24"/>
        </w:rPr>
        <w:t>.”</w:t>
      </w:r>
    </w:p>
    <w:p w14:paraId="7823D789" w14:textId="77777777" w:rsidR="00604752" w:rsidRDefault="00604752" w:rsidP="00A70C29">
      <w:pPr>
        <w:tabs>
          <w:tab w:val="left" w:pos="284"/>
          <w:tab w:val="left" w:pos="567"/>
        </w:tabs>
        <w:spacing w:before="240" w:line="360" w:lineRule="auto"/>
        <w:ind w:left="284" w:right="-801"/>
        <w:jc w:val="both"/>
        <w:rPr>
          <w:rFonts w:ascii="Arial" w:hAnsi="Arial" w:cs="Arial"/>
          <w:i/>
          <w:sz w:val="24"/>
          <w:szCs w:val="24"/>
        </w:rPr>
      </w:pPr>
      <w:r>
        <w:rPr>
          <w:rFonts w:ascii="Arial" w:hAnsi="Arial" w:cs="Arial"/>
          <w:sz w:val="24"/>
          <w:szCs w:val="24"/>
        </w:rPr>
        <w:tab/>
        <w:t xml:space="preserve"> Con</w:t>
      </w:r>
      <w:r w:rsidR="00E14945">
        <w:rPr>
          <w:rFonts w:ascii="Arial" w:hAnsi="Arial" w:cs="Arial"/>
          <w:sz w:val="24"/>
          <w:szCs w:val="24"/>
        </w:rPr>
        <w:t xml:space="preserve"> las anteriores consideraciones, </w:t>
      </w:r>
      <w:r>
        <w:rPr>
          <w:rFonts w:ascii="Arial" w:hAnsi="Arial" w:cs="Arial"/>
          <w:sz w:val="24"/>
          <w:szCs w:val="24"/>
        </w:rPr>
        <w:t xml:space="preserve">se determina la falta de fundamentación y motivación del acto impugnado, además de la violación a normas del procedimiento en contra del </w:t>
      </w:r>
      <w:r w:rsidRPr="00E14945">
        <w:rPr>
          <w:rFonts w:ascii="Arial" w:hAnsi="Arial" w:cs="Arial"/>
          <w:sz w:val="24"/>
          <w:szCs w:val="24"/>
        </w:rPr>
        <w:t>actor</w:t>
      </w:r>
      <w:r w:rsidR="006E4EA6" w:rsidRPr="00E14945">
        <w:rPr>
          <w:rFonts w:ascii="Arial" w:hAnsi="Arial" w:cs="Arial"/>
          <w:sz w:val="24"/>
          <w:szCs w:val="24"/>
        </w:rPr>
        <w:t xml:space="preserve"> </w:t>
      </w:r>
      <w:r w:rsidR="00334BA0">
        <w:rPr>
          <w:rFonts w:ascii="Arial" w:eastAsia="Times New Roman" w:hAnsi="Arial" w:cs="Arial"/>
          <w:sz w:val="24"/>
          <w:szCs w:val="24"/>
          <w:lang w:val="es-ES" w:eastAsia="es-ES"/>
        </w:rPr>
        <w:t>**********</w:t>
      </w:r>
      <w:r w:rsidRPr="00E14945">
        <w:rPr>
          <w:rFonts w:ascii="Arial" w:hAnsi="Arial" w:cs="Arial"/>
          <w:sz w:val="24"/>
          <w:szCs w:val="24"/>
        </w:rPr>
        <w:t>,</w:t>
      </w:r>
      <w:r>
        <w:rPr>
          <w:rFonts w:ascii="Arial" w:hAnsi="Arial" w:cs="Arial"/>
          <w:sz w:val="24"/>
          <w:szCs w:val="24"/>
        </w:rPr>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001F069A">
        <w:rPr>
          <w:rFonts w:ascii="Arial" w:hAnsi="Arial" w:cs="Arial"/>
          <w:sz w:val="24"/>
          <w:szCs w:val="24"/>
        </w:rPr>
        <w:t>del requerimiento</w:t>
      </w:r>
      <w:r>
        <w:rPr>
          <w:rFonts w:ascii="Arial" w:hAnsi="Arial" w:cs="Arial"/>
          <w:sz w:val="24"/>
          <w:szCs w:val="24"/>
        </w:rPr>
        <w:t xml:space="preserve"> con número de control </w:t>
      </w:r>
      <w:r w:rsidR="00334BA0">
        <w:rPr>
          <w:rFonts w:ascii="Arial" w:hAnsi="Arial" w:cs="Arial"/>
          <w:sz w:val="24"/>
          <w:szCs w:val="24"/>
        </w:rPr>
        <w:t>**********</w:t>
      </w:r>
      <w:r>
        <w:rPr>
          <w:rFonts w:ascii="Arial" w:hAnsi="Arial" w:cs="Arial"/>
          <w:sz w:val="24"/>
          <w:szCs w:val="24"/>
        </w:rPr>
        <w:t>, expedid</w:t>
      </w:r>
      <w:r w:rsidR="001F069A">
        <w:rPr>
          <w:rFonts w:ascii="Arial" w:hAnsi="Arial" w:cs="Arial"/>
          <w:sz w:val="24"/>
          <w:szCs w:val="24"/>
        </w:rPr>
        <w:t>o</w:t>
      </w:r>
      <w:r>
        <w:rPr>
          <w:rFonts w:ascii="Arial" w:hAnsi="Arial" w:cs="Arial"/>
          <w:sz w:val="24"/>
          <w:szCs w:val="24"/>
        </w:rPr>
        <w:t xml:space="preserve"> con fecha nueve de junio de dos mil diecisiete</w:t>
      </w:r>
      <w:r w:rsidR="0039232E">
        <w:rPr>
          <w:rFonts w:ascii="Arial" w:hAnsi="Arial" w:cs="Arial"/>
          <w:sz w:val="24"/>
          <w:szCs w:val="24"/>
        </w:rPr>
        <w:t>,</w:t>
      </w:r>
      <w:r>
        <w:rPr>
          <w:rFonts w:ascii="Arial" w:hAnsi="Arial" w:cs="Arial"/>
          <w:sz w:val="24"/>
          <w:szCs w:val="24"/>
        </w:rPr>
        <w:t xml:space="preserve"> por la Coordinadora Técnica de Ingresos de la Secretaría de Finanzas del Poder Ejecutivo del Estado, así como de la notificación de la misma efectuada a través del </w:t>
      </w:r>
      <w:r w:rsidR="00527DA5">
        <w:rPr>
          <w:rFonts w:ascii="Arial" w:hAnsi="Arial" w:cs="Arial"/>
          <w:sz w:val="24"/>
          <w:szCs w:val="24"/>
        </w:rPr>
        <w:t>S</w:t>
      </w:r>
      <w:r>
        <w:rPr>
          <w:rFonts w:ascii="Arial" w:hAnsi="Arial" w:cs="Arial"/>
          <w:sz w:val="24"/>
          <w:szCs w:val="24"/>
        </w:rPr>
        <w:t xml:space="preserve">ervicio </w:t>
      </w:r>
      <w:r w:rsidR="00527DA5">
        <w:rPr>
          <w:rFonts w:ascii="Arial" w:hAnsi="Arial" w:cs="Arial"/>
          <w:sz w:val="24"/>
          <w:szCs w:val="24"/>
        </w:rPr>
        <w:t>P</w:t>
      </w:r>
      <w:r>
        <w:rPr>
          <w:rFonts w:ascii="Arial" w:hAnsi="Arial" w:cs="Arial"/>
          <w:sz w:val="24"/>
          <w:szCs w:val="24"/>
        </w:rPr>
        <w:t xml:space="preserve">ostal </w:t>
      </w:r>
      <w:r w:rsidR="00527DA5">
        <w:rPr>
          <w:rFonts w:ascii="Arial" w:hAnsi="Arial" w:cs="Arial"/>
          <w:sz w:val="24"/>
          <w:szCs w:val="24"/>
        </w:rPr>
        <w:t>M</w:t>
      </w:r>
      <w:r>
        <w:rPr>
          <w:rFonts w:ascii="Arial" w:hAnsi="Arial" w:cs="Arial"/>
          <w:sz w:val="24"/>
          <w:szCs w:val="24"/>
        </w:rPr>
        <w:t xml:space="preserve">exicano, incluso la multa impuesta al actor, consistente en </w:t>
      </w:r>
      <w:r w:rsidR="00E14945">
        <w:rPr>
          <w:rFonts w:ascii="Arial" w:hAnsi="Arial" w:cs="Arial"/>
          <w:sz w:val="24"/>
          <w:szCs w:val="24"/>
        </w:rPr>
        <w:t xml:space="preserve">la cantidad de </w:t>
      </w:r>
      <w:r w:rsidR="00334BA0">
        <w:rPr>
          <w:rFonts w:ascii="Arial" w:hAnsi="Arial" w:cs="Arial"/>
          <w:sz w:val="24"/>
          <w:szCs w:val="24"/>
        </w:rPr>
        <w:t>$**********</w:t>
      </w:r>
      <w:r>
        <w:rPr>
          <w:rFonts w:ascii="Arial" w:hAnsi="Arial" w:cs="Arial"/>
          <w:sz w:val="24"/>
          <w:szCs w:val="24"/>
        </w:rPr>
        <w:t xml:space="preserve"> (</w:t>
      </w:r>
      <w:r w:rsidR="00334BA0">
        <w:rPr>
          <w:rFonts w:ascii="Arial" w:hAnsi="Arial" w:cs="Arial"/>
          <w:sz w:val="24"/>
          <w:szCs w:val="24"/>
        </w:rPr>
        <w:t>**********</w:t>
      </w:r>
      <w:r>
        <w:rPr>
          <w:rFonts w:ascii="Arial" w:hAnsi="Arial" w:cs="Arial"/>
          <w:sz w:val="24"/>
          <w:szCs w:val="24"/>
        </w:rPr>
        <w:t>), acorde al principio de derecho que reza que lo accesorio sigue la suerte de lo principal. Lo anterior de conformidad con lo dispuesto en los artículos 178 fracciones II y III, de la Ley de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w:t>
      </w:r>
      <w:r w:rsidR="00E14945">
        <w:rPr>
          <w:rFonts w:ascii="Arial" w:hAnsi="Arial" w:cs="Arial"/>
          <w:sz w:val="24"/>
          <w:szCs w:val="24"/>
        </w:rPr>
        <w:t>a, pág. 2785, registro 163603, j</w:t>
      </w:r>
      <w:r>
        <w:rPr>
          <w:rFonts w:ascii="Arial" w:hAnsi="Arial" w:cs="Arial"/>
          <w:sz w:val="24"/>
          <w:szCs w:val="24"/>
        </w:rPr>
        <w:t>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14:paraId="12109F3B" w14:textId="77777777" w:rsidR="00604752" w:rsidRDefault="00604752" w:rsidP="00A70C29">
      <w:pPr>
        <w:widowControl w:val="0"/>
        <w:tabs>
          <w:tab w:val="center" w:pos="4574"/>
        </w:tabs>
        <w:spacing w:after="0" w:line="360" w:lineRule="auto"/>
        <w:ind w:left="284" w:right="-801" w:firstLine="708"/>
        <w:jc w:val="both"/>
        <w:rPr>
          <w:rFonts w:ascii="Arial" w:eastAsia="Times New Roman" w:hAnsi="Arial" w:cs="Arial"/>
          <w:sz w:val="24"/>
          <w:szCs w:val="24"/>
          <w:lang w:val="es-ES" w:eastAsia="es-ES"/>
        </w:rPr>
      </w:pPr>
      <w:r w:rsidRPr="00604752">
        <w:rPr>
          <w:rFonts w:ascii="Arial" w:eastAsia="Times New Roman" w:hAnsi="Arial" w:cs="Arial"/>
          <w:sz w:val="24"/>
          <w:szCs w:val="24"/>
          <w:lang w:val="es-ES" w:eastAsia="es-ES"/>
        </w:rPr>
        <w:t xml:space="preserve">Por lo expuesto y fundado y con apoyo además en los artículos 177, 178 y 179 todos de la Ley Justicia Administrativa para el Estado de Oaxaca, se: </w:t>
      </w:r>
    </w:p>
    <w:p w14:paraId="22B942AC" w14:textId="77777777" w:rsidR="00BA6AC5" w:rsidRPr="00E14945" w:rsidRDefault="00BA6AC5" w:rsidP="00A70C29">
      <w:pPr>
        <w:widowControl w:val="0"/>
        <w:tabs>
          <w:tab w:val="center" w:pos="4574"/>
        </w:tabs>
        <w:spacing w:after="0" w:line="360" w:lineRule="auto"/>
        <w:ind w:left="284" w:right="-801" w:firstLine="708"/>
        <w:jc w:val="both"/>
        <w:rPr>
          <w:rFonts w:ascii="Arial" w:eastAsia="Times New Roman" w:hAnsi="Arial" w:cs="Arial"/>
          <w:sz w:val="16"/>
          <w:szCs w:val="24"/>
          <w:lang w:val="es-ES" w:eastAsia="es-ES"/>
        </w:rPr>
      </w:pPr>
    </w:p>
    <w:p w14:paraId="383F88B7" w14:textId="77777777" w:rsidR="00604752" w:rsidRPr="00604752" w:rsidRDefault="00604752" w:rsidP="00A70C29">
      <w:pPr>
        <w:widowControl w:val="0"/>
        <w:tabs>
          <w:tab w:val="center" w:pos="4574"/>
        </w:tabs>
        <w:spacing w:before="240" w:after="0" w:line="360" w:lineRule="auto"/>
        <w:ind w:left="284" w:right="-801" w:firstLine="708"/>
        <w:jc w:val="center"/>
        <w:rPr>
          <w:rFonts w:ascii="Arial" w:eastAsia="Times New Roman" w:hAnsi="Arial" w:cs="Arial"/>
          <w:b/>
          <w:sz w:val="24"/>
          <w:szCs w:val="24"/>
          <w:lang w:val="es-ES" w:eastAsia="es-ES"/>
        </w:rPr>
      </w:pPr>
      <w:r w:rsidRPr="00604752">
        <w:rPr>
          <w:rFonts w:ascii="Arial" w:eastAsia="Times New Roman" w:hAnsi="Arial" w:cs="Arial"/>
          <w:b/>
          <w:sz w:val="24"/>
          <w:szCs w:val="24"/>
          <w:lang w:val="es-ES" w:eastAsia="es-ES"/>
        </w:rPr>
        <w:t xml:space="preserve"> R E S U E L V E</w:t>
      </w:r>
    </w:p>
    <w:p w14:paraId="786CB236" w14:textId="77777777" w:rsidR="00604752" w:rsidRPr="00604752" w:rsidRDefault="00604752" w:rsidP="00A70C29">
      <w:pPr>
        <w:widowControl w:val="0"/>
        <w:spacing w:after="120" w:line="360" w:lineRule="auto"/>
        <w:ind w:left="284" w:right="-801"/>
        <w:jc w:val="both"/>
        <w:rPr>
          <w:rFonts w:ascii="Arial" w:eastAsia="Times New Roman" w:hAnsi="Arial" w:cs="Arial"/>
          <w:b/>
          <w:sz w:val="12"/>
          <w:szCs w:val="24"/>
          <w:lang w:val="es-ES" w:eastAsia="es-ES"/>
        </w:rPr>
      </w:pPr>
    </w:p>
    <w:p w14:paraId="7CFDCABC" w14:textId="77777777" w:rsidR="00604752" w:rsidRPr="00604752" w:rsidRDefault="00604752" w:rsidP="00A70C29">
      <w:pPr>
        <w:widowControl w:val="0"/>
        <w:spacing w:after="120" w:line="360" w:lineRule="auto"/>
        <w:ind w:left="284" w:right="-801" w:firstLine="708"/>
        <w:jc w:val="both"/>
        <w:rPr>
          <w:rFonts w:ascii="Arial" w:eastAsia="Times New Roman" w:hAnsi="Arial" w:cs="Arial"/>
          <w:sz w:val="24"/>
          <w:szCs w:val="24"/>
          <w:lang w:val="es-ES" w:eastAsia="es-ES"/>
        </w:rPr>
      </w:pPr>
      <w:r w:rsidRPr="00604752">
        <w:rPr>
          <w:rFonts w:ascii="Arial" w:eastAsia="Times New Roman" w:hAnsi="Arial" w:cs="Arial"/>
          <w:b/>
          <w:sz w:val="24"/>
          <w:szCs w:val="24"/>
          <w:lang w:val="es-ES" w:eastAsia="es-ES"/>
        </w:rPr>
        <w:t>PRIMERO.-</w:t>
      </w:r>
      <w:r w:rsidRPr="00604752">
        <w:rPr>
          <w:rFonts w:ascii="Arial" w:eastAsia="Times New Roman" w:hAnsi="Arial" w:cs="Arial"/>
          <w:sz w:val="24"/>
          <w:szCs w:val="24"/>
          <w:lang w:val="es-ES" w:eastAsia="es-ES"/>
        </w:rPr>
        <w:t xml:space="preserve"> Esta Segunda</w:t>
      </w:r>
      <w:r w:rsidRPr="00604752">
        <w:rPr>
          <w:rFonts w:ascii="Arial" w:eastAsia="Times New Roman" w:hAnsi="Arial" w:cs="Arial"/>
          <w:sz w:val="24"/>
          <w:szCs w:val="24"/>
          <w:lang w:eastAsia="es-ES"/>
        </w:rPr>
        <w:t xml:space="preserve"> </w:t>
      </w:r>
      <w:r w:rsidRPr="00604752">
        <w:rPr>
          <w:rFonts w:ascii="Arial" w:eastAsia="Times New Roman" w:hAnsi="Arial" w:cs="Arial"/>
          <w:sz w:val="24"/>
          <w:szCs w:val="24"/>
          <w:lang w:val="es-ES" w:eastAsia="es-ES"/>
        </w:rPr>
        <w:t>Sala</w:t>
      </w:r>
      <w:r w:rsidRPr="00604752">
        <w:rPr>
          <w:rFonts w:ascii="Arial" w:eastAsia="Times New Roman" w:hAnsi="Arial" w:cs="Arial"/>
          <w:sz w:val="24"/>
          <w:szCs w:val="24"/>
          <w:lang w:eastAsia="es-ES"/>
        </w:rPr>
        <w:t xml:space="preserve"> Unitaria </w:t>
      </w:r>
      <w:r w:rsidRPr="00604752">
        <w:rPr>
          <w:rFonts w:ascii="Arial" w:eastAsia="Times New Roman" w:hAnsi="Arial" w:cs="Arial"/>
          <w:sz w:val="24"/>
          <w:szCs w:val="24"/>
          <w:lang w:val="es-ES" w:eastAsia="es-ES"/>
        </w:rPr>
        <w:t>del Tribunal de Justicia Administrativa del Estado de Oaxaca, es competente para conocer y resolver del presente asunto.</w:t>
      </w:r>
    </w:p>
    <w:p w14:paraId="2F5777B9" w14:textId="77777777" w:rsidR="00604752" w:rsidRPr="00604752" w:rsidRDefault="00604752" w:rsidP="00A70C29">
      <w:pPr>
        <w:widowControl w:val="0"/>
        <w:spacing w:after="120" w:line="360" w:lineRule="auto"/>
        <w:ind w:left="284" w:right="-801" w:firstLine="708"/>
        <w:jc w:val="both"/>
        <w:rPr>
          <w:rFonts w:ascii="Arial" w:eastAsia="Times New Roman" w:hAnsi="Arial" w:cs="Arial"/>
          <w:sz w:val="24"/>
          <w:szCs w:val="24"/>
          <w:lang w:val="es-ES" w:eastAsia="es-ES"/>
        </w:rPr>
      </w:pPr>
      <w:r w:rsidRPr="00604752">
        <w:rPr>
          <w:rFonts w:ascii="Arial" w:eastAsia="Times New Roman" w:hAnsi="Arial" w:cs="Arial"/>
          <w:b/>
          <w:sz w:val="24"/>
          <w:szCs w:val="24"/>
          <w:lang w:val="es-ES" w:eastAsia="es-ES"/>
        </w:rPr>
        <w:t>SEGUNDO.-</w:t>
      </w:r>
      <w:r w:rsidRPr="00604752">
        <w:rPr>
          <w:rFonts w:ascii="Arial" w:eastAsia="Times New Roman" w:hAnsi="Arial" w:cs="Arial"/>
          <w:b/>
          <w:sz w:val="24"/>
          <w:szCs w:val="24"/>
          <w:lang w:eastAsia="es-ES"/>
        </w:rPr>
        <w:t xml:space="preserve"> </w:t>
      </w:r>
      <w:r w:rsidRPr="00604752">
        <w:rPr>
          <w:rFonts w:ascii="Arial" w:eastAsia="Times New Roman" w:hAnsi="Arial" w:cs="Arial"/>
          <w:sz w:val="24"/>
          <w:szCs w:val="24"/>
          <w:lang w:eastAsia="es-ES"/>
        </w:rPr>
        <w:t>La personalidad de las partes</w:t>
      </w:r>
      <w:r w:rsidRPr="00604752">
        <w:rPr>
          <w:rFonts w:ascii="Arial" w:eastAsia="Arial Unicode MS" w:hAnsi="Arial" w:cs="Arial"/>
          <w:kern w:val="2"/>
          <w:sz w:val="24"/>
          <w:szCs w:val="24"/>
          <w:lang w:eastAsia="ar-SA"/>
        </w:rPr>
        <w:t xml:space="preserve"> </w:t>
      </w:r>
      <w:r w:rsidRPr="00604752">
        <w:rPr>
          <w:rFonts w:ascii="Arial" w:eastAsia="Arial Unicode MS" w:hAnsi="Arial" w:cs="Arial"/>
          <w:kern w:val="2"/>
          <w:sz w:val="24"/>
          <w:szCs w:val="24"/>
          <w:lang w:val="es-ES" w:eastAsia="ar-SA"/>
        </w:rPr>
        <w:t>quedó acreditada en autos del presente expediente.</w:t>
      </w:r>
    </w:p>
    <w:p w14:paraId="4998BD90" w14:textId="77777777" w:rsidR="00604752" w:rsidRPr="00604752" w:rsidRDefault="00604752" w:rsidP="00A70C29">
      <w:pPr>
        <w:widowControl w:val="0"/>
        <w:spacing w:after="120" w:line="360" w:lineRule="auto"/>
        <w:ind w:left="284" w:right="-801" w:firstLine="708"/>
        <w:jc w:val="both"/>
        <w:rPr>
          <w:rFonts w:ascii="Arial" w:eastAsia="Times New Roman" w:hAnsi="Arial" w:cs="Arial"/>
          <w:sz w:val="24"/>
          <w:szCs w:val="24"/>
          <w:lang w:val="es-ES" w:eastAsia="es-ES"/>
        </w:rPr>
      </w:pPr>
      <w:r w:rsidRPr="00604752">
        <w:rPr>
          <w:rFonts w:ascii="Arial" w:eastAsia="Times New Roman" w:hAnsi="Arial" w:cs="Arial"/>
          <w:b/>
          <w:bCs/>
          <w:sz w:val="24"/>
          <w:szCs w:val="24"/>
          <w:lang w:val="es-ES" w:eastAsia="es-ES"/>
        </w:rPr>
        <w:t xml:space="preserve">TERCERO.- </w:t>
      </w:r>
      <w:r w:rsidRPr="00604752">
        <w:rPr>
          <w:rFonts w:ascii="Arial" w:eastAsia="Times New Roman" w:hAnsi="Arial" w:cs="Arial"/>
          <w:sz w:val="24"/>
          <w:szCs w:val="24"/>
          <w:lang w:val="es-ES" w:eastAsia="es-ES"/>
        </w:rPr>
        <w:t xml:space="preserve">No se actualizó causal de improcedencia alguna, por lo que </w:t>
      </w:r>
      <w:r w:rsidRPr="00604752">
        <w:rPr>
          <w:rFonts w:ascii="Arial" w:eastAsia="Times New Roman" w:hAnsi="Arial" w:cs="Arial"/>
          <w:b/>
          <w:sz w:val="24"/>
          <w:szCs w:val="24"/>
          <w:lang w:val="es-ES" w:eastAsia="es-ES"/>
        </w:rPr>
        <w:t>NO SE SOBRESEE</w:t>
      </w:r>
      <w:r w:rsidRPr="00604752">
        <w:rPr>
          <w:rFonts w:ascii="Arial" w:eastAsia="Times New Roman" w:hAnsi="Arial" w:cs="Arial"/>
          <w:sz w:val="24"/>
          <w:szCs w:val="24"/>
          <w:lang w:val="es-ES" w:eastAsia="es-ES"/>
        </w:rPr>
        <w:t xml:space="preserve"> el juicio.</w:t>
      </w:r>
    </w:p>
    <w:p w14:paraId="03AD107D" w14:textId="77777777" w:rsidR="00604752" w:rsidRPr="00E14945" w:rsidRDefault="00604752" w:rsidP="00A70C29">
      <w:pPr>
        <w:widowControl w:val="0"/>
        <w:spacing w:after="120" w:line="360" w:lineRule="auto"/>
        <w:ind w:left="284" w:right="-801" w:firstLine="708"/>
        <w:jc w:val="both"/>
        <w:rPr>
          <w:rFonts w:ascii="Arial" w:eastAsia="Times New Roman" w:hAnsi="Arial" w:cs="Arial"/>
          <w:sz w:val="2"/>
          <w:szCs w:val="24"/>
          <w:lang w:val="es-ES" w:eastAsia="es-ES"/>
        </w:rPr>
      </w:pPr>
    </w:p>
    <w:p w14:paraId="215E305A" w14:textId="77777777" w:rsidR="00604752" w:rsidRPr="00604752" w:rsidRDefault="00604752" w:rsidP="00A70C29">
      <w:pPr>
        <w:widowControl w:val="0"/>
        <w:tabs>
          <w:tab w:val="center" w:pos="4574"/>
        </w:tabs>
        <w:spacing w:after="0" w:line="360" w:lineRule="auto"/>
        <w:ind w:left="284" w:right="-801" w:firstLine="708"/>
        <w:jc w:val="both"/>
        <w:rPr>
          <w:rFonts w:ascii="Arial" w:eastAsia="Times New Roman" w:hAnsi="Arial" w:cs="Arial"/>
          <w:sz w:val="24"/>
          <w:szCs w:val="24"/>
          <w:lang w:val="es-ES" w:eastAsia="es-ES"/>
        </w:rPr>
      </w:pPr>
      <w:r w:rsidRPr="00604752">
        <w:rPr>
          <w:rFonts w:ascii="Arial" w:eastAsia="Times New Roman" w:hAnsi="Arial" w:cs="Arial"/>
          <w:b/>
          <w:sz w:val="24"/>
          <w:szCs w:val="24"/>
          <w:lang w:val="es-ES" w:eastAsia="es-ES"/>
        </w:rPr>
        <w:t>CUARTO.-</w:t>
      </w:r>
      <w:r w:rsidRPr="00604752">
        <w:rPr>
          <w:rFonts w:ascii="Arial" w:eastAsia="Times New Roman" w:hAnsi="Arial" w:cs="Arial"/>
          <w:sz w:val="24"/>
          <w:szCs w:val="24"/>
          <w:lang w:val="es-ES" w:eastAsia="es-ES"/>
        </w:rPr>
        <w:t xml:space="preserve"> Se declara la </w:t>
      </w:r>
      <w:r w:rsidRPr="00604752">
        <w:rPr>
          <w:rFonts w:ascii="Arial" w:eastAsia="Times New Roman" w:hAnsi="Arial" w:cs="Arial"/>
          <w:b/>
          <w:sz w:val="24"/>
          <w:szCs w:val="24"/>
          <w:lang w:val="es-ES" w:eastAsia="es-ES"/>
        </w:rPr>
        <w:t>NULIDAD</w:t>
      </w:r>
      <w:r w:rsidRPr="00604752">
        <w:rPr>
          <w:rFonts w:ascii="Arial" w:eastAsia="Times New Roman" w:hAnsi="Arial" w:cs="Arial"/>
          <w:sz w:val="24"/>
          <w:szCs w:val="24"/>
          <w:lang w:val="es-ES" w:eastAsia="es-ES"/>
        </w:rPr>
        <w:t xml:space="preserve"> </w:t>
      </w:r>
      <w:r w:rsidR="001F069A">
        <w:rPr>
          <w:rFonts w:ascii="Arial" w:eastAsia="Times New Roman" w:hAnsi="Arial" w:cs="Arial"/>
          <w:sz w:val="24"/>
          <w:szCs w:val="24"/>
          <w:lang w:val="es-ES" w:eastAsia="es-ES"/>
        </w:rPr>
        <w:t>del requerimiento</w:t>
      </w:r>
      <w:r w:rsidRPr="00604752">
        <w:rPr>
          <w:rFonts w:ascii="Arial" w:eastAsia="Times New Roman" w:hAnsi="Arial" w:cs="Arial"/>
          <w:sz w:val="24"/>
          <w:szCs w:val="24"/>
          <w:lang w:val="es-ES" w:eastAsia="es-ES"/>
        </w:rPr>
        <w:t xml:space="preserve"> con número de control </w:t>
      </w:r>
      <w:r w:rsidR="00334BA0">
        <w:rPr>
          <w:rFonts w:ascii="Arial" w:eastAsia="Times New Roman" w:hAnsi="Arial" w:cs="Arial"/>
          <w:sz w:val="24"/>
          <w:szCs w:val="24"/>
          <w:lang w:val="es-ES" w:eastAsia="es-ES"/>
        </w:rPr>
        <w:t>**********</w:t>
      </w:r>
      <w:r w:rsidRPr="00604752">
        <w:rPr>
          <w:rFonts w:ascii="Arial" w:eastAsia="Times New Roman" w:hAnsi="Arial" w:cs="Arial"/>
          <w:sz w:val="24"/>
          <w:szCs w:val="24"/>
          <w:lang w:val="es-ES" w:eastAsia="es-ES"/>
        </w:rPr>
        <w:t>, expedid</w:t>
      </w:r>
      <w:r w:rsidR="001F069A">
        <w:rPr>
          <w:rFonts w:ascii="Arial" w:eastAsia="Times New Roman" w:hAnsi="Arial" w:cs="Arial"/>
          <w:sz w:val="24"/>
          <w:szCs w:val="24"/>
          <w:lang w:val="es-ES" w:eastAsia="es-ES"/>
        </w:rPr>
        <w:t>o</w:t>
      </w:r>
      <w:r w:rsidRPr="00604752">
        <w:rPr>
          <w:rFonts w:ascii="Arial" w:eastAsia="Times New Roman" w:hAnsi="Arial" w:cs="Arial"/>
          <w:sz w:val="24"/>
          <w:szCs w:val="24"/>
          <w:lang w:val="es-ES" w:eastAsia="es-ES"/>
        </w:rPr>
        <w:t xml:space="preserve"> con fecha nueve de junio de dos mil diecisiete, por la Coordinadora Técnica de Ingresos de la Secretaría de Finanzas del Poder Ejecutivo del Estado, así como de la notificación de l</w:t>
      </w:r>
      <w:r w:rsidR="00527DA5">
        <w:rPr>
          <w:rFonts w:ascii="Arial" w:eastAsia="Times New Roman" w:hAnsi="Arial" w:cs="Arial"/>
          <w:sz w:val="24"/>
          <w:szCs w:val="24"/>
          <w:lang w:val="es-ES" w:eastAsia="es-ES"/>
        </w:rPr>
        <w:t>a misma efectuada a través del S</w:t>
      </w:r>
      <w:r w:rsidRPr="00604752">
        <w:rPr>
          <w:rFonts w:ascii="Arial" w:eastAsia="Times New Roman" w:hAnsi="Arial" w:cs="Arial"/>
          <w:sz w:val="24"/>
          <w:szCs w:val="24"/>
          <w:lang w:val="es-ES" w:eastAsia="es-ES"/>
        </w:rPr>
        <w:t xml:space="preserve">ervicio </w:t>
      </w:r>
      <w:r w:rsidR="00527DA5">
        <w:rPr>
          <w:rFonts w:ascii="Arial" w:eastAsia="Times New Roman" w:hAnsi="Arial" w:cs="Arial"/>
          <w:sz w:val="24"/>
          <w:szCs w:val="24"/>
          <w:lang w:val="es-ES" w:eastAsia="es-ES"/>
        </w:rPr>
        <w:t>P</w:t>
      </w:r>
      <w:r w:rsidRPr="00604752">
        <w:rPr>
          <w:rFonts w:ascii="Arial" w:eastAsia="Times New Roman" w:hAnsi="Arial" w:cs="Arial"/>
          <w:sz w:val="24"/>
          <w:szCs w:val="24"/>
          <w:lang w:val="es-ES" w:eastAsia="es-ES"/>
        </w:rPr>
        <w:t xml:space="preserve">ostal </w:t>
      </w:r>
      <w:r w:rsidR="00527DA5">
        <w:rPr>
          <w:rFonts w:ascii="Arial" w:eastAsia="Times New Roman" w:hAnsi="Arial" w:cs="Arial"/>
          <w:sz w:val="24"/>
          <w:szCs w:val="24"/>
          <w:lang w:val="es-ES" w:eastAsia="es-ES"/>
        </w:rPr>
        <w:t>M</w:t>
      </w:r>
      <w:r w:rsidRPr="00604752">
        <w:rPr>
          <w:rFonts w:ascii="Arial" w:eastAsia="Times New Roman" w:hAnsi="Arial" w:cs="Arial"/>
          <w:sz w:val="24"/>
          <w:szCs w:val="24"/>
          <w:lang w:val="es-ES" w:eastAsia="es-ES"/>
        </w:rPr>
        <w:t xml:space="preserve">exicano, incluso la multa impuesta al actor, consistente en </w:t>
      </w:r>
      <w:r w:rsidR="001F069A">
        <w:rPr>
          <w:rFonts w:ascii="Arial" w:eastAsia="Times New Roman" w:hAnsi="Arial" w:cs="Arial"/>
          <w:sz w:val="24"/>
          <w:szCs w:val="24"/>
          <w:lang w:val="es-ES" w:eastAsia="es-ES"/>
        </w:rPr>
        <w:t xml:space="preserve">la cantidad de </w:t>
      </w:r>
      <w:r w:rsidR="00334BA0">
        <w:rPr>
          <w:rFonts w:ascii="Arial" w:eastAsia="Times New Roman" w:hAnsi="Arial" w:cs="Arial"/>
          <w:sz w:val="24"/>
          <w:szCs w:val="24"/>
          <w:lang w:val="es-ES" w:eastAsia="es-ES"/>
        </w:rPr>
        <w:t>$**********</w:t>
      </w:r>
      <w:r w:rsidRPr="00604752">
        <w:rPr>
          <w:rFonts w:ascii="Arial" w:eastAsia="Times New Roman" w:hAnsi="Arial" w:cs="Arial"/>
          <w:sz w:val="24"/>
          <w:szCs w:val="24"/>
          <w:lang w:val="es-ES" w:eastAsia="es-ES"/>
        </w:rPr>
        <w:t xml:space="preserve"> (</w:t>
      </w:r>
      <w:r w:rsidR="00334BA0">
        <w:rPr>
          <w:rFonts w:ascii="Arial" w:eastAsia="Times New Roman" w:hAnsi="Arial" w:cs="Arial"/>
          <w:sz w:val="24"/>
          <w:szCs w:val="24"/>
          <w:lang w:val="es-ES" w:eastAsia="es-ES"/>
        </w:rPr>
        <w:t>**********</w:t>
      </w:r>
      <w:r w:rsidRPr="00604752">
        <w:rPr>
          <w:rFonts w:ascii="Arial" w:eastAsia="Times New Roman" w:hAnsi="Arial" w:cs="Arial"/>
          <w:sz w:val="24"/>
          <w:szCs w:val="24"/>
          <w:lang w:val="es-ES" w:eastAsia="es-ES"/>
        </w:rPr>
        <w:t>); lo anterior en términos precisados en el considerando QUINTO de esta resolución.</w:t>
      </w:r>
    </w:p>
    <w:p w14:paraId="3571B53A" w14:textId="77777777" w:rsidR="00604752" w:rsidRPr="00BA6AC5" w:rsidRDefault="00604752" w:rsidP="00A70C29">
      <w:pPr>
        <w:widowControl w:val="0"/>
        <w:tabs>
          <w:tab w:val="center" w:pos="4574"/>
        </w:tabs>
        <w:spacing w:after="0" w:line="360" w:lineRule="auto"/>
        <w:ind w:left="284" w:right="-801" w:firstLine="708"/>
        <w:jc w:val="both"/>
        <w:rPr>
          <w:rFonts w:ascii="Arial" w:eastAsia="Times New Roman" w:hAnsi="Arial" w:cs="Arial"/>
          <w:sz w:val="8"/>
          <w:szCs w:val="24"/>
          <w:lang w:val="es-ES" w:eastAsia="es-ES"/>
        </w:rPr>
      </w:pPr>
    </w:p>
    <w:p w14:paraId="66424550" w14:textId="77777777" w:rsidR="00604752" w:rsidRPr="00604752" w:rsidRDefault="00604752" w:rsidP="00A70C29">
      <w:pPr>
        <w:widowControl w:val="0"/>
        <w:spacing w:after="0" w:line="360" w:lineRule="auto"/>
        <w:ind w:left="284" w:right="-801" w:firstLine="708"/>
        <w:jc w:val="both"/>
        <w:rPr>
          <w:rFonts w:ascii="Arial" w:eastAsia="Times New Roman" w:hAnsi="Arial" w:cs="Arial"/>
          <w:sz w:val="24"/>
          <w:szCs w:val="24"/>
          <w:lang w:val="es-ES" w:eastAsia="es-ES"/>
        </w:rPr>
      </w:pPr>
      <w:r w:rsidRPr="00604752">
        <w:rPr>
          <w:rFonts w:ascii="Arial" w:eastAsia="Times New Roman" w:hAnsi="Arial" w:cs="Arial"/>
          <w:b/>
          <w:sz w:val="24"/>
          <w:szCs w:val="24"/>
          <w:lang w:val="es-ES" w:eastAsia="es-ES"/>
        </w:rPr>
        <w:t>QUINTO</w:t>
      </w:r>
      <w:r w:rsidRPr="00604752">
        <w:rPr>
          <w:rFonts w:ascii="Arial" w:eastAsia="Times New Roman" w:hAnsi="Arial" w:cs="Arial"/>
          <w:sz w:val="24"/>
          <w:szCs w:val="24"/>
          <w:lang w:val="es-ES" w:eastAsia="es-ES"/>
        </w:rPr>
        <w:t xml:space="preserve">.- </w:t>
      </w:r>
      <w:r w:rsidR="00E14945" w:rsidRPr="00E14945">
        <w:rPr>
          <w:rFonts w:ascii="Arial" w:eastAsia="Times New Roman" w:hAnsi="Arial" w:cs="Arial"/>
          <w:sz w:val="24"/>
          <w:szCs w:val="24"/>
          <w:lang w:val="es-ES" w:eastAsia="es-ES"/>
        </w:rPr>
        <w:t xml:space="preserve">NOTIFÍQUESE PERSONALMENTE AL ACTOR Y POR OFICIO A LA </w:t>
      </w:r>
      <w:r w:rsidR="00E14945" w:rsidRPr="00E14945">
        <w:rPr>
          <w:rFonts w:ascii="Arial" w:eastAsia="Times New Roman" w:hAnsi="Arial" w:cs="Arial"/>
          <w:sz w:val="24"/>
          <w:szCs w:val="24"/>
          <w:lang w:val="es-ES" w:eastAsia="es-ES"/>
        </w:rPr>
        <w:lastRenderedPageBreak/>
        <w:t xml:space="preserve">AUTORIDAD DEMANDADA. CÚMPLASE. </w:t>
      </w:r>
    </w:p>
    <w:p w14:paraId="176A06B3" w14:textId="77777777" w:rsidR="00604752" w:rsidRPr="00BA6AC5" w:rsidRDefault="00604752" w:rsidP="00A70C29">
      <w:pPr>
        <w:widowControl w:val="0"/>
        <w:spacing w:after="0" w:line="360" w:lineRule="auto"/>
        <w:ind w:left="284" w:right="-801" w:firstLine="708"/>
        <w:jc w:val="both"/>
        <w:rPr>
          <w:rFonts w:ascii="Arial" w:eastAsia="Times New Roman" w:hAnsi="Arial" w:cs="Arial"/>
          <w:sz w:val="10"/>
          <w:szCs w:val="24"/>
          <w:lang w:val="es-ES" w:eastAsia="es-ES"/>
        </w:rPr>
      </w:pPr>
    </w:p>
    <w:p w14:paraId="598FC570" w14:textId="77777777" w:rsidR="00604752" w:rsidRDefault="00604752" w:rsidP="00A70C29">
      <w:pPr>
        <w:widowControl w:val="0"/>
        <w:spacing w:after="0" w:line="360" w:lineRule="auto"/>
        <w:ind w:left="284" w:right="-801" w:firstLine="567"/>
        <w:jc w:val="both"/>
        <w:rPr>
          <w:rFonts w:ascii="Arial" w:eastAsia="Times New Roman" w:hAnsi="Arial" w:cs="Arial"/>
          <w:sz w:val="24"/>
          <w:szCs w:val="24"/>
          <w:lang w:val="es-ES" w:eastAsia="es-ES"/>
        </w:rPr>
      </w:pPr>
      <w:r w:rsidRPr="00604752">
        <w:rPr>
          <w:rFonts w:ascii="Arial" w:eastAsia="Times New Roman" w:hAnsi="Arial" w:cs="Arial"/>
          <w:sz w:val="24"/>
          <w:szCs w:val="24"/>
          <w:lang w:val="es-ES" w:eastAsia="es-ES"/>
        </w:rPr>
        <w:t>Así lo resolvió y firma el Magistrado de la Segunda Sala Unitaria de Primera Instancia del Tribunal de Justicia Administrativa del Estado de Oaxaca, quien actúa con el Secretario de Acuerdos, que autoriza y da fe.</w:t>
      </w:r>
    </w:p>
    <w:p w14:paraId="7B962D4E" w14:textId="77777777" w:rsidR="00BA6AC5" w:rsidRPr="00604752" w:rsidRDefault="00BA6AC5" w:rsidP="00A70C29">
      <w:pPr>
        <w:widowControl w:val="0"/>
        <w:spacing w:after="0" w:line="360" w:lineRule="auto"/>
        <w:ind w:left="284" w:right="-801" w:firstLine="567"/>
        <w:jc w:val="both"/>
        <w:rPr>
          <w:rFonts w:ascii="Arial" w:eastAsia="Times New Roman" w:hAnsi="Arial" w:cs="Arial"/>
          <w:sz w:val="24"/>
          <w:szCs w:val="24"/>
          <w:lang w:val="es-ES" w:eastAsia="es-ES"/>
        </w:rPr>
      </w:pPr>
    </w:p>
    <w:p w14:paraId="4B54FE73" w14:textId="77777777" w:rsidR="00604752" w:rsidRPr="00604752" w:rsidRDefault="00604752" w:rsidP="00A70C29">
      <w:pPr>
        <w:widowControl w:val="0"/>
        <w:spacing w:after="0" w:line="360" w:lineRule="auto"/>
        <w:ind w:left="284" w:right="-801" w:firstLine="567"/>
        <w:jc w:val="both"/>
        <w:rPr>
          <w:rFonts w:ascii="Arial" w:eastAsia="Times New Roman" w:hAnsi="Arial" w:cs="Arial"/>
          <w:sz w:val="24"/>
          <w:szCs w:val="24"/>
          <w:lang w:val="es-ES" w:eastAsia="es-ES"/>
        </w:rPr>
      </w:pPr>
    </w:p>
    <w:p w14:paraId="2E567989" w14:textId="3F4262AF" w:rsidR="00604752" w:rsidRPr="002B46B6" w:rsidRDefault="00604752" w:rsidP="00A70C29">
      <w:pPr>
        <w:widowControl w:val="0"/>
        <w:tabs>
          <w:tab w:val="center" w:pos="4574"/>
        </w:tabs>
        <w:spacing w:after="0" w:line="360" w:lineRule="auto"/>
        <w:ind w:left="284" w:right="-801" w:firstLine="708"/>
        <w:jc w:val="both"/>
        <w:rPr>
          <w:rFonts w:ascii="Arial" w:eastAsia="Times New Roman" w:hAnsi="Arial" w:cs="Arial"/>
          <w:sz w:val="18"/>
          <w:szCs w:val="18"/>
          <w:lang w:val="es-ES" w:eastAsia="es-ES"/>
        </w:rPr>
      </w:pPr>
      <w:bookmarkStart w:id="0" w:name="_GoBack"/>
      <w:bookmarkEnd w:id="0"/>
      <w:r w:rsidRPr="00BA6AC5">
        <w:rPr>
          <w:rFonts w:ascii="Arial" w:eastAsia="Times New Roman" w:hAnsi="Arial" w:cs="Arial"/>
          <w:sz w:val="18"/>
          <w:szCs w:val="18"/>
          <w:lang w:val="es-ES" w:eastAsia="es-ES"/>
        </w:rPr>
        <w:t xml:space="preserve"> </w:t>
      </w:r>
    </w:p>
    <w:sectPr w:rsidR="00604752" w:rsidRPr="002B46B6" w:rsidSect="003569E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BBADB" w14:textId="77777777" w:rsidR="00693F2F" w:rsidRDefault="00693F2F" w:rsidP="00604752">
      <w:pPr>
        <w:spacing w:after="0" w:line="240" w:lineRule="auto"/>
      </w:pPr>
      <w:r>
        <w:separator/>
      </w:r>
    </w:p>
  </w:endnote>
  <w:endnote w:type="continuationSeparator" w:id="0">
    <w:p w14:paraId="68F595A1" w14:textId="77777777" w:rsidR="00693F2F" w:rsidRDefault="00693F2F" w:rsidP="0060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176618"/>
      <w:docPartObj>
        <w:docPartGallery w:val="Page Numbers (Bottom of Page)"/>
        <w:docPartUnique/>
      </w:docPartObj>
    </w:sdtPr>
    <w:sdtEndPr>
      <w:rPr>
        <w:rFonts w:ascii="Arial" w:hAnsi="Arial" w:cs="Arial"/>
        <w:sz w:val="24"/>
        <w:szCs w:val="24"/>
      </w:rPr>
    </w:sdtEndPr>
    <w:sdtContent>
      <w:p w14:paraId="591244B1" w14:textId="77777777" w:rsidR="00693F2F" w:rsidRPr="00604752" w:rsidRDefault="00693F2F">
        <w:pPr>
          <w:pStyle w:val="Piedepgina"/>
          <w:jc w:val="center"/>
          <w:rPr>
            <w:rFonts w:ascii="Arial" w:hAnsi="Arial" w:cs="Arial"/>
            <w:sz w:val="24"/>
            <w:szCs w:val="24"/>
          </w:rPr>
        </w:pPr>
        <w:r w:rsidRPr="00604752">
          <w:rPr>
            <w:rFonts w:ascii="Arial" w:hAnsi="Arial" w:cs="Arial"/>
            <w:sz w:val="24"/>
            <w:szCs w:val="24"/>
          </w:rPr>
          <w:fldChar w:fldCharType="begin"/>
        </w:r>
        <w:r w:rsidRPr="00604752">
          <w:rPr>
            <w:rFonts w:ascii="Arial" w:hAnsi="Arial" w:cs="Arial"/>
            <w:sz w:val="24"/>
            <w:szCs w:val="24"/>
          </w:rPr>
          <w:instrText>PAGE   \* MERGEFORMAT</w:instrText>
        </w:r>
        <w:r w:rsidRPr="00604752">
          <w:rPr>
            <w:rFonts w:ascii="Arial" w:hAnsi="Arial" w:cs="Arial"/>
            <w:sz w:val="24"/>
            <w:szCs w:val="24"/>
          </w:rPr>
          <w:fldChar w:fldCharType="separate"/>
        </w:r>
        <w:r w:rsidR="00A70C29" w:rsidRPr="00A70C29">
          <w:rPr>
            <w:rFonts w:ascii="Arial" w:hAnsi="Arial" w:cs="Arial"/>
            <w:noProof/>
            <w:sz w:val="24"/>
            <w:szCs w:val="24"/>
            <w:lang w:val="es-ES"/>
          </w:rPr>
          <w:t>5</w:t>
        </w:r>
        <w:r w:rsidRPr="00604752">
          <w:rPr>
            <w:rFonts w:ascii="Arial" w:hAnsi="Arial" w:cs="Arial"/>
            <w:sz w:val="24"/>
            <w:szCs w:val="24"/>
          </w:rPr>
          <w:fldChar w:fldCharType="end"/>
        </w:r>
      </w:p>
    </w:sdtContent>
  </w:sdt>
  <w:p w14:paraId="2CE22C31" w14:textId="77777777" w:rsidR="00693F2F" w:rsidRDefault="00693F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14347" w14:textId="77777777" w:rsidR="00693F2F" w:rsidRDefault="00693F2F" w:rsidP="00604752">
      <w:pPr>
        <w:spacing w:after="0" w:line="240" w:lineRule="auto"/>
      </w:pPr>
      <w:r>
        <w:separator/>
      </w:r>
    </w:p>
  </w:footnote>
  <w:footnote w:type="continuationSeparator" w:id="0">
    <w:p w14:paraId="35C00191" w14:textId="77777777" w:rsidR="00693F2F" w:rsidRDefault="00693F2F" w:rsidP="00604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2330" w14:textId="49E94F77" w:rsidR="002B46B6" w:rsidRDefault="002B46B6">
    <w:pPr>
      <w:pStyle w:val="Encabezado"/>
    </w:pPr>
    <w:r w:rsidRPr="00FA5B01">
      <w:rPr>
        <w:rFonts w:ascii="Arial" w:hAnsi="Arial" w:cs="Arial"/>
        <w:b/>
        <w:bCs/>
        <w:noProof/>
        <w:color w:val="000000"/>
        <w:lang w:val="es-ES" w:eastAsia="es-ES"/>
      </w:rPr>
      <mc:AlternateContent>
        <mc:Choice Requires="wps">
          <w:drawing>
            <wp:anchor distT="45720" distB="45720" distL="114300" distR="114300" simplePos="0" relativeHeight="251659264" behindDoc="1" locked="0" layoutInCell="1" allowOverlap="1" wp14:anchorId="169A643F" wp14:editId="4AD3E039">
              <wp:simplePos x="0" y="0"/>
              <wp:positionH relativeFrom="column">
                <wp:posOffset>-1028700</wp:posOffset>
              </wp:positionH>
              <wp:positionV relativeFrom="paragraph">
                <wp:posOffset>5946140</wp:posOffset>
              </wp:positionV>
              <wp:extent cx="1163955" cy="1704975"/>
              <wp:effectExtent l="0" t="0" r="29845" b="2222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704975"/>
                      </a:xfrm>
                      <a:prstGeom prst="rect">
                        <a:avLst/>
                      </a:prstGeom>
                      <a:solidFill>
                        <a:srgbClr val="FFFFFF"/>
                      </a:solidFill>
                      <a:ln w="9525">
                        <a:solidFill>
                          <a:srgbClr val="000000"/>
                        </a:solidFill>
                        <a:miter lim="800000"/>
                        <a:headEnd/>
                        <a:tailEnd/>
                      </a:ln>
                    </wps:spPr>
                    <wps:txbx>
                      <w:txbxContent>
                        <w:p w14:paraId="60C392F3" w14:textId="305455D0" w:rsidR="002B46B6" w:rsidRPr="002B46B6" w:rsidRDefault="002B46B6" w:rsidP="002B46B6">
                          <w:pPr>
                            <w:autoSpaceDE w:val="0"/>
                            <w:autoSpaceDN w:val="0"/>
                            <w:adjustRightInd w:val="0"/>
                            <w:rPr>
                              <w:rFonts w:ascii="Arial" w:hAnsi="Arial" w:cs="Arial"/>
                              <w:b/>
                              <w:bCs/>
                              <w:color w:val="00B1F1"/>
                            </w:rPr>
                          </w:pPr>
                          <w:r>
                            <w:rPr>
                              <w:rFonts w:ascii="Arial" w:hAnsi="Arial" w:cs="Arial"/>
                              <w:b/>
                              <w:bCs/>
                              <w:color w:val="00B1F1"/>
                            </w:rPr>
                            <w:t xml:space="preserve">Datos personales protegidos </w:t>
                          </w:r>
                          <w:r>
                            <w:rPr>
                              <w:rFonts w:ascii="Arial" w:hAnsi="Arial" w:cs="Arial"/>
                              <w:b/>
                              <w:bCs/>
                              <w:color w:val="000000"/>
                            </w:rPr>
                            <w:t>por</w:t>
                          </w:r>
                          <w:r>
                            <w:rPr>
                              <w:rFonts w:ascii="Arial" w:hAnsi="Arial" w:cs="Arial"/>
                              <w:b/>
                              <w:bCs/>
                              <w:color w:val="00B1F1"/>
                            </w:rPr>
                            <w:t xml:space="preserve"> </w:t>
                          </w:r>
                          <w:r>
                            <w:rPr>
                              <w:rFonts w:ascii="Arial" w:hAnsi="Arial" w:cs="Arial"/>
                              <w:b/>
                              <w:bCs/>
                              <w:color w:val="000000"/>
                            </w:rPr>
                            <w:t>el artículo 116</w:t>
                          </w:r>
                          <w:r>
                            <w:rPr>
                              <w:rFonts w:ascii="Arial" w:hAnsi="Arial" w:cs="Arial"/>
                              <w:b/>
                              <w:bCs/>
                              <w:color w:val="00B1F1"/>
                            </w:rPr>
                            <w:t xml:space="preserve"> </w:t>
                          </w:r>
                          <w:r>
                            <w:rPr>
                              <w:rFonts w:ascii="Arial" w:hAnsi="Arial" w:cs="Arial"/>
                              <w:b/>
                              <w:bCs/>
                              <w:color w:val="000000"/>
                            </w:rPr>
                            <w:t>de la LGTAIP y</w:t>
                          </w:r>
                          <w:r>
                            <w:rPr>
                              <w:rFonts w:ascii="Arial" w:hAnsi="Arial" w:cs="Arial"/>
                              <w:b/>
                              <w:bCs/>
                              <w:color w:val="00B1F1"/>
                            </w:rPr>
                            <w:t xml:space="preserve"> </w:t>
                          </w:r>
                          <w:r>
                            <w:rPr>
                              <w:rFonts w:ascii="Arial" w:hAnsi="Arial" w:cs="Arial"/>
                              <w:b/>
                              <w:bCs/>
                              <w:color w:val="000000"/>
                            </w:rPr>
                            <w:t>el artículo 56</w:t>
                          </w:r>
                          <w:r>
                            <w:rPr>
                              <w:rFonts w:ascii="Arial" w:hAnsi="Arial" w:cs="Arial"/>
                              <w:b/>
                              <w:bCs/>
                              <w:color w:val="00B1F1"/>
                            </w:rPr>
                            <w:t xml:space="preserve"> </w:t>
                          </w:r>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A643F" id="_x0000_t202" coordsize="21600,21600" o:spt="202" path="m,l,21600r21600,l21600,xe">
              <v:stroke joinstyle="miter"/>
              <v:path gradientshapeok="t" o:connecttype="rect"/>
            </v:shapetype>
            <v:shape id="Cuadro de texto 2" o:spid="_x0000_s1026" type="#_x0000_t202" style="position:absolute;margin-left:-81pt;margin-top:468.2pt;width:91.65pt;height:134.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">
              <v:textbox style="mso-fit-shape-to-text:t">
                <w:txbxContent>
                  <w:p w14:paraId="60C392F3" w14:textId="305455D0" w:rsidR="002B46B6" w:rsidRPr="002B46B6" w:rsidRDefault="002B46B6" w:rsidP="002B46B6">
                    <w:pPr>
                      <w:autoSpaceDE w:val="0"/>
                      <w:autoSpaceDN w:val="0"/>
                      <w:adjustRightInd w:val="0"/>
                      <w:rPr>
                        <w:rFonts w:ascii="Arial" w:hAnsi="Arial" w:cs="Arial"/>
                        <w:b/>
                        <w:bCs/>
                        <w:color w:val="00B1F1"/>
                      </w:rPr>
                    </w:pPr>
                    <w:r>
                      <w:rPr>
                        <w:rFonts w:ascii="Arial" w:hAnsi="Arial" w:cs="Arial"/>
                        <w:b/>
                        <w:bCs/>
                        <w:color w:val="00B1F1"/>
                      </w:rPr>
                      <w:t xml:space="preserve">Datos personales protegidos </w:t>
                    </w:r>
                    <w:r>
                      <w:rPr>
                        <w:rFonts w:ascii="Arial" w:hAnsi="Arial" w:cs="Arial"/>
                        <w:b/>
                        <w:bCs/>
                        <w:color w:val="000000"/>
                      </w:rPr>
                      <w:t>por</w:t>
                    </w:r>
                    <w:r>
                      <w:rPr>
                        <w:rFonts w:ascii="Arial" w:hAnsi="Arial" w:cs="Arial"/>
                        <w:b/>
                        <w:bCs/>
                        <w:color w:val="00B1F1"/>
                      </w:rPr>
                      <w:t xml:space="preserve"> </w:t>
                    </w:r>
                    <w:r>
                      <w:rPr>
                        <w:rFonts w:ascii="Arial" w:hAnsi="Arial" w:cs="Arial"/>
                        <w:b/>
                        <w:bCs/>
                        <w:color w:val="000000"/>
                      </w:rPr>
                      <w:t>el artículo 116</w:t>
                    </w:r>
                    <w:r>
                      <w:rPr>
                        <w:rFonts w:ascii="Arial" w:hAnsi="Arial" w:cs="Arial"/>
                        <w:b/>
                        <w:bCs/>
                        <w:color w:val="00B1F1"/>
                      </w:rPr>
                      <w:t xml:space="preserve"> </w:t>
                    </w:r>
                    <w:r>
                      <w:rPr>
                        <w:rFonts w:ascii="Arial" w:hAnsi="Arial" w:cs="Arial"/>
                        <w:b/>
                        <w:bCs/>
                        <w:color w:val="000000"/>
                      </w:rPr>
                      <w:t>de la LGTAIP y</w:t>
                    </w:r>
                    <w:r>
                      <w:rPr>
                        <w:rFonts w:ascii="Arial" w:hAnsi="Arial" w:cs="Arial"/>
                        <w:b/>
                        <w:bCs/>
                        <w:color w:val="00B1F1"/>
                      </w:rPr>
                      <w:t xml:space="preserve"> </w:t>
                    </w:r>
                    <w:r>
                      <w:rPr>
                        <w:rFonts w:ascii="Arial" w:hAnsi="Arial" w:cs="Arial"/>
                        <w:b/>
                        <w:bCs/>
                        <w:color w:val="000000"/>
                      </w:rPr>
                      <w:t>el artículo 56</w:t>
                    </w:r>
                    <w:r>
                      <w:rPr>
                        <w:rFonts w:ascii="Arial" w:hAnsi="Arial" w:cs="Arial"/>
                        <w:b/>
                        <w:bCs/>
                        <w:color w:val="00B1F1"/>
                      </w:rPr>
                      <w:t xml:space="preserve"> </w:t>
                    </w:r>
                    <w:r>
                      <w:rPr>
                        <w:rFonts w:ascii="Arial" w:hAnsi="Arial" w:cs="Arial"/>
                        <w:b/>
                        <w:bCs/>
                        <w:color w:val="000000"/>
                      </w:rPr>
                      <w:t>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3"/>
    <w:rsid w:val="001F069A"/>
    <w:rsid w:val="00245075"/>
    <w:rsid w:val="002B46B6"/>
    <w:rsid w:val="00334BA0"/>
    <w:rsid w:val="00351EF2"/>
    <w:rsid w:val="003569E3"/>
    <w:rsid w:val="003618C5"/>
    <w:rsid w:val="0039232E"/>
    <w:rsid w:val="00395083"/>
    <w:rsid w:val="004F202C"/>
    <w:rsid w:val="00527DA5"/>
    <w:rsid w:val="00604752"/>
    <w:rsid w:val="00693F2F"/>
    <w:rsid w:val="006B643C"/>
    <w:rsid w:val="006E4EA6"/>
    <w:rsid w:val="00890085"/>
    <w:rsid w:val="00946F60"/>
    <w:rsid w:val="009A7918"/>
    <w:rsid w:val="00A163F8"/>
    <w:rsid w:val="00A70C29"/>
    <w:rsid w:val="00A87F32"/>
    <w:rsid w:val="00BA6AC5"/>
    <w:rsid w:val="00C3385E"/>
    <w:rsid w:val="00C57648"/>
    <w:rsid w:val="00E14945"/>
    <w:rsid w:val="00E610D8"/>
    <w:rsid w:val="00E86B5C"/>
    <w:rsid w:val="00EE70EE"/>
    <w:rsid w:val="00F01B11"/>
    <w:rsid w:val="00F3684C"/>
    <w:rsid w:val="00F427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5095B"/>
  <w15:docId w15:val="{EB59B033-8EB4-4780-B3FE-43AF1090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752"/>
  </w:style>
  <w:style w:type="paragraph" w:styleId="Piedepgina">
    <w:name w:val="footer"/>
    <w:basedOn w:val="Normal"/>
    <w:link w:val="PiedepginaCar"/>
    <w:uiPriority w:val="99"/>
    <w:unhideWhenUsed/>
    <w:rsid w:val="00604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752"/>
  </w:style>
  <w:style w:type="paragraph" w:styleId="Textodeglobo">
    <w:name w:val="Balloon Text"/>
    <w:basedOn w:val="Normal"/>
    <w:link w:val="TextodegloboCar"/>
    <w:uiPriority w:val="99"/>
    <w:semiHidden/>
    <w:unhideWhenUsed/>
    <w:rsid w:val="00BA6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2D58-6A7D-4B88-B7D7-4A956A6D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estelita</dc:creator>
  <cp:lastModifiedBy>TJAO-Personal</cp:lastModifiedBy>
  <cp:revision>6</cp:revision>
  <cp:lastPrinted>2019-06-20T17:17:00Z</cp:lastPrinted>
  <dcterms:created xsi:type="dcterms:W3CDTF">2019-09-20T16:02:00Z</dcterms:created>
  <dcterms:modified xsi:type="dcterms:W3CDTF">2019-10-03T17:35:00Z</dcterms:modified>
</cp:coreProperties>
</file>