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6744B1" w:rsidRDefault="00FA731F" w:rsidP="00FA731F">
      <w:pPr>
        <w:spacing w:line="360" w:lineRule="auto"/>
        <w:jc w:val="both"/>
        <w:rPr>
          <w:rFonts w:ascii="Arial" w:hAnsi="Arial" w:cs="Arial"/>
          <w:b/>
          <w:color w:val="000000" w:themeColor="text1"/>
          <w:sz w:val="28"/>
          <w:szCs w:val="28"/>
        </w:rPr>
      </w:pPr>
      <w:r w:rsidRPr="006744B1">
        <w:rPr>
          <w:rFonts w:ascii="Arial" w:hAnsi="Arial" w:cs="Arial"/>
          <w:b/>
          <w:color w:val="000000" w:themeColor="text1"/>
          <w:sz w:val="28"/>
          <w:szCs w:val="28"/>
        </w:rPr>
        <w:t xml:space="preserve">TRIBUNAL DE JUSTICIA ADMINISTRATIVA DEL ESTADO DE OAXACA.- </w:t>
      </w:r>
      <w:r w:rsidRPr="006744B1">
        <w:rPr>
          <w:rFonts w:ascii="Arial" w:hAnsi="Arial" w:cs="Arial"/>
          <w:b/>
          <w:bCs/>
          <w:color w:val="000000" w:themeColor="text1"/>
          <w:sz w:val="28"/>
          <w:szCs w:val="28"/>
          <w:lang w:val="es-MX"/>
        </w:rPr>
        <w:t>PRIMERA SALA UNITARIA DE PRIMERA INST</w:t>
      </w:r>
      <w:r w:rsidR="00F86355" w:rsidRPr="006744B1">
        <w:rPr>
          <w:rFonts w:ascii="Arial" w:hAnsi="Arial" w:cs="Arial"/>
          <w:b/>
          <w:bCs/>
          <w:color w:val="000000" w:themeColor="text1"/>
          <w:sz w:val="28"/>
          <w:szCs w:val="28"/>
          <w:lang w:val="es-MX"/>
        </w:rPr>
        <w:t>ANCIA.- MAGISTRADA LICENCIADA.-</w:t>
      </w:r>
      <w:r w:rsidR="007D1EF4" w:rsidRPr="006744B1">
        <w:rPr>
          <w:rFonts w:ascii="Arial" w:hAnsi="Arial" w:cs="Arial"/>
          <w:b/>
          <w:bCs/>
          <w:color w:val="000000" w:themeColor="text1"/>
          <w:sz w:val="28"/>
          <w:szCs w:val="28"/>
          <w:lang w:val="es-MX"/>
        </w:rPr>
        <w:t xml:space="preserve"> </w:t>
      </w:r>
      <w:r w:rsidRPr="006744B1">
        <w:rPr>
          <w:rFonts w:ascii="Arial" w:hAnsi="Arial" w:cs="Arial"/>
          <w:b/>
          <w:bCs/>
          <w:color w:val="000000" w:themeColor="text1"/>
          <w:sz w:val="28"/>
          <w:szCs w:val="28"/>
          <w:lang w:val="es-MX"/>
        </w:rPr>
        <w:t>FRIDA JIMÉNEZ VALENCIA.- LICENCIADO.- RENATO GABRIEL IBÁÑEZ CASTELLANOS.- SECRETARIO DE ACUERDOS.- OAXACA DE JUAREZ</w:t>
      </w:r>
      <w:r w:rsidRPr="006744B1">
        <w:rPr>
          <w:rFonts w:ascii="Arial" w:hAnsi="Arial" w:cs="Arial"/>
          <w:b/>
          <w:color w:val="000000" w:themeColor="text1"/>
          <w:sz w:val="28"/>
          <w:szCs w:val="28"/>
        </w:rPr>
        <w:t>, ,</w:t>
      </w:r>
      <w:r w:rsidR="00E066A3" w:rsidRPr="006744B1">
        <w:rPr>
          <w:rFonts w:ascii="Arial" w:hAnsi="Arial" w:cs="Arial"/>
          <w:b/>
          <w:color w:val="000000" w:themeColor="text1"/>
          <w:sz w:val="28"/>
          <w:szCs w:val="28"/>
        </w:rPr>
        <w:t xml:space="preserve"> A </w:t>
      </w:r>
      <w:r w:rsidR="00A548F6" w:rsidRPr="006744B1">
        <w:rPr>
          <w:rFonts w:ascii="Arial" w:hAnsi="Arial" w:cs="Arial"/>
          <w:b/>
          <w:color w:val="000000" w:themeColor="text1"/>
          <w:sz w:val="28"/>
          <w:szCs w:val="28"/>
        </w:rPr>
        <w:t>SEIS DE DICIEMBRE DEL DOS MIL DIECIOCHO. (06/12</w:t>
      </w:r>
      <w:r w:rsidRPr="006744B1">
        <w:rPr>
          <w:rFonts w:ascii="Arial" w:hAnsi="Arial" w:cs="Arial"/>
          <w:b/>
          <w:color w:val="000000" w:themeColor="text1"/>
          <w:sz w:val="28"/>
          <w:szCs w:val="28"/>
        </w:rPr>
        <w:t xml:space="preserve">/2018). - - - - - - - - - - - </w:t>
      </w:r>
    </w:p>
    <w:p w:rsidR="00C4765D" w:rsidRPr="006744B1" w:rsidRDefault="00FA731F" w:rsidP="006F3444">
      <w:pPr>
        <w:pStyle w:val="corte4fondo"/>
        <w:ind w:right="51" w:firstLine="708"/>
        <w:rPr>
          <w:rFonts w:cs="Arial"/>
          <w:color w:val="000000" w:themeColor="text1"/>
          <w:sz w:val="28"/>
          <w:szCs w:val="28"/>
        </w:rPr>
      </w:pPr>
      <w:r w:rsidRPr="006744B1">
        <w:rPr>
          <w:rFonts w:cs="Arial"/>
          <w:b/>
          <w:color w:val="000000" w:themeColor="text1"/>
          <w:sz w:val="28"/>
          <w:szCs w:val="28"/>
        </w:rPr>
        <w:t>VISTOS</w:t>
      </w:r>
      <w:r w:rsidRPr="006744B1">
        <w:rPr>
          <w:rFonts w:cs="Arial"/>
          <w:color w:val="000000" w:themeColor="text1"/>
          <w:sz w:val="28"/>
          <w:szCs w:val="28"/>
        </w:rPr>
        <w:t xml:space="preserve"> para resolver los autos del juicio de nulidad de número </w:t>
      </w:r>
      <w:r w:rsidR="00A548F6" w:rsidRPr="006744B1">
        <w:rPr>
          <w:rFonts w:cs="Arial"/>
          <w:b/>
          <w:color w:val="000000" w:themeColor="text1"/>
          <w:sz w:val="28"/>
          <w:szCs w:val="28"/>
        </w:rPr>
        <w:t>72</w:t>
      </w:r>
      <w:r w:rsidRPr="006744B1">
        <w:rPr>
          <w:rFonts w:cs="Arial"/>
          <w:b/>
          <w:color w:val="000000" w:themeColor="text1"/>
          <w:sz w:val="28"/>
          <w:szCs w:val="28"/>
        </w:rPr>
        <w:t>/2018</w:t>
      </w:r>
      <w:r w:rsidRPr="006744B1">
        <w:rPr>
          <w:rFonts w:cs="Arial"/>
          <w:color w:val="000000" w:themeColor="text1"/>
          <w:sz w:val="28"/>
          <w:szCs w:val="28"/>
        </w:rPr>
        <w:t xml:space="preserve"> promovido por </w:t>
      </w:r>
      <w:r w:rsidR="006744B1">
        <w:rPr>
          <w:rFonts w:cs="Arial"/>
          <w:color w:val="000000" w:themeColor="text1"/>
          <w:sz w:val="28"/>
          <w:szCs w:val="28"/>
        </w:rPr>
        <w:t>**********</w:t>
      </w:r>
      <w:r w:rsidRPr="006744B1">
        <w:rPr>
          <w:rFonts w:cs="Arial"/>
          <w:color w:val="000000" w:themeColor="text1"/>
          <w:sz w:val="28"/>
          <w:szCs w:val="28"/>
        </w:rPr>
        <w:t xml:space="preserve">, señalando como autoridad demandada a </w:t>
      </w:r>
      <w:r w:rsidR="00A548F6" w:rsidRPr="006744B1">
        <w:rPr>
          <w:rFonts w:cs="Arial"/>
          <w:color w:val="000000" w:themeColor="text1"/>
          <w:sz w:val="28"/>
          <w:szCs w:val="28"/>
        </w:rPr>
        <w:t>JUAN SOLIS REYES</w:t>
      </w:r>
      <w:r w:rsidR="00CE5B52" w:rsidRPr="006744B1">
        <w:rPr>
          <w:rFonts w:cs="Arial"/>
          <w:b/>
          <w:color w:val="000000" w:themeColor="text1"/>
          <w:sz w:val="28"/>
          <w:szCs w:val="28"/>
        </w:rPr>
        <w:t xml:space="preserve"> </w:t>
      </w:r>
      <w:r w:rsidR="006F3444" w:rsidRPr="006744B1">
        <w:rPr>
          <w:rFonts w:cs="Arial"/>
          <w:b/>
          <w:color w:val="000000" w:themeColor="text1"/>
          <w:sz w:val="28"/>
          <w:szCs w:val="28"/>
        </w:rPr>
        <w:t xml:space="preserve">Policía Vial Estatal con Número Estadístico PV-292, adscrito a la Dirección General de la Policía Vial Estatal, </w:t>
      </w:r>
      <w:r w:rsidRPr="006744B1">
        <w:rPr>
          <w:rFonts w:cs="Arial"/>
          <w:color w:val="000000" w:themeColor="text1"/>
          <w:sz w:val="28"/>
          <w:szCs w:val="28"/>
        </w:rPr>
        <w:t xml:space="preserve">y;- - - - - - - </w:t>
      </w:r>
      <w:r w:rsidR="006F3444" w:rsidRPr="006744B1">
        <w:rPr>
          <w:rFonts w:cs="Arial"/>
          <w:color w:val="000000" w:themeColor="text1"/>
          <w:sz w:val="28"/>
          <w:szCs w:val="28"/>
        </w:rPr>
        <w:t>- - - - - - - - - - - - - - - - -</w:t>
      </w:r>
    </w:p>
    <w:p w:rsidR="00022B15" w:rsidRPr="006744B1" w:rsidRDefault="003F3E00" w:rsidP="00847EF8">
      <w:pPr>
        <w:spacing w:line="360" w:lineRule="auto"/>
        <w:rPr>
          <w:rFonts w:ascii="Arial" w:hAnsi="Arial" w:cs="Arial"/>
          <w:color w:val="000000" w:themeColor="text1"/>
          <w:sz w:val="28"/>
          <w:szCs w:val="28"/>
        </w:rPr>
      </w:pPr>
      <w:r w:rsidRPr="006744B1">
        <w:rPr>
          <w:rFonts w:ascii="Arial" w:hAnsi="Arial" w:cs="Arial"/>
          <w:color w:val="000000" w:themeColor="text1"/>
          <w:sz w:val="28"/>
          <w:szCs w:val="28"/>
        </w:rPr>
        <w:t xml:space="preserve">                               </w:t>
      </w:r>
      <w:r w:rsidR="001B5D21" w:rsidRPr="006744B1">
        <w:rPr>
          <w:rFonts w:ascii="Arial" w:hAnsi="Arial" w:cs="Arial"/>
          <w:color w:val="000000" w:themeColor="text1"/>
          <w:sz w:val="28"/>
          <w:szCs w:val="28"/>
        </w:rPr>
        <w:t xml:space="preserve">         </w:t>
      </w:r>
      <w:r w:rsidRPr="006744B1">
        <w:rPr>
          <w:rFonts w:ascii="Arial" w:hAnsi="Arial" w:cs="Arial"/>
          <w:color w:val="000000" w:themeColor="text1"/>
          <w:sz w:val="28"/>
          <w:szCs w:val="28"/>
        </w:rPr>
        <w:t xml:space="preserve"> </w:t>
      </w:r>
      <w:r w:rsidR="006F0180" w:rsidRPr="006744B1">
        <w:rPr>
          <w:rFonts w:ascii="Arial" w:hAnsi="Arial" w:cs="Arial"/>
          <w:b/>
          <w:color w:val="000000" w:themeColor="text1"/>
          <w:sz w:val="28"/>
          <w:szCs w:val="28"/>
        </w:rPr>
        <w:t>R E</w:t>
      </w:r>
      <w:r w:rsidR="00DA26E6" w:rsidRPr="006744B1">
        <w:rPr>
          <w:rFonts w:ascii="Arial" w:hAnsi="Arial" w:cs="Arial"/>
          <w:b/>
          <w:color w:val="000000" w:themeColor="text1"/>
          <w:spacing w:val="-3"/>
          <w:sz w:val="28"/>
          <w:szCs w:val="28"/>
          <w:lang w:val="es-ES_tradnl"/>
        </w:rPr>
        <w:t xml:space="preserve"> S U L T A N D O</w:t>
      </w:r>
      <w:r w:rsidR="006F0180" w:rsidRPr="006744B1">
        <w:rPr>
          <w:rFonts w:ascii="Arial" w:hAnsi="Arial" w:cs="Arial"/>
          <w:b/>
          <w:color w:val="000000" w:themeColor="text1"/>
          <w:spacing w:val="-3"/>
          <w:sz w:val="28"/>
          <w:szCs w:val="28"/>
          <w:lang w:val="es-ES_tradnl"/>
        </w:rPr>
        <w:t>:</w:t>
      </w:r>
    </w:p>
    <w:p w:rsidR="00D538C0" w:rsidRPr="006744B1" w:rsidRDefault="004E3AFF" w:rsidP="00DF0277">
      <w:pPr>
        <w:spacing w:line="360" w:lineRule="auto"/>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3C8D91B1" wp14:editId="1E1AFDB5">
                <wp:simplePos x="0" y="0"/>
                <wp:positionH relativeFrom="column">
                  <wp:posOffset>-1191895</wp:posOffset>
                </wp:positionH>
                <wp:positionV relativeFrom="paragraph">
                  <wp:posOffset>1575248</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D91B1" id="_x0000_t202" coordsize="21600,21600" o:spt="202" path="m,l,21600r21600,l21600,xe">
                <v:stroke joinstyle="miter"/>
                <v:path gradientshapeok="t" o:connecttype="rect"/>
              </v:shapetype>
              <v:shape id="Cuadro de texto 1" o:spid="_x0000_s1026" type="#_x0000_t202" style="position:absolute;left:0;text-align:left;margin-left:-93.85pt;margin-top:124.0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6744B1">
        <w:rPr>
          <w:rFonts w:ascii="Arial" w:hAnsi="Arial" w:cs="Arial"/>
          <w:b/>
          <w:color w:val="000000" w:themeColor="text1"/>
          <w:spacing w:val="-3"/>
          <w:sz w:val="28"/>
          <w:szCs w:val="28"/>
          <w:lang w:val="es-ES_tradnl"/>
        </w:rPr>
        <w:tab/>
        <w:t>PRIMERO.-</w:t>
      </w:r>
      <w:r w:rsidR="00EC301E" w:rsidRPr="006744B1">
        <w:rPr>
          <w:rFonts w:ascii="Arial" w:hAnsi="Arial" w:cs="Arial"/>
          <w:b/>
          <w:color w:val="000000" w:themeColor="text1"/>
          <w:spacing w:val="-3"/>
          <w:sz w:val="28"/>
          <w:szCs w:val="28"/>
          <w:lang w:val="es-ES_tradnl"/>
        </w:rPr>
        <w:t xml:space="preserve"> </w:t>
      </w:r>
      <w:r w:rsidR="006744B1">
        <w:rPr>
          <w:rFonts w:ascii="Arial" w:hAnsi="Arial" w:cs="Arial"/>
          <w:color w:val="000000" w:themeColor="text1"/>
          <w:sz w:val="28"/>
          <w:szCs w:val="28"/>
        </w:rPr>
        <w:t>**********</w:t>
      </w:r>
      <w:r w:rsidR="0030422F" w:rsidRPr="006744B1">
        <w:rPr>
          <w:rFonts w:ascii="Arial" w:hAnsi="Arial" w:cs="Arial"/>
          <w:color w:val="000000" w:themeColor="text1"/>
          <w:spacing w:val="-3"/>
          <w:sz w:val="28"/>
          <w:szCs w:val="28"/>
          <w:lang w:val="es-ES_tradnl"/>
        </w:rPr>
        <w:t xml:space="preserve">, </w:t>
      </w:r>
      <w:r w:rsidR="00571381" w:rsidRPr="006744B1">
        <w:rPr>
          <w:rFonts w:ascii="Arial" w:hAnsi="Arial" w:cs="Arial"/>
          <w:color w:val="000000" w:themeColor="text1"/>
          <w:spacing w:val="-3"/>
          <w:sz w:val="28"/>
          <w:szCs w:val="28"/>
          <w:lang w:val="es-ES_tradnl"/>
        </w:rPr>
        <w:t xml:space="preserve">por medio de su </w:t>
      </w:r>
      <w:r w:rsidR="00A87F63" w:rsidRPr="006744B1">
        <w:rPr>
          <w:rFonts w:ascii="Arial" w:hAnsi="Arial" w:cs="Arial"/>
          <w:color w:val="000000" w:themeColor="text1"/>
          <w:sz w:val="28"/>
          <w:szCs w:val="28"/>
          <w:lang w:val="es-MX"/>
        </w:rPr>
        <w:t>escrito recibido el</w:t>
      </w:r>
      <w:r w:rsidR="00EC301E" w:rsidRPr="006744B1">
        <w:rPr>
          <w:rFonts w:ascii="Arial" w:hAnsi="Arial" w:cs="Arial"/>
          <w:color w:val="000000" w:themeColor="text1"/>
          <w:sz w:val="28"/>
          <w:szCs w:val="28"/>
          <w:lang w:val="es-MX"/>
        </w:rPr>
        <w:t xml:space="preserve"> </w:t>
      </w:r>
      <w:r w:rsidR="00A548F6" w:rsidRPr="006744B1">
        <w:rPr>
          <w:rFonts w:ascii="Arial" w:hAnsi="Arial" w:cs="Arial"/>
          <w:color w:val="000000" w:themeColor="text1"/>
          <w:sz w:val="28"/>
          <w:szCs w:val="28"/>
          <w:lang w:val="es-MX"/>
        </w:rPr>
        <w:t>seis de septiembre</w:t>
      </w:r>
      <w:r w:rsidR="00E26B25" w:rsidRPr="006744B1">
        <w:rPr>
          <w:rFonts w:ascii="Arial" w:hAnsi="Arial" w:cs="Arial"/>
          <w:color w:val="000000" w:themeColor="text1"/>
          <w:sz w:val="28"/>
          <w:szCs w:val="28"/>
          <w:lang w:val="es-MX"/>
        </w:rPr>
        <w:t xml:space="preserve"> </w:t>
      </w:r>
      <w:r w:rsidR="00C8368E" w:rsidRPr="006744B1">
        <w:rPr>
          <w:rFonts w:ascii="Arial" w:hAnsi="Arial" w:cs="Arial"/>
          <w:color w:val="000000" w:themeColor="text1"/>
          <w:sz w:val="28"/>
          <w:szCs w:val="28"/>
          <w:lang w:val="es-MX"/>
        </w:rPr>
        <w:t xml:space="preserve">del dos mil </w:t>
      </w:r>
      <w:r w:rsidR="00FA731F" w:rsidRPr="006744B1">
        <w:rPr>
          <w:rFonts w:ascii="Arial" w:hAnsi="Arial" w:cs="Arial"/>
          <w:color w:val="000000" w:themeColor="text1"/>
          <w:sz w:val="28"/>
          <w:szCs w:val="28"/>
          <w:lang w:val="es-MX"/>
        </w:rPr>
        <w:t>dieciocho</w:t>
      </w:r>
      <w:r w:rsidR="00A11375" w:rsidRPr="006744B1">
        <w:rPr>
          <w:rFonts w:ascii="Arial" w:hAnsi="Arial" w:cs="Arial"/>
          <w:color w:val="000000" w:themeColor="text1"/>
          <w:sz w:val="28"/>
          <w:szCs w:val="28"/>
          <w:lang w:val="es-MX"/>
        </w:rPr>
        <w:t xml:space="preserve"> </w:t>
      </w:r>
      <w:r w:rsidR="00183229" w:rsidRPr="006744B1">
        <w:rPr>
          <w:rFonts w:ascii="Arial" w:hAnsi="Arial" w:cs="Arial"/>
          <w:color w:val="000000" w:themeColor="text1"/>
          <w:sz w:val="28"/>
          <w:szCs w:val="28"/>
          <w:lang w:val="es-MX"/>
        </w:rPr>
        <w:t>(</w:t>
      </w:r>
      <w:r w:rsidR="00A548F6" w:rsidRPr="006744B1">
        <w:rPr>
          <w:rFonts w:ascii="Arial" w:hAnsi="Arial" w:cs="Arial"/>
          <w:color w:val="000000" w:themeColor="text1"/>
          <w:sz w:val="28"/>
          <w:szCs w:val="28"/>
          <w:lang w:val="es-MX"/>
        </w:rPr>
        <w:t>06</w:t>
      </w:r>
      <w:r w:rsidR="00CA3565" w:rsidRPr="006744B1">
        <w:rPr>
          <w:rFonts w:ascii="Arial" w:hAnsi="Arial" w:cs="Arial"/>
          <w:color w:val="000000" w:themeColor="text1"/>
          <w:sz w:val="28"/>
          <w:szCs w:val="28"/>
          <w:lang w:val="es-MX"/>
        </w:rPr>
        <w:t>/</w:t>
      </w:r>
      <w:r w:rsidR="00A548F6" w:rsidRPr="006744B1">
        <w:rPr>
          <w:rFonts w:ascii="Arial" w:hAnsi="Arial" w:cs="Arial"/>
          <w:color w:val="000000" w:themeColor="text1"/>
          <w:sz w:val="28"/>
          <w:szCs w:val="28"/>
          <w:lang w:val="es-MX"/>
        </w:rPr>
        <w:t>09</w:t>
      </w:r>
      <w:r w:rsidR="00CA3565" w:rsidRPr="006744B1">
        <w:rPr>
          <w:rFonts w:ascii="Arial" w:hAnsi="Arial" w:cs="Arial"/>
          <w:color w:val="000000" w:themeColor="text1"/>
          <w:sz w:val="28"/>
          <w:szCs w:val="28"/>
          <w:lang w:val="es-MX"/>
        </w:rPr>
        <w:t>/</w:t>
      </w:r>
      <w:r w:rsidR="00FA731F" w:rsidRPr="006744B1">
        <w:rPr>
          <w:rFonts w:ascii="Arial" w:hAnsi="Arial" w:cs="Arial"/>
          <w:color w:val="000000" w:themeColor="text1"/>
          <w:sz w:val="28"/>
          <w:szCs w:val="28"/>
          <w:lang w:val="es-MX"/>
        </w:rPr>
        <w:t>2018</w:t>
      </w:r>
      <w:r w:rsidR="00571381" w:rsidRPr="006744B1">
        <w:rPr>
          <w:rFonts w:ascii="Arial" w:hAnsi="Arial" w:cs="Arial"/>
          <w:color w:val="000000" w:themeColor="text1"/>
          <w:sz w:val="28"/>
          <w:szCs w:val="28"/>
          <w:lang w:val="es-MX"/>
        </w:rPr>
        <w:t>)</w:t>
      </w:r>
      <w:r w:rsidR="00A87F63" w:rsidRPr="006744B1">
        <w:rPr>
          <w:rFonts w:ascii="Arial" w:hAnsi="Arial" w:cs="Arial"/>
          <w:color w:val="000000" w:themeColor="text1"/>
          <w:sz w:val="28"/>
          <w:szCs w:val="28"/>
          <w:lang w:val="es-MX"/>
        </w:rPr>
        <w:t>, e</w:t>
      </w:r>
      <w:r w:rsidR="002404AD" w:rsidRPr="006744B1">
        <w:rPr>
          <w:rFonts w:ascii="Arial" w:hAnsi="Arial" w:cs="Arial"/>
          <w:color w:val="000000" w:themeColor="text1"/>
          <w:sz w:val="28"/>
          <w:szCs w:val="28"/>
        </w:rPr>
        <w:t>n la Oficialía de P</w:t>
      </w:r>
      <w:r w:rsidR="003F116C" w:rsidRPr="006744B1">
        <w:rPr>
          <w:rFonts w:ascii="Arial" w:hAnsi="Arial" w:cs="Arial"/>
          <w:color w:val="000000" w:themeColor="text1"/>
          <w:sz w:val="28"/>
          <w:szCs w:val="28"/>
        </w:rPr>
        <w:t>artes de este Tribunal</w:t>
      </w:r>
      <w:r w:rsidR="00FA731F" w:rsidRPr="006744B1">
        <w:rPr>
          <w:rFonts w:ascii="Arial" w:hAnsi="Arial" w:cs="Arial"/>
          <w:color w:val="000000" w:themeColor="text1"/>
          <w:sz w:val="28"/>
          <w:szCs w:val="28"/>
        </w:rPr>
        <w:t>,</w:t>
      </w:r>
      <w:r w:rsidR="003F116C" w:rsidRPr="006744B1">
        <w:rPr>
          <w:rFonts w:ascii="Arial" w:hAnsi="Arial" w:cs="Arial"/>
          <w:color w:val="000000" w:themeColor="text1"/>
          <w:sz w:val="28"/>
          <w:szCs w:val="28"/>
        </w:rPr>
        <w:t xml:space="preserve"> </w:t>
      </w:r>
      <w:r w:rsidR="00A87F63" w:rsidRPr="006744B1">
        <w:rPr>
          <w:rFonts w:ascii="Arial" w:hAnsi="Arial" w:cs="Arial"/>
          <w:bCs/>
          <w:color w:val="000000" w:themeColor="text1"/>
          <w:sz w:val="28"/>
          <w:szCs w:val="28"/>
          <w:lang w:val="es-MX"/>
        </w:rPr>
        <w:t>por su propio derecho</w:t>
      </w:r>
      <w:r w:rsidR="00A87F63" w:rsidRPr="006744B1">
        <w:rPr>
          <w:rFonts w:ascii="Arial" w:hAnsi="Arial" w:cs="Arial"/>
          <w:color w:val="000000" w:themeColor="text1"/>
          <w:sz w:val="28"/>
          <w:szCs w:val="28"/>
        </w:rPr>
        <w:t xml:space="preserve"> demandó la nulidad de</w:t>
      </w:r>
      <w:r w:rsidR="00F968FE" w:rsidRPr="006744B1">
        <w:rPr>
          <w:rFonts w:ascii="Arial" w:hAnsi="Arial" w:cs="Arial"/>
          <w:color w:val="000000" w:themeColor="text1"/>
          <w:sz w:val="28"/>
          <w:szCs w:val="28"/>
        </w:rPr>
        <w:t>l</w:t>
      </w:r>
      <w:r w:rsidR="00DA1164" w:rsidRPr="006744B1">
        <w:rPr>
          <w:rFonts w:ascii="Arial" w:hAnsi="Arial" w:cs="Arial"/>
          <w:color w:val="000000" w:themeColor="text1"/>
          <w:sz w:val="28"/>
          <w:szCs w:val="28"/>
        </w:rPr>
        <w:t xml:space="preserve"> acta de </w:t>
      </w:r>
      <w:r w:rsidR="00A900D5" w:rsidRPr="006744B1">
        <w:rPr>
          <w:rFonts w:ascii="Arial" w:hAnsi="Arial" w:cs="Arial"/>
          <w:color w:val="000000" w:themeColor="text1"/>
          <w:sz w:val="28"/>
          <w:szCs w:val="28"/>
        </w:rPr>
        <w:t>infracción</w:t>
      </w:r>
      <w:r w:rsidR="00183229" w:rsidRPr="006744B1">
        <w:rPr>
          <w:rFonts w:ascii="Arial" w:hAnsi="Arial" w:cs="Arial"/>
          <w:color w:val="000000" w:themeColor="text1"/>
          <w:sz w:val="28"/>
          <w:szCs w:val="28"/>
        </w:rPr>
        <w:t xml:space="preserve"> </w:t>
      </w:r>
      <w:r w:rsidR="00A66F0B" w:rsidRPr="006744B1">
        <w:rPr>
          <w:rFonts w:ascii="Arial" w:hAnsi="Arial" w:cs="Arial"/>
          <w:color w:val="000000" w:themeColor="text1"/>
          <w:sz w:val="28"/>
          <w:szCs w:val="28"/>
        </w:rPr>
        <w:t xml:space="preserve">con número de </w:t>
      </w:r>
      <w:r w:rsidR="002F62B7" w:rsidRPr="006744B1">
        <w:rPr>
          <w:rFonts w:ascii="Arial" w:hAnsi="Arial" w:cs="Arial"/>
          <w:color w:val="000000" w:themeColor="text1"/>
          <w:sz w:val="28"/>
          <w:szCs w:val="28"/>
        </w:rPr>
        <w:t>folio</w:t>
      </w:r>
      <w:r w:rsidR="00300904" w:rsidRPr="006744B1">
        <w:rPr>
          <w:rFonts w:ascii="Arial" w:hAnsi="Arial" w:cs="Arial"/>
          <w:color w:val="000000" w:themeColor="text1"/>
          <w:sz w:val="28"/>
          <w:szCs w:val="28"/>
        </w:rPr>
        <w:t xml:space="preserve"> </w:t>
      </w:r>
      <w:r w:rsidR="0061040C" w:rsidRPr="006744B1">
        <w:rPr>
          <w:rFonts w:ascii="Arial" w:hAnsi="Arial" w:cs="Arial"/>
          <w:b/>
          <w:color w:val="000000" w:themeColor="text1"/>
          <w:sz w:val="28"/>
          <w:szCs w:val="28"/>
        </w:rPr>
        <w:t>260524</w:t>
      </w:r>
      <w:r w:rsidR="00F709C1" w:rsidRPr="006744B1">
        <w:rPr>
          <w:rFonts w:ascii="Arial" w:hAnsi="Arial" w:cs="Arial"/>
          <w:b/>
          <w:color w:val="000000" w:themeColor="text1"/>
          <w:sz w:val="28"/>
          <w:szCs w:val="28"/>
        </w:rPr>
        <w:t xml:space="preserve"> d</w:t>
      </w:r>
      <w:r w:rsidR="00EC301E" w:rsidRPr="006744B1">
        <w:rPr>
          <w:rFonts w:ascii="Arial" w:hAnsi="Arial" w:cs="Arial"/>
          <w:b/>
          <w:color w:val="000000" w:themeColor="text1"/>
          <w:sz w:val="28"/>
          <w:szCs w:val="28"/>
        </w:rPr>
        <w:t xml:space="preserve">e fecha </w:t>
      </w:r>
      <w:r w:rsidR="0061040C" w:rsidRPr="006744B1">
        <w:rPr>
          <w:rFonts w:ascii="Arial" w:hAnsi="Arial" w:cs="Arial"/>
          <w:b/>
          <w:color w:val="000000" w:themeColor="text1"/>
          <w:sz w:val="28"/>
          <w:szCs w:val="28"/>
        </w:rPr>
        <w:t>veintisiete de agosto de</w:t>
      </w:r>
      <w:r w:rsidR="00F145A3" w:rsidRPr="006744B1">
        <w:rPr>
          <w:rFonts w:ascii="Arial" w:hAnsi="Arial" w:cs="Arial"/>
          <w:b/>
          <w:color w:val="000000" w:themeColor="text1"/>
          <w:sz w:val="28"/>
          <w:szCs w:val="28"/>
        </w:rPr>
        <w:t xml:space="preserve"> d</w:t>
      </w:r>
      <w:r w:rsidR="003F116C" w:rsidRPr="006744B1">
        <w:rPr>
          <w:rFonts w:ascii="Arial" w:hAnsi="Arial" w:cs="Arial"/>
          <w:b/>
          <w:color w:val="000000" w:themeColor="text1"/>
          <w:sz w:val="28"/>
          <w:szCs w:val="28"/>
        </w:rPr>
        <w:t>os mil dieciocho</w:t>
      </w:r>
      <w:r w:rsidR="00FE31CF" w:rsidRPr="006744B1">
        <w:rPr>
          <w:rFonts w:ascii="Arial" w:hAnsi="Arial" w:cs="Arial"/>
          <w:b/>
          <w:color w:val="000000" w:themeColor="text1"/>
          <w:sz w:val="28"/>
          <w:szCs w:val="28"/>
        </w:rPr>
        <w:t>,</w:t>
      </w:r>
      <w:r w:rsidR="009B1F4C" w:rsidRPr="006744B1">
        <w:rPr>
          <w:rFonts w:ascii="Arial" w:hAnsi="Arial" w:cs="Arial"/>
          <w:color w:val="000000" w:themeColor="text1"/>
          <w:sz w:val="28"/>
          <w:szCs w:val="28"/>
        </w:rPr>
        <w:t xml:space="preserve"> </w:t>
      </w:r>
      <w:r w:rsidR="006732A9" w:rsidRPr="006744B1">
        <w:rPr>
          <w:rFonts w:ascii="Arial" w:hAnsi="Arial" w:cs="Arial"/>
          <w:color w:val="000000" w:themeColor="text1"/>
          <w:sz w:val="28"/>
          <w:szCs w:val="28"/>
        </w:rPr>
        <w:t>y señalando como autoridad demandada a</w:t>
      </w:r>
      <w:r w:rsidR="0061040C" w:rsidRPr="006744B1">
        <w:rPr>
          <w:rFonts w:cs="Arial"/>
          <w:b/>
          <w:color w:val="000000" w:themeColor="text1"/>
          <w:sz w:val="28"/>
          <w:szCs w:val="28"/>
        </w:rPr>
        <w:t xml:space="preserve"> </w:t>
      </w:r>
      <w:r w:rsidR="0061040C" w:rsidRPr="006744B1">
        <w:rPr>
          <w:rFonts w:ascii="Arial" w:hAnsi="Arial" w:cs="Arial"/>
          <w:color w:val="000000" w:themeColor="text1"/>
          <w:sz w:val="28"/>
          <w:szCs w:val="28"/>
        </w:rPr>
        <w:t>JUAN SOL</w:t>
      </w:r>
      <w:r w:rsidR="005236A8" w:rsidRPr="006744B1">
        <w:rPr>
          <w:rFonts w:ascii="Arial" w:hAnsi="Arial" w:cs="Arial"/>
          <w:color w:val="000000" w:themeColor="text1"/>
          <w:sz w:val="28"/>
          <w:szCs w:val="28"/>
        </w:rPr>
        <w:t>Í</w:t>
      </w:r>
      <w:r w:rsidR="0061040C" w:rsidRPr="006744B1">
        <w:rPr>
          <w:rFonts w:ascii="Arial" w:hAnsi="Arial" w:cs="Arial"/>
          <w:color w:val="000000" w:themeColor="text1"/>
          <w:sz w:val="28"/>
          <w:szCs w:val="28"/>
        </w:rPr>
        <w:t>S REYES</w:t>
      </w:r>
      <w:r w:rsidR="0061040C" w:rsidRPr="006744B1">
        <w:rPr>
          <w:rFonts w:ascii="Arial" w:hAnsi="Arial" w:cs="Arial"/>
          <w:b/>
          <w:color w:val="000000" w:themeColor="text1"/>
          <w:sz w:val="28"/>
          <w:szCs w:val="28"/>
        </w:rPr>
        <w:t xml:space="preserve"> </w:t>
      </w:r>
      <w:r w:rsidR="006B6059" w:rsidRPr="006744B1">
        <w:rPr>
          <w:rFonts w:ascii="Arial" w:hAnsi="Arial" w:cs="Arial"/>
          <w:b/>
          <w:color w:val="000000" w:themeColor="text1"/>
          <w:sz w:val="28"/>
          <w:szCs w:val="28"/>
        </w:rPr>
        <w:t>Policía Vial Estatal con Número Estadístico PV-292, adscrito a la Dirección General de la Policía Vial Estatal</w:t>
      </w:r>
      <w:r w:rsidR="00FA731F" w:rsidRPr="006744B1">
        <w:rPr>
          <w:rFonts w:ascii="Arial" w:hAnsi="Arial" w:cs="Arial"/>
          <w:b/>
          <w:color w:val="000000" w:themeColor="text1"/>
          <w:sz w:val="28"/>
          <w:szCs w:val="28"/>
        </w:rPr>
        <w:t xml:space="preserve">, </w:t>
      </w:r>
      <w:r w:rsidR="00FA731F" w:rsidRPr="006744B1">
        <w:rPr>
          <w:rFonts w:ascii="Arial" w:hAnsi="Arial" w:cs="Arial"/>
          <w:color w:val="000000" w:themeColor="text1"/>
          <w:sz w:val="28"/>
          <w:szCs w:val="28"/>
        </w:rPr>
        <w:t xml:space="preserve">y </w:t>
      </w:r>
      <w:r w:rsidR="00C570AE" w:rsidRPr="006744B1">
        <w:rPr>
          <w:rFonts w:ascii="Arial" w:hAnsi="Arial" w:cs="Arial"/>
          <w:color w:val="000000" w:themeColor="text1"/>
          <w:sz w:val="28"/>
          <w:szCs w:val="28"/>
        </w:rPr>
        <w:t xml:space="preserve">en consecuencia, se </w:t>
      </w:r>
      <w:r w:rsidR="00FA731F" w:rsidRPr="006744B1">
        <w:rPr>
          <w:rFonts w:ascii="Arial" w:hAnsi="Arial" w:cs="Arial"/>
          <w:color w:val="000000" w:themeColor="text1"/>
          <w:sz w:val="28"/>
          <w:szCs w:val="28"/>
        </w:rPr>
        <w:t>p</w:t>
      </w:r>
      <w:r w:rsidR="0061040C" w:rsidRPr="006744B1">
        <w:rPr>
          <w:rFonts w:ascii="Arial" w:hAnsi="Arial" w:cs="Arial"/>
          <w:color w:val="000000" w:themeColor="text1"/>
          <w:sz w:val="28"/>
          <w:szCs w:val="28"/>
        </w:rPr>
        <w:t>roceda a dar de baja el</w:t>
      </w:r>
      <w:r w:rsidR="00FE31CF" w:rsidRPr="006744B1">
        <w:rPr>
          <w:rFonts w:ascii="Arial" w:hAnsi="Arial" w:cs="Arial"/>
          <w:color w:val="000000" w:themeColor="text1"/>
          <w:sz w:val="28"/>
          <w:szCs w:val="28"/>
        </w:rPr>
        <w:t xml:space="preserve"> act</w:t>
      </w:r>
      <w:r w:rsidR="00FA731F" w:rsidRPr="006744B1">
        <w:rPr>
          <w:rFonts w:ascii="Arial" w:hAnsi="Arial" w:cs="Arial"/>
          <w:color w:val="000000" w:themeColor="text1"/>
          <w:sz w:val="28"/>
          <w:szCs w:val="28"/>
        </w:rPr>
        <w:t xml:space="preserve">a de infracción impugnada y </w:t>
      </w:r>
      <w:r w:rsidR="00FE31CF" w:rsidRPr="006744B1">
        <w:rPr>
          <w:rFonts w:ascii="Arial" w:hAnsi="Arial" w:cs="Arial"/>
          <w:color w:val="000000" w:themeColor="text1"/>
          <w:sz w:val="28"/>
          <w:szCs w:val="28"/>
        </w:rPr>
        <w:t xml:space="preserve">se ordene la </w:t>
      </w:r>
      <w:r w:rsidR="00FA731F" w:rsidRPr="006744B1">
        <w:rPr>
          <w:rFonts w:ascii="Arial" w:hAnsi="Arial" w:cs="Arial"/>
          <w:color w:val="000000" w:themeColor="text1"/>
          <w:sz w:val="28"/>
          <w:szCs w:val="28"/>
        </w:rPr>
        <w:t>devolución</w:t>
      </w:r>
      <w:r w:rsidR="0061040C" w:rsidRPr="006744B1">
        <w:rPr>
          <w:rFonts w:ascii="Arial" w:hAnsi="Arial" w:cs="Arial"/>
          <w:color w:val="000000" w:themeColor="text1"/>
          <w:sz w:val="28"/>
          <w:szCs w:val="28"/>
        </w:rPr>
        <w:t xml:space="preserve"> del vehículo</w:t>
      </w:r>
      <w:r w:rsidR="00513EA4" w:rsidRPr="006744B1">
        <w:rPr>
          <w:rFonts w:ascii="Arial" w:hAnsi="Arial" w:cs="Arial"/>
          <w:color w:val="000000" w:themeColor="text1"/>
          <w:sz w:val="28"/>
          <w:szCs w:val="28"/>
        </w:rPr>
        <w:t xml:space="preserve"> marca Nissan, Tsuru, color rojo/blanco, con número de serie </w:t>
      </w:r>
      <w:r w:rsidR="006744B1">
        <w:rPr>
          <w:rFonts w:ascii="Arial" w:hAnsi="Arial" w:cs="Arial"/>
          <w:color w:val="000000" w:themeColor="text1"/>
          <w:sz w:val="28"/>
          <w:szCs w:val="28"/>
        </w:rPr>
        <w:t>**********</w:t>
      </w:r>
      <w:r w:rsidR="0061040C" w:rsidRPr="006744B1">
        <w:rPr>
          <w:rFonts w:ascii="Arial" w:hAnsi="Arial" w:cs="Arial"/>
          <w:color w:val="000000" w:themeColor="text1"/>
          <w:sz w:val="28"/>
          <w:szCs w:val="28"/>
        </w:rPr>
        <w:t>, así como el pago de grúa y corralón</w:t>
      </w:r>
      <w:r w:rsidR="009E553C" w:rsidRPr="006744B1">
        <w:rPr>
          <w:rFonts w:ascii="Arial" w:hAnsi="Arial" w:cs="Arial"/>
          <w:color w:val="000000" w:themeColor="text1"/>
          <w:sz w:val="28"/>
          <w:szCs w:val="28"/>
        </w:rPr>
        <w:t>,</w:t>
      </w:r>
      <w:r w:rsidR="009E553C" w:rsidRPr="006744B1">
        <w:rPr>
          <w:rFonts w:ascii="Arial" w:hAnsi="Arial" w:cs="Arial"/>
          <w:bCs/>
          <w:color w:val="000000" w:themeColor="text1"/>
          <w:sz w:val="28"/>
          <w:szCs w:val="28"/>
        </w:rPr>
        <w:t xml:space="preserve"> por lo que por auto de </w:t>
      </w:r>
      <w:r w:rsidR="00C570AE" w:rsidRPr="006744B1">
        <w:rPr>
          <w:rFonts w:ascii="Arial" w:hAnsi="Arial" w:cs="Arial"/>
          <w:bCs/>
          <w:color w:val="000000" w:themeColor="text1"/>
          <w:sz w:val="28"/>
          <w:szCs w:val="28"/>
        </w:rPr>
        <w:t>fecha diez de septiembre de dos mil dieciocho</w:t>
      </w:r>
      <w:r w:rsidR="009E553C" w:rsidRPr="006744B1">
        <w:rPr>
          <w:rFonts w:ascii="Arial" w:hAnsi="Arial" w:cs="Arial"/>
          <w:bCs/>
          <w:color w:val="000000" w:themeColor="text1"/>
          <w:sz w:val="28"/>
          <w:szCs w:val="28"/>
        </w:rPr>
        <w:t>, se admitió a trámite la demanda</w:t>
      </w:r>
      <w:r w:rsidR="009E553C" w:rsidRPr="006744B1">
        <w:rPr>
          <w:rFonts w:ascii="Arial" w:hAnsi="Arial" w:cs="Arial"/>
          <w:color w:val="000000" w:themeColor="text1"/>
          <w:sz w:val="28"/>
          <w:szCs w:val="28"/>
        </w:rPr>
        <w:t xml:space="preserve"> interpuesta, ordenándose notificar, correr traslado, emplazar y apercibir a la autoridad demandada, </w:t>
      </w:r>
      <w:r w:rsidR="0061040C" w:rsidRPr="006744B1">
        <w:rPr>
          <w:rFonts w:ascii="Arial" w:hAnsi="Arial" w:cs="Arial"/>
          <w:color w:val="000000" w:themeColor="text1"/>
          <w:sz w:val="28"/>
          <w:szCs w:val="28"/>
        </w:rPr>
        <w:t>JUAN SOL</w:t>
      </w:r>
      <w:r w:rsidR="00A5544B" w:rsidRPr="006744B1">
        <w:rPr>
          <w:rFonts w:ascii="Arial" w:hAnsi="Arial" w:cs="Arial"/>
          <w:color w:val="000000" w:themeColor="text1"/>
          <w:sz w:val="28"/>
          <w:szCs w:val="28"/>
        </w:rPr>
        <w:t>Í</w:t>
      </w:r>
      <w:r w:rsidR="0061040C" w:rsidRPr="006744B1">
        <w:rPr>
          <w:rFonts w:ascii="Arial" w:hAnsi="Arial" w:cs="Arial"/>
          <w:color w:val="000000" w:themeColor="text1"/>
          <w:sz w:val="28"/>
          <w:szCs w:val="28"/>
        </w:rPr>
        <w:t>S REYES</w:t>
      </w:r>
      <w:r w:rsidR="0061040C" w:rsidRPr="006744B1">
        <w:rPr>
          <w:rFonts w:ascii="Arial" w:hAnsi="Arial" w:cs="Arial"/>
          <w:b/>
          <w:color w:val="000000" w:themeColor="text1"/>
          <w:sz w:val="28"/>
          <w:szCs w:val="28"/>
        </w:rPr>
        <w:t xml:space="preserve"> </w:t>
      </w:r>
      <w:r w:rsidR="00C570AE" w:rsidRPr="006744B1">
        <w:rPr>
          <w:rFonts w:ascii="Arial" w:hAnsi="Arial" w:cs="Arial"/>
          <w:b/>
          <w:color w:val="000000" w:themeColor="text1"/>
          <w:sz w:val="28"/>
          <w:szCs w:val="28"/>
        </w:rPr>
        <w:t>Policía Vial Estatal con Número Estadístico PV-292, adscrito a la Dirección General de la Policía Vial Estatal</w:t>
      </w:r>
      <w:r w:rsidR="009E553C" w:rsidRPr="006744B1">
        <w:rPr>
          <w:rFonts w:ascii="Arial" w:hAnsi="Arial" w:cs="Arial"/>
          <w:b/>
          <w:color w:val="000000" w:themeColor="text1"/>
          <w:sz w:val="28"/>
          <w:szCs w:val="28"/>
        </w:rPr>
        <w:t xml:space="preserve">, </w:t>
      </w:r>
      <w:r w:rsidR="009E553C" w:rsidRPr="006744B1">
        <w:rPr>
          <w:rFonts w:ascii="Arial" w:hAnsi="Arial" w:cs="Arial"/>
          <w:color w:val="000000" w:themeColor="text1"/>
          <w:sz w:val="28"/>
          <w:szCs w:val="28"/>
        </w:rPr>
        <w:t>para que produjera su contestación en los términos de ley.</w:t>
      </w:r>
      <w:r w:rsidR="00C570AE" w:rsidRPr="006744B1">
        <w:rPr>
          <w:rFonts w:ascii="Arial" w:hAnsi="Arial" w:cs="Arial"/>
          <w:color w:val="000000" w:themeColor="text1"/>
          <w:sz w:val="28"/>
          <w:szCs w:val="28"/>
        </w:rPr>
        <w:t xml:space="preserve">- </w:t>
      </w:r>
    </w:p>
    <w:p w:rsidR="002E0C4A" w:rsidRPr="006744B1" w:rsidRDefault="00DF0277" w:rsidP="00DF0277">
      <w:pPr>
        <w:spacing w:line="360" w:lineRule="auto"/>
        <w:jc w:val="both"/>
        <w:rPr>
          <w:rFonts w:ascii="Arial" w:hAnsi="Arial" w:cs="Arial"/>
          <w:color w:val="000000" w:themeColor="text1"/>
          <w:sz w:val="28"/>
          <w:szCs w:val="28"/>
        </w:rPr>
      </w:pPr>
      <w:r w:rsidRPr="006744B1">
        <w:rPr>
          <w:rFonts w:ascii="Arial" w:hAnsi="Arial" w:cs="Arial"/>
          <w:color w:val="000000" w:themeColor="text1"/>
          <w:sz w:val="28"/>
          <w:szCs w:val="28"/>
        </w:rPr>
        <w:t xml:space="preserve">          </w:t>
      </w:r>
      <w:r w:rsidRPr="006744B1">
        <w:rPr>
          <w:rFonts w:ascii="Arial" w:hAnsi="Arial" w:cs="Arial"/>
          <w:b/>
          <w:color w:val="000000" w:themeColor="text1"/>
          <w:sz w:val="28"/>
          <w:szCs w:val="28"/>
        </w:rPr>
        <w:t xml:space="preserve">SEGUNDO.- </w:t>
      </w:r>
      <w:r w:rsidR="009E553C" w:rsidRPr="006744B1">
        <w:rPr>
          <w:rFonts w:ascii="Arial" w:hAnsi="Arial" w:cs="Arial"/>
          <w:color w:val="000000" w:themeColor="text1"/>
          <w:sz w:val="28"/>
          <w:szCs w:val="28"/>
        </w:rPr>
        <w:t xml:space="preserve">Mediante proveído de fecha </w:t>
      </w:r>
      <w:r w:rsidR="0061040C" w:rsidRPr="006744B1">
        <w:rPr>
          <w:rFonts w:ascii="Arial" w:hAnsi="Arial" w:cs="Arial"/>
          <w:color w:val="000000" w:themeColor="text1"/>
          <w:sz w:val="28"/>
          <w:szCs w:val="28"/>
        </w:rPr>
        <w:t xml:space="preserve">nueve de octubre de </w:t>
      </w:r>
      <w:r w:rsidR="009E553C" w:rsidRPr="006744B1">
        <w:rPr>
          <w:rFonts w:ascii="Arial" w:hAnsi="Arial" w:cs="Arial"/>
          <w:color w:val="000000" w:themeColor="text1"/>
          <w:sz w:val="28"/>
          <w:szCs w:val="28"/>
        </w:rPr>
        <w:t>dos mil dieciocho</w:t>
      </w:r>
      <w:r w:rsidR="0061040C" w:rsidRPr="006744B1">
        <w:rPr>
          <w:rFonts w:ascii="Arial" w:hAnsi="Arial" w:cs="Arial"/>
          <w:color w:val="000000" w:themeColor="text1"/>
          <w:sz w:val="28"/>
          <w:szCs w:val="28"/>
        </w:rPr>
        <w:t xml:space="preserve"> (09/10</w:t>
      </w:r>
      <w:r w:rsidR="009E553C" w:rsidRPr="006744B1">
        <w:rPr>
          <w:rFonts w:ascii="Arial" w:hAnsi="Arial" w:cs="Arial"/>
          <w:color w:val="000000" w:themeColor="text1"/>
          <w:sz w:val="28"/>
          <w:szCs w:val="28"/>
        </w:rPr>
        <w:t>/2018), se tuvo a</w:t>
      </w:r>
      <w:r w:rsidR="0061040C" w:rsidRPr="006744B1">
        <w:rPr>
          <w:rFonts w:ascii="Arial" w:hAnsi="Arial" w:cs="Arial"/>
          <w:b/>
          <w:color w:val="000000" w:themeColor="text1"/>
          <w:sz w:val="28"/>
          <w:szCs w:val="28"/>
        </w:rPr>
        <w:t xml:space="preserve"> </w:t>
      </w:r>
      <w:r w:rsidR="0061040C" w:rsidRPr="006744B1">
        <w:rPr>
          <w:rFonts w:ascii="Arial" w:hAnsi="Arial" w:cs="Arial"/>
          <w:color w:val="000000" w:themeColor="text1"/>
          <w:sz w:val="28"/>
          <w:szCs w:val="28"/>
        </w:rPr>
        <w:t>JUAN SOLIS REYES</w:t>
      </w:r>
      <w:r w:rsidR="0061040C" w:rsidRPr="006744B1">
        <w:rPr>
          <w:rFonts w:ascii="Arial" w:hAnsi="Arial" w:cs="Arial"/>
          <w:b/>
          <w:color w:val="000000" w:themeColor="text1"/>
          <w:sz w:val="28"/>
          <w:szCs w:val="28"/>
        </w:rPr>
        <w:t xml:space="preserve"> </w:t>
      </w:r>
      <w:r w:rsidR="00E556FD" w:rsidRPr="006744B1">
        <w:rPr>
          <w:rFonts w:ascii="Arial" w:hAnsi="Arial" w:cs="Arial"/>
          <w:b/>
          <w:color w:val="000000" w:themeColor="text1"/>
          <w:sz w:val="28"/>
          <w:szCs w:val="28"/>
        </w:rPr>
        <w:t>Policía Vial Estatal con Número Estadístico PV-292, adscrito a la Dirección General de la Policía Vial Estatal</w:t>
      </w:r>
      <w:r w:rsidR="009E553C" w:rsidRPr="006744B1">
        <w:rPr>
          <w:rFonts w:ascii="Arial" w:hAnsi="Arial" w:cs="Arial"/>
          <w:color w:val="000000" w:themeColor="text1"/>
          <w:sz w:val="28"/>
          <w:szCs w:val="28"/>
        </w:rPr>
        <w:t xml:space="preserve">, por acreditada la personalidad con la que compareció, </w:t>
      </w:r>
      <w:r w:rsidR="00455FC6" w:rsidRPr="006744B1">
        <w:rPr>
          <w:rFonts w:ascii="Arial" w:hAnsi="Arial" w:cs="Arial"/>
          <w:color w:val="000000" w:themeColor="text1"/>
          <w:sz w:val="28"/>
          <w:szCs w:val="28"/>
        </w:rPr>
        <w:t xml:space="preserve">y dando </w:t>
      </w:r>
      <w:r w:rsidR="009E553C" w:rsidRPr="006744B1">
        <w:rPr>
          <w:rFonts w:ascii="Arial" w:hAnsi="Arial" w:cs="Arial"/>
          <w:color w:val="000000" w:themeColor="text1"/>
          <w:sz w:val="28"/>
          <w:szCs w:val="28"/>
        </w:rPr>
        <w:t>contesta</w:t>
      </w:r>
      <w:r w:rsidR="00455FC6" w:rsidRPr="006744B1">
        <w:rPr>
          <w:rFonts w:ascii="Arial" w:hAnsi="Arial" w:cs="Arial"/>
          <w:color w:val="000000" w:themeColor="text1"/>
          <w:sz w:val="28"/>
          <w:szCs w:val="28"/>
        </w:rPr>
        <w:t>ción a</w:t>
      </w:r>
      <w:r w:rsidR="009E553C" w:rsidRPr="006744B1">
        <w:rPr>
          <w:rFonts w:ascii="Arial" w:hAnsi="Arial" w:cs="Arial"/>
          <w:color w:val="000000" w:themeColor="text1"/>
          <w:sz w:val="28"/>
          <w:szCs w:val="28"/>
        </w:rPr>
        <w:t xml:space="preserve"> la demanda en tiempo y forma, ordenándose correr traslado de la contestación efectuada por la referida autoridad, a la parte actora para los efectos legales </w:t>
      </w:r>
      <w:r w:rsidR="009E553C" w:rsidRPr="006744B1">
        <w:rPr>
          <w:rFonts w:ascii="Arial" w:hAnsi="Arial" w:cs="Arial"/>
          <w:color w:val="000000" w:themeColor="text1"/>
          <w:sz w:val="28"/>
          <w:szCs w:val="28"/>
        </w:rPr>
        <w:lastRenderedPageBreak/>
        <w:t xml:space="preserve">correspondientes. Por último, se </w:t>
      </w:r>
      <w:r w:rsidR="00455FC6" w:rsidRPr="006744B1">
        <w:rPr>
          <w:rFonts w:ascii="Arial" w:hAnsi="Arial" w:cs="Arial"/>
          <w:color w:val="000000" w:themeColor="text1"/>
          <w:sz w:val="28"/>
          <w:szCs w:val="28"/>
        </w:rPr>
        <w:t xml:space="preserve">señaló fecha y hora </w:t>
      </w:r>
      <w:r w:rsidR="009E553C" w:rsidRPr="006744B1">
        <w:rPr>
          <w:rFonts w:ascii="Arial" w:hAnsi="Arial" w:cs="Arial"/>
          <w:color w:val="000000" w:themeColor="text1"/>
          <w:sz w:val="28"/>
          <w:szCs w:val="28"/>
        </w:rPr>
        <w:t>para la celebración de la audiencia final. - - - - - - - - -</w:t>
      </w:r>
      <w:r w:rsidR="00455FC6" w:rsidRPr="006744B1">
        <w:rPr>
          <w:rFonts w:ascii="Arial" w:hAnsi="Arial" w:cs="Arial"/>
          <w:color w:val="000000" w:themeColor="text1"/>
          <w:sz w:val="28"/>
          <w:szCs w:val="28"/>
        </w:rPr>
        <w:t xml:space="preserve"> - - - - - - - - -</w:t>
      </w:r>
    </w:p>
    <w:p w:rsidR="002B3E62" w:rsidRPr="006744B1" w:rsidRDefault="00DF0277" w:rsidP="00F7530D">
      <w:pPr>
        <w:spacing w:line="360" w:lineRule="auto"/>
        <w:jc w:val="both"/>
        <w:rPr>
          <w:rFonts w:cs="Arial"/>
          <w:bCs/>
          <w:color w:val="000000" w:themeColor="text1"/>
          <w:sz w:val="28"/>
          <w:szCs w:val="28"/>
        </w:rPr>
      </w:pPr>
      <w:r w:rsidRPr="006744B1">
        <w:rPr>
          <w:rFonts w:ascii="Arial" w:hAnsi="Arial" w:cs="Arial"/>
          <w:color w:val="000000" w:themeColor="text1"/>
          <w:sz w:val="28"/>
          <w:szCs w:val="28"/>
        </w:rPr>
        <w:t xml:space="preserve">        </w:t>
      </w:r>
      <w:r w:rsidRPr="006744B1">
        <w:rPr>
          <w:rFonts w:ascii="Arial" w:hAnsi="Arial" w:cs="Arial"/>
          <w:b/>
          <w:color w:val="000000" w:themeColor="text1"/>
          <w:sz w:val="28"/>
          <w:szCs w:val="28"/>
        </w:rPr>
        <w:t xml:space="preserve">TERCERO.- </w:t>
      </w:r>
      <w:r w:rsidR="00455FC6" w:rsidRPr="006744B1">
        <w:rPr>
          <w:rFonts w:ascii="Arial" w:hAnsi="Arial" w:cs="Arial"/>
          <w:color w:val="000000" w:themeColor="text1"/>
          <w:sz w:val="28"/>
          <w:szCs w:val="28"/>
        </w:rPr>
        <w:t>El tres de diciembre de dos mil dieciocho</w:t>
      </w:r>
      <w:r w:rsidR="00F7530D" w:rsidRPr="006744B1">
        <w:rPr>
          <w:rFonts w:ascii="Arial" w:hAnsi="Arial" w:cs="Arial"/>
          <w:color w:val="000000" w:themeColor="text1"/>
          <w:sz w:val="28"/>
          <w:szCs w:val="28"/>
        </w:rPr>
        <w:t xml:space="preserve"> se llevó a cabo la Audiencia de Ley, en la que no se presentaron las partes, ni persona alguna que legalmente las representara, asent</w:t>
      </w:r>
      <w:r w:rsidR="00D708C0" w:rsidRPr="006744B1">
        <w:rPr>
          <w:rFonts w:ascii="Arial" w:hAnsi="Arial" w:cs="Arial"/>
          <w:color w:val="000000" w:themeColor="text1"/>
          <w:sz w:val="28"/>
          <w:szCs w:val="28"/>
        </w:rPr>
        <w:t xml:space="preserve">ando el Secretario de Acuerdos </w:t>
      </w:r>
      <w:r w:rsidR="00B171A8" w:rsidRPr="006744B1">
        <w:rPr>
          <w:rFonts w:ascii="Arial" w:hAnsi="Arial" w:cs="Arial"/>
          <w:color w:val="000000" w:themeColor="text1"/>
          <w:sz w:val="28"/>
          <w:szCs w:val="28"/>
        </w:rPr>
        <w:t>que ninguna de las partes formuló alegatos</w:t>
      </w:r>
      <w:r w:rsidR="00F7530D" w:rsidRPr="006744B1">
        <w:rPr>
          <w:rFonts w:ascii="Arial" w:hAnsi="Arial" w:cs="Arial"/>
          <w:color w:val="000000" w:themeColor="text1"/>
          <w:sz w:val="28"/>
          <w:szCs w:val="28"/>
        </w:rPr>
        <w:t>, por lo que se citó a las partes oír sentencia dentro del término de ley</w:t>
      </w:r>
      <w:r w:rsidR="00455FC6" w:rsidRPr="006744B1">
        <w:rPr>
          <w:rFonts w:ascii="Arial" w:hAnsi="Arial" w:cs="Arial"/>
          <w:color w:val="000000" w:themeColor="text1"/>
          <w:sz w:val="28"/>
          <w:szCs w:val="28"/>
        </w:rPr>
        <w:t>, y;</w:t>
      </w:r>
      <w:r w:rsidR="00F7530D" w:rsidRPr="006744B1">
        <w:rPr>
          <w:rFonts w:ascii="Arial" w:hAnsi="Arial" w:cs="Arial"/>
          <w:color w:val="000000" w:themeColor="text1"/>
          <w:sz w:val="28"/>
          <w:szCs w:val="28"/>
        </w:rPr>
        <w:t xml:space="preserve">- - - </w:t>
      </w:r>
      <w:bookmarkStart w:id="0" w:name="_GoBack"/>
      <w:bookmarkEnd w:id="0"/>
    </w:p>
    <w:p w:rsidR="00DF0277" w:rsidRPr="006744B1" w:rsidRDefault="00DF0277" w:rsidP="00F7530D">
      <w:pPr>
        <w:spacing w:line="360" w:lineRule="auto"/>
        <w:jc w:val="both"/>
        <w:rPr>
          <w:rFonts w:ascii="Arial" w:hAnsi="Arial" w:cs="Arial"/>
          <w:b/>
          <w:color w:val="000000" w:themeColor="text1"/>
          <w:spacing w:val="-3"/>
          <w:sz w:val="28"/>
          <w:szCs w:val="28"/>
          <w:lang w:val="es-ES_tradnl"/>
        </w:rPr>
      </w:pPr>
      <w:r w:rsidRPr="006744B1">
        <w:rPr>
          <w:rFonts w:ascii="Arial" w:hAnsi="Arial" w:cs="Arial"/>
          <w:b/>
          <w:color w:val="000000" w:themeColor="text1"/>
          <w:spacing w:val="-3"/>
          <w:sz w:val="28"/>
          <w:szCs w:val="28"/>
          <w:lang w:val="es-ES_tradnl"/>
        </w:rPr>
        <w:tab/>
      </w:r>
      <w:r w:rsidRPr="006744B1">
        <w:rPr>
          <w:rFonts w:ascii="Arial" w:hAnsi="Arial" w:cs="Arial"/>
          <w:b/>
          <w:color w:val="000000" w:themeColor="text1"/>
          <w:spacing w:val="-3"/>
          <w:sz w:val="28"/>
          <w:szCs w:val="28"/>
          <w:lang w:val="es-ES_tradnl"/>
        </w:rPr>
        <w:tab/>
      </w:r>
      <w:r w:rsidRPr="006744B1">
        <w:rPr>
          <w:rFonts w:ascii="Arial" w:hAnsi="Arial" w:cs="Arial"/>
          <w:b/>
          <w:color w:val="000000" w:themeColor="text1"/>
          <w:spacing w:val="-3"/>
          <w:sz w:val="28"/>
          <w:szCs w:val="28"/>
          <w:lang w:val="es-ES_tradnl"/>
        </w:rPr>
        <w:tab/>
      </w:r>
      <w:r w:rsidRPr="006744B1">
        <w:rPr>
          <w:rFonts w:ascii="Arial" w:hAnsi="Arial" w:cs="Arial"/>
          <w:b/>
          <w:color w:val="000000" w:themeColor="text1"/>
          <w:spacing w:val="-3"/>
          <w:sz w:val="28"/>
          <w:szCs w:val="28"/>
          <w:lang w:val="es-ES_tradnl"/>
        </w:rPr>
        <w:tab/>
        <w:t>C O N S I D E R A N D O:</w:t>
      </w:r>
    </w:p>
    <w:p w:rsidR="00301CB4" w:rsidRPr="006744B1" w:rsidRDefault="00DF0277" w:rsidP="00301CB4">
      <w:pPr>
        <w:spacing w:line="360" w:lineRule="auto"/>
        <w:jc w:val="both"/>
        <w:rPr>
          <w:rFonts w:ascii="Arial" w:hAnsi="Arial" w:cs="Arial"/>
          <w:color w:val="000000" w:themeColor="text1"/>
          <w:sz w:val="28"/>
          <w:szCs w:val="28"/>
        </w:rPr>
      </w:pPr>
      <w:r w:rsidRPr="006744B1">
        <w:rPr>
          <w:rFonts w:ascii="Arial" w:hAnsi="Arial" w:cs="Arial"/>
          <w:b/>
          <w:color w:val="000000" w:themeColor="text1"/>
          <w:sz w:val="28"/>
          <w:szCs w:val="28"/>
          <w:lang w:val="es-ES_tradnl"/>
        </w:rPr>
        <w:tab/>
      </w:r>
      <w:r w:rsidRPr="006744B1">
        <w:rPr>
          <w:rFonts w:ascii="Arial" w:hAnsi="Arial" w:cs="Arial"/>
          <w:b/>
          <w:color w:val="000000" w:themeColor="text1"/>
          <w:sz w:val="28"/>
          <w:szCs w:val="28"/>
        </w:rPr>
        <w:t>PRIMERO.-</w:t>
      </w:r>
      <w:r w:rsidR="00E066A3" w:rsidRPr="006744B1">
        <w:rPr>
          <w:rFonts w:ascii="Arial" w:hAnsi="Arial" w:cs="Arial"/>
          <w:color w:val="000000" w:themeColor="text1"/>
          <w:sz w:val="28"/>
          <w:szCs w:val="28"/>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w:t>
      </w:r>
      <w:r w:rsidR="00D95FFF" w:rsidRPr="006744B1">
        <w:rPr>
          <w:rFonts w:ascii="Arial" w:hAnsi="Arial" w:cs="Arial"/>
          <w:color w:val="000000" w:themeColor="text1"/>
          <w:sz w:val="28"/>
          <w:szCs w:val="28"/>
        </w:rPr>
        <w:t>ones</w:t>
      </w:r>
      <w:r w:rsidR="00E066A3" w:rsidRPr="006744B1">
        <w:rPr>
          <w:rFonts w:ascii="Arial" w:hAnsi="Arial" w:cs="Arial"/>
          <w:color w:val="000000" w:themeColor="text1"/>
          <w:sz w:val="28"/>
          <w:szCs w:val="28"/>
        </w:rPr>
        <w:t xml:space="preserve"> I y II, 133, 146 y 147 de la Ley de Procedimiento y Justicia Administrativa para el Estado de Oaxaca. -</w:t>
      </w:r>
      <w:r w:rsidR="00191952" w:rsidRPr="006744B1">
        <w:rPr>
          <w:rFonts w:ascii="Arial" w:hAnsi="Arial" w:cs="Arial"/>
          <w:color w:val="000000" w:themeColor="text1"/>
          <w:sz w:val="28"/>
          <w:szCs w:val="28"/>
        </w:rPr>
        <w:t xml:space="preserve"> - - </w:t>
      </w:r>
    </w:p>
    <w:p w:rsidR="006C2A48" w:rsidRPr="006744B1" w:rsidRDefault="004E3AFF" w:rsidP="006C2A48">
      <w:pPr>
        <w:spacing w:line="360" w:lineRule="auto"/>
        <w:ind w:right="51"/>
        <w:jc w:val="both"/>
        <w:rPr>
          <w:rFonts w:ascii="Arial" w:hAnsi="Arial" w:cs="Arial"/>
          <w:snapToGrid w:val="0"/>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18CBFC15" wp14:editId="64927AE8">
                <wp:simplePos x="0" y="0"/>
                <wp:positionH relativeFrom="column">
                  <wp:posOffset>5728447</wp:posOffset>
                </wp:positionH>
                <wp:positionV relativeFrom="paragraph">
                  <wp:posOffset>258071</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BFC15" id="Cuadro de texto 2" o:spid="_x0000_s1027" type="#_x0000_t202" style="position:absolute;left:0;text-align:left;margin-left:451.05pt;margin-top:20.3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E066A3" w:rsidRPr="006744B1">
        <w:rPr>
          <w:rFonts w:ascii="Arial" w:hAnsi="Arial" w:cs="Arial"/>
          <w:b/>
          <w:snapToGrid w:val="0"/>
          <w:color w:val="000000" w:themeColor="text1"/>
          <w:sz w:val="28"/>
          <w:szCs w:val="28"/>
        </w:rPr>
        <w:t xml:space="preserve">         </w:t>
      </w:r>
      <w:r w:rsidR="005D7BDC" w:rsidRPr="006744B1">
        <w:rPr>
          <w:rFonts w:ascii="Arial" w:hAnsi="Arial" w:cs="Arial"/>
          <w:b/>
          <w:snapToGrid w:val="0"/>
          <w:color w:val="000000" w:themeColor="text1"/>
          <w:sz w:val="28"/>
          <w:szCs w:val="28"/>
        </w:rPr>
        <w:t xml:space="preserve">SEGUNDO.- </w:t>
      </w:r>
      <w:r w:rsidR="00E066A3" w:rsidRPr="006744B1">
        <w:rPr>
          <w:rFonts w:ascii="Arial" w:hAnsi="Arial" w:cs="Arial"/>
          <w:color w:val="000000" w:themeColor="text1"/>
          <w:sz w:val="28"/>
          <w:szCs w:val="28"/>
        </w:rPr>
        <w:t xml:space="preserve">La personalidad de la actora y de la autoridad demandada quedaron acreditadas en términos de los artículos </w:t>
      </w:r>
      <w:r w:rsidR="00E066A3" w:rsidRPr="006744B1">
        <w:rPr>
          <w:rFonts w:ascii="Arial" w:hAnsi="Arial" w:cs="Arial"/>
          <w:snapToGrid w:val="0"/>
          <w:color w:val="000000" w:themeColor="text1"/>
          <w:sz w:val="28"/>
          <w:szCs w:val="28"/>
        </w:rPr>
        <w:t xml:space="preserve">148 y 151 de la Ley de Procedimiento y Justicia Administrativa para el Estado de Oaxaca, </w:t>
      </w:r>
      <w:r w:rsidR="00E066A3" w:rsidRPr="006744B1">
        <w:rPr>
          <w:rFonts w:ascii="Arial" w:hAnsi="Arial" w:cs="Arial"/>
          <w:color w:val="000000" w:themeColor="text1"/>
          <w:sz w:val="28"/>
          <w:szCs w:val="28"/>
        </w:rPr>
        <w:t>ya que la actora promu</w:t>
      </w:r>
      <w:r w:rsidR="00072B3A" w:rsidRPr="006744B1">
        <w:rPr>
          <w:rFonts w:ascii="Arial" w:hAnsi="Arial" w:cs="Arial"/>
          <w:color w:val="000000" w:themeColor="text1"/>
          <w:sz w:val="28"/>
          <w:szCs w:val="28"/>
        </w:rPr>
        <w:t>eve por su propio derecho y la a</w:t>
      </w:r>
      <w:r w:rsidR="003467C6" w:rsidRPr="006744B1">
        <w:rPr>
          <w:rFonts w:ascii="Arial" w:hAnsi="Arial" w:cs="Arial"/>
          <w:color w:val="000000" w:themeColor="text1"/>
          <w:sz w:val="28"/>
          <w:szCs w:val="28"/>
        </w:rPr>
        <w:t>utoridad demandada exhibió</w:t>
      </w:r>
      <w:r w:rsidR="00E066A3" w:rsidRPr="006744B1">
        <w:rPr>
          <w:rFonts w:ascii="Arial" w:hAnsi="Arial" w:cs="Arial"/>
          <w:color w:val="000000" w:themeColor="text1"/>
          <w:sz w:val="28"/>
          <w:szCs w:val="28"/>
        </w:rPr>
        <w:t xml:space="preserve"> copia debidamente certificada de su nombramiento y protesta de ley, documentales que adquieren valor probatorio pleno en términos del </w:t>
      </w:r>
      <w:proofErr w:type="gramStart"/>
      <w:r w:rsidR="00E066A3" w:rsidRPr="006744B1">
        <w:rPr>
          <w:rFonts w:ascii="Arial" w:hAnsi="Arial" w:cs="Arial"/>
          <w:color w:val="000000" w:themeColor="text1"/>
          <w:sz w:val="28"/>
          <w:szCs w:val="28"/>
        </w:rPr>
        <w:t>artículo  203</w:t>
      </w:r>
      <w:proofErr w:type="gramEnd"/>
      <w:r w:rsidR="00E066A3" w:rsidRPr="006744B1">
        <w:rPr>
          <w:rFonts w:ascii="Arial" w:hAnsi="Arial" w:cs="Arial"/>
          <w:color w:val="000000" w:themeColor="text1"/>
          <w:sz w:val="28"/>
          <w:szCs w:val="28"/>
        </w:rPr>
        <w:t xml:space="preserve"> fracción I, de la Ley que rige a este Tribunal. - - - - - - - - - - - - - - - - - - - - - - - - - - - </w:t>
      </w:r>
      <w:r w:rsidR="00A75AD9" w:rsidRPr="006744B1">
        <w:rPr>
          <w:rFonts w:ascii="Arial" w:hAnsi="Arial" w:cs="Arial"/>
          <w:color w:val="000000" w:themeColor="text1"/>
          <w:sz w:val="28"/>
          <w:szCs w:val="28"/>
        </w:rPr>
        <w:t xml:space="preserve">- - - </w:t>
      </w:r>
      <w:r w:rsidR="00966DE9" w:rsidRPr="006744B1">
        <w:rPr>
          <w:rFonts w:ascii="Arial" w:hAnsi="Arial" w:cs="Arial"/>
          <w:color w:val="000000" w:themeColor="text1"/>
          <w:sz w:val="28"/>
          <w:szCs w:val="28"/>
        </w:rPr>
        <w:t xml:space="preserve">- - - - - - </w:t>
      </w:r>
    </w:p>
    <w:p w:rsidR="005D7BDC" w:rsidRPr="006744B1" w:rsidRDefault="00E066A3" w:rsidP="00A75AD9">
      <w:pPr>
        <w:spacing w:line="360" w:lineRule="auto"/>
        <w:jc w:val="both"/>
        <w:rPr>
          <w:rFonts w:ascii="Arial" w:hAnsi="Arial" w:cs="Arial"/>
          <w:color w:val="000000" w:themeColor="text1"/>
          <w:sz w:val="28"/>
          <w:szCs w:val="28"/>
        </w:rPr>
      </w:pPr>
      <w:r w:rsidRPr="006744B1">
        <w:rPr>
          <w:rFonts w:ascii="Arial" w:hAnsi="Arial" w:cs="Arial"/>
          <w:b/>
          <w:color w:val="000000" w:themeColor="text1"/>
          <w:sz w:val="28"/>
          <w:szCs w:val="28"/>
          <w:lang w:val="es-ES_tradnl"/>
        </w:rPr>
        <w:t xml:space="preserve">        </w:t>
      </w:r>
      <w:r w:rsidR="006C2A48" w:rsidRPr="006744B1">
        <w:rPr>
          <w:rFonts w:ascii="Arial" w:hAnsi="Arial" w:cs="Arial"/>
          <w:b/>
          <w:color w:val="000000" w:themeColor="text1"/>
          <w:sz w:val="28"/>
          <w:szCs w:val="28"/>
          <w:lang w:val="es-ES_tradnl"/>
        </w:rPr>
        <w:t xml:space="preserve">TERCERO.- </w:t>
      </w:r>
      <w:r w:rsidRPr="006744B1">
        <w:rPr>
          <w:rFonts w:ascii="Arial" w:hAnsi="Arial" w:cs="Arial"/>
          <w:color w:val="000000" w:themeColor="text1"/>
          <w:sz w:val="28"/>
          <w:szCs w:val="28"/>
          <w:lang w:val="es-ES_tradnl"/>
        </w:rPr>
        <w:t>Previo estudio de fondo del asunto</w:t>
      </w:r>
      <w:r w:rsidR="001B31B0" w:rsidRPr="006744B1">
        <w:rPr>
          <w:rFonts w:ascii="Arial" w:hAnsi="Arial" w:cs="Arial"/>
          <w:color w:val="000000" w:themeColor="text1"/>
          <w:sz w:val="28"/>
          <w:szCs w:val="28"/>
          <w:lang w:val="es-ES_tradnl"/>
        </w:rPr>
        <w:t xml:space="preserve"> y por cuestión de método y técnica judicial</w:t>
      </w:r>
      <w:r w:rsidRPr="006744B1">
        <w:rPr>
          <w:rFonts w:ascii="Arial" w:hAnsi="Arial" w:cs="Arial"/>
          <w:color w:val="000000" w:themeColor="text1"/>
          <w:sz w:val="28"/>
          <w:szCs w:val="28"/>
          <w:lang w:val="es-ES_tradnl"/>
        </w:rPr>
        <w:t xml:space="preserve"> se procede</w:t>
      </w:r>
      <w:r w:rsidR="001B31B0" w:rsidRPr="006744B1">
        <w:rPr>
          <w:rFonts w:ascii="Arial" w:hAnsi="Arial" w:cs="Arial"/>
          <w:color w:val="000000" w:themeColor="text1"/>
          <w:sz w:val="28"/>
          <w:szCs w:val="28"/>
          <w:lang w:val="es-ES_tradnl"/>
        </w:rPr>
        <w:t xml:space="preserve"> a</w:t>
      </w:r>
      <w:r w:rsidRPr="006744B1">
        <w:rPr>
          <w:rFonts w:ascii="Arial" w:hAnsi="Arial" w:cs="Arial"/>
          <w:color w:val="000000" w:themeColor="text1"/>
          <w:sz w:val="28"/>
          <w:szCs w:val="28"/>
          <w:lang w:val="es-ES_tradnl"/>
        </w:rPr>
        <w:t xml:space="preserve"> analizar, si en la especie se actualiza alguna causal de improcedencia del juicio de nulidad, que se advierta oficiosamente que impida la resolución del fondo del asunto y debiera declararse su sobreseimiento, en términos de los artículos 161 y 162 de la</w:t>
      </w:r>
      <w:r w:rsidRPr="006744B1">
        <w:rPr>
          <w:rFonts w:ascii="Arial" w:hAnsi="Arial" w:cs="Arial"/>
          <w:color w:val="000000" w:themeColor="text1"/>
          <w:sz w:val="28"/>
          <w:szCs w:val="28"/>
        </w:rPr>
        <w:t xml:space="preserve"> Ley de Procedimiento y Justicia Administrativa para el Estado de Oaxaca</w:t>
      </w:r>
      <w:r w:rsidRPr="006744B1">
        <w:rPr>
          <w:rFonts w:ascii="Arial" w:hAnsi="Arial" w:cs="Arial"/>
          <w:color w:val="000000" w:themeColor="text1"/>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Pr="006744B1">
        <w:rPr>
          <w:rFonts w:ascii="Arial" w:hAnsi="Arial" w:cs="Arial"/>
          <w:b/>
          <w:color w:val="000000" w:themeColor="text1"/>
          <w:sz w:val="28"/>
          <w:szCs w:val="28"/>
          <w:lang w:val="es-ES_tradnl"/>
        </w:rPr>
        <w:t>NO SE SOBRESEE EL PRESENTE JUICIO</w:t>
      </w:r>
      <w:r w:rsidRPr="006744B1">
        <w:rPr>
          <w:rFonts w:ascii="Arial" w:hAnsi="Arial" w:cs="Arial"/>
          <w:color w:val="000000" w:themeColor="text1"/>
          <w:sz w:val="28"/>
          <w:szCs w:val="28"/>
          <w:lang w:val="es-ES_tradnl"/>
        </w:rPr>
        <w:t xml:space="preserve">.- - - - </w:t>
      </w:r>
      <w:r w:rsidRPr="006744B1">
        <w:rPr>
          <w:rFonts w:ascii="Arial" w:hAnsi="Arial" w:cs="Arial"/>
          <w:color w:val="000000" w:themeColor="text1"/>
          <w:sz w:val="28"/>
          <w:szCs w:val="28"/>
        </w:rPr>
        <w:t>-</w:t>
      </w:r>
      <w:r w:rsidR="00A75AD9" w:rsidRPr="006744B1">
        <w:rPr>
          <w:rFonts w:ascii="Arial" w:hAnsi="Arial" w:cs="Arial"/>
          <w:color w:val="000000" w:themeColor="text1"/>
          <w:sz w:val="28"/>
          <w:szCs w:val="28"/>
        </w:rPr>
        <w:t xml:space="preserve"> - - - - - </w:t>
      </w:r>
    </w:p>
    <w:p w:rsidR="0052006F" w:rsidRPr="006744B1" w:rsidRDefault="00DF0277" w:rsidP="001B31B0">
      <w:pPr>
        <w:spacing w:line="360" w:lineRule="auto"/>
        <w:jc w:val="both"/>
        <w:rPr>
          <w:rFonts w:cs="Arial"/>
          <w:color w:val="000000" w:themeColor="text1"/>
          <w:sz w:val="28"/>
          <w:szCs w:val="28"/>
        </w:rPr>
      </w:pPr>
      <w:r w:rsidRPr="006744B1">
        <w:rPr>
          <w:rFonts w:ascii="Arial" w:hAnsi="Arial" w:cs="Arial"/>
          <w:color w:val="000000" w:themeColor="text1"/>
          <w:sz w:val="28"/>
          <w:szCs w:val="28"/>
        </w:rPr>
        <w:t xml:space="preserve">          </w:t>
      </w:r>
      <w:r w:rsidRPr="006744B1">
        <w:rPr>
          <w:rFonts w:ascii="Arial" w:hAnsi="Arial" w:cs="Arial"/>
          <w:b/>
          <w:color w:val="000000" w:themeColor="text1"/>
          <w:sz w:val="28"/>
          <w:szCs w:val="28"/>
        </w:rPr>
        <w:t>CUARTO</w:t>
      </w:r>
      <w:r w:rsidRPr="006744B1">
        <w:rPr>
          <w:rFonts w:ascii="Arial" w:hAnsi="Arial" w:cs="Arial"/>
          <w:color w:val="000000" w:themeColor="text1"/>
          <w:sz w:val="28"/>
          <w:szCs w:val="28"/>
        </w:rPr>
        <w:t>. -</w:t>
      </w:r>
      <w:r w:rsidR="001B31B0" w:rsidRPr="006744B1">
        <w:rPr>
          <w:rFonts w:ascii="Arial" w:hAnsi="Arial" w:cs="Arial"/>
          <w:color w:val="000000" w:themeColor="text1"/>
          <w:sz w:val="28"/>
          <w:szCs w:val="28"/>
        </w:rPr>
        <w:t xml:space="preserve"> </w:t>
      </w:r>
      <w:r w:rsidR="00E066A3" w:rsidRPr="006744B1">
        <w:rPr>
          <w:rFonts w:ascii="Arial" w:hAnsi="Arial" w:cs="Arial"/>
          <w:color w:val="000000" w:themeColor="text1"/>
          <w:sz w:val="28"/>
          <w:szCs w:val="28"/>
        </w:rPr>
        <w:t>Ahora bien, esta Primera</w:t>
      </w:r>
      <w:r w:rsidRPr="006744B1">
        <w:rPr>
          <w:rFonts w:ascii="Arial" w:hAnsi="Arial" w:cs="Arial"/>
          <w:color w:val="000000" w:themeColor="text1"/>
          <w:sz w:val="28"/>
          <w:szCs w:val="28"/>
        </w:rPr>
        <w:t xml:space="preserve"> Sala Unitaria de Primera Instancia del Tribunal </w:t>
      </w:r>
      <w:r w:rsidR="003A0C53" w:rsidRPr="006744B1">
        <w:rPr>
          <w:rFonts w:ascii="Arial" w:hAnsi="Arial" w:cs="Arial"/>
          <w:color w:val="000000" w:themeColor="text1"/>
          <w:sz w:val="28"/>
          <w:szCs w:val="28"/>
        </w:rPr>
        <w:t xml:space="preserve">de Justicia Administrativa para el </w:t>
      </w:r>
      <w:r w:rsidR="00072B3A" w:rsidRPr="006744B1">
        <w:rPr>
          <w:rFonts w:ascii="Arial" w:hAnsi="Arial" w:cs="Arial"/>
          <w:color w:val="000000" w:themeColor="text1"/>
          <w:sz w:val="28"/>
          <w:szCs w:val="28"/>
        </w:rPr>
        <w:t xml:space="preserve">Estado de Oaxaca, </w:t>
      </w:r>
      <w:r w:rsidRPr="006744B1">
        <w:rPr>
          <w:rFonts w:ascii="Arial" w:hAnsi="Arial" w:cs="Arial"/>
          <w:color w:val="000000" w:themeColor="text1"/>
          <w:sz w:val="28"/>
          <w:szCs w:val="28"/>
        </w:rPr>
        <w:t>procede al estudio de los conceptos de</w:t>
      </w:r>
      <w:r w:rsidR="003A0C53" w:rsidRPr="006744B1">
        <w:rPr>
          <w:rFonts w:ascii="Arial" w:hAnsi="Arial" w:cs="Arial"/>
          <w:color w:val="000000" w:themeColor="text1"/>
          <w:sz w:val="28"/>
          <w:szCs w:val="28"/>
        </w:rPr>
        <w:t xml:space="preserve"> imp</w:t>
      </w:r>
      <w:r w:rsidR="00A42E48" w:rsidRPr="006744B1">
        <w:rPr>
          <w:rFonts w:ascii="Arial" w:hAnsi="Arial" w:cs="Arial"/>
          <w:color w:val="000000" w:themeColor="text1"/>
          <w:sz w:val="28"/>
          <w:szCs w:val="28"/>
        </w:rPr>
        <w:t>ugnación hechos valer por la</w:t>
      </w:r>
      <w:r w:rsidRPr="006744B1">
        <w:rPr>
          <w:rFonts w:ascii="Arial" w:hAnsi="Arial" w:cs="Arial"/>
          <w:color w:val="000000" w:themeColor="text1"/>
          <w:sz w:val="28"/>
          <w:szCs w:val="28"/>
        </w:rPr>
        <w:t xml:space="preserve"> actor</w:t>
      </w:r>
      <w:r w:rsidR="00A42E48" w:rsidRPr="006744B1">
        <w:rPr>
          <w:rFonts w:ascii="Arial" w:hAnsi="Arial" w:cs="Arial"/>
          <w:color w:val="000000" w:themeColor="text1"/>
          <w:sz w:val="28"/>
          <w:szCs w:val="28"/>
        </w:rPr>
        <w:t>a</w:t>
      </w:r>
      <w:r w:rsidR="00C11ADC" w:rsidRPr="006744B1">
        <w:rPr>
          <w:rFonts w:ascii="Arial" w:hAnsi="Arial" w:cs="Arial"/>
          <w:color w:val="000000" w:themeColor="text1"/>
          <w:sz w:val="28"/>
          <w:szCs w:val="28"/>
        </w:rPr>
        <w:t xml:space="preserve"> y al análisis </w:t>
      </w:r>
      <w:r w:rsidRPr="006744B1">
        <w:rPr>
          <w:rFonts w:ascii="Arial" w:hAnsi="Arial" w:cs="Arial"/>
          <w:color w:val="000000" w:themeColor="text1"/>
          <w:sz w:val="28"/>
          <w:szCs w:val="28"/>
        </w:rPr>
        <w:t>del acta de infracción impugnada con número de folio</w:t>
      </w:r>
      <w:r w:rsidR="00870385" w:rsidRPr="006744B1">
        <w:rPr>
          <w:rFonts w:ascii="Arial" w:hAnsi="Arial" w:cs="Arial"/>
          <w:color w:val="000000" w:themeColor="text1"/>
          <w:sz w:val="28"/>
          <w:szCs w:val="28"/>
        </w:rPr>
        <w:t xml:space="preserve"> </w:t>
      </w:r>
      <w:r w:rsidR="00A42E48" w:rsidRPr="006744B1">
        <w:rPr>
          <w:rFonts w:ascii="Arial" w:hAnsi="Arial" w:cs="Arial"/>
          <w:b/>
          <w:color w:val="000000" w:themeColor="text1"/>
          <w:sz w:val="28"/>
          <w:szCs w:val="28"/>
        </w:rPr>
        <w:t>260524</w:t>
      </w:r>
      <w:r w:rsidR="00E066A3" w:rsidRPr="006744B1">
        <w:rPr>
          <w:rFonts w:ascii="Arial" w:hAnsi="Arial" w:cs="Arial"/>
          <w:b/>
          <w:color w:val="000000" w:themeColor="text1"/>
          <w:sz w:val="28"/>
          <w:szCs w:val="28"/>
        </w:rPr>
        <w:t xml:space="preserve"> de fecha </w:t>
      </w:r>
      <w:r w:rsidR="00A42E48" w:rsidRPr="006744B1">
        <w:rPr>
          <w:rFonts w:ascii="Arial" w:hAnsi="Arial" w:cs="Arial"/>
          <w:b/>
          <w:color w:val="000000" w:themeColor="text1"/>
          <w:sz w:val="28"/>
          <w:szCs w:val="28"/>
        </w:rPr>
        <w:t xml:space="preserve">veintisiete de agosto de </w:t>
      </w:r>
      <w:r w:rsidR="00E066A3" w:rsidRPr="006744B1">
        <w:rPr>
          <w:rFonts w:ascii="Arial" w:hAnsi="Arial" w:cs="Arial"/>
          <w:b/>
          <w:color w:val="000000" w:themeColor="text1"/>
          <w:sz w:val="28"/>
          <w:szCs w:val="28"/>
        </w:rPr>
        <w:t>dos mil dieciocho,</w:t>
      </w:r>
      <w:r w:rsidR="00E066A3" w:rsidRPr="006744B1">
        <w:rPr>
          <w:rFonts w:ascii="Arial" w:hAnsi="Arial" w:cs="Arial"/>
          <w:color w:val="000000" w:themeColor="text1"/>
          <w:sz w:val="28"/>
          <w:szCs w:val="28"/>
        </w:rPr>
        <w:t xml:space="preserve"> </w:t>
      </w:r>
      <w:r w:rsidRPr="006744B1">
        <w:rPr>
          <w:rFonts w:ascii="Arial" w:hAnsi="Arial" w:cs="Arial"/>
          <w:color w:val="000000" w:themeColor="text1"/>
          <w:sz w:val="28"/>
          <w:szCs w:val="28"/>
        </w:rPr>
        <w:t>a la cual se le confi</w:t>
      </w:r>
      <w:r w:rsidR="007A7375" w:rsidRPr="006744B1">
        <w:rPr>
          <w:rFonts w:ascii="Arial" w:hAnsi="Arial" w:cs="Arial"/>
          <w:color w:val="000000" w:themeColor="text1"/>
          <w:sz w:val="28"/>
          <w:szCs w:val="28"/>
        </w:rPr>
        <w:t xml:space="preserve">ere pleno valor probatorio </w:t>
      </w:r>
      <w:r w:rsidRPr="006744B1">
        <w:rPr>
          <w:rFonts w:ascii="Arial" w:hAnsi="Arial" w:cs="Arial"/>
          <w:color w:val="000000" w:themeColor="text1"/>
          <w:sz w:val="28"/>
          <w:szCs w:val="28"/>
        </w:rPr>
        <w:t>al haber sido expedida por funcionario público en ejercicio de sus funciones, en términos del artículo</w:t>
      </w:r>
      <w:r w:rsidR="00DE52D3" w:rsidRPr="006744B1">
        <w:rPr>
          <w:rFonts w:ascii="Arial" w:hAnsi="Arial" w:cs="Arial"/>
          <w:color w:val="000000" w:themeColor="text1"/>
          <w:sz w:val="28"/>
          <w:szCs w:val="28"/>
        </w:rPr>
        <w:t xml:space="preserve"> 203 fracción I, de la Ley que rige a este Tribunal.</w:t>
      </w:r>
      <w:r w:rsidR="00072B3A" w:rsidRPr="006744B1">
        <w:rPr>
          <w:rFonts w:ascii="Arial" w:hAnsi="Arial" w:cs="Arial"/>
          <w:color w:val="000000" w:themeColor="text1"/>
          <w:sz w:val="28"/>
          <w:szCs w:val="28"/>
        </w:rPr>
        <w:t xml:space="preserve">- </w:t>
      </w:r>
      <w:bookmarkStart w:id="1" w:name="_Hlk489381289"/>
    </w:p>
    <w:p w:rsidR="00E066A3" w:rsidRPr="006744B1" w:rsidRDefault="004E3AFF" w:rsidP="00997CF8">
      <w:pPr>
        <w:spacing w:line="360" w:lineRule="auto"/>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317E6B17" wp14:editId="59DF0F18">
                <wp:simplePos x="0" y="0"/>
                <wp:positionH relativeFrom="column">
                  <wp:posOffset>-1237130</wp:posOffset>
                </wp:positionH>
                <wp:positionV relativeFrom="paragraph">
                  <wp:posOffset>1990090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6B17" id="Cuadro de texto 3" o:spid="_x0000_s1028" type="#_x0000_t202" style="position:absolute;left:0;text-align:left;margin-left:-97.4pt;margin-top:156.7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DC7D32" w:rsidRPr="006744B1">
        <w:rPr>
          <w:rFonts w:ascii="Arial" w:hAnsi="Arial" w:cs="Arial"/>
          <w:color w:val="000000" w:themeColor="text1"/>
          <w:sz w:val="28"/>
          <w:szCs w:val="28"/>
        </w:rPr>
        <w:t xml:space="preserve">        </w:t>
      </w:r>
      <w:bookmarkEnd w:id="1"/>
      <w:r w:rsidR="001B67CB" w:rsidRPr="006744B1">
        <w:rPr>
          <w:rFonts w:ascii="Arial" w:hAnsi="Arial" w:cs="Arial"/>
          <w:color w:val="000000" w:themeColor="text1"/>
          <w:sz w:val="28"/>
          <w:szCs w:val="28"/>
        </w:rPr>
        <w:t>De lo anterior se desprende que resulta fundado el conce</w:t>
      </w:r>
      <w:r w:rsidR="00853C3C" w:rsidRPr="006744B1">
        <w:rPr>
          <w:rFonts w:ascii="Arial" w:hAnsi="Arial" w:cs="Arial"/>
          <w:color w:val="000000" w:themeColor="text1"/>
          <w:sz w:val="28"/>
          <w:szCs w:val="28"/>
        </w:rPr>
        <w:t>pto impugnado he</w:t>
      </w:r>
      <w:r w:rsidR="000E0227" w:rsidRPr="006744B1">
        <w:rPr>
          <w:rFonts w:ascii="Arial" w:hAnsi="Arial" w:cs="Arial"/>
          <w:color w:val="000000" w:themeColor="text1"/>
          <w:sz w:val="28"/>
          <w:szCs w:val="28"/>
        </w:rPr>
        <w:t>cho valer por el</w:t>
      </w:r>
      <w:r w:rsidR="001B67CB" w:rsidRPr="006744B1">
        <w:rPr>
          <w:rFonts w:ascii="Arial" w:hAnsi="Arial" w:cs="Arial"/>
          <w:color w:val="000000" w:themeColor="text1"/>
          <w:sz w:val="28"/>
          <w:szCs w:val="28"/>
        </w:rPr>
        <w:t xml:space="preserve"> actor</w:t>
      </w:r>
      <w:r w:rsidR="00433F89" w:rsidRPr="006744B1">
        <w:rPr>
          <w:rFonts w:ascii="Arial" w:hAnsi="Arial" w:cs="Arial"/>
          <w:color w:val="000000" w:themeColor="text1"/>
          <w:sz w:val="28"/>
          <w:szCs w:val="28"/>
        </w:rPr>
        <w:t>,</w:t>
      </w:r>
      <w:r w:rsidR="001B67CB" w:rsidRPr="006744B1">
        <w:rPr>
          <w:rFonts w:ascii="Arial" w:hAnsi="Arial" w:cs="Arial"/>
          <w:color w:val="000000" w:themeColor="text1"/>
          <w:sz w:val="28"/>
          <w:szCs w:val="28"/>
        </w:rPr>
        <w:t xml:space="preserve"> en el sentido de que el acta de infracción impugnada no satisface el requisito de fundam</w:t>
      </w:r>
      <w:r w:rsidR="00853C3C" w:rsidRPr="006744B1">
        <w:rPr>
          <w:rFonts w:ascii="Arial" w:hAnsi="Arial" w:cs="Arial"/>
          <w:color w:val="000000" w:themeColor="text1"/>
          <w:sz w:val="28"/>
          <w:szCs w:val="28"/>
        </w:rPr>
        <w:t>entación y motivación exigible en</w:t>
      </w:r>
      <w:r w:rsidR="00997CF8" w:rsidRPr="006744B1">
        <w:rPr>
          <w:rFonts w:ascii="Arial" w:hAnsi="Arial" w:cs="Arial"/>
          <w:color w:val="000000" w:themeColor="text1"/>
          <w:sz w:val="28"/>
          <w:szCs w:val="28"/>
        </w:rPr>
        <w:t xml:space="preserve"> la fracción</w:t>
      </w:r>
      <w:r w:rsidR="00DE52D3" w:rsidRPr="006744B1">
        <w:rPr>
          <w:rFonts w:ascii="Arial" w:hAnsi="Arial" w:cs="Arial"/>
          <w:color w:val="000000" w:themeColor="text1"/>
          <w:sz w:val="28"/>
          <w:szCs w:val="28"/>
        </w:rPr>
        <w:t xml:space="preserve"> V, del artículo 17 de la Ley de Procedimiento de Justicia Administrativa para el Estado de Oaxaca</w:t>
      </w:r>
      <w:r w:rsidR="00301CB4" w:rsidRPr="006744B1">
        <w:rPr>
          <w:rFonts w:ascii="Arial" w:hAnsi="Arial" w:cs="Arial"/>
          <w:color w:val="000000" w:themeColor="text1"/>
          <w:sz w:val="28"/>
          <w:szCs w:val="28"/>
        </w:rPr>
        <w:t>,</w:t>
      </w:r>
      <w:r w:rsidR="001B67CB" w:rsidRPr="006744B1">
        <w:rPr>
          <w:rFonts w:ascii="Arial" w:hAnsi="Arial" w:cs="Arial"/>
          <w:color w:val="000000" w:themeColor="text1"/>
          <w:sz w:val="28"/>
          <w:szCs w:val="28"/>
        </w:rPr>
        <w:t xml:space="preserve"> toda vez, que en dicho acto se señala qu</w:t>
      </w:r>
      <w:r w:rsidR="00997CF8" w:rsidRPr="006744B1">
        <w:rPr>
          <w:rFonts w:ascii="Arial" w:hAnsi="Arial" w:cs="Arial"/>
          <w:color w:val="000000" w:themeColor="text1"/>
          <w:sz w:val="28"/>
          <w:szCs w:val="28"/>
        </w:rPr>
        <w:t>e es levantada con fundame</w:t>
      </w:r>
      <w:r w:rsidR="00F24565" w:rsidRPr="006744B1">
        <w:rPr>
          <w:rFonts w:ascii="Arial" w:hAnsi="Arial" w:cs="Arial"/>
          <w:color w:val="000000" w:themeColor="text1"/>
          <w:sz w:val="28"/>
          <w:szCs w:val="28"/>
        </w:rPr>
        <w:t>nto en la</w:t>
      </w:r>
      <w:r w:rsidR="00DE52D3" w:rsidRPr="006744B1">
        <w:rPr>
          <w:rFonts w:ascii="Arial" w:hAnsi="Arial" w:cs="Arial"/>
          <w:color w:val="000000" w:themeColor="text1"/>
          <w:sz w:val="28"/>
          <w:szCs w:val="28"/>
        </w:rPr>
        <w:t xml:space="preserve"> </w:t>
      </w:r>
      <w:r w:rsidR="00F24565" w:rsidRPr="006744B1">
        <w:rPr>
          <w:rFonts w:ascii="Arial" w:hAnsi="Arial" w:cs="Arial"/>
          <w:color w:val="000000" w:themeColor="text1"/>
          <w:sz w:val="28"/>
          <w:szCs w:val="28"/>
        </w:rPr>
        <w:t>“</w:t>
      </w:r>
      <w:r w:rsidR="00D90382" w:rsidRPr="006744B1">
        <w:rPr>
          <w:rFonts w:ascii="Arial" w:hAnsi="Arial" w:cs="Arial"/>
          <w:color w:val="000000" w:themeColor="text1"/>
          <w:sz w:val="28"/>
          <w:szCs w:val="28"/>
        </w:rPr>
        <w:t>Ley de Tránsito, Movilidad y Vialidad del Estado de</w:t>
      </w:r>
      <w:r w:rsidR="00DE52D3" w:rsidRPr="006744B1">
        <w:rPr>
          <w:rFonts w:ascii="Arial" w:hAnsi="Arial" w:cs="Arial"/>
          <w:color w:val="000000" w:themeColor="text1"/>
          <w:sz w:val="28"/>
          <w:szCs w:val="28"/>
        </w:rPr>
        <w:t xml:space="preserve"> Oaxaca de Juárez</w:t>
      </w:r>
      <w:r w:rsidR="00F24565" w:rsidRPr="006744B1">
        <w:rPr>
          <w:rFonts w:ascii="Arial" w:hAnsi="Arial" w:cs="Arial"/>
          <w:color w:val="000000" w:themeColor="text1"/>
          <w:sz w:val="28"/>
          <w:szCs w:val="28"/>
        </w:rPr>
        <w:t>”</w:t>
      </w:r>
      <w:r w:rsidR="00DE52D3" w:rsidRPr="006744B1">
        <w:rPr>
          <w:rFonts w:ascii="Arial" w:hAnsi="Arial" w:cs="Arial"/>
          <w:color w:val="000000" w:themeColor="text1"/>
          <w:sz w:val="28"/>
          <w:szCs w:val="28"/>
        </w:rPr>
        <w:t>,</w:t>
      </w:r>
      <w:r w:rsidR="001B67CB" w:rsidRPr="006744B1">
        <w:rPr>
          <w:rFonts w:ascii="Arial" w:hAnsi="Arial" w:cs="Arial"/>
          <w:color w:val="000000" w:themeColor="text1"/>
          <w:sz w:val="28"/>
          <w:szCs w:val="28"/>
        </w:rPr>
        <w:t xml:space="preserve"> pero no hace una descripción clara, precisa y completa de la conducta de</w:t>
      </w:r>
      <w:r w:rsidR="000E0227" w:rsidRPr="006744B1">
        <w:rPr>
          <w:rFonts w:ascii="Arial" w:hAnsi="Arial" w:cs="Arial"/>
          <w:color w:val="000000" w:themeColor="text1"/>
          <w:sz w:val="28"/>
          <w:szCs w:val="28"/>
        </w:rPr>
        <w:t>l</w:t>
      </w:r>
      <w:r w:rsidR="00853C3C" w:rsidRPr="006744B1">
        <w:rPr>
          <w:rFonts w:ascii="Arial" w:hAnsi="Arial" w:cs="Arial"/>
          <w:color w:val="000000" w:themeColor="text1"/>
          <w:sz w:val="28"/>
          <w:szCs w:val="28"/>
        </w:rPr>
        <w:t xml:space="preserve"> accionista</w:t>
      </w:r>
      <w:r w:rsidR="000E0227" w:rsidRPr="006744B1">
        <w:rPr>
          <w:rFonts w:ascii="Arial" w:hAnsi="Arial" w:cs="Arial"/>
          <w:color w:val="000000" w:themeColor="text1"/>
          <w:sz w:val="28"/>
          <w:szCs w:val="28"/>
        </w:rPr>
        <w:t xml:space="preserve"> para encuadrarlo</w:t>
      </w:r>
      <w:r w:rsidR="001B67CB" w:rsidRPr="006744B1">
        <w:rPr>
          <w:rFonts w:ascii="Arial" w:hAnsi="Arial" w:cs="Arial"/>
          <w:color w:val="000000" w:themeColor="text1"/>
          <w:sz w:val="28"/>
          <w:szCs w:val="28"/>
        </w:rPr>
        <w:t xml:space="preserve"> en la hipótesis legal infringida, ya que no señala las razones particulares, causas inmediatas y circunstancias especiales de qué forma arr</w:t>
      </w:r>
      <w:r w:rsidR="000E0227" w:rsidRPr="006744B1">
        <w:rPr>
          <w:rFonts w:ascii="Arial" w:hAnsi="Arial" w:cs="Arial"/>
          <w:color w:val="000000" w:themeColor="text1"/>
          <w:sz w:val="28"/>
          <w:szCs w:val="28"/>
        </w:rPr>
        <w:t>ibó a la determinación de que el administrado</w:t>
      </w:r>
      <w:r w:rsidR="001B67CB" w:rsidRPr="006744B1">
        <w:rPr>
          <w:rFonts w:ascii="Arial" w:hAnsi="Arial" w:cs="Arial"/>
          <w:color w:val="000000" w:themeColor="text1"/>
          <w:sz w:val="28"/>
          <w:szCs w:val="28"/>
        </w:rPr>
        <w:t>, se colocó en el hecho g</w:t>
      </w:r>
      <w:r w:rsidR="00DE52D3" w:rsidRPr="006744B1">
        <w:rPr>
          <w:rFonts w:ascii="Arial" w:hAnsi="Arial" w:cs="Arial"/>
          <w:color w:val="000000" w:themeColor="text1"/>
          <w:sz w:val="28"/>
          <w:szCs w:val="28"/>
        </w:rPr>
        <w:t xml:space="preserve">enerador de la </w:t>
      </w:r>
      <w:r w:rsidR="002B3E62" w:rsidRPr="006744B1">
        <w:rPr>
          <w:rFonts w:ascii="Arial" w:hAnsi="Arial" w:cs="Arial"/>
          <w:color w:val="000000" w:themeColor="text1"/>
          <w:sz w:val="28"/>
          <w:szCs w:val="28"/>
        </w:rPr>
        <w:t>infracción, para</w:t>
      </w:r>
      <w:r w:rsidR="001B67CB" w:rsidRPr="006744B1">
        <w:rPr>
          <w:rFonts w:ascii="Arial" w:hAnsi="Arial" w:cs="Arial"/>
          <w:color w:val="000000" w:themeColor="text1"/>
          <w:sz w:val="28"/>
          <w:szCs w:val="28"/>
        </w:rPr>
        <w:t xml:space="preserve"> r</w:t>
      </w:r>
      <w:r w:rsidR="00853C3C" w:rsidRPr="006744B1">
        <w:rPr>
          <w:rFonts w:ascii="Arial" w:hAnsi="Arial" w:cs="Arial"/>
          <w:color w:val="000000" w:themeColor="text1"/>
          <w:sz w:val="28"/>
          <w:szCs w:val="28"/>
        </w:rPr>
        <w:t>esultar ser su</w:t>
      </w:r>
      <w:r w:rsidR="000E0227" w:rsidRPr="006744B1">
        <w:rPr>
          <w:rFonts w:ascii="Arial" w:hAnsi="Arial" w:cs="Arial"/>
          <w:color w:val="000000" w:themeColor="text1"/>
          <w:sz w:val="28"/>
          <w:szCs w:val="28"/>
        </w:rPr>
        <w:t xml:space="preserve">jeto obligado </w:t>
      </w:r>
      <w:r w:rsidR="001B67CB" w:rsidRPr="006744B1">
        <w:rPr>
          <w:rFonts w:ascii="Arial" w:hAnsi="Arial" w:cs="Arial"/>
          <w:color w:val="000000" w:themeColor="text1"/>
          <w:sz w:val="28"/>
          <w:szCs w:val="28"/>
        </w:rPr>
        <w:t>a tal falta administrativa tipificada dentro de</w:t>
      </w:r>
      <w:r w:rsidR="00997CF8" w:rsidRPr="006744B1">
        <w:rPr>
          <w:rFonts w:ascii="Arial" w:hAnsi="Arial" w:cs="Arial"/>
          <w:color w:val="000000" w:themeColor="text1"/>
          <w:sz w:val="28"/>
          <w:szCs w:val="28"/>
        </w:rPr>
        <w:t xml:space="preserve"> </w:t>
      </w:r>
      <w:r w:rsidR="001B67CB" w:rsidRPr="006744B1">
        <w:rPr>
          <w:rFonts w:ascii="Arial" w:hAnsi="Arial" w:cs="Arial"/>
          <w:color w:val="000000" w:themeColor="text1"/>
          <w:sz w:val="28"/>
          <w:szCs w:val="28"/>
        </w:rPr>
        <w:t>l</w:t>
      </w:r>
      <w:r w:rsidR="00997CF8" w:rsidRPr="006744B1">
        <w:rPr>
          <w:rFonts w:ascii="Arial" w:hAnsi="Arial" w:cs="Arial"/>
          <w:color w:val="000000" w:themeColor="text1"/>
          <w:sz w:val="28"/>
          <w:szCs w:val="28"/>
        </w:rPr>
        <w:t>a referida Ley</w:t>
      </w:r>
      <w:r w:rsidR="001B31B0" w:rsidRPr="006744B1">
        <w:rPr>
          <w:rFonts w:ascii="Arial" w:hAnsi="Arial" w:cs="Arial"/>
          <w:color w:val="000000" w:themeColor="text1"/>
          <w:sz w:val="28"/>
          <w:szCs w:val="28"/>
        </w:rPr>
        <w:t>,</w:t>
      </w:r>
      <w:r w:rsidR="00E066A3" w:rsidRPr="006744B1">
        <w:rPr>
          <w:rFonts w:ascii="Arial" w:hAnsi="Arial" w:cs="Arial"/>
          <w:color w:val="000000" w:themeColor="text1"/>
          <w:sz w:val="28"/>
          <w:szCs w:val="28"/>
        </w:rPr>
        <w:t xml:space="preserve"> al</w:t>
      </w:r>
      <w:r w:rsidR="001B67CB" w:rsidRPr="006744B1">
        <w:rPr>
          <w:rFonts w:ascii="Arial" w:hAnsi="Arial" w:cs="Arial"/>
          <w:color w:val="000000" w:themeColor="text1"/>
          <w:sz w:val="28"/>
          <w:szCs w:val="28"/>
        </w:rPr>
        <w:t xml:space="preserv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6744B1">
        <w:rPr>
          <w:rFonts w:ascii="Arial" w:hAnsi="Arial" w:cs="Arial"/>
          <w:color w:val="000000" w:themeColor="text1"/>
          <w:sz w:val="28"/>
          <w:szCs w:val="28"/>
        </w:rPr>
        <w:t>cción, dejando al administrado</w:t>
      </w:r>
      <w:r w:rsidR="001B67CB" w:rsidRPr="006744B1">
        <w:rPr>
          <w:rFonts w:ascii="Arial" w:hAnsi="Arial" w:cs="Arial"/>
          <w:color w:val="000000" w:themeColor="text1"/>
          <w:sz w:val="28"/>
          <w:szCs w:val="28"/>
        </w:rPr>
        <w:t xml:space="preserve"> en estado de indefensión al incumplir la obligación  de fundar y motivar que le impone el artículo </w:t>
      </w:r>
      <w:r w:rsidR="00DE52D3" w:rsidRPr="006744B1">
        <w:rPr>
          <w:rFonts w:ascii="Arial" w:hAnsi="Arial" w:cs="Arial"/>
          <w:color w:val="000000" w:themeColor="text1"/>
          <w:sz w:val="28"/>
          <w:szCs w:val="28"/>
        </w:rPr>
        <w:t>17, fracción V, de la Ley de Procedimiento y Justicia Administrativa para el Estado de Oaxaca</w:t>
      </w:r>
      <w:r w:rsidR="00E066A3" w:rsidRPr="006744B1">
        <w:rPr>
          <w:rFonts w:ascii="Arial" w:hAnsi="Arial" w:cs="Arial"/>
          <w:color w:val="000000" w:themeColor="text1"/>
          <w:sz w:val="28"/>
          <w:szCs w:val="28"/>
        </w:rPr>
        <w:t>.</w:t>
      </w:r>
      <w:r w:rsidR="00072B3A" w:rsidRPr="006744B1">
        <w:rPr>
          <w:rFonts w:ascii="Arial" w:hAnsi="Arial" w:cs="Arial"/>
          <w:color w:val="000000" w:themeColor="text1"/>
          <w:sz w:val="28"/>
          <w:szCs w:val="28"/>
        </w:rPr>
        <w:t xml:space="preserve">- - - - - - - - - - </w:t>
      </w:r>
      <w:r w:rsidR="00C9399E" w:rsidRPr="006744B1">
        <w:rPr>
          <w:rFonts w:ascii="Arial" w:hAnsi="Arial" w:cs="Arial"/>
          <w:color w:val="000000" w:themeColor="text1"/>
          <w:sz w:val="28"/>
          <w:szCs w:val="28"/>
        </w:rPr>
        <w:t>- - - - - - - - - - - -</w:t>
      </w:r>
    </w:p>
    <w:p w:rsidR="00EA4C2C" w:rsidRPr="006744B1" w:rsidRDefault="00383DD9" w:rsidP="00EA4C2C">
      <w:pPr>
        <w:spacing w:after="240" w:line="360" w:lineRule="auto"/>
        <w:ind w:firstLine="708"/>
        <w:jc w:val="both"/>
        <w:rPr>
          <w:rFonts w:ascii="Arial" w:hAnsi="Arial" w:cs="Arial"/>
          <w:color w:val="000000" w:themeColor="text1"/>
          <w:sz w:val="28"/>
          <w:szCs w:val="28"/>
        </w:rPr>
      </w:pPr>
      <w:r w:rsidRPr="006744B1">
        <w:rPr>
          <w:rFonts w:ascii="Arial" w:hAnsi="Arial" w:cs="Arial"/>
          <w:color w:val="000000" w:themeColor="text1"/>
          <w:sz w:val="28"/>
          <w:szCs w:val="28"/>
        </w:rPr>
        <w:t>En esa tesitura, la citada acta tiene los apartados de motivación y fundamentación, siendo que de la justipreciación de estos, se advierte que la presente acta no contiene apartados específicos de fundamentación y motivación, por lo que únicamente se advierten dos grandes apartados pre-establecidos denominados “MOTIVO DE LA DETENCIÓN DEL VEHÍCULO”, “MOTIVO DE LA INFRACCIÓN”, y “OBSERVACIONES”, cabe mencionar que dentro de cada una de las causales dentro de los apartados arriba señalados, menciona un artículo específico, grupo y número del Reglamento de la Ley de Tránsito Reformada, pero no se advierte un apartado de motivación, limitando así el formato al oficial o agente de la Policía Estatal a tener que señalar lo que más se parezca a la conducta infractora que considere actualizada, bajo esa tesitura, el agente de policía estatal asentó en la parte relativa a</w:t>
      </w:r>
      <w:r w:rsidR="00E066A3" w:rsidRPr="006744B1">
        <w:rPr>
          <w:rFonts w:ascii="Arial" w:hAnsi="Arial" w:cs="Arial"/>
          <w:color w:val="000000" w:themeColor="text1"/>
          <w:sz w:val="28"/>
          <w:szCs w:val="28"/>
        </w:rPr>
        <w:t xml:space="preserve"> </w:t>
      </w:r>
      <w:r w:rsidR="00E066A3" w:rsidRPr="006744B1">
        <w:rPr>
          <w:rFonts w:ascii="Arial" w:hAnsi="Arial" w:cs="Arial"/>
          <w:b/>
          <w:color w:val="000000" w:themeColor="text1"/>
          <w:sz w:val="28"/>
          <w:szCs w:val="28"/>
        </w:rPr>
        <w:t>MOTIV</w:t>
      </w:r>
      <w:r w:rsidRPr="006744B1">
        <w:rPr>
          <w:rFonts w:ascii="Arial" w:hAnsi="Arial" w:cs="Arial"/>
          <w:b/>
          <w:color w:val="000000" w:themeColor="text1"/>
          <w:sz w:val="28"/>
          <w:szCs w:val="28"/>
        </w:rPr>
        <w:t>O DE LA DETENCIÓN DEL VEHÍCULO</w:t>
      </w:r>
      <w:r w:rsidR="00E066A3" w:rsidRPr="006744B1">
        <w:rPr>
          <w:rFonts w:ascii="Arial" w:hAnsi="Arial" w:cs="Arial"/>
          <w:b/>
          <w:color w:val="000000" w:themeColor="text1"/>
          <w:sz w:val="28"/>
          <w:szCs w:val="28"/>
        </w:rPr>
        <w:t xml:space="preserve">: </w:t>
      </w:r>
      <w:r w:rsidRPr="006744B1">
        <w:rPr>
          <w:rFonts w:ascii="Arial" w:hAnsi="Arial" w:cs="Arial"/>
          <w:i/>
          <w:color w:val="000000" w:themeColor="text1"/>
          <w:sz w:val="28"/>
          <w:szCs w:val="28"/>
        </w:rPr>
        <w:t>“</w:t>
      </w:r>
      <w:r w:rsidR="006B4E2C" w:rsidRPr="006744B1">
        <w:rPr>
          <w:rFonts w:ascii="Arial" w:hAnsi="Arial" w:cs="Arial"/>
          <w:i/>
          <w:color w:val="000000" w:themeColor="text1"/>
          <w:sz w:val="28"/>
          <w:szCs w:val="28"/>
        </w:rPr>
        <w:t xml:space="preserve">ARTÍCULO 137, DEL REGLAMENTO DE LA LEY DE TRÁNSITO REFORMADA, FRACCIONES III.- FALTA DE PLACAS, LAS LLEVE OCULTAS O SE ENCUENTREN ALTERADAS (HACE ÉNFASIS EN LA FALTA DE PLACAS) VI.- FALTA DE LICENCIA DE </w:t>
      </w:r>
      <w:r w:rsidR="004E3AFF">
        <w:rPr>
          <w:rFonts w:cs="Arial"/>
          <w:b/>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5B8A29DE" wp14:editId="5E7512B2">
                <wp:simplePos x="0" y="0"/>
                <wp:positionH relativeFrom="column">
                  <wp:posOffset>5803079</wp:posOffset>
                </wp:positionH>
                <wp:positionV relativeFrom="paragraph">
                  <wp:posOffset>4872355</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29DE" id="Cuadro de texto 4" o:spid="_x0000_s1029" type="#_x0000_t202" style="position:absolute;left:0;text-align:left;margin-left:456.95pt;margin-top:383.6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6B4E2C" w:rsidRPr="006744B1">
        <w:rPr>
          <w:rFonts w:ascii="Arial" w:hAnsi="Arial" w:cs="Arial"/>
          <w:i/>
          <w:color w:val="000000" w:themeColor="text1"/>
          <w:sz w:val="28"/>
          <w:szCs w:val="28"/>
        </w:rPr>
        <w:t>MANEJAR, V,. REALIZAR SERVICIO PÚBLICO DE PASAJEROS O DE CARGA, SIN QUE TENGA PERMISO O CONCESIÓN PARA PRESTARLO</w:t>
      </w:r>
      <w:r w:rsidRPr="006744B1">
        <w:rPr>
          <w:rFonts w:ascii="Arial" w:hAnsi="Arial" w:cs="Arial"/>
          <w:i/>
          <w:color w:val="000000" w:themeColor="text1"/>
          <w:sz w:val="28"/>
          <w:szCs w:val="28"/>
        </w:rPr>
        <w:t>”</w:t>
      </w:r>
      <w:r w:rsidR="00C9399E" w:rsidRPr="006744B1">
        <w:rPr>
          <w:rFonts w:ascii="Arial" w:hAnsi="Arial" w:cs="Arial"/>
          <w:color w:val="000000" w:themeColor="text1"/>
          <w:sz w:val="28"/>
          <w:szCs w:val="28"/>
        </w:rPr>
        <w:t>,</w:t>
      </w:r>
      <w:r w:rsidR="00E066A3" w:rsidRPr="006744B1">
        <w:rPr>
          <w:rFonts w:ascii="Arial" w:hAnsi="Arial" w:cs="Arial"/>
          <w:color w:val="000000" w:themeColor="text1"/>
          <w:sz w:val="28"/>
          <w:szCs w:val="28"/>
        </w:rPr>
        <w:t xml:space="preserve"> </w:t>
      </w:r>
      <w:r w:rsidR="00C9399E" w:rsidRPr="006744B1">
        <w:rPr>
          <w:rFonts w:ascii="Arial" w:hAnsi="Arial" w:cs="Arial"/>
          <w:color w:val="000000" w:themeColor="text1"/>
          <w:sz w:val="28"/>
          <w:szCs w:val="28"/>
        </w:rPr>
        <w:t>e</w:t>
      </w:r>
      <w:r w:rsidR="00072B3A" w:rsidRPr="006744B1">
        <w:rPr>
          <w:rFonts w:ascii="Arial" w:hAnsi="Arial" w:cs="Arial"/>
          <w:color w:val="000000" w:themeColor="text1"/>
          <w:sz w:val="28"/>
          <w:szCs w:val="28"/>
        </w:rPr>
        <w:t>n cuanto a</w:t>
      </w:r>
      <w:r w:rsidR="00E066A3" w:rsidRPr="006744B1">
        <w:rPr>
          <w:rFonts w:ascii="Arial" w:hAnsi="Arial" w:cs="Arial"/>
          <w:color w:val="000000" w:themeColor="text1"/>
          <w:sz w:val="28"/>
          <w:szCs w:val="28"/>
        </w:rPr>
        <w:t xml:space="preserve"> </w:t>
      </w:r>
      <w:r w:rsidRPr="006744B1">
        <w:rPr>
          <w:rFonts w:ascii="Arial" w:hAnsi="Arial" w:cs="Arial"/>
          <w:b/>
          <w:color w:val="000000" w:themeColor="text1"/>
          <w:sz w:val="28"/>
          <w:szCs w:val="28"/>
        </w:rPr>
        <w:t>MOTIVO DE LA INFRACCIÓN</w:t>
      </w:r>
      <w:r w:rsidR="00E066A3" w:rsidRPr="006744B1">
        <w:rPr>
          <w:rFonts w:ascii="Arial" w:hAnsi="Arial" w:cs="Arial"/>
          <w:b/>
          <w:color w:val="000000" w:themeColor="text1"/>
          <w:sz w:val="28"/>
          <w:szCs w:val="28"/>
        </w:rPr>
        <w:t xml:space="preserve">: </w:t>
      </w:r>
      <w:r w:rsidR="006B4E2C" w:rsidRPr="006744B1">
        <w:rPr>
          <w:rFonts w:ascii="Arial" w:hAnsi="Arial" w:cs="Arial"/>
          <w:color w:val="000000" w:themeColor="text1"/>
          <w:sz w:val="28"/>
          <w:szCs w:val="28"/>
        </w:rPr>
        <w:t>NO SEÑALÓ NINGÚN MOTIVO</w:t>
      </w:r>
      <w:r w:rsidR="00E066A3" w:rsidRPr="006744B1">
        <w:rPr>
          <w:rFonts w:ascii="Arial" w:hAnsi="Arial" w:cs="Arial"/>
          <w:color w:val="000000" w:themeColor="text1"/>
          <w:sz w:val="28"/>
          <w:szCs w:val="28"/>
        </w:rPr>
        <w:t xml:space="preserve"> y dentro de las </w:t>
      </w:r>
      <w:r w:rsidR="00E066A3" w:rsidRPr="006744B1">
        <w:rPr>
          <w:rFonts w:ascii="Arial" w:hAnsi="Arial" w:cs="Arial"/>
          <w:b/>
          <w:color w:val="000000" w:themeColor="text1"/>
          <w:sz w:val="28"/>
          <w:szCs w:val="28"/>
        </w:rPr>
        <w:t>OBSERVACIONES:</w:t>
      </w:r>
      <w:r w:rsidR="006B4E2C" w:rsidRPr="006744B1">
        <w:rPr>
          <w:rFonts w:ascii="Arial" w:hAnsi="Arial" w:cs="Arial"/>
          <w:color w:val="000000" w:themeColor="text1"/>
          <w:sz w:val="28"/>
          <w:szCs w:val="28"/>
        </w:rPr>
        <w:t xml:space="preserve"> </w:t>
      </w:r>
      <w:r w:rsidR="006B4E2C" w:rsidRPr="006744B1">
        <w:rPr>
          <w:rFonts w:ascii="Arial" w:hAnsi="Arial" w:cs="Arial"/>
          <w:i/>
          <w:color w:val="000000" w:themeColor="text1"/>
          <w:sz w:val="28"/>
          <w:szCs w:val="28"/>
        </w:rPr>
        <w:t>“CON FUNDAMENTO EN LA LEY DE TTO Y MOVILIDAD Y VIALIDAD DEL EDO OAX</w:t>
      </w:r>
      <w:r w:rsidR="00F23587" w:rsidRPr="006744B1">
        <w:rPr>
          <w:rFonts w:ascii="Arial" w:hAnsi="Arial" w:cs="Arial"/>
          <w:i/>
          <w:color w:val="000000" w:themeColor="text1"/>
          <w:sz w:val="28"/>
          <w:szCs w:val="28"/>
        </w:rPr>
        <w:t xml:space="preserve"> ART. 18 FRACC I Y FRACC V, ART. 24. FRACC II. FALTA DE PLACAS, ART. 24. IV REALIZAR EL SERV. PUBLICO SIN AUTORIZACIÓN, ART. 24. FRACC. ART. 33 FRACC </w:t>
      </w:r>
      <w:proofErr w:type="spellStart"/>
      <w:r w:rsidR="00F23587" w:rsidRPr="006744B1">
        <w:rPr>
          <w:rFonts w:ascii="Arial" w:hAnsi="Arial" w:cs="Arial"/>
          <w:i/>
          <w:color w:val="000000" w:themeColor="text1"/>
          <w:sz w:val="28"/>
          <w:szCs w:val="28"/>
        </w:rPr>
        <w:t>FRACC</w:t>
      </w:r>
      <w:proofErr w:type="spellEnd"/>
      <w:r w:rsidR="00F23587" w:rsidRPr="006744B1">
        <w:rPr>
          <w:rFonts w:ascii="Arial" w:hAnsi="Arial" w:cs="Arial"/>
          <w:i/>
          <w:color w:val="000000" w:themeColor="text1"/>
          <w:sz w:val="28"/>
          <w:szCs w:val="28"/>
        </w:rPr>
        <w:t>. I NO PORTAR. LIC. ART. 96. DEL REGLAMENTO VIG. SIN SEGURO DE VIAJERO”</w:t>
      </w:r>
      <w:r w:rsidR="00EA4C2C" w:rsidRPr="006744B1">
        <w:rPr>
          <w:rFonts w:ascii="Arial" w:hAnsi="Arial" w:cs="Arial"/>
          <w:color w:val="000000" w:themeColor="text1"/>
          <w:sz w:val="28"/>
          <w:szCs w:val="28"/>
        </w:rPr>
        <w:t>,</w:t>
      </w:r>
      <w:r w:rsidR="005A487E" w:rsidRPr="006744B1">
        <w:rPr>
          <w:rFonts w:ascii="Arial" w:hAnsi="Arial" w:cs="Arial"/>
          <w:color w:val="000000" w:themeColor="text1"/>
          <w:sz w:val="28"/>
          <w:szCs w:val="28"/>
        </w:rPr>
        <w:t xml:space="preserve"> </w:t>
      </w:r>
      <w:r w:rsidR="00EA4C2C" w:rsidRPr="006744B1">
        <w:rPr>
          <w:rFonts w:ascii="Arial" w:hAnsi="Arial" w:cs="Arial"/>
          <w:color w:val="000000" w:themeColor="text1"/>
          <w:sz w:val="28"/>
          <w:szCs w:val="28"/>
        </w:rPr>
        <w:t xml:space="preserve">sin embargo, al no haber una motivación en la cual se expongan los motivos, circunstancias, o razones por las cuales el agente de policía advirtió tales hechos, queda de manifiesto que el acta de infracción carece de debida motivación para que el administrado este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 ya que dada la naturaleza del formato pre-impreso no contempla un apartado de motivación, sin que lo asentado en el apartado de observaciones pueda considerarse como motivación, ya que el mismo no encaja dentro de lo que se considera como motivación, máxime que se advierte en el presente caso una posible fundamentación, pero no así una motivación como tal, además que manifiesta un ordenamiento diferente, luego entonces debe entenderse como motivación todos los argumentos lógico-jurídicos así como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w:t>
      </w:r>
      <w:r w:rsidR="004E3AFF">
        <w:rPr>
          <w:rFonts w:cs="Arial"/>
          <w:b/>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14:anchorId="21CCC359" wp14:editId="476EF231">
                <wp:simplePos x="0" y="0"/>
                <wp:positionH relativeFrom="column">
                  <wp:posOffset>-1209675</wp:posOffset>
                </wp:positionH>
                <wp:positionV relativeFrom="paragraph">
                  <wp:posOffset>4766123</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C359" id="Cuadro de texto 5" o:spid="_x0000_s1030" type="#_x0000_t202" style="position:absolute;left:0;text-align:left;margin-left:-95.25pt;margin-top:375.3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EA4C2C" w:rsidRPr="006744B1">
        <w:rPr>
          <w:rFonts w:ascii="Arial" w:hAnsi="Arial" w:cs="Arial"/>
          <w:color w:val="000000" w:themeColor="text1"/>
          <w:sz w:val="28"/>
          <w:szCs w:val="28"/>
        </w:rPr>
        <w:t xml:space="preserve">Circuito en el Semanario Judicial de la Federación Tomo XIV, Noviembre de 1994, página 450, de la Octava Época, materia penal, bajo el rubro y texto siguiente:- - - - - - - - - - - - - - - - - - - - - - - - - - - - - </w:t>
      </w:r>
    </w:p>
    <w:p w:rsidR="00EA4C2C" w:rsidRPr="006744B1" w:rsidRDefault="00EA4C2C" w:rsidP="00EA4C2C">
      <w:pPr>
        <w:spacing w:after="240" w:line="276" w:lineRule="auto"/>
        <w:ind w:left="567" w:right="618"/>
        <w:jc w:val="both"/>
        <w:rPr>
          <w:rFonts w:ascii="Arial" w:hAnsi="Arial" w:cs="Arial"/>
          <w:color w:val="000000" w:themeColor="text1"/>
          <w:sz w:val="28"/>
          <w:szCs w:val="28"/>
        </w:rPr>
      </w:pPr>
      <w:r w:rsidRPr="006744B1">
        <w:rPr>
          <w:rFonts w:ascii="Arial" w:hAnsi="Arial" w:cs="Arial"/>
          <w:b/>
          <w:color w:val="000000" w:themeColor="text1"/>
          <w:sz w:val="28"/>
          <w:szCs w:val="28"/>
        </w:rPr>
        <w:t>FUNDAMENTACION Y MOTIVACION, CONCEPTO DE.</w:t>
      </w:r>
      <w:r w:rsidRPr="006744B1">
        <w:rPr>
          <w:rFonts w:ascii="Arial" w:hAnsi="Arial" w:cs="Arial"/>
          <w:color w:val="000000" w:themeColor="text1"/>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EA4C2C" w:rsidRPr="006744B1" w:rsidRDefault="00EA4C2C" w:rsidP="00FE041A">
      <w:pPr>
        <w:spacing w:after="240" w:line="360" w:lineRule="auto"/>
        <w:ind w:firstLine="567"/>
        <w:jc w:val="both"/>
        <w:rPr>
          <w:rFonts w:ascii="Arial" w:hAnsi="Arial" w:cs="Arial"/>
          <w:color w:val="000000" w:themeColor="text1"/>
          <w:sz w:val="28"/>
          <w:szCs w:val="28"/>
        </w:rPr>
      </w:pPr>
      <w:r w:rsidRPr="006744B1">
        <w:rPr>
          <w:rFonts w:ascii="Arial" w:hAnsi="Arial" w:cs="Arial"/>
          <w:color w:val="000000" w:themeColor="text1"/>
          <w:sz w:val="28"/>
          <w:szCs w:val="28"/>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sin indicar la hipótesis normativa aplicable en la cual encuadraba de conformidad con el Reglamento aplicable, de igual forma, no estableció el modo en que advirtió que el infractor cometió dicha falta, por lo que al no estar estipulado del modo o circunstancia en que el policía estatal advirtió que el hoy actor sostenía un mal comportamiento, además de advertir que las placas que portaba en ese momento no correspondían al vehículo, en consecuencia, los argumentos vertidos por la autoridad demandada tendientes a desvirtuar la demanda en su contra resultan ineficaces, toda vez que la autoridad demandada, el agente de Policía Estatal se limita decir que el actor se conduce con falsedad, sin embargo la demandada no desvirtuó con prueba idónea,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w:t>
      </w:r>
      <w:r w:rsidR="004E3AFF">
        <w:rPr>
          <w:rFonts w:cs="Arial"/>
          <w:b/>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7C761C98" wp14:editId="5A33F7C4">
                <wp:simplePos x="0" y="0"/>
                <wp:positionH relativeFrom="column">
                  <wp:posOffset>5533912</wp:posOffset>
                </wp:positionH>
                <wp:positionV relativeFrom="paragraph">
                  <wp:posOffset>5299187</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1C98" id="Cuadro de texto 6" o:spid="_x0000_s1031" type="#_x0000_t202" style="position:absolute;left:0;text-align:left;margin-left:435.75pt;margin-top:417.2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Pr="006744B1">
        <w:rPr>
          <w:rFonts w:ascii="Arial" w:hAnsi="Arial" w:cs="Arial"/>
          <w:color w:val="000000" w:themeColor="text1"/>
          <w:sz w:val="28"/>
          <w:szCs w:val="28"/>
        </w:rPr>
        <w:t xml:space="preserve">rubro y texto siguiente: - - - - - - - - - - - - - - - - - - </w:t>
      </w:r>
    </w:p>
    <w:p w:rsidR="00EA4C2C" w:rsidRPr="006744B1" w:rsidRDefault="00EA4C2C" w:rsidP="00FE041A">
      <w:pPr>
        <w:spacing w:after="240" w:line="276" w:lineRule="auto"/>
        <w:ind w:left="567" w:right="618"/>
        <w:jc w:val="both"/>
        <w:rPr>
          <w:rFonts w:ascii="Arial" w:hAnsi="Arial" w:cs="Arial"/>
          <w:color w:val="000000" w:themeColor="text1"/>
          <w:sz w:val="28"/>
          <w:szCs w:val="28"/>
        </w:rPr>
      </w:pPr>
      <w:r w:rsidRPr="006744B1">
        <w:rPr>
          <w:rFonts w:ascii="Arial" w:hAnsi="Arial" w:cs="Arial"/>
          <w:b/>
          <w:color w:val="000000" w:themeColor="text1"/>
          <w:sz w:val="28"/>
          <w:szCs w:val="28"/>
        </w:rPr>
        <w:t>TRANSITO, MULTAS POR VIOLACIÓN AL REGLAMENTO DE.</w:t>
      </w:r>
      <w:r w:rsidRPr="006744B1">
        <w:rPr>
          <w:rFonts w:ascii="Arial" w:hAnsi="Arial" w:cs="Arial"/>
          <w:color w:val="000000" w:themeColor="text1"/>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EA4C2C" w:rsidRPr="006744B1" w:rsidRDefault="00EA4C2C" w:rsidP="00BE30D2">
      <w:pPr>
        <w:spacing w:after="240" w:line="360" w:lineRule="auto"/>
        <w:ind w:firstLine="708"/>
        <w:jc w:val="both"/>
        <w:rPr>
          <w:rFonts w:ascii="Arial" w:hAnsi="Arial" w:cs="Arial"/>
          <w:color w:val="000000" w:themeColor="text1"/>
          <w:sz w:val="28"/>
          <w:szCs w:val="28"/>
        </w:rPr>
      </w:pPr>
      <w:r w:rsidRPr="006744B1">
        <w:rPr>
          <w:rFonts w:ascii="Arial" w:hAnsi="Arial" w:cs="Arial"/>
          <w:color w:val="000000" w:themeColor="text1"/>
          <w:sz w:val="28"/>
          <w:szCs w:val="28"/>
        </w:rPr>
        <w:t xml:space="preserve">En cuanto a las pruebas </w:t>
      </w:r>
      <w:proofErr w:type="spellStart"/>
      <w:r w:rsidRPr="006744B1">
        <w:rPr>
          <w:rFonts w:ascii="Arial" w:hAnsi="Arial" w:cs="Arial"/>
          <w:color w:val="000000" w:themeColor="text1"/>
          <w:sz w:val="28"/>
          <w:szCs w:val="28"/>
        </w:rPr>
        <w:t>presuncionales</w:t>
      </w:r>
      <w:proofErr w:type="spellEnd"/>
      <w:r w:rsidRPr="006744B1">
        <w:rPr>
          <w:rFonts w:ascii="Arial" w:hAnsi="Arial" w:cs="Arial"/>
          <w:color w:val="000000" w:themeColor="text1"/>
          <w:sz w:val="28"/>
          <w:szCs w:val="28"/>
        </w:rPr>
        <w:t xml:space="preserve"> legal y humana, y la instrumental de actuaciones, esta Sala estima que es innecesario su estudio ya que existen elementos de pruebas directos dentro del sumario que en el caso es, el acta de infracción original visible en la foja 8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p>
    <w:p w:rsidR="00BE30D2" w:rsidRPr="006744B1" w:rsidRDefault="004E3AFF" w:rsidP="00BE30D2">
      <w:pPr>
        <w:spacing w:after="240" w:line="276" w:lineRule="auto"/>
        <w:ind w:left="567" w:right="618"/>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1552" behindDoc="0" locked="0" layoutInCell="1" allowOverlap="1" wp14:anchorId="380456FA" wp14:editId="19898C30">
                <wp:simplePos x="0" y="0"/>
                <wp:positionH relativeFrom="column">
                  <wp:posOffset>-1237130</wp:posOffset>
                </wp:positionH>
                <wp:positionV relativeFrom="paragraph">
                  <wp:posOffset>1811020</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456FA" id="Cuadro de texto 7" o:spid="_x0000_s1032" type="#_x0000_t202" style="position:absolute;left:0;text-align:left;margin-left:-97.4pt;margin-top:142.6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EA4C2C" w:rsidRPr="006744B1">
        <w:rPr>
          <w:rFonts w:ascii="Arial" w:hAnsi="Arial" w:cs="Arial"/>
          <w:b/>
          <w:color w:val="000000" w:themeColor="text1"/>
          <w:sz w:val="28"/>
          <w:szCs w:val="28"/>
        </w:rPr>
        <w:t>PRUEBA PRESUNCIONAL LEGAL Y HUMANA, CASO EN QUE SU ESTUDIO RESULTA INNECESARIO.</w:t>
      </w:r>
      <w:r w:rsidR="00EA4C2C" w:rsidRPr="006744B1">
        <w:rPr>
          <w:rFonts w:ascii="Arial" w:hAnsi="Arial" w:cs="Arial"/>
          <w:color w:val="000000" w:themeColor="text1"/>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527637" w:rsidRPr="006744B1" w:rsidRDefault="00D8288E" w:rsidP="00BE30D2">
      <w:pPr>
        <w:spacing w:line="360" w:lineRule="auto"/>
        <w:ind w:firstLine="708"/>
        <w:jc w:val="both"/>
        <w:rPr>
          <w:rFonts w:ascii="Arial" w:hAnsi="Arial" w:cs="Arial"/>
          <w:color w:val="000000" w:themeColor="text1"/>
          <w:sz w:val="28"/>
          <w:szCs w:val="28"/>
        </w:rPr>
      </w:pPr>
      <w:r w:rsidRPr="006744B1">
        <w:rPr>
          <w:rFonts w:ascii="Arial" w:hAnsi="Arial" w:cs="Arial"/>
          <w:color w:val="000000" w:themeColor="text1"/>
          <w:sz w:val="28"/>
          <w:szCs w:val="28"/>
        </w:rPr>
        <w:t>Por las razones</w:t>
      </w:r>
      <w:r w:rsidR="001E4ACA" w:rsidRPr="006744B1">
        <w:rPr>
          <w:rFonts w:ascii="Arial" w:hAnsi="Arial" w:cs="Arial"/>
          <w:color w:val="000000" w:themeColor="text1"/>
          <w:sz w:val="28"/>
          <w:szCs w:val="28"/>
        </w:rPr>
        <w:t xml:space="preserve"> esgrimida</w:t>
      </w:r>
      <w:r w:rsidRPr="006744B1">
        <w:rPr>
          <w:rFonts w:ascii="Arial" w:hAnsi="Arial" w:cs="Arial"/>
          <w:color w:val="000000" w:themeColor="text1"/>
          <w:sz w:val="28"/>
          <w:szCs w:val="28"/>
        </w:rPr>
        <w:t>s,</w:t>
      </w:r>
      <w:r w:rsidR="00DF0277" w:rsidRPr="006744B1">
        <w:rPr>
          <w:rFonts w:ascii="Arial" w:hAnsi="Arial" w:cs="Arial"/>
          <w:color w:val="000000" w:themeColor="text1"/>
          <w:sz w:val="28"/>
          <w:szCs w:val="28"/>
        </w:rPr>
        <w:t xml:space="preserve"> </w:t>
      </w:r>
      <w:r w:rsidR="00527637" w:rsidRPr="006744B1">
        <w:rPr>
          <w:rFonts w:ascii="Arial" w:hAnsi="Arial" w:cs="Arial"/>
          <w:color w:val="000000" w:themeColor="text1"/>
          <w:sz w:val="28"/>
          <w:szCs w:val="28"/>
        </w:rPr>
        <w:t>se declara la</w:t>
      </w:r>
      <w:r w:rsidR="00527637" w:rsidRPr="006744B1">
        <w:rPr>
          <w:rFonts w:ascii="Arial" w:hAnsi="Arial" w:cs="Arial"/>
          <w:b/>
          <w:color w:val="000000" w:themeColor="text1"/>
          <w:sz w:val="28"/>
          <w:szCs w:val="28"/>
        </w:rPr>
        <w:t xml:space="preserve"> </w:t>
      </w:r>
      <w:r w:rsidR="00A1683A" w:rsidRPr="006744B1">
        <w:rPr>
          <w:rFonts w:ascii="Arial" w:hAnsi="Arial" w:cs="Arial"/>
          <w:b/>
          <w:color w:val="000000" w:themeColor="text1"/>
          <w:sz w:val="28"/>
          <w:szCs w:val="28"/>
        </w:rPr>
        <w:t>NULIDAD LISA Y LLANA</w:t>
      </w:r>
      <w:r w:rsidR="00ED6AD4" w:rsidRPr="006744B1">
        <w:rPr>
          <w:rFonts w:ascii="Arial" w:hAnsi="Arial" w:cs="Arial"/>
          <w:b/>
          <w:color w:val="000000" w:themeColor="text1"/>
          <w:sz w:val="28"/>
          <w:szCs w:val="28"/>
        </w:rPr>
        <w:t xml:space="preserve">  </w:t>
      </w:r>
      <w:r w:rsidR="00ED6AD4" w:rsidRPr="006744B1">
        <w:rPr>
          <w:rFonts w:ascii="Arial" w:hAnsi="Arial" w:cs="Arial"/>
          <w:color w:val="000000" w:themeColor="text1"/>
          <w:sz w:val="28"/>
          <w:szCs w:val="28"/>
        </w:rPr>
        <w:t>de</w:t>
      </w:r>
      <w:r w:rsidRPr="006744B1">
        <w:rPr>
          <w:rFonts w:ascii="Arial" w:hAnsi="Arial" w:cs="Arial"/>
          <w:color w:val="000000" w:themeColor="text1"/>
          <w:sz w:val="28"/>
          <w:szCs w:val="28"/>
        </w:rPr>
        <w:t>l</w:t>
      </w:r>
      <w:r w:rsidR="00ED6AD4" w:rsidRPr="006744B1">
        <w:rPr>
          <w:rFonts w:ascii="Arial" w:hAnsi="Arial" w:cs="Arial"/>
          <w:color w:val="000000" w:themeColor="text1"/>
          <w:sz w:val="28"/>
          <w:szCs w:val="28"/>
        </w:rPr>
        <w:t xml:space="preserve"> acta de infracción con número de </w:t>
      </w:r>
      <w:r w:rsidR="00997CF8" w:rsidRPr="006744B1">
        <w:rPr>
          <w:rFonts w:ascii="Arial" w:hAnsi="Arial" w:cs="Arial"/>
          <w:color w:val="000000" w:themeColor="text1"/>
          <w:sz w:val="28"/>
          <w:szCs w:val="28"/>
        </w:rPr>
        <w:t xml:space="preserve">folio </w:t>
      </w:r>
      <w:r w:rsidR="00392324" w:rsidRPr="006744B1">
        <w:rPr>
          <w:rFonts w:ascii="Arial" w:hAnsi="Arial" w:cs="Arial"/>
          <w:b/>
          <w:color w:val="000000" w:themeColor="text1"/>
          <w:sz w:val="28"/>
          <w:szCs w:val="28"/>
        </w:rPr>
        <w:t>260524</w:t>
      </w:r>
      <w:r w:rsidR="00F86355" w:rsidRPr="006744B1">
        <w:rPr>
          <w:rFonts w:ascii="Arial" w:hAnsi="Arial" w:cs="Arial"/>
          <w:b/>
          <w:color w:val="000000" w:themeColor="text1"/>
          <w:sz w:val="28"/>
          <w:szCs w:val="28"/>
        </w:rPr>
        <w:t xml:space="preserve"> de fecha </w:t>
      </w:r>
      <w:r w:rsidR="00392324" w:rsidRPr="006744B1">
        <w:rPr>
          <w:rFonts w:ascii="Arial" w:hAnsi="Arial" w:cs="Arial"/>
          <w:b/>
          <w:color w:val="000000" w:themeColor="text1"/>
          <w:sz w:val="28"/>
          <w:szCs w:val="28"/>
        </w:rPr>
        <w:t>veintisiete de agosto de</w:t>
      </w:r>
      <w:r w:rsidR="00F86355" w:rsidRPr="006744B1">
        <w:rPr>
          <w:rFonts w:ascii="Arial" w:hAnsi="Arial" w:cs="Arial"/>
          <w:b/>
          <w:color w:val="000000" w:themeColor="text1"/>
          <w:sz w:val="28"/>
          <w:szCs w:val="28"/>
        </w:rPr>
        <w:t xml:space="preserve"> dos mil dieciocho,</w:t>
      </w:r>
      <w:r w:rsidR="00072B3A" w:rsidRPr="006744B1">
        <w:rPr>
          <w:rFonts w:ascii="Arial" w:hAnsi="Arial" w:cs="Arial"/>
          <w:color w:val="000000" w:themeColor="text1"/>
          <w:sz w:val="28"/>
          <w:szCs w:val="28"/>
        </w:rPr>
        <w:t xml:space="preserve"> </w:t>
      </w:r>
      <w:r w:rsidR="00ED6AD4" w:rsidRPr="006744B1">
        <w:rPr>
          <w:rFonts w:ascii="Arial" w:hAnsi="Arial" w:cs="Arial"/>
          <w:color w:val="000000" w:themeColor="text1"/>
          <w:sz w:val="28"/>
          <w:szCs w:val="28"/>
        </w:rPr>
        <w:t>emitida por</w:t>
      </w:r>
      <w:r w:rsidR="00392324" w:rsidRPr="006744B1">
        <w:rPr>
          <w:rFonts w:ascii="Arial" w:hAnsi="Arial" w:cs="Arial"/>
          <w:b/>
          <w:color w:val="000000" w:themeColor="text1"/>
          <w:sz w:val="28"/>
          <w:szCs w:val="28"/>
        </w:rPr>
        <w:t xml:space="preserve"> </w:t>
      </w:r>
      <w:r w:rsidR="00392324" w:rsidRPr="006744B1">
        <w:rPr>
          <w:rFonts w:ascii="Arial" w:hAnsi="Arial" w:cs="Arial"/>
          <w:color w:val="000000" w:themeColor="text1"/>
          <w:sz w:val="28"/>
          <w:szCs w:val="28"/>
        </w:rPr>
        <w:t>JUAN SOLIS REYES</w:t>
      </w:r>
      <w:r w:rsidR="00392324" w:rsidRPr="006744B1">
        <w:rPr>
          <w:rFonts w:ascii="Arial" w:hAnsi="Arial" w:cs="Arial"/>
          <w:b/>
          <w:color w:val="000000" w:themeColor="text1"/>
          <w:sz w:val="28"/>
          <w:szCs w:val="28"/>
        </w:rPr>
        <w:t xml:space="preserve"> </w:t>
      </w:r>
      <w:r w:rsidR="00527637" w:rsidRPr="006744B1">
        <w:rPr>
          <w:rFonts w:ascii="Arial" w:hAnsi="Arial" w:cs="Arial"/>
          <w:b/>
          <w:color w:val="000000" w:themeColor="text1"/>
          <w:sz w:val="28"/>
          <w:szCs w:val="28"/>
        </w:rPr>
        <w:t>Policía Vial Estatal con Número Estadístico PV-292, adscrito a la Dirección General de la Policía Vial Estatal</w:t>
      </w:r>
      <w:r w:rsidR="00F86355" w:rsidRPr="006744B1">
        <w:rPr>
          <w:rFonts w:ascii="Arial" w:hAnsi="Arial" w:cs="Arial"/>
          <w:b/>
          <w:color w:val="000000" w:themeColor="text1"/>
          <w:sz w:val="28"/>
          <w:szCs w:val="28"/>
        </w:rPr>
        <w:t>,</w:t>
      </w:r>
      <w:r w:rsidR="00F86355" w:rsidRPr="006744B1">
        <w:rPr>
          <w:rFonts w:ascii="Arial" w:hAnsi="Arial" w:cs="Arial"/>
          <w:color w:val="000000" w:themeColor="text1"/>
          <w:sz w:val="28"/>
          <w:szCs w:val="28"/>
        </w:rPr>
        <w:t xml:space="preserve"> </w:t>
      </w:r>
      <w:r w:rsidR="000F273A" w:rsidRPr="006744B1">
        <w:rPr>
          <w:rFonts w:ascii="Arial" w:hAnsi="Arial" w:cs="Arial"/>
          <w:color w:val="000000" w:themeColor="text1"/>
          <w:sz w:val="28"/>
          <w:szCs w:val="28"/>
        </w:rPr>
        <w:t xml:space="preserve">en consecuencia, se ordena </w:t>
      </w:r>
      <w:r w:rsidR="00F86355" w:rsidRPr="006744B1">
        <w:rPr>
          <w:rFonts w:ascii="Arial" w:hAnsi="Arial" w:cs="Arial"/>
          <w:color w:val="000000" w:themeColor="text1"/>
          <w:sz w:val="28"/>
          <w:szCs w:val="28"/>
        </w:rPr>
        <w:t xml:space="preserve">realizar la baja del sistema </w:t>
      </w:r>
      <w:r w:rsidR="00527637" w:rsidRPr="006744B1">
        <w:rPr>
          <w:rFonts w:ascii="Arial" w:hAnsi="Arial" w:cs="Arial"/>
          <w:color w:val="000000" w:themeColor="text1"/>
          <w:sz w:val="28"/>
          <w:szCs w:val="28"/>
        </w:rPr>
        <w:t>electrónico y/o documental</w:t>
      </w:r>
      <w:r w:rsidR="000F273A" w:rsidRPr="006744B1">
        <w:rPr>
          <w:rFonts w:ascii="Arial" w:hAnsi="Arial" w:cs="Arial"/>
          <w:color w:val="000000" w:themeColor="text1"/>
          <w:sz w:val="28"/>
          <w:szCs w:val="28"/>
        </w:rPr>
        <w:t>,</w:t>
      </w:r>
      <w:r w:rsidR="00301CB4" w:rsidRPr="006744B1">
        <w:rPr>
          <w:rFonts w:ascii="Arial" w:hAnsi="Arial" w:cs="Arial"/>
          <w:color w:val="000000" w:themeColor="text1"/>
          <w:sz w:val="28"/>
          <w:szCs w:val="28"/>
        </w:rPr>
        <w:t xml:space="preserve"> </w:t>
      </w:r>
      <w:r w:rsidR="000E0227" w:rsidRPr="006744B1">
        <w:rPr>
          <w:rFonts w:ascii="Arial" w:hAnsi="Arial" w:cs="Arial"/>
          <w:color w:val="000000" w:themeColor="text1"/>
          <w:sz w:val="28"/>
          <w:szCs w:val="28"/>
        </w:rPr>
        <w:t xml:space="preserve">el </w:t>
      </w:r>
      <w:r w:rsidR="000F273A" w:rsidRPr="006744B1">
        <w:rPr>
          <w:rFonts w:ascii="Arial" w:hAnsi="Arial" w:cs="Arial"/>
          <w:color w:val="000000" w:themeColor="text1"/>
          <w:sz w:val="28"/>
          <w:szCs w:val="28"/>
        </w:rPr>
        <w:t xml:space="preserve">acta de infracción descrita en líneas anteriores, </w:t>
      </w:r>
      <w:r w:rsidR="00072B3A" w:rsidRPr="006744B1">
        <w:rPr>
          <w:rFonts w:ascii="Arial" w:hAnsi="Arial" w:cs="Arial"/>
          <w:color w:val="000000" w:themeColor="text1"/>
          <w:sz w:val="28"/>
          <w:szCs w:val="28"/>
        </w:rPr>
        <w:t xml:space="preserve">así como realizar la devolución </w:t>
      </w:r>
      <w:r w:rsidR="00513EA4" w:rsidRPr="006744B1">
        <w:rPr>
          <w:rFonts w:ascii="Arial" w:hAnsi="Arial" w:cs="Arial"/>
          <w:color w:val="000000" w:themeColor="text1"/>
          <w:sz w:val="28"/>
          <w:szCs w:val="28"/>
        </w:rPr>
        <w:t>del</w:t>
      </w:r>
      <w:r w:rsidR="00392324" w:rsidRPr="006744B1">
        <w:rPr>
          <w:rFonts w:ascii="Arial" w:hAnsi="Arial" w:cs="Arial"/>
          <w:color w:val="000000" w:themeColor="text1"/>
          <w:sz w:val="28"/>
          <w:szCs w:val="28"/>
        </w:rPr>
        <w:t xml:space="preserve"> vehículo </w:t>
      </w:r>
      <w:r w:rsidR="00513EA4" w:rsidRPr="006744B1">
        <w:rPr>
          <w:rFonts w:ascii="Arial" w:hAnsi="Arial" w:cs="Arial"/>
          <w:color w:val="000000" w:themeColor="text1"/>
          <w:sz w:val="28"/>
          <w:szCs w:val="28"/>
        </w:rPr>
        <w:t xml:space="preserve">marca Nissan, Tsuru, color rojo/blanco, con número de serie </w:t>
      </w:r>
      <w:r w:rsidR="006744B1">
        <w:rPr>
          <w:rFonts w:ascii="Arial" w:hAnsi="Arial" w:cs="Arial"/>
          <w:color w:val="000000" w:themeColor="text1"/>
          <w:sz w:val="28"/>
          <w:szCs w:val="28"/>
        </w:rPr>
        <w:t>**********</w:t>
      </w:r>
      <w:r w:rsidR="00513EA4" w:rsidRPr="006744B1">
        <w:rPr>
          <w:rFonts w:ascii="Arial" w:hAnsi="Arial" w:cs="Arial"/>
          <w:color w:val="000000" w:themeColor="text1"/>
          <w:sz w:val="28"/>
          <w:szCs w:val="28"/>
        </w:rPr>
        <w:t xml:space="preserve"> </w:t>
      </w:r>
      <w:r w:rsidR="00392324" w:rsidRPr="006744B1">
        <w:rPr>
          <w:rFonts w:ascii="Arial" w:hAnsi="Arial" w:cs="Arial"/>
          <w:color w:val="000000" w:themeColor="text1"/>
          <w:sz w:val="28"/>
          <w:szCs w:val="28"/>
        </w:rPr>
        <w:t>indebidamente retenido</w:t>
      </w:r>
      <w:r w:rsidR="00513EA4" w:rsidRPr="006744B1">
        <w:rPr>
          <w:rFonts w:ascii="Arial" w:hAnsi="Arial" w:cs="Arial"/>
          <w:color w:val="000000" w:themeColor="text1"/>
          <w:sz w:val="28"/>
          <w:szCs w:val="28"/>
        </w:rPr>
        <w:t>.</w:t>
      </w:r>
      <w:r w:rsidR="00527637" w:rsidRPr="006744B1">
        <w:rPr>
          <w:rFonts w:ascii="Arial" w:hAnsi="Arial" w:cs="Arial"/>
          <w:color w:val="000000" w:themeColor="text1"/>
          <w:sz w:val="28"/>
          <w:szCs w:val="28"/>
        </w:rPr>
        <w:t xml:space="preserve">- - - </w:t>
      </w:r>
    </w:p>
    <w:p w:rsidR="004476C6" w:rsidRPr="006744B1" w:rsidRDefault="00513EA4" w:rsidP="004476C6">
      <w:pPr>
        <w:spacing w:after="240" w:line="360" w:lineRule="auto"/>
        <w:ind w:firstLine="708"/>
        <w:jc w:val="both"/>
        <w:rPr>
          <w:rFonts w:ascii="Arial" w:hAnsi="Arial" w:cs="Arial"/>
          <w:color w:val="000000" w:themeColor="text1"/>
          <w:sz w:val="28"/>
          <w:szCs w:val="28"/>
        </w:rPr>
      </w:pPr>
      <w:r w:rsidRPr="006744B1">
        <w:rPr>
          <w:rFonts w:ascii="Arial" w:hAnsi="Arial" w:cs="Arial"/>
          <w:color w:val="000000" w:themeColor="text1"/>
          <w:sz w:val="28"/>
          <w:szCs w:val="28"/>
        </w:rPr>
        <w:t>Por</w:t>
      </w:r>
      <w:r w:rsidR="00392324" w:rsidRPr="006744B1">
        <w:rPr>
          <w:rFonts w:ascii="Arial" w:hAnsi="Arial" w:cs="Arial"/>
          <w:color w:val="000000" w:themeColor="text1"/>
          <w:sz w:val="28"/>
          <w:szCs w:val="28"/>
        </w:rPr>
        <w:t xml:space="preserve"> lo que respecta a</w:t>
      </w:r>
      <w:r w:rsidR="00527637" w:rsidRPr="006744B1">
        <w:rPr>
          <w:rFonts w:ascii="Arial" w:hAnsi="Arial" w:cs="Arial"/>
          <w:color w:val="000000" w:themeColor="text1"/>
          <w:sz w:val="28"/>
          <w:szCs w:val="28"/>
        </w:rPr>
        <w:t xml:space="preserve"> </w:t>
      </w:r>
      <w:r w:rsidR="00392324" w:rsidRPr="006744B1">
        <w:rPr>
          <w:rFonts w:ascii="Arial" w:hAnsi="Arial" w:cs="Arial"/>
          <w:color w:val="000000" w:themeColor="text1"/>
          <w:sz w:val="28"/>
          <w:szCs w:val="28"/>
        </w:rPr>
        <w:t>l</w:t>
      </w:r>
      <w:r w:rsidR="00527637" w:rsidRPr="006744B1">
        <w:rPr>
          <w:rFonts w:ascii="Arial" w:hAnsi="Arial" w:cs="Arial"/>
          <w:color w:val="000000" w:themeColor="text1"/>
          <w:sz w:val="28"/>
          <w:szCs w:val="28"/>
        </w:rPr>
        <w:t>a devolución del</w:t>
      </w:r>
      <w:r w:rsidR="00392324" w:rsidRPr="006744B1">
        <w:rPr>
          <w:rFonts w:ascii="Arial" w:hAnsi="Arial" w:cs="Arial"/>
          <w:color w:val="000000" w:themeColor="text1"/>
          <w:sz w:val="28"/>
          <w:szCs w:val="28"/>
        </w:rPr>
        <w:t xml:space="preserve"> pago </w:t>
      </w:r>
      <w:r w:rsidRPr="006744B1">
        <w:rPr>
          <w:rFonts w:ascii="Arial" w:hAnsi="Arial" w:cs="Arial"/>
          <w:color w:val="000000" w:themeColor="text1"/>
          <w:sz w:val="28"/>
          <w:szCs w:val="28"/>
        </w:rPr>
        <w:t>de grúa y corralón</w:t>
      </w:r>
      <w:r w:rsidR="00A0174A" w:rsidRPr="006744B1">
        <w:rPr>
          <w:rFonts w:ascii="Arial" w:hAnsi="Arial" w:cs="Arial"/>
          <w:color w:val="000000" w:themeColor="text1"/>
          <w:sz w:val="28"/>
          <w:szCs w:val="28"/>
        </w:rPr>
        <w:t xml:space="preserve"> al que hace manifestación en su escrito de demanda</w:t>
      </w:r>
      <w:r w:rsidRPr="006744B1">
        <w:rPr>
          <w:rFonts w:ascii="Arial" w:hAnsi="Arial" w:cs="Arial"/>
          <w:color w:val="000000" w:themeColor="text1"/>
          <w:sz w:val="28"/>
          <w:szCs w:val="28"/>
        </w:rPr>
        <w:t xml:space="preserve">, </w:t>
      </w:r>
      <w:r w:rsidR="00527637" w:rsidRPr="006744B1">
        <w:rPr>
          <w:rFonts w:ascii="Arial" w:hAnsi="Arial" w:cs="Arial"/>
          <w:color w:val="000000" w:themeColor="text1"/>
          <w:sz w:val="28"/>
          <w:szCs w:val="28"/>
        </w:rPr>
        <w:t>es de decirle a la parte actora que no</w:t>
      </w:r>
      <w:r w:rsidRPr="006744B1">
        <w:rPr>
          <w:rFonts w:ascii="Arial" w:hAnsi="Arial" w:cs="Arial"/>
          <w:color w:val="000000" w:themeColor="text1"/>
          <w:sz w:val="28"/>
          <w:szCs w:val="28"/>
        </w:rPr>
        <w:t xml:space="preserve"> ha</w:t>
      </w:r>
      <w:r w:rsidR="009163A3" w:rsidRPr="006744B1">
        <w:rPr>
          <w:rFonts w:ascii="Arial" w:hAnsi="Arial" w:cs="Arial"/>
          <w:color w:val="000000" w:themeColor="text1"/>
          <w:sz w:val="28"/>
          <w:szCs w:val="28"/>
        </w:rPr>
        <w:t xml:space="preserve"> lugar a realizar su devolución, en razón que de la constancia de autos, se advierte que no exhibió documento alguno con el cual acredite haber realizado dicho pago</w:t>
      </w:r>
      <w:r w:rsidR="00A0174A" w:rsidRPr="006744B1">
        <w:rPr>
          <w:rFonts w:ascii="Arial" w:hAnsi="Arial" w:cs="Arial"/>
          <w:color w:val="000000" w:themeColor="text1"/>
          <w:sz w:val="28"/>
          <w:szCs w:val="28"/>
        </w:rPr>
        <w:t>, siendo que tenía este la carga procesal de exhibir documento idóneo que comprobara su dicho, para que esta autoridad jurisdiccional estuviera en aptitud de resolver lo conducente</w:t>
      </w:r>
      <w:r w:rsidR="00746D39" w:rsidRPr="006744B1">
        <w:rPr>
          <w:rFonts w:ascii="Arial" w:hAnsi="Arial" w:cs="Arial"/>
          <w:color w:val="000000" w:themeColor="text1"/>
          <w:sz w:val="28"/>
          <w:szCs w:val="28"/>
        </w:rPr>
        <w:t>,</w:t>
      </w:r>
      <w:r w:rsidR="004476C6" w:rsidRPr="006744B1">
        <w:rPr>
          <w:color w:val="000000" w:themeColor="text1"/>
        </w:rPr>
        <w:t xml:space="preserve"> </w:t>
      </w:r>
      <w:r w:rsidR="004476C6" w:rsidRPr="006744B1">
        <w:rPr>
          <w:rFonts w:ascii="Arial" w:hAnsi="Arial" w:cs="Arial"/>
          <w:color w:val="000000" w:themeColor="text1"/>
          <w:sz w:val="28"/>
          <w:szCs w:val="28"/>
        </w:rPr>
        <w:t xml:space="preserve">sirve de sustento por analogía sustancial la Tesis con número de registro 394509. 533, por los Tribunales Colegiados de Circuito, dentro del apéndice de 1995, Tomo VI, </w:t>
      </w:r>
      <w:proofErr w:type="spellStart"/>
      <w:r w:rsidR="004476C6" w:rsidRPr="006744B1">
        <w:rPr>
          <w:rFonts w:ascii="Arial" w:hAnsi="Arial" w:cs="Arial"/>
          <w:color w:val="000000" w:themeColor="text1"/>
          <w:sz w:val="28"/>
          <w:szCs w:val="28"/>
        </w:rPr>
        <w:t>ParteTCC</w:t>
      </w:r>
      <w:proofErr w:type="spellEnd"/>
      <w:r w:rsidR="004476C6" w:rsidRPr="006744B1">
        <w:rPr>
          <w:rFonts w:ascii="Arial" w:hAnsi="Arial" w:cs="Arial"/>
          <w:color w:val="000000" w:themeColor="text1"/>
          <w:sz w:val="28"/>
          <w:szCs w:val="28"/>
        </w:rPr>
        <w:t xml:space="preserve">, página 368, Octava Época, bajo el rubro y texto siguiente:- </w:t>
      </w:r>
    </w:p>
    <w:p w:rsidR="004476C6" w:rsidRPr="006744B1" w:rsidRDefault="004E3AFF" w:rsidP="004476C6">
      <w:pPr>
        <w:spacing w:after="240" w:line="276" w:lineRule="auto"/>
        <w:ind w:left="567" w:right="618"/>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3600" behindDoc="0" locked="0" layoutInCell="1" allowOverlap="1" wp14:anchorId="7DFB64A3" wp14:editId="3050C9F6">
                <wp:simplePos x="0" y="0"/>
                <wp:positionH relativeFrom="column">
                  <wp:posOffset>5836023</wp:posOffset>
                </wp:positionH>
                <wp:positionV relativeFrom="paragraph">
                  <wp:posOffset>2605517</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64A3" id="Cuadro de texto 8" o:spid="_x0000_s1033" type="#_x0000_t202" style="position:absolute;left:0;text-align:left;margin-left:459.55pt;margin-top:205.1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4476C6" w:rsidRPr="006744B1">
        <w:rPr>
          <w:rFonts w:ascii="Arial" w:hAnsi="Arial" w:cs="Arial"/>
          <w:b/>
          <w:color w:val="000000" w:themeColor="text1"/>
          <w:sz w:val="28"/>
          <w:szCs w:val="28"/>
        </w:rPr>
        <w:t>ACTO RECLAMADO, LA CARGA DE LA PRUEBA DEL. CORRESPONDE AL QUEJOSO.</w:t>
      </w:r>
      <w:r w:rsidR="004476C6" w:rsidRPr="006744B1">
        <w:rPr>
          <w:rFonts w:ascii="Arial" w:hAnsi="Arial" w:cs="Arial"/>
          <w:color w:val="000000" w:themeColor="text1"/>
          <w:sz w:val="28"/>
          <w:szCs w:val="28"/>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r w:rsidR="00F86355" w:rsidRPr="006744B1">
        <w:rPr>
          <w:rFonts w:ascii="Arial" w:hAnsi="Arial" w:cs="Arial"/>
          <w:color w:val="000000" w:themeColor="text1"/>
          <w:sz w:val="28"/>
          <w:szCs w:val="28"/>
        </w:rPr>
        <w:t xml:space="preserve"> </w:t>
      </w:r>
    </w:p>
    <w:p w:rsidR="00F86355" w:rsidRPr="006744B1" w:rsidRDefault="00F86355" w:rsidP="004476C6">
      <w:pPr>
        <w:spacing w:line="360" w:lineRule="auto"/>
        <w:ind w:firstLine="708"/>
        <w:jc w:val="both"/>
        <w:rPr>
          <w:rFonts w:ascii="Arial" w:hAnsi="Arial" w:cs="Arial"/>
          <w:color w:val="000000" w:themeColor="text1"/>
          <w:sz w:val="28"/>
          <w:szCs w:val="28"/>
        </w:rPr>
      </w:pPr>
      <w:r w:rsidRPr="006744B1">
        <w:rPr>
          <w:rFonts w:ascii="Arial" w:hAnsi="Arial" w:cs="Arial"/>
          <w:color w:val="000000" w:themeColor="text1"/>
          <w:sz w:val="28"/>
          <w:szCs w:val="28"/>
        </w:rPr>
        <w:t xml:space="preserve">Por lo </w:t>
      </w:r>
      <w:r w:rsidR="00ED1DFA" w:rsidRPr="006744B1">
        <w:rPr>
          <w:rFonts w:ascii="Arial" w:hAnsi="Arial" w:cs="Arial"/>
          <w:color w:val="000000" w:themeColor="text1"/>
          <w:sz w:val="28"/>
          <w:szCs w:val="28"/>
        </w:rPr>
        <w:t xml:space="preserve">anteriormente </w:t>
      </w:r>
      <w:r w:rsidRPr="006744B1">
        <w:rPr>
          <w:rFonts w:ascii="Arial" w:hAnsi="Arial" w:cs="Arial"/>
          <w:color w:val="000000" w:themeColor="text1"/>
          <w:sz w:val="28"/>
          <w:szCs w:val="28"/>
        </w:rPr>
        <w:t>expuesto, fundado y motivado, en términos de los artículos 207, 208 fracci</w:t>
      </w:r>
      <w:r w:rsidR="0071188A" w:rsidRPr="006744B1">
        <w:rPr>
          <w:rFonts w:ascii="Arial" w:hAnsi="Arial" w:cs="Arial"/>
          <w:color w:val="000000" w:themeColor="text1"/>
          <w:sz w:val="28"/>
          <w:szCs w:val="28"/>
        </w:rPr>
        <w:t>ones</w:t>
      </w:r>
      <w:r w:rsidRPr="006744B1">
        <w:rPr>
          <w:rFonts w:ascii="Arial" w:hAnsi="Arial" w:cs="Arial"/>
          <w:color w:val="000000" w:themeColor="text1"/>
          <w:sz w:val="28"/>
          <w:szCs w:val="28"/>
        </w:rPr>
        <w:t xml:space="preserve"> II, VI, y 209 de la Ley de Procedimiento y Justicia Administrativa para el Estado de Oaxaca, se; </w:t>
      </w:r>
    </w:p>
    <w:p w:rsidR="0007540E" w:rsidRPr="006744B1" w:rsidRDefault="00DF0277" w:rsidP="0071188A">
      <w:pPr>
        <w:spacing w:line="360" w:lineRule="auto"/>
        <w:jc w:val="center"/>
        <w:rPr>
          <w:rFonts w:ascii="Arial" w:hAnsi="Arial" w:cs="Arial"/>
          <w:b/>
          <w:color w:val="000000" w:themeColor="text1"/>
          <w:sz w:val="28"/>
          <w:szCs w:val="28"/>
        </w:rPr>
      </w:pPr>
      <w:r w:rsidRPr="006744B1">
        <w:rPr>
          <w:rFonts w:ascii="Arial" w:hAnsi="Arial" w:cs="Arial"/>
          <w:b/>
          <w:color w:val="000000" w:themeColor="text1"/>
          <w:sz w:val="28"/>
          <w:szCs w:val="28"/>
        </w:rPr>
        <w:t>R E S U E L V E:</w:t>
      </w:r>
    </w:p>
    <w:p w:rsidR="00DF0277" w:rsidRPr="006744B1" w:rsidRDefault="00DF0277" w:rsidP="00DF0277">
      <w:pPr>
        <w:spacing w:line="360" w:lineRule="auto"/>
        <w:ind w:firstLine="708"/>
        <w:jc w:val="both"/>
        <w:rPr>
          <w:rFonts w:ascii="Arial" w:hAnsi="Arial" w:cs="Arial"/>
          <w:color w:val="000000" w:themeColor="text1"/>
          <w:sz w:val="28"/>
          <w:szCs w:val="28"/>
        </w:rPr>
      </w:pPr>
      <w:r w:rsidRPr="006744B1">
        <w:rPr>
          <w:rFonts w:ascii="Arial" w:hAnsi="Arial" w:cs="Arial"/>
          <w:b/>
          <w:color w:val="000000" w:themeColor="text1"/>
          <w:sz w:val="28"/>
          <w:szCs w:val="28"/>
        </w:rPr>
        <w:t>PRIMERO</w:t>
      </w:r>
      <w:r w:rsidR="00F86355" w:rsidRPr="006744B1">
        <w:rPr>
          <w:rFonts w:ascii="Arial" w:hAnsi="Arial" w:cs="Arial"/>
          <w:color w:val="000000" w:themeColor="text1"/>
          <w:sz w:val="28"/>
          <w:szCs w:val="28"/>
        </w:rPr>
        <w:t>.- Esta Primera</w:t>
      </w:r>
      <w:r w:rsidRPr="006744B1">
        <w:rPr>
          <w:rFonts w:ascii="Arial" w:hAnsi="Arial" w:cs="Arial"/>
          <w:color w:val="000000" w:themeColor="text1"/>
          <w:sz w:val="28"/>
          <w:szCs w:val="28"/>
        </w:rPr>
        <w:t xml:space="preserve"> Sala Unitari</w:t>
      </w:r>
      <w:r w:rsidR="00327A71" w:rsidRPr="006744B1">
        <w:rPr>
          <w:rFonts w:ascii="Arial" w:hAnsi="Arial" w:cs="Arial"/>
          <w:color w:val="000000" w:themeColor="text1"/>
          <w:sz w:val="28"/>
          <w:szCs w:val="28"/>
        </w:rPr>
        <w:t>a del Tribunal de</w:t>
      </w:r>
      <w:r w:rsidR="00111830" w:rsidRPr="006744B1">
        <w:rPr>
          <w:rFonts w:ascii="Arial" w:hAnsi="Arial" w:cs="Arial"/>
          <w:color w:val="000000" w:themeColor="text1"/>
          <w:sz w:val="28"/>
          <w:szCs w:val="28"/>
        </w:rPr>
        <w:t xml:space="preserve"> Justicia Administrativa del</w:t>
      </w:r>
      <w:r w:rsidR="00F365F1" w:rsidRPr="006744B1">
        <w:rPr>
          <w:rFonts w:ascii="Arial" w:hAnsi="Arial" w:cs="Arial"/>
          <w:color w:val="000000" w:themeColor="text1"/>
          <w:sz w:val="28"/>
          <w:szCs w:val="28"/>
        </w:rPr>
        <w:t xml:space="preserve"> Estado de Oaxaca,</w:t>
      </w:r>
      <w:r w:rsidRPr="006744B1">
        <w:rPr>
          <w:rFonts w:ascii="Arial" w:hAnsi="Arial" w:cs="Arial"/>
          <w:color w:val="000000" w:themeColor="text1"/>
          <w:sz w:val="28"/>
          <w:szCs w:val="28"/>
        </w:rPr>
        <w:t xml:space="preserve"> es competente para conocer y resolver el presente juicio. </w:t>
      </w:r>
      <w:r w:rsidR="00F365F1" w:rsidRPr="006744B1">
        <w:rPr>
          <w:rFonts w:ascii="Arial" w:hAnsi="Arial" w:cs="Arial"/>
          <w:color w:val="000000" w:themeColor="text1"/>
          <w:sz w:val="28"/>
          <w:szCs w:val="28"/>
        </w:rPr>
        <w:t xml:space="preserve">- </w:t>
      </w:r>
      <w:r w:rsidR="004408AF" w:rsidRPr="006744B1">
        <w:rPr>
          <w:rFonts w:ascii="Arial" w:hAnsi="Arial" w:cs="Arial"/>
          <w:color w:val="000000" w:themeColor="text1"/>
          <w:sz w:val="28"/>
          <w:szCs w:val="28"/>
        </w:rPr>
        <w:t xml:space="preserve">- - - - - - - - - - - - - - - - - - - - - - - - - - - - - - - </w:t>
      </w:r>
    </w:p>
    <w:p w:rsidR="00DF0277" w:rsidRPr="006744B1" w:rsidRDefault="00DF0277" w:rsidP="00DF0277">
      <w:pPr>
        <w:spacing w:line="360" w:lineRule="auto"/>
        <w:ind w:firstLine="708"/>
        <w:jc w:val="both"/>
        <w:rPr>
          <w:rFonts w:ascii="Arial" w:hAnsi="Arial" w:cs="Arial"/>
          <w:b/>
          <w:color w:val="000000" w:themeColor="text1"/>
          <w:sz w:val="28"/>
          <w:szCs w:val="28"/>
        </w:rPr>
      </w:pPr>
      <w:r w:rsidRPr="006744B1">
        <w:rPr>
          <w:rFonts w:ascii="Arial" w:hAnsi="Arial" w:cs="Arial"/>
          <w:b/>
          <w:color w:val="000000" w:themeColor="text1"/>
          <w:sz w:val="28"/>
          <w:szCs w:val="28"/>
        </w:rPr>
        <w:t>SEGUNDO</w:t>
      </w:r>
      <w:r w:rsidRPr="006744B1">
        <w:rPr>
          <w:rFonts w:ascii="Arial" w:hAnsi="Arial" w:cs="Arial"/>
          <w:color w:val="000000" w:themeColor="text1"/>
          <w:sz w:val="28"/>
          <w:szCs w:val="28"/>
        </w:rPr>
        <w:t>.- La personalid</w:t>
      </w:r>
      <w:r w:rsidR="00CE6A67" w:rsidRPr="006744B1">
        <w:rPr>
          <w:rFonts w:ascii="Arial" w:hAnsi="Arial" w:cs="Arial"/>
          <w:color w:val="000000" w:themeColor="text1"/>
          <w:sz w:val="28"/>
          <w:szCs w:val="28"/>
        </w:rPr>
        <w:t>ad de la</w:t>
      </w:r>
      <w:r w:rsidR="00327A71" w:rsidRPr="006744B1">
        <w:rPr>
          <w:rFonts w:ascii="Arial" w:hAnsi="Arial" w:cs="Arial"/>
          <w:color w:val="000000" w:themeColor="text1"/>
          <w:sz w:val="28"/>
          <w:szCs w:val="28"/>
        </w:rPr>
        <w:t>s</w:t>
      </w:r>
      <w:r w:rsidR="00CE6A67" w:rsidRPr="006744B1">
        <w:rPr>
          <w:rFonts w:ascii="Arial" w:hAnsi="Arial" w:cs="Arial"/>
          <w:color w:val="000000" w:themeColor="text1"/>
          <w:sz w:val="28"/>
          <w:szCs w:val="28"/>
        </w:rPr>
        <w:t xml:space="preserve"> parte</w:t>
      </w:r>
      <w:r w:rsidR="00327A71" w:rsidRPr="006744B1">
        <w:rPr>
          <w:rFonts w:ascii="Arial" w:hAnsi="Arial" w:cs="Arial"/>
          <w:color w:val="000000" w:themeColor="text1"/>
          <w:sz w:val="28"/>
          <w:szCs w:val="28"/>
        </w:rPr>
        <w:t xml:space="preserve">s </w:t>
      </w:r>
      <w:r w:rsidR="00111830" w:rsidRPr="006744B1">
        <w:rPr>
          <w:rFonts w:ascii="Arial" w:hAnsi="Arial" w:cs="Arial"/>
          <w:color w:val="000000" w:themeColor="text1"/>
          <w:sz w:val="28"/>
          <w:szCs w:val="28"/>
        </w:rPr>
        <w:t>quedó</w:t>
      </w:r>
      <w:r w:rsidR="00327A71" w:rsidRPr="006744B1">
        <w:rPr>
          <w:rFonts w:ascii="Arial" w:hAnsi="Arial" w:cs="Arial"/>
          <w:color w:val="000000" w:themeColor="text1"/>
          <w:sz w:val="28"/>
          <w:szCs w:val="28"/>
        </w:rPr>
        <w:t xml:space="preserve"> a</w:t>
      </w:r>
      <w:r w:rsidR="00997CF8" w:rsidRPr="006744B1">
        <w:rPr>
          <w:rFonts w:ascii="Arial" w:hAnsi="Arial" w:cs="Arial"/>
          <w:color w:val="000000" w:themeColor="text1"/>
          <w:sz w:val="28"/>
          <w:szCs w:val="28"/>
        </w:rPr>
        <w:t>sentada</w:t>
      </w:r>
      <w:r w:rsidR="00327A71" w:rsidRPr="006744B1">
        <w:rPr>
          <w:rFonts w:ascii="Arial" w:hAnsi="Arial" w:cs="Arial"/>
          <w:color w:val="000000" w:themeColor="text1"/>
          <w:sz w:val="28"/>
          <w:szCs w:val="28"/>
        </w:rPr>
        <w:t xml:space="preserve"> </w:t>
      </w:r>
      <w:r w:rsidR="00A15154" w:rsidRPr="006744B1">
        <w:rPr>
          <w:rFonts w:ascii="Arial" w:hAnsi="Arial" w:cs="Arial"/>
          <w:color w:val="000000" w:themeColor="text1"/>
          <w:sz w:val="28"/>
          <w:szCs w:val="28"/>
        </w:rPr>
        <w:t>dentro del considerando SEGUNDO de la presente resolución</w:t>
      </w:r>
      <w:r w:rsidR="00327A71" w:rsidRPr="006744B1">
        <w:rPr>
          <w:rFonts w:ascii="Arial" w:hAnsi="Arial" w:cs="Arial"/>
          <w:color w:val="000000" w:themeColor="text1"/>
          <w:sz w:val="28"/>
          <w:szCs w:val="28"/>
        </w:rPr>
        <w:t>.</w:t>
      </w:r>
      <w:r w:rsidR="00EA20ED" w:rsidRPr="006744B1">
        <w:rPr>
          <w:rFonts w:ascii="Arial" w:hAnsi="Arial" w:cs="Arial"/>
          <w:color w:val="000000" w:themeColor="text1"/>
          <w:sz w:val="28"/>
          <w:szCs w:val="28"/>
        </w:rPr>
        <w:t xml:space="preserve"> </w:t>
      </w:r>
      <w:r w:rsidR="004408AF" w:rsidRPr="006744B1">
        <w:rPr>
          <w:rFonts w:ascii="Arial" w:hAnsi="Arial" w:cs="Arial"/>
          <w:color w:val="000000" w:themeColor="text1"/>
          <w:sz w:val="28"/>
          <w:szCs w:val="28"/>
        </w:rPr>
        <w:t xml:space="preserve">- - - - </w:t>
      </w:r>
      <w:r w:rsidR="00B723A1" w:rsidRPr="006744B1">
        <w:rPr>
          <w:rFonts w:ascii="Arial" w:hAnsi="Arial" w:cs="Arial"/>
          <w:color w:val="000000" w:themeColor="text1"/>
          <w:sz w:val="28"/>
          <w:szCs w:val="28"/>
        </w:rPr>
        <w:t xml:space="preserve">- - </w:t>
      </w:r>
    </w:p>
    <w:p w:rsidR="003827E6" w:rsidRPr="006744B1" w:rsidRDefault="00DF0277" w:rsidP="00DF0277">
      <w:pPr>
        <w:spacing w:line="360" w:lineRule="auto"/>
        <w:ind w:firstLine="708"/>
        <w:jc w:val="both"/>
        <w:rPr>
          <w:rFonts w:ascii="Arial" w:hAnsi="Arial" w:cs="Arial"/>
          <w:bCs/>
          <w:color w:val="000000" w:themeColor="text1"/>
          <w:sz w:val="28"/>
          <w:szCs w:val="28"/>
          <w:lang w:val="es-MX"/>
        </w:rPr>
      </w:pPr>
      <w:r w:rsidRPr="006744B1">
        <w:rPr>
          <w:rFonts w:ascii="Arial" w:hAnsi="Arial" w:cs="Arial"/>
          <w:b/>
          <w:color w:val="000000" w:themeColor="text1"/>
          <w:sz w:val="28"/>
          <w:szCs w:val="28"/>
        </w:rPr>
        <w:t>TERCERO.</w:t>
      </w:r>
      <w:r w:rsidRPr="006744B1">
        <w:rPr>
          <w:rFonts w:ascii="Arial" w:hAnsi="Arial" w:cs="Arial"/>
          <w:color w:val="000000" w:themeColor="text1"/>
          <w:sz w:val="28"/>
          <w:szCs w:val="28"/>
        </w:rPr>
        <w:t>-</w:t>
      </w:r>
      <w:r w:rsidRPr="006744B1">
        <w:rPr>
          <w:rFonts w:ascii="Arial" w:hAnsi="Arial" w:cs="Arial"/>
          <w:color w:val="000000" w:themeColor="text1"/>
          <w:sz w:val="28"/>
          <w:szCs w:val="28"/>
          <w:lang w:val="es-MX"/>
        </w:rPr>
        <w:t xml:space="preserve"> Este Juzgador advierte que, en el presente juicio no se configura alguna causal de improcedencia o sobreseimiento, por</w:t>
      </w:r>
      <w:r w:rsidR="00C41D69" w:rsidRPr="006744B1">
        <w:rPr>
          <w:rFonts w:ascii="Arial" w:hAnsi="Arial" w:cs="Arial"/>
          <w:color w:val="000000" w:themeColor="text1"/>
          <w:sz w:val="28"/>
          <w:szCs w:val="28"/>
          <w:lang w:val="es-MX"/>
        </w:rPr>
        <w:t xml:space="preserve"> lo</w:t>
      </w:r>
      <w:r w:rsidRPr="006744B1">
        <w:rPr>
          <w:rFonts w:ascii="Arial" w:hAnsi="Arial" w:cs="Arial"/>
          <w:color w:val="000000" w:themeColor="text1"/>
          <w:sz w:val="28"/>
          <w:szCs w:val="28"/>
          <w:lang w:val="es-MX"/>
        </w:rPr>
        <w:t xml:space="preserve"> tanto, </w:t>
      </w:r>
      <w:r w:rsidRPr="006744B1">
        <w:rPr>
          <w:rFonts w:ascii="Arial" w:hAnsi="Arial" w:cs="Arial"/>
          <w:b/>
          <w:color w:val="000000" w:themeColor="text1"/>
          <w:sz w:val="28"/>
          <w:szCs w:val="28"/>
          <w:lang w:val="es-MX"/>
        </w:rPr>
        <w:t>NO SE SOBRESEE</w:t>
      </w:r>
      <w:r w:rsidR="00111830" w:rsidRPr="006744B1">
        <w:rPr>
          <w:rFonts w:ascii="Arial" w:hAnsi="Arial" w:cs="Arial"/>
          <w:color w:val="000000" w:themeColor="text1"/>
          <w:sz w:val="28"/>
          <w:szCs w:val="28"/>
          <w:lang w:val="es-MX"/>
        </w:rPr>
        <w:t xml:space="preserve">. </w:t>
      </w:r>
      <w:r w:rsidR="00111830" w:rsidRPr="006744B1">
        <w:rPr>
          <w:rFonts w:ascii="Arial" w:hAnsi="Arial" w:cs="Arial"/>
          <w:b/>
          <w:color w:val="000000" w:themeColor="text1"/>
          <w:sz w:val="28"/>
          <w:szCs w:val="28"/>
          <w:lang w:val="es-MX"/>
        </w:rPr>
        <w:t xml:space="preserve"> </w:t>
      </w:r>
      <w:r w:rsidR="00111830" w:rsidRPr="006744B1">
        <w:rPr>
          <w:rFonts w:ascii="Arial" w:hAnsi="Arial" w:cs="Arial"/>
          <w:color w:val="000000" w:themeColor="text1"/>
          <w:sz w:val="28"/>
          <w:szCs w:val="28"/>
          <w:lang w:val="es-MX"/>
        </w:rPr>
        <w:t xml:space="preserve">- - </w:t>
      </w:r>
      <w:r w:rsidR="000F273A" w:rsidRPr="006744B1">
        <w:rPr>
          <w:rFonts w:ascii="Arial" w:hAnsi="Arial" w:cs="Arial"/>
          <w:color w:val="000000" w:themeColor="text1"/>
          <w:sz w:val="28"/>
          <w:szCs w:val="28"/>
          <w:lang w:val="es-MX"/>
        </w:rPr>
        <w:t xml:space="preserve">- - - -  - - - - - - - - - - - - - - - - - - - - - - - - - </w:t>
      </w:r>
    </w:p>
    <w:p w:rsidR="000F273A" w:rsidRPr="006744B1" w:rsidRDefault="004408AF" w:rsidP="00DF0277">
      <w:pPr>
        <w:spacing w:line="360" w:lineRule="auto"/>
        <w:jc w:val="both"/>
        <w:rPr>
          <w:rFonts w:ascii="Arial" w:hAnsi="Arial" w:cs="Arial"/>
          <w:b/>
          <w:color w:val="000000" w:themeColor="text1"/>
          <w:sz w:val="28"/>
          <w:szCs w:val="28"/>
        </w:rPr>
      </w:pPr>
      <w:r w:rsidRPr="006744B1">
        <w:rPr>
          <w:rFonts w:ascii="Arial" w:hAnsi="Arial" w:cs="Arial"/>
          <w:b/>
          <w:bCs/>
          <w:color w:val="000000" w:themeColor="text1"/>
          <w:sz w:val="28"/>
          <w:szCs w:val="28"/>
          <w:lang w:val="es-MX"/>
        </w:rPr>
        <w:t xml:space="preserve">         </w:t>
      </w:r>
      <w:r w:rsidR="00DF0277" w:rsidRPr="006744B1">
        <w:rPr>
          <w:rFonts w:ascii="Arial" w:hAnsi="Arial" w:cs="Arial"/>
          <w:b/>
          <w:bCs/>
          <w:color w:val="000000" w:themeColor="text1"/>
          <w:sz w:val="28"/>
          <w:szCs w:val="28"/>
          <w:lang w:val="es-MX"/>
        </w:rPr>
        <w:t>CUARTO</w:t>
      </w:r>
      <w:r w:rsidR="00DF0277" w:rsidRPr="006744B1">
        <w:rPr>
          <w:rFonts w:ascii="Arial" w:hAnsi="Arial" w:cs="Arial"/>
          <w:bCs/>
          <w:color w:val="000000" w:themeColor="text1"/>
          <w:sz w:val="28"/>
          <w:szCs w:val="28"/>
          <w:lang w:val="es-MX"/>
        </w:rPr>
        <w:t>.-</w:t>
      </w:r>
      <w:r w:rsidR="00B723A1" w:rsidRPr="006744B1">
        <w:rPr>
          <w:rFonts w:ascii="Arial" w:hAnsi="Arial" w:cs="Arial"/>
          <w:bCs/>
          <w:color w:val="000000" w:themeColor="text1"/>
          <w:sz w:val="28"/>
          <w:szCs w:val="28"/>
          <w:lang w:val="es-MX"/>
        </w:rPr>
        <w:t xml:space="preserve"> </w:t>
      </w:r>
      <w:r w:rsidR="00A74A47" w:rsidRPr="006744B1">
        <w:rPr>
          <w:rFonts w:ascii="Arial" w:hAnsi="Arial" w:cs="Arial"/>
          <w:color w:val="000000" w:themeColor="text1"/>
          <w:sz w:val="28"/>
          <w:szCs w:val="28"/>
        </w:rPr>
        <w:t>Se declara la</w:t>
      </w:r>
      <w:r w:rsidR="00A74A47" w:rsidRPr="006744B1">
        <w:rPr>
          <w:rFonts w:ascii="Arial" w:hAnsi="Arial" w:cs="Arial"/>
          <w:b/>
          <w:color w:val="000000" w:themeColor="text1"/>
          <w:sz w:val="28"/>
          <w:szCs w:val="28"/>
        </w:rPr>
        <w:t xml:space="preserve"> </w:t>
      </w:r>
      <w:r w:rsidR="00A1683A" w:rsidRPr="006744B1">
        <w:rPr>
          <w:rFonts w:ascii="Arial" w:hAnsi="Arial" w:cs="Arial"/>
          <w:b/>
          <w:color w:val="000000" w:themeColor="text1"/>
          <w:sz w:val="28"/>
          <w:szCs w:val="28"/>
        </w:rPr>
        <w:t>NULIDAD LISA Y LLANA</w:t>
      </w:r>
      <w:r w:rsidR="008931A5" w:rsidRPr="006744B1">
        <w:rPr>
          <w:rFonts w:ascii="Arial" w:hAnsi="Arial" w:cs="Arial"/>
          <w:b/>
          <w:color w:val="000000" w:themeColor="text1"/>
          <w:sz w:val="28"/>
          <w:szCs w:val="28"/>
        </w:rPr>
        <w:t xml:space="preserve"> </w:t>
      </w:r>
      <w:r w:rsidR="001E4ACA" w:rsidRPr="006744B1">
        <w:rPr>
          <w:rFonts w:ascii="Arial" w:hAnsi="Arial" w:cs="Arial"/>
          <w:color w:val="000000" w:themeColor="text1"/>
          <w:sz w:val="28"/>
          <w:szCs w:val="28"/>
        </w:rPr>
        <w:t>de</w:t>
      </w:r>
      <w:r w:rsidR="00D8288E" w:rsidRPr="006744B1">
        <w:rPr>
          <w:rFonts w:ascii="Arial" w:hAnsi="Arial" w:cs="Arial"/>
          <w:color w:val="000000" w:themeColor="text1"/>
          <w:sz w:val="28"/>
          <w:szCs w:val="28"/>
        </w:rPr>
        <w:t>l</w:t>
      </w:r>
      <w:r w:rsidR="001E4ACA" w:rsidRPr="006744B1">
        <w:rPr>
          <w:rFonts w:ascii="Arial" w:hAnsi="Arial" w:cs="Arial"/>
          <w:color w:val="000000" w:themeColor="text1"/>
          <w:sz w:val="28"/>
          <w:szCs w:val="28"/>
        </w:rPr>
        <w:t xml:space="preserve"> acta de infracción con número de folio </w:t>
      </w:r>
      <w:r w:rsidR="007C2CF6" w:rsidRPr="006744B1">
        <w:rPr>
          <w:rFonts w:ascii="Arial" w:hAnsi="Arial" w:cs="Arial"/>
          <w:b/>
          <w:color w:val="000000" w:themeColor="text1"/>
          <w:sz w:val="28"/>
          <w:szCs w:val="28"/>
        </w:rPr>
        <w:t>260524</w:t>
      </w:r>
      <w:r w:rsidR="00F86355" w:rsidRPr="006744B1">
        <w:rPr>
          <w:rFonts w:ascii="Arial" w:hAnsi="Arial" w:cs="Arial"/>
          <w:b/>
          <w:color w:val="000000" w:themeColor="text1"/>
          <w:sz w:val="28"/>
          <w:szCs w:val="28"/>
        </w:rPr>
        <w:t xml:space="preserve"> de fecha </w:t>
      </w:r>
      <w:r w:rsidR="007C2CF6" w:rsidRPr="006744B1">
        <w:rPr>
          <w:rFonts w:ascii="Arial" w:hAnsi="Arial" w:cs="Arial"/>
          <w:b/>
          <w:color w:val="000000" w:themeColor="text1"/>
          <w:sz w:val="28"/>
          <w:szCs w:val="28"/>
        </w:rPr>
        <w:t xml:space="preserve">veintisiete de agosto </w:t>
      </w:r>
      <w:r w:rsidR="00F86355" w:rsidRPr="006744B1">
        <w:rPr>
          <w:rFonts w:ascii="Arial" w:hAnsi="Arial" w:cs="Arial"/>
          <w:b/>
          <w:color w:val="000000" w:themeColor="text1"/>
          <w:sz w:val="28"/>
          <w:szCs w:val="28"/>
        </w:rPr>
        <w:t>de dos mil dieciocho,</w:t>
      </w:r>
      <w:r w:rsidR="00F86355" w:rsidRPr="006744B1">
        <w:rPr>
          <w:rFonts w:ascii="Arial" w:hAnsi="Arial" w:cs="Arial"/>
          <w:color w:val="000000" w:themeColor="text1"/>
          <w:sz w:val="28"/>
          <w:szCs w:val="28"/>
        </w:rPr>
        <w:t xml:space="preserve"> </w:t>
      </w:r>
      <w:r w:rsidR="00997CF8" w:rsidRPr="006744B1">
        <w:rPr>
          <w:rFonts w:ascii="Arial" w:hAnsi="Arial" w:cs="Arial"/>
          <w:color w:val="000000" w:themeColor="text1"/>
          <w:sz w:val="28"/>
          <w:szCs w:val="28"/>
        </w:rPr>
        <w:t>emitida por</w:t>
      </w:r>
      <w:r w:rsidR="007C2CF6" w:rsidRPr="006744B1">
        <w:rPr>
          <w:rFonts w:ascii="Arial" w:hAnsi="Arial" w:cs="Arial"/>
          <w:b/>
          <w:color w:val="000000" w:themeColor="text1"/>
          <w:sz w:val="28"/>
          <w:szCs w:val="28"/>
        </w:rPr>
        <w:t xml:space="preserve"> </w:t>
      </w:r>
      <w:r w:rsidR="008637CF" w:rsidRPr="006744B1">
        <w:rPr>
          <w:rFonts w:ascii="Arial" w:hAnsi="Arial" w:cs="Arial"/>
          <w:color w:val="000000" w:themeColor="text1"/>
          <w:sz w:val="28"/>
          <w:szCs w:val="28"/>
        </w:rPr>
        <w:t>JUAN SOLÍS REYES</w:t>
      </w:r>
      <w:r w:rsidR="008637CF" w:rsidRPr="006744B1">
        <w:rPr>
          <w:rFonts w:ascii="Arial" w:hAnsi="Arial" w:cs="Arial"/>
          <w:b/>
          <w:color w:val="000000" w:themeColor="text1"/>
          <w:sz w:val="28"/>
          <w:szCs w:val="28"/>
        </w:rPr>
        <w:t xml:space="preserve"> Policía Vial Estatal con Número Estadístico PV-292, adscrito a la Dirección General de la Policía Vial Estatal</w:t>
      </w:r>
      <w:r w:rsidR="00F86355" w:rsidRPr="006744B1">
        <w:rPr>
          <w:rFonts w:ascii="Arial" w:hAnsi="Arial" w:cs="Arial"/>
          <w:color w:val="000000" w:themeColor="text1"/>
          <w:sz w:val="28"/>
          <w:szCs w:val="28"/>
        </w:rPr>
        <w:t>,</w:t>
      </w:r>
      <w:r w:rsidRPr="006744B1">
        <w:rPr>
          <w:rFonts w:ascii="Arial" w:hAnsi="Arial" w:cs="Arial"/>
          <w:color w:val="000000" w:themeColor="text1"/>
          <w:sz w:val="28"/>
          <w:szCs w:val="28"/>
        </w:rPr>
        <w:t xml:space="preserve"> </w:t>
      </w:r>
      <w:r w:rsidR="000F273A" w:rsidRPr="006744B1">
        <w:rPr>
          <w:rFonts w:ascii="Arial" w:hAnsi="Arial" w:cs="Arial"/>
          <w:color w:val="000000" w:themeColor="text1"/>
          <w:sz w:val="28"/>
          <w:szCs w:val="28"/>
        </w:rPr>
        <w:t xml:space="preserve">en consecuencia, se ordena realizar la baja del sistema </w:t>
      </w:r>
      <w:r w:rsidR="007139F8" w:rsidRPr="006744B1">
        <w:rPr>
          <w:rFonts w:ascii="Arial" w:hAnsi="Arial" w:cs="Arial"/>
          <w:color w:val="000000" w:themeColor="text1"/>
          <w:sz w:val="28"/>
          <w:szCs w:val="28"/>
        </w:rPr>
        <w:t>electrónico y/o documental</w:t>
      </w:r>
      <w:r w:rsidR="000F273A" w:rsidRPr="006744B1">
        <w:rPr>
          <w:rFonts w:ascii="Arial" w:hAnsi="Arial" w:cs="Arial"/>
          <w:color w:val="000000" w:themeColor="text1"/>
          <w:sz w:val="28"/>
          <w:szCs w:val="28"/>
        </w:rPr>
        <w:t xml:space="preserve">, </w:t>
      </w:r>
      <w:r w:rsidR="00AC41A9" w:rsidRPr="006744B1">
        <w:rPr>
          <w:rFonts w:ascii="Arial" w:hAnsi="Arial" w:cs="Arial"/>
          <w:color w:val="000000" w:themeColor="text1"/>
          <w:sz w:val="28"/>
          <w:szCs w:val="28"/>
        </w:rPr>
        <w:t>el</w:t>
      </w:r>
      <w:r w:rsidR="000F273A" w:rsidRPr="006744B1">
        <w:rPr>
          <w:rFonts w:ascii="Arial" w:hAnsi="Arial" w:cs="Arial"/>
          <w:color w:val="000000" w:themeColor="text1"/>
          <w:sz w:val="28"/>
          <w:szCs w:val="28"/>
        </w:rPr>
        <w:t xml:space="preserve"> acta de infracción descrita en líneas anteriores</w:t>
      </w:r>
      <w:r w:rsidR="00D538C0" w:rsidRPr="006744B1">
        <w:rPr>
          <w:rFonts w:ascii="Arial" w:hAnsi="Arial" w:cs="Arial"/>
          <w:color w:val="000000" w:themeColor="text1"/>
          <w:sz w:val="28"/>
          <w:szCs w:val="28"/>
        </w:rPr>
        <w:t>,</w:t>
      </w:r>
      <w:r w:rsidRPr="006744B1">
        <w:rPr>
          <w:rFonts w:ascii="Arial" w:hAnsi="Arial" w:cs="Arial"/>
          <w:color w:val="000000" w:themeColor="text1"/>
          <w:sz w:val="28"/>
          <w:szCs w:val="28"/>
        </w:rPr>
        <w:t xml:space="preserve"> </w:t>
      </w:r>
      <w:r w:rsidR="00CE5B52" w:rsidRPr="006744B1">
        <w:rPr>
          <w:rFonts w:ascii="Arial" w:hAnsi="Arial" w:cs="Arial"/>
          <w:color w:val="000000" w:themeColor="text1"/>
          <w:sz w:val="28"/>
          <w:szCs w:val="28"/>
        </w:rPr>
        <w:t>así</w:t>
      </w:r>
      <w:r w:rsidRPr="006744B1">
        <w:rPr>
          <w:rFonts w:ascii="Arial" w:hAnsi="Arial" w:cs="Arial"/>
          <w:color w:val="000000" w:themeColor="text1"/>
          <w:sz w:val="28"/>
          <w:szCs w:val="28"/>
        </w:rPr>
        <w:t xml:space="preserve"> co</w:t>
      </w:r>
      <w:r w:rsidR="007C2CF6" w:rsidRPr="006744B1">
        <w:rPr>
          <w:rFonts w:ascii="Arial" w:hAnsi="Arial" w:cs="Arial"/>
          <w:color w:val="000000" w:themeColor="text1"/>
          <w:sz w:val="28"/>
          <w:szCs w:val="28"/>
        </w:rPr>
        <w:t>mo reali</w:t>
      </w:r>
      <w:r w:rsidR="004D6240" w:rsidRPr="006744B1">
        <w:rPr>
          <w:rFonts w:ascii="Arial" w:hAnsi="Arial" w:cs="Arial"/>
          <w:color w:val="000000" w:themeColor="text1"/>
          <w:sz w:val="28"/>
          <w:szCs w:val="28"/>
        </w:rPr>
        <w:t xml:space="preserve">zar la devolución del vehículo marca Nissan, Tsuru, color rojo/blanco, con número de serie </w:t>
      </w:r>
      <w:r w:rsidR="006744B1">
        <w:rPr>
          <w:rFonts w:ascii="Arial" w:hAnsi="Arial" w:cs="Arial"/>
          <w:color w:val="000000" w:themeColor="text1"/>
          <w:sz w:val="28"/>
          <w:szCs w:val="28"/>
        </w:rPr>
        <w:t>**********</w:t>
      </w:r>
      <w:r w:rsidRPr="006744B1">
        <w:rPr>
          <w:rFonts w:ascii="Arial" w:hAnsi="Arial" w:cs="Arial"/>
          <w:color w:val="000000" w:themeColor="text1"/>
          <w:sz w:val="28"/>
          <w:szCs w:val="28"/>
        </w:rPr>
        <w:t>,</w:t>
      </w:r>
      <w:r w:rsidR="00D538C0" w:rsidRPr="006744B1">
        <w:rPr>
          <w:rFonts w:ascii="Arial" w:hAnsi="Arial" w:cs="Arial"/>
          <w:color w:val="000000" w:themeColor="text1"/>
          <w:sz w:val="28"/>
          <w:szCs w:val="28"/>
        </w:rPr>
        <w:t xml:space="preserve"> </w:t>
      </w:r>
      <w:r w:rsidR="00DF0277" w:rsidRPr="006744B1">
        <w:rPr>
          <w:rFonts w:ascii="Arial" w:hAnsi="Arial" w:cs="Arial"/>
          <w:bCs/>
          <w:color w:val="000000" w:themeColor="text1"/>
          <w:sz w:val="28"/>
          <w:szCs w:val="28"/>
        </w:rPr>
        <w:t>por las razones ya expuestas en el considerando CUARTO de esta sentencia</w:t>
      </w:r>
      <w:r w:rsidRPr="006744B1">
        <w:rPr>
          <w:rFonts w:ascii="Arial" w:hAnsi="Arial" w:cs="Arial"/>
          <w:bCs/>
          <w:color w:val="000000" w:themeColor="text1"/>
          <w:sz w:val="28"/>
          <w:szCs w:val="28"/>
        </w:rPr>
        <w:t>.</w:t>
      </w:r>
      <w:r w:rsidR="007139F8" w:rsidRPr="006744B1">
        <w:rPr>
          <w:rFonts w:ascii="Arial" w:hAnsi="Arial" w:cs="Arial"/>
          <w:bCs/>
          <w:color w:val="000000" w:themeColor="text1"/>
          <w:sz w:val="28"/>
          <w:szCs w:val="28"/>
        </w:rPr>
        <w:t>- - - - - - - - - - - - - - - - - - - - -</w:t>
      </w:r>
    </w:p>
    <w:p w:rsidR="000F273A" w:rsidRPr="006744B1" w:rsidRDefault="004E3AFF" w:rsidP="00DF0277">
      <w:pPr>
        <w:spacing w:line="360" w:lineRule="auto"/>
        <w:ind w:right="51"/>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5648" behindDoc="0" locked="0" layoutInCell="1" allowOverlap="1" wp14:anchorId="5EF3353C" wp14:editId="334E19D6">
                <wp:simplePos x="0" y="0"/>
                <wp:positionH relativeFrom="column">
                  <wp:posOffset>-1264023</wp:posOffset>
                </wp:positionH>
                <wp:positionV relativeFrom="paragraph">
                  <wp:posOffset>397622</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E3AFF" w:rsidRDefault="004E3AFF" w:rsidP="004E3AF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3353C" id="Cuadro de texto 9" o:spid="_x0000_s1034" type="#_x0000_t202" style="position:absolute;left:0;text-align:left;margin-left:-99.55pt;margin-top:31.3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" fillcolor="window" strokeweight=".5pt">
                <v:path arrowok="t"/>
                <v:textbox>
                  <w:txbxContent>
                    <w:p w:rsidR="004E3AFF" w:rsidRDefault="004E3AFF" w:rsidP="004E3AFF">
                      <w:pPr>
                        <w:tabs>
                          <w:tab w:val="left" w:pos="1134"/>
                        </w:tabs>
                      </w:pPr>
                      <w:r w:rsidRPr="00827BFA">
                        <w:rPr>
                          <w:sz w:val="18"/>
                        </w:rPr>
                        <w:t>Datos personales protegidos por el Art. 116 de la LGTAIP y el artículo 56 de la LTAIPEO</w:t>
                      </w:r>
                      <w:r>
                        <w:t>.</w:t>
                      </w:r>
                    </w:p>
                  </w:txbxContent>
                </v:textbox>
              </v:shape>
            </w:pict>
          </mc:Fallback>
        </mc:AlternateContent>
      </w:r>
      <w:r w:rsidR="000F273A" w:rsidRPr="006744B1">
        <w:rPr>
          <w:rFonts w:ascii="Arial" w:hAnsi="Arial" w:cs="Arial"/>
          <w:b/>
          <w:color w:val="000000" w:themeColor="text1"/>
          <w:sz w:val="28"/>
          <w:szCs w:val="28"/>
        </w:rPr>
        <w:t xml:space="preserve">          QUINTO</w:t>
      </w:r>
      <w:r w:rsidR="000F273A" w:rsidRPr="006744B1">
        <w:rPr>
          <w:rFonts w:ascii="Arial" w:hAnsi="Arial" w:cs="Arial"/>
          <w:color w:val="000000" w:themeColor="text1"/>
          <w:sz w:val="28"/>
          <w:szCs w:val="28"/>
        </w:rPr>
        <w:t xml:space="preserve">.- </w:t>
      </w:r>
      <w:r w:rsidR="000F273A" w:rsidRPr="006744B1">
        <w:rPr>
          <w:rFonts w:ascii="Arial" w:hAnsi="Arial" w:cs="Arial"/>
          <w:color w:val="000000" w:themeColor="text1"/>
          <w:sz w:val="28"/>
          <w:szCs w:val="28"/>
          <w:lang w:val="es-MX"/>
        </w:rPr>
        <w:t xml:space="preserve">Conforme a lo dispuesto en los artículos 172 y 173 </w:t>
      </w:r>
      <w:r w:rsidR="000F273A" w:rsidRPr="006744B1">
        <w:rPr>
          <w:rFonts w:ascii="Arial" w:hAnsi="Arial" w:cs="Arial"/>
          <w:color w:val="000000" w:themeColor="text1"/>
          <w:sz w:val="28"/>
          <w:szCs w:val="28"/>
        </w:rPr>
        <w:t>de la Ley de Procedimiento y Justicia Administrativa para el Estado de Oaxaca</w:t>
      </w:r>
      <w:r w:rsidR="000F273A" w:rsidRPr="006744B1">
        <w:rPr>
          <w:rFonts w:ascii="Arial" w:hAnsi="Arial" w:cs="Arial"/>
          <w:b/>
          <w:color w:val="000000" w:themeColor="text1"/>
          <w:sz w:val="28"/>
          <w:szCs w:val="28"/>
        </w:rPr>
        <w:t xml:space="preserve">, NOTIFÍQUESE </w:t>
      </w:r>
      <w:r w:rsidR="000F273A" w:rsidRPr="006744B1">
        <w:rPr>
          <w:rFonts w:ascii="Arial" w:hAnsi="Arial" w:cs="Arial"/>
          <w:color w:val="000000" w:themeColor="text1"/>
          <w:sz w:val="28"/>
          <w:szCs w:val="28"/>
        </w:rPr>
        <w:t xml:space="preserve">personalmente a la parte actora, por oficio a la autoridad demandada y </w:t>
      </w:r>
      <w:r w:rsidR="000F273A" w:rsidRPr="006744B1">
        <w:rPr>
          <w:rFonts w:ascii="Arial" w:hAnsi="Arial" w:cs="Arial"/>
          <w:b/>
          <w:color w:val="000000" w:themeColor="text1"/>
          <w:sz w:val="28"/>
          <w:szCs w:val="28"/>
        </w:rPr>
        <w:t>CÚMPLASE</w:t>
      </w:r>
      <w:r w:rsidR="000F273A" w:rsidRPr="006744B1">
        <w:rPr>
          <w:rFonts w:ascii="Arial" w:hAnsi="Arial" w:cs="Arial"/>
          <w:color w:val="000000" w:themeColor="text1"/>
          <w:sz w:val="28"/>
          <w:szCs w:val="28"/>
        </w:rPr>
        <w:t xml:space="preserve">.- - - - - - - - - - - - - - - - - - - - - - </w:t>
      </w:r>
    </w:p>
    <w:p w:rsidR="00201759" w:rsidRPr="006744B1" w:rsidRDefault="00F86355" w:rsidP="00F86355">
      <w:pPr>
        <w:spacing w:line="360" w:lineRule="auto"/>
        <w:ind w:right="49" w:firstLine="567"/>
        <w:jc w:val="both"/>
        <w:rPr>
          <w:rFonts w:ascii="Arial" w:hAnsi="Arial" w:cs="Arial"/>
          <w:color w:val="000000" w:themeColor="text1"/>
          <w:sz w:val="28"/>
          <w:szCs w:val="28"/>
        </w:rPr>
      </w:pPr>
      <w:r w:rsidRPr="006744B1">
        <w:rPr>
          <w:rFonts w:ascii="Arial" w:hAnsi="Arial" w:cs="Arial"/>
          <w:color w:val="000000" w:themeColor="text1"/>
          <w:sz w:val="28"/>
          <w:szCs w:val="28"/>
        </w:rPr>
        <w:t xml:space="preserve">Así lo resolvió y firma la </w:t>
      </w:r>
      <w:r w:rsidR="00B723A1" w:rsidRPr="006744B1">
        <w:rPr>
          <w:rFonts w:ascii="Arial" w:hAnsi="Arial" w:cs="Arial"/>
          <w:b/>
          <w:i/>
          <w:color w:val="000000" w:themeColor="text1"/>
          <w:sz w:val="28"/>
          <w:szCs w:val="28"/>
        </w:rPr>
        <w:t>l</w:t>
      </w:r>
      <w:r w:rsidRPr="006744B1">
        <w:rPr>
          <w:rFonts w:ascii="Arial" w:hAnsi="Arial" w:cs="Arial"/>
          <w:b/>
          <w:i/>
          <w:color w:val="000000" w:themeColor="text1"/>
          <w:sz w:val="28"/>
          <w:szCs w:val="28"/>
        </w:rPr>
        <w:t>icenciada Frida Jiménez Valencia</w:t>
      </w:r>
      <w:r w:rsidRPr="006744B1">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00B723A1" w:rsidRPr="006744B1">
        <w:rPr>
          <w:rFonts w:ascii="Arial" w:hAnsi="Arial" w:cs="Arial"/>
          <w:i/>
          <w:color w:val="000000" w:themeColor="text1"/>
          <w:sz w:val="28"/>
          <w:szCs w:val="28"/>
        </w:rPr>
        <w:t>l</w:t>
      </w:r>
      <w:r w:rsidRPr="006744B1">
        <w:rPr>
          <w:rFonts w:ascii="Arial" w:hAnsi="Arial" w:cs="Arial"/>
          <w:i/>
          <w:color w:val="000000" w:themeColor="text1"/>
          <w:sz w:val="28"/>
          <w:szCs w:val="28"/>
        </w:rPr>
        <w:t>icenciado Renato Gabriel Ibáñez Castellanos</w:t>
      </w:r>
      <w:r w:rsidRPr="006744B1">
        <w:rPr>
          <w:rFonts w:ascii="Arial" w:hAnsi="Arial" w:cs="Arial"/>
          <w:color w:val="000000" w:themeColor="text1"/>
          <w:sz w:val="28"/>
          <w:szCs w:val="28"/>
        </w:rPr>
        <w:t>, quien autoriza y da fe. - -</w:t>
      </w:r>
      <w:r w:rsidR="004408AF" w:rsidRPr="006744B1">
        <w:rPr>
          <w:rFonts w:ascii="Arial" w:hAnsi="Arial" w:cs="Arial"/>
          <w:color w:val="000000" w:themeColor="text1"/>
          <w:sz w:val="28"/>
          <w:szCs w:val="28"/>
        </w:rPr>
        <w:t xml:space="preserve"> - - - - - - - - - - - - - - - </w:t>
      </w:r>
      <w:r w:rsidR="00E060FD" w:rsidRPr="006744B1">
        <w:rPr>
          <w:rFonts w:ascii="Arial" w:hAnsi="Arial" w:cs="Arial"/>
          <w:color w:val="000000" w:themeColor="text1"/>
          <w:sz w:val="28"/>
          <w:szCs w:val="28"/>
        </w:rPr>
        <w:t xml:space="preserve">- - - - - - - - </w:t>
      </w:r>
    </w:p>
    <w:sectPr w:rsidR="00201759" w:rsidRPr="006744B1" w:rsidSect="00A75AD9">
      <w:headerReference w:type="even" r:id="rId8"/>
      <w:headerReference w:type="default" r:id="rId9"/>
      <w:footerReference w:type="even" r:id="rId10"/>
      <w:footerReference w:type="default" r:id="rId11"/>
      <w:headerReference w:type="first" r:id="rId12"/>
      <w:footerReference w:type="first" r:id="rId13"/>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ED" w:rsidRDefault="001106ED" w:rsidP="00F420D4">
      <w:r>
        <w:separator/>
      </w:r>
    </w:p>
  </w:endnote>
  <w:endnote w:type="continuationSeparator" w:id="0">
    <w:p w:rsidR="001106ED" w:rsidRDefault="001106E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6" w:rsidRDefault="00346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6" w:rsidRDefault="003467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6" w:rsidRDefault="003467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ED" w:rsidRDefault="001106ED" w:rsidP="00F420D4">
      <w:r>
        <w:separator/>
      </w:r>
    </w:p>
  </w:footnote>
  <w:footnote w:type="continuationSeparator" w:id="0">
    <w:p w:rsidR="001106ED" w:rsidRDefault="001106E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6" w:rsidRPr="00CC4788" w:rsidRDefault="003467C6" w:rsidP="00A75AD9">
    <w:pPr>
      <w:rPr>
        <w:rFonts w:ascii="Arial" w:hAnsi="Arial" w:cs="Arial"/>
        <w:sz w:val="28"/>
        <w:lang w:val="es-ES_tradnl"/>
      </w:rPr>
    </w:pPr>
    <w:r>
      <w:rPr>
        <w:rFonts w:ascii="Arial" w:hAnsi="Arial" w:cs="Arial"/>
        <w:b/>
        <w:sz w:val="28"/>
        <w:lang w:val="en-US"/>
      </w:rPr>
      <w:t>72/2018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E3AFF">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3467C6" w:rsidRDefault="003467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6" w:rsidRPr="00CC4788" w:rsidRDefault="003467C6"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E3AFF">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72/2018</w:t>
    </w:r>
  </w:p>
  <w:p w:rsidR="003467C6" w:rsidRPr="00CC4788" w:rsidRDefault="003467C6">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C6" w:rsidRDefault="003467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06ED"/>
    <w:rsid w:val="00111700"/>
    <w:rsid w:val="00111830"/>
    <w:rsid w:val="001156BF"/>
    <w:rsid w:val="00115F08"/>
    <w:rsid w:val="00116AD9"/>
    <w:rsid w:val="0011715F"/>
    <w:rsid w:val="00120927"/>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A4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31B0"/>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0DC"/>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3633"/>
    <w:rsid w:val="002A5A67"/>
    <w:rsid w:val="002A7520"/>
    <w:rsid w:val="002B06DD"/>
    <w:rsid w:val="002B3A63"/>
    <w:rsid w:val="002B3E62"/>
    <w:rsid w:val="002B4C8D"/>
    <w:rsid w:val="002B5B2A"/>
    <w:rsid w:val="002C1189"/>
    <w:rsid w:val="002C1889"/>
    <w:rsid w:val="002C224B"/>
    <w:rsid w:val="002C2B64"/>
    <w:rsid w:val="002C3F18"/>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467C6"/>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3DD9"/>
    <w:rsid w:val="00385BE5"/>
    <w:rsid w:val="00386A00"/>
    <w:rsid w:val="00386C87"/>
    <w:rsid w:val="0038748A"/>
    <w:rsid w:val="00387E75"/>
    <w:rsid w:val="00390D09"/>
    <w:rsid w:val="00390DC4"/>
    <w:rsid w:val="00390F20"/>
    <w:rsid w:val="00392141"/>
    <w:rsid w:val="00392324"/>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A28"/>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36C25"/>
    <w:rsid w:val="004408AF"/>
    <w:rsid w:val="00441715"/>
    <w:rsid w:val="004427C3"/>
    <w:rsid w:val="00442B5A"/>
    <w:rsid w:val="00443406"/>
    <w:rsid w:val="0044398E"/>
    <w:rsid w:val="00446692"/>
    <w:rsid w:val="00446927"/>
    <w:rsid w:val="004476A3"/>
    <w:rsid w:val="004476C6"/>
    <w:rsid w:val="00452313"/>
    <w:rsid w:val="00452FF9"/>
    <w:rsid w:val="0045338B"/>
    <w:rsid w:val="00453CEE"/>
    <w:rsid w:val="00455FC6"/>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6240"/>
    <w:rsid w:val="004D7C34"/>
    <w:rsid w:val="004E147A"/>
    <w:rsid w:val="004E17C7"/>
    <w:rsid w:val="004E1D41"/>
    <w:rsid w:val="004E2501"/>
    <w:rsid w:val="004E2F04"/>
    <w:rsid w:val="004E383E"/>
    <w:rsid w:val="004E3AFF"/>
    <w:rsid w:val="004E4F56"/>
    <w:rsid w:val="004F20D7"/>
    <w:rsid w:val="004F22A0"/>
    <w:rsid w:val="004F335B"/>
    <w:rsid w:val="004F4585"/>
    <w:rsid w:val="004F4D6B"/>
    <w:rsid w:val="0050026E"/>
    <w:rsid w:val="00500713"/>
    <w:rsid w:val="0050260C"/>
    <w:rsid w:val="00502939"/>
    <w:rsid w:val="00503149"/>
    <w:rsid w:val="005039E3"/>
    <w:rsid w:val="00505266"/>
    <w:rsid w:val="00506BD3"/>
    <w:rsid w:val="00512324"/>
    <w:rsid w:val="00513132"/>
    <w:rsid w:val="005136C7"/>
    <w:rsid w:val="00513EA4"/>
    <w:rsid w:val="00516E85"/>
    <w:rsid w:val="00516F23"/>
    <w:rsid w:val="0052006F"/>
    <w:rsid w:val="00520954"/>
    <w:rsid w:val="00522A27"/>
    <w:rsid w:val="00522E65"/>
    <w:rsid w:val="005236A8"/>
    <w:rsid w:val="0052490B"/>
    <w:rsid w:val="005253C6"/>
    <w:rsid w:val="005269F7"/>
    <w:rsid w:val="00527637"/>
    <w:rsid w:val="00527A4A"/>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5544"/>
    <w:rsid w:val="005977B1"/>
    <w:rsid w:val="00597953"/>
    <w:rsid w:val="005A1297"/>
    <w:rsid w:val="005A1648"/>
    <w:rsid w:val="005A2B68"/>
    <w:rsid w:val="005A32E5"/>
    <w:rsid w:val="005A43C7"/>
    <w:rsid w:val="005A487E"/>
    <w:rsid w:val="005A551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040C"/>
    <w:rsid w:val="00611618"/>
    <w:rsid w:val="00611EEB"/>
    <w:rsid w:val="006125F8"/>
    <w:rsid w:val="0061365F"/>
    <w:rsid w:val="006149FE"/>
    <w:rsid w:val="00616421"/>
    <w:rsid w:val="00616F91"/>
    <w:rsid w:val="00620681"/>
    <w:rsid w:val="006227D2"/>
    <w:rsid w:val="006233E1"/>
    <w:rsid w:val="00624774"/>
    <w:rsid w:val="00624E42"/>
    <w:rsid w:val="00625310"/>
    <w:rsid w:val="006327B1"/>
    <w:rsid w:val="006376E3"/>
    <w:rsid w:val="00640682"/>
    <w:rsid w:val="00641377"/>
    <w:rsid w:val="006413BE"/>
    <w:rsid w:val="00643230"/>
    <w:rsid w:val="00644579"/>
    <w:rsid w:val="00646935"/>
    <w:rsid w:val="00646FAE"/>
    <w:rsid w:val="0064750C"/>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B9C"/>
    <w:rsid w:val="00665C4A"/>
    <w:rsid w:val="00665D34"/>
    <w:rsid w:val="006660EB"/>
    <w:rsid w:val="0066724B"/>
    <w:rsid w:val="0067204D"/>
    <w:rsid w:val="006732A9"/>
    <w:rsid w:val="006744B1"/>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4C"/>
    <w:rsid w:val="006A5775"/>
    <w:rsid w:val="006A637D"/>
    <w:rsid w:val="006A6775"/>
    <w:rsid w:val="006A7CFE"/>
    <w:rsid w:val="006B0D21"/>
    <w:rsid w:val="006B1186"/>
    <w:rsid w:val="006B2526"/>
    <w:rsid w:val="006B4E2C"/>
    <w:rsid w:val="006B6059"/>
    <w:rsid w:val="006B6FB5"/>
    <w:rsid w:val="006B6FD3"/>
    <w:rsid w:val="006B74BE"/>
    <w:rsid w:val="006C08B8"/>
    <w:rsid w:val="006C1AA2"/>
    <w:rsid w:val="006C1AFE"/>
    <w:rsid w:val="006C2098"/>
    <w:rsid w:val="006C2A48"/>
    <w:rsid w:val="006C2B17"/>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3444"/>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88A"/>
    <w:rsid w:val="007139F8"/>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3553B"/>
    <w:rsid w:val="00741829"/>
    <w:rsid w:val="00741EBE"/>
    <w:rsid w:val="00742847"/>
    <w:rsid w:val="00742E41"/>
    <w:rsid w:val="00745766"/>
    <w:rsid w:val="00745F0A"/>
    <w:rsid w:val="007464C8"/>
    <w:rsid w:val="00746D39"/>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3C7"/>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3EEF"/>
    <w:rsid w:val="007A49FC"/>
    <w:rsid w:val="007A4D34"/>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2CF6"/>
    <w:rsid w:val="007C481E"/>
    <w:rsid w:val="007D0569"/>
    <w:rsid w:val="007D07B7"/>
    <w:rsid w:val="007D0C90"/>
    <w:rsid w:val="007D0EF1"/>
    <w:rsid w:val="007D1EF4"/>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17DD8"/>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2C7B"/>
    <w:rsid w:val="00845E3F"/>
    <w:rsid w:val="00846633"/>
    <w:rsid w:val="00847EF8"/>
    <w:rsid w:val="00852549"/>
    <w:rsid w:val="008537D0"/>
    <w:rsid w:val="00853C3C"/>
    <w:rsid w:val="008558B0"/>
    <w:rsid w:val="00856ACB"/>
    <w:rsid w:val="00856E8B"/>
    <w:rsid w:val="008573A8"/>
    <w:rsid w:val="00857964"/>
    <w:rsid w:val="00860A7F"/>
    <w:rsid w:val="00860E43"/>
    <w:rsid w:val="008611D0"/>
    <w:rsid w:val="008637CF"/>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6642"/>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3A3"/>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6DE9"/>
    <w:rsid w:val="00967684"/>
    <w:rsid w:val="00967AF0"/>
    <w:rsid w:val="00972251"/>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14E"/>
    <w:rsid w:val="009E2EAB"/>
    <w:rsid w:val="009E3E88"/>
    <w:rsid w:val="009E4016"/>
    <w:rsid w:val="009E4154"/>
    <w:rsid w:val="009E4BBD"/>
    <w:rsid w:val="009E4C18"/>
    <w:rsid w:val="009E4C2B"/>
    <w:rsid w:val="009E553C"/>
    <w:rsid w:val="009F0363"/>
    <w:rsid w:val="009F15D5"/>
    <w:rsid w:val="009F486C"/>
    <w:rsid w:val="009F49E9"/>
    <w:rsid w:val="009F67AC"/>
    <w:rsid w:val="009F6EDF"/>
    <w:rsid w:val="00A0054F"/>
    <w:rsid w:val="00A006E0"/>
    <w:rsid w:val="00A0174A"/>
    <w:rsid w:val="00A0275A"/>
    <w:rsid w:val="00A036CF"/>
    <w:rsid w:val="00A06C75"/>
    <w:rsid w:val="00A06EB4"/>
    <w:rsid w:val="00A070D3"/>
    <w:rsid w:val="00A074B1"/>
    <w:rsid w:val="00A07FC3"/>
    <w:rsid w:val="00A10F33"/>
    <w:rsid w:val="00A11375"/>
    <w:rsid w:val="00A130A9"/>
    <w:rsid w:val="00A13D26"/>
    <w:rsid w:val="00A15154"/>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2E48"/>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8F6"/>
    <w:rsid w:val="00A54C68"/>
    <w:rsid w:val="00A5544B"/>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A47"/>
    <w:rsid w:val="00A74BC7"/>
    <w:rsid w:val="00A75AD9"/>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381"/>
    <w:rsid w:val="00B148D5"/>
    <w:rsid w:val="00B17195"/>
    <w:rsid w:val="00B171A8"/>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23A1"/>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67E"/>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0D2"/>
    <w:rsid w:val="00BE3935"/>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1D69"/>
    <w:rsid w:val="00C4265D"/>
    <w:rsid w:val="00C42980"/>
    <w:rsid w:val="00C44F50"/>
    <w:rsid w:val="00C44F8D"/>
    <w:rsid w:val="00C46650"/>
    <w:rsid w:val="00C47610"/>
    <w:rsid w:val="00C4765D"/>
    <w:rsid w:val="00C4799B"/>
    <w:rsid w:val="00C55077"/>
    <w:rsid w:val="00C570AE"/>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399E"/>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3B3A"/>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3107"/>
    <w:rsid w:val="00D3570B"/>
    <w:rsid w:val="00D362C9"/>
    <w:rsid w:val="00D36420"/>
    <w:rsid w:val="00D406D5"/>
    <w:rsid w:val="00D40AA5"/>
    <w:rsid w:val="00D4259F"/>
    <w:rsid w:val="00D426C5"/>
    <w:rsid w:val="00D4286A"/>
    <w:rsid w:val="00D42F3D"/>
    <w:rsid w:val="00D43ABD"/>
    <w:rsid w:val="00D45B81"/>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08C0"/>
    <w:rsid w:val="00D7178E"/>
    <w:rsid w:val="00D71A3E"/>
    <w:rsid w:val="00D73F2C"/>
    <w:rsid w:val="00D74975"/>
    <w:rsid w:val="00D758F0"/>
    <w:rsid w:val="00D76E5D"/>
    <w:rsid w:val="00D775A1"/>
    <w:rsid w:val="00D77FD7"/>
    <w:rsid w:val="00D822F0"/>
    <w:rsid w:val="00D8288E"/>
    <w:rsid w:val="00D8522B"/>
    <w:rsid w:val="00D85D4D"/>
    <w:rsid w:val="00D901F8"/>
    <w:rsid w:val="00D90382"/>
    <w:rsid w:val="00D90C59"/>
    <w:rsid w:val="00D93B4F"/>
    <w:rsid w:val="00D95FFF"/>
    <w:rsid w:val="00D972DB"/>
    <w:rsid w:val="00D97777"/>
    <w:rsid w:val="00D97A0D"/>
    <w:rsid w:val="00DA03C1"/>
    <w:rsid w:val="00DA041F"/>
    <w:rsid w:val="00DA0463"/>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598"/>
    <w:rsid w:val="00E037A1"/>
    <w:rsid w:val="00E04791"/>
    <w:rsid w:val="00E051BD"/>
    <w:rsid w:val="00E0583E"/>
    <w:rsid w:val="00E060FD"/>
    <w:rsid w:val="00E066A3"/>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3939"/>
    <w:rsid w:val="00E556FD"/>
    <w:rsid w:val="00E56F21"/>
    <w:rsid w:val="00E60543"/>
    <w:rsid w:val="00E612B5"/>
    <w:rsid w:val="00E614F0"/>
    <w:rsid w:val="00E623AB"/>
    <w:rsid w:val="00E6319E"/>
    <w:rsid w:val="00E63527"/>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A7E"/>
    <w:rsid w:val="00E97C0D"/>
    <w:rsid w:val="00EA00DA"/>
    <w:rsid w:val="00EA08F1"/>
    <w:rsid w:val="00EA1067"/>
    <w:rsid w:val="00EA1144"/>
    <w:rsid w:val="00EA1F4B"/>
    <w:rsid w:val="00EA20ED"/>
    <w:rsid w:val="00EA2281"/>
    <w:rsid w:val="00EA254A"/>
    <w:rsid w:val="00EA35EE"/>
    <w:rsid w:val="00EA4C2C"/>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1DFA"/>
    <w:rsid w:val="00ED3D28"/>
    <w:rsid w:val="00ED424C"/>
    <w:rsid w:val="00ED46BD"/>
    <w:rsid w:val="00ED4FA7"/>
    <w:rsid w:val="00ED5F36"/>
    <w:rsid w:val="00ED6AD4"/>
    <w:rsid w:val="00ED6B44"/>
    <w:rsid w:val="00EE097B"/>
    <w:rsid w:val="00EE2DBA"/>
    <w:rsid w:val="00EE33F2"/>
    <w:rsid w:val="00EE3491"/>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ED"/>
    <w:rsid w:val="00F2192E"/>
    <w:rsid w:val="00F22887"/>
    <w:rsid w:val="00F23587"/>
    <w:rsid w:val="00F24565"/>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530D"/>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97E43"/>
    <w:rsid w:val="00FA463E"/>
    <w:rsid w:val="00FA49D4"/>
    <w:rsid w:val="00FA4B0F"/>
    <w:rsid w:val="00FA4DE3"/>
    <w:rsid w:val="00FA5DB7"/>
    <w:rsid w:val="00FA5DBE"/>
    <w:rsid w:val="00FA6D67"/>
    <w:rsid w:val="00FA731F"/>
    <w:rsid w:val="00FA738D"/>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7BB"/>
    <w:rsid w:val="00FD4919"/>
    <w:rsid w:val="00FD57D4"/>
    <w:rsid w:val="00FD64D7"/>
    <w:rsid w:val="00FD68AE"/>
    <w:rsid w:val="00FD6D2F"/>
    <w:rsid w:val="00FE041A"/>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0E2C7-B4A2-4172-8EFB-7EE66A9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E264-D514-4BC8-986C-DE932ADE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2879</Words>
  <Characters>15836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2018-05-24T16:55:00Z</cp:lastPrinted>
  <dcterms:created xsi:type="dcterms:W3CDTF">2019-06-21T16:15:00Z</dcterms:created>
  <dcterms:modified xsi:type="dcterms:W3CDTF">2019-06-21T16:18:00Z</dcterms:modified>
</cp:coreProperties>
</file>