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1F" w:rsidRPr="00393039" w:rsidRDefault="00FA731F" w:rsidP="00FA731F">
      <w:pPr>
        <w:spacing w:line="360" w:lineRule="auto"/>
        <w:jc w:val="both"/>
        <w:rPr>
          <w:rFonts w:ascii="Arial" w:hAnsi="Arial" w:cs="Arial"/>
          <w:b/>
          <w:sz w:val="28"/>
          <w:szCs w:val="26"/>
        </w:rPr>
      </w:pPr>
      <w:r w:rsidRPr="00393039">
        <w:rPr>
          <w:rFonts w:ascii="Arial" w:hAnsi="Arial" w:cs="Arial"/>
          <w:b/>
          <w:sz w:val="28"/>
          <w:szCs w:val="26"/>
        </w:rPr>
        <w:t xml:space="preserve">TRIBUNAL DE JUSTICIA ADMINISTRATIVA DEL ESTADO DE OAXACA.- </w:t>
      </w:r>
      <w:r w:rsidRPr="00393039">
        <w:rPr>
          <w:rFonts w:ascii="Arial" w:hAnsi="Arial" w:cs="Arial"/>
          <w:b/>
          <w:bCs/>
          <w:sz w:val="28"/>
          <w:szCs w:val="26"/>
          <w:lang w:val="es-MX"/>
        </w:rPr>
        <w:t>PRIMERA SALA UNITARIA DE PRIMERA INST</w:t>
      </w:r>
      <w:r w:rsidR="00F86355" w:rsidRPr="00393039">
        <w:rPr>
          <w:rFonts w:ascii="Arial" w:hAnsi="Arial" w:cs="Arial"/>
          <w:b/>
          <w:bCs/>
          <w:sz w:val="28"/>
          <w:szCs w:val="26"/>
          <w:lang w:val="es-MX"/>
        </w:rPr>
        <w:t>ANCIA.- MAGISTRADA LICENCIADA.-</w:t>
      </w:r>
      <w:r w:rsidR="005C7838" w:rsidRPr="00393039">
        <w:rPr>
          <w:rFonts w:ascii="Arial" w:hAnsi="Arial" w:cs="Arial"/>
          <w:b/>
          <w:bCs/>
          <w:sz w:val="28"/>
          <w:szCs w:val="26"/>
          <w:lang w:val="es-MX"/>
        </w:rPr>
        <w:t xml:space="preserve"> </w:t>
      </w:r>
      <w:r w:rsidRPr="00393039">
        <w:rPr>
          <w:rFonts w:ascii="Arial" w:hAnsi="Arial" w:cs="Arial"/>
          <w:b/>
          <w:bCs/>
          <w:sz w:val="28"/>
          <w:szCs w:val="26"/>
          <w:lang w:val="es-MX"/>
        </w:rPr>
        <w:t>FRIDA JIMÉNEZ VALENCIA.- LICENCIADO.- RENATO GABRIEL IBÁÑEZ CASTELLANOS.- SECRETARIO DE ACUERDOS.- OAXACA DE JU</w:t>
      </w:r>
      <w:r w:rsidR="00185A3C" w:rsidRPr="00393039">
        <w:rPr>
          <w:rFonts w:ascii="Arial" w:hAnsi="Arial" w:cs="Arial"/>
          <w:b/>
          <w:bCs/>
          <w:sz w:val="28"/>
          <w:szCs w:val="26"/>
          <w:lang w:val="es-MX"/>
        </w:rPr>
        <w:t>Á</w:t>
      </w:r>
      <w:r w:rsidRPr="00393039">
        <w:rPr>
          <w:rFonts w:ascii="Arial" w:hAnsi="Arial" w:cs="Arial"/>
          <w:b/>
          <w:bCs/>
          <w:sz w:val="28"/>
          <w:szCs w:val="26"/>
          <w:lang w:val="es-MX"/>
        </w:rPr>
        <w:t>REZ</w:t>
      </w:r>
      <w:r w:rsidRPr="00393039">
        <w:rPr>
          <w:rFonts w:ascii="Arial" w:hAnsi="Arial" w:cs="Arial"/>
          <w:b/>
          <w:sz w:val="28"/>
          <w:szCs w:val="26"/>
        </w:rPr>
        <w:t>,</w:t>
      </w:r>
      <w:r w:rsidR="00E066A3" w:rsidRPr="00393039">
        <w:rPr>
          <w:rFonts w:ascii="Arial" w:hAnsi="Arial" w:cs="Arial"/>
          <w:b/>
          <w:sz w:val="28"/>
          <w:szCs w:val="26"/>
        </w:rPr>
        <w:t xml:space="preserve"> </w:t>
      </w:r>
      <w:r w:rsidR="001E3FBE" w:rsidRPr="00393039">
        <w:rPr>
          <w:rFonts w:ascii="Arial" w:hAnsi="Arial" w:cs="Arial"/>
          <w:b/>
          <w:sz w:val="28"/>
          <w:szCs w:val="26"/>
        </w:rPr>
        <w:t xml:space="preserve">A </w:t>
      </w:r>
      <w:r w:rsidR="00B54D7D" w:rsidRPr="00393039">
        <w:rPr>
          <w:rFonts w:ascii="Arial" w:hAnsi="Arial" w:cs="Arial"/>
          <w:b/>
          <w:sz w:val="28"/>
          <w:szCs w:val="26"/>
        </w:rPr>
        <w:t>VEINTIUNO</w:t>
      </w:r>
      <w:r w:rsidR="0057179A" w:rsidRPr="00393039">
        <w:rPr>
          <w:rFonts w:ascii="Arial" w:hAnsi="Arial" w:cs="Arial"/>
          <w:b/>
          <w:sz w:val="28"/>
          <w:szCs w:val="26"/>
        </w:rPr>
        <w:t xml:space="preserve"> </w:t>
      </w:r>
      <w:r w:rsidRPr="00393039">
        <w:rPr>
          <w:rFonts w:ascii="Arial" w:hAnsi="Arial" w:cs="Arial"/>
          <w:b/>
          <w:sz w:val="28"/>
          <w:szCs w:val="26"/>
        </w:rPr>
        <w:t xml:space="preserve">DE </w:t>
      </w:r>
      <w:r w:rsidR="00B54D7D" w:rsidRPr="00393039">
        <w:rPr>
          <w:rFonts w:ascii="Arial" w:hAnsi="Arial" w:cs="Arial"/>
          <w:b/>
          <w:sz w:val="28"/>
          <w:szCs w:val="26"/>
        </w:rPr>
        <w:t>NOVIEMBRE</w:t>
      </w:r>
      <w:r w:rsidR="00E066A3" w:rsidRPr="00393039">
        <w:rPr>
          <w:rFonts w:ascii="Arial" w:hAnsi="Arial" w:cs="Arial"/>
          <w:b/>
          <w:sz w:val="28"/>
          <w:szCs w:val="26"/>
        </w:rPr>
        <w:t xml:space="preserve"> DEL DOS MIL DIECIOCHO. (</w:t>
      </w:r>
      <w:r w:rsidR="00B54D7D" w:rsidRPr="00393039">
        <w:rPr>
          <w:rFonts w:ascii="Arial" w:hAnsi="Arial" w:cs="Arial"/>
          <w:b/>
          <w:sz w:val="28"/>
          <w:szCs w:val="26"/>
        </w:rPr>
        <w:t>21</w:t>
      </w:r>
      <w:r w:rsidRPr="00393039">
        <w:rPr>
          <w:rFonts w:ascii="Arial" w:hAnsi="Arial" w:cs="Arial"/>
          <w:b/>
          <w:sz w:val="28"/>
          <w:szCs w:val="26"/>
        </w:rPr>
        <w:t>/</w:t>
      </w:r>
      <w:r w:rsidR="0057179A" w:rsidRPr="00393039">
        <w:rPr>
          <w:rFonts w:ascii="Arial" w:hAnsi="Arial" w:cs="Arial"/>
          <w:b/>
          <w:sz w:val="28"/>
          <w:szCs w:val="26"/>
        </w:rPr>
        <w:t>1</w:t>
      </w:r>
      <w:r w:rsidR="00B54D7D" w:rsidRPr="00393039">
        <w:rPr>
          <w:rFonts w:ascii="Arial" w:hAnsi="Arial" w:cs="Arial"/>
          <w:b/>
          <w:sz w:val="28"/>
          <w:szCs w:val="26"/>
        </w:rPr>
        <w:t>1</w:t>
      </w:r>
      <w:r w:rsidRPr="00393039">
        <w:rPr>
          <w:rFonts w:ascii="Arial" w:hAnsi="Arial" w:cs="Arial"/>
          <w:b/>
          <w:sz w:val="28"/>
          <w:szCs w:val="26"/>
        </w:rPr>
        <w:t xml:space="preserve">/2018). - - - - - - - - - - - </w:t>
      </w:r>
      <w:r w:rsidR="007754E7" w:rsidRPr="00393039">
        <w:rPr>
          <w:rFonts w:ascii="Arial" w:hAnsi="Arial" w:cs="Arial"/>
          <w:b/>
          <w:sz w:val="28"/>
          <w:szCs w:val="26"/>
        </w:rPr>
        <w:t xml:space="preserve">- - - - - - - - - - -  - - - - - - - - - - - - - - - - - - - </w:t>
      </w:r>
    </w:p>
    <w:p w:rsidR="00C4765D" w:rsidRPr="00393039" w:rsidRDefault="00FA731F" w:rsidP="005C7838">
      <w:pPr>
        <w:pStyle w:val="corte4fondo"/>
        <w:ind w:right="51" w:firstLine="708"/>
        <w:rPr>
          <w:rFonts w:cs="Arial"/>
          <w:sz w:val="28"/>
          <w:szCs w:val="26"/>
        </w:rPr>
      </w:pPr>
      <w:r w:rsidRPr="00393039">
        <w:rPr>
          <w:rFonts w:cs="Arial"/>
          <w:b/>
          <w:sz w:val="28"/>
          <w:szCs w:val="26"/>
        </w:rPr>
        <w:t>VISTOS</w:t>
      </w:r>
      <w:r w:rsidRPr="00393039">
        <w:rPr>
          <w:rFonts w:cs="Arial"/>
          <w:sz w:val="28"/>
          <w:szCs w:val="26"/>
        </w:rPr>
        <w:t xml:space="preserve"> para resolver los autos del juicio de nulidad de número </w:t>
      </w:r>
      <w:r w:rsidR="00B54D7D" w:rsidRPr="00393039">
        <w:rPr>
          <w:rFonts w:cs="Arial"/>
          <w:b/>
          <w:sz w:val="28"/>
          <w:szCs w:val="26"/>
        </w:rPr>
        <w:t>61</w:t>
      </w:r>
      <w:r w:rsidRPr="00393039">
        <w:rPr>
          <w:rFonts w:cs="Arial"/>
          <w:b/>
          <w:sz w:val="28"/>
          <w:szCs w:val="26"/>
        </w:rPr>
        <w:t>/2018</w:t>
      </w:r>
      <w:r w:rsidRPr="00393039">
        <w:rPr>
          <w:rFonts w:cs="Arial"/>
          <w:sz w:val="28"/>
          <w:szCs w:val="26"/>
        </w:rPr>
        <w:t xml:space="preserve"> promovido por </w:t>
      </w:r>
      <w:r w:rsidR="00393039">
        <w:rPr>
          <w:rFonts w:cs="Arial"/>
          <w:sz w:val="28"/>
          <w:szCs w:val="26"/>
        </w:rPr>
        <w:t>**********</w:t>
      </w:r>
      <w:r w:rsidRPr="00393039">
        <w:rPr>
          <w:rFonts w:cs="Arial"/>
          <w:sz w:val="28"/>
          <w:szCs w:val="26"/>
        </w:rPr>
        <w:t>, señalando como autoridad demandada a</w:t>
      </w:r>
      <w:r w:rsidR="00144491" w:rsidRPr="00393039">
        <w:rPr>
          <w:rFonts w:cs="Arial"/>
          <w:sz w:val="28"/>
          <w:szCs w:val="26"/>
        </w:rPr>
        <w:t xml:space="preserve"> la</w:t>
      </w:r>
      <w:r w:rsidR="00B54D7D" w:rsidRPr="00393039">
        <w:rPr>
          <w:rFonts w:cs="Arial"/>
          <w:sz w:val="28"/>
          <w:szCs w:val="26"/>
        </w:rPr>
        <w:t xml:space="preserve"> </w:t>
      </w:r>
      <w:r w:rsidR="002C07CA" w:rsidRPr="00393039">
        <w:rPr>
          <w:rFonts w:cs="Arial"/>
          <w:b/>
          <w:sz w:val="28"/>
          <w:szCs w:val="26"/>
        </w:rPr>
        <w:t>Titular del Departamento de Control y Seguimiento de Pago del Instituto Estatal de Educación Pública del Estado de Oaxaca</w:t>
      </w:r>
      <w:r w:rsidRPr="00393039">
        <w:rPr>
          <w:rFonts w:cs="Arial"/>
          <w:b/>
          <w:sz w:val="28"/>
          <w:szCs w:val="26"/>
        </w:rPr>
        <w:t xml:space="preserve">, </w:t>
      </w:r>
      <w:r w:rsidRPr="00393039">
        <w:rPr>
          <w:rFonts w:cs="Arial"/>
          <w:sz w:val="28"/>
          <w:szCs w:val="26"/>
        </w:rPr>
        <w:t>y;</w:t>
      </w:r>
      <w:r w:rsidR="00B54D7D" w:rsidRPr="00393039">
        <w:rPr>
          <w:rFonts w:cs="Arial"/>
          <w:sz w:val="28"/>
          <w:szCs w:val="26"/>
        </w:rPr>
        <w:t xml:space="preserve">- - - - - - - - - - - </w:t>
      </w:r>
      <w:r w:rsidRPr="00393039">
        <w:rPr>
          <w:rFonts w:cs="Arial"/>
          <w:sz w:val="28"/>
          <w:szCs w:val="26"/>
        </w:rPr>
        <w:t xml:space="preserve">- - - </w:t>
      </w:r>
      <w:r w:rsidR="002C07CA" w:rsidRPr="00393039">
        <w:rPr>
          <w:rFonts w:cs="Arial"/>
          <w:sz w:val="28"/>
          <w:szCs w:val="26"/>
        </w:rPr>
        <w:t xml:space="preserve">- - - - - - - - - - - - </w:t>
      </w:r>
    </w:p>
    <w:p w:rsidR="00022B15" w:rsidRPr="00393039" w:rsidRDefault="003F3E00" w:rsidP="00847EF8">
      <w:pPr>
        <w:spacing w:line="360" w:lineRule="auto"/>
        <w:rPr>
          <w:rFonts w:ascii="Arial" w:hAnsi="Arial" w:cs="Arial"/>
          <w:b/>
          <w:spacing w:val="-3"/>
          <w:sz w:val="28"/>
          <w:szCs w:val="26"/>
          <w:lang w:val="es-ES_tradnl"/>
        </w:rPr>
      </w:pPr>
      <w:r w:rsidRPr="00393039">
        <w:rPr>
          <w:rFonts w:ascii="Arial" w:hAnsi="Arial" w:cs="Arial"/>
          <w:sz w:val="28"/>
          <w:szCs w:val="26"/>
        </w:rPr>
        <w:t xml:space="preserve">                               </w:t>
      </w:r>
      <w:r w:rsidR="001B5D21" w:rsidRPr="00393039">
        <w:rPr>
          <w:rFonts w:ascii="Arial" w:hAnsi="Arial" w:cs="Arial"/>
          <w:sz w:val="28"/>
          <w:szCs w:val="26"/>
        </w:rPr>
        <w:t xml:space="preserve">         </w:t>
      </w:r>
      <w:r w:rsidRPr="00393039">
        <w:rPr>
          <w:rFonts w:ascii="Arial" w:hAnsi="Arial" w:cs="Arial"/>
          <w:sz w:val="28"/>
          <w:szCs w:val="26"/>
        </w:rPr>
        <w:t xml:space="preserve"> </w:t>
      </w:r>
      <w:r w:rsidR="006F0180" w:rsidRPr="00393039">
        <w:rPr>
          <w:rFonts w:ascii="Arial" w:hAnsi="Arial" w:cs="Arial"/>
          <w:b/>
          <w:sz w:val="28"/>
          <w:szCs w:val="26"/>
        </w:rPr>
        <w:t>R E</w:t>
      </w:r>
      <w:r w:rsidR="00DA26E6" w:rsidRPr="00393039">
        <w:rPr>
          <w:rFonts w:ascii="Arial" w:hAnsi="Arial" w:cs="Arial"/>
          <w:b/>
          <w:spacing w:val="-3"/>
          <w:sz w:val="28"/>
          <w:szCs w:val="26"/>
          <w:lang w:val="es-ES_tradnl"/>
        </w:rPr>
        <w:t xml:space="preserve"> S U L T A N D O</w:t>
      </w:r>
      <w:r w:rsidR="006F0180" w:rsidRPr="00393039">
        <w:rPr>
          <w:rFonts w:ascii="Arial" w:hAnsi="Arial" w:cs="Arial"/>
          <w:b/>
          <w:spacing w:val="-3"/>
          <w:sz w:val="28"/>
          <w:szCs w:val="26"/>
          <w:lang w:val="es-ES_tradnl"/>
        </w:rPr>
        <w:t>:</w:t>
      </w:r>
    </w:p>
    <w:p w:rsidR="00301CB4" w:rsidRPr="00393039" w:rsidRDefault="00EE3D0E" w:rsidP="005C7838">
      <w:pPr>
        <w:spacing w:line="360" w:lineRule="auto"/>
        <w:ind w:firstLine="567"/>
        <w:jc w:val="both"/>
        <w:rPr>
          <w:rFonts w:ascii="Arial" w:hAnsi="Arial" w:cs="Arial"/>
          <w:spacing w:val="-3"/>
          <w:sz w:val="28"/>
          <w:szCs w:val="26"/>
          <w:lang w:val="es-ES_tradnl"/>
        </w:rPr>
      </w:pPr>
      <w:r w:rsidRPr="004E1E18">
        <w:rPr>
          <w:rFonts w:ascii="Arial" w:hAnsi="Arial" w:cs="Arial"/>
          <w:b/>
          <w:noProof/>
          <w:sz w:val="26"/>
          <w:szCs w:val="26"/>
          <w:lang w:val="es-MX"/>
        </w:rPr>
        <mc:AlternateContent>
          <mc:Choice Requires="wps">
            <w:drawing>
              <wp:anchor distT="0" distB="0" distL="114300" distR="114300" simplePos="0" relativeHeight="251659264" behindDoc="0" locked="0" layoutInCell="1" allowOverlap="1" wp14:anchorId="39DA12C1" wp14:editId="7E0E3EB7">
                <wp:simplePos x="0" y="0"/>
                <wp:positionH relativeFrom="column">
                  <wp:posOffset>-1347470</wp:posOffset>
                </wp:positionH>
                <wp:positionV relativeFrom="paragraph">
                  <wp:posOffset>1321435</wp:posOffset>
                </wp:positionV>
                <wp:extent cx="1268094" cy="867409"/>
                <wp:effectExtent l="0" t="0" r="2794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4" cy="867409"/>
                        </a:xfrm>
                        <a:prstGeom prst="rect">
                          <a:avLst/>
                        </a:prstGeom>
                        <a:solidFill>
                          <a:srgbClr val="FFFFFF"/>
                        </a:solidFill>
                        <a:ln w="9525">
                          <a:solidFill>
                            <a:srgbClr val="000000"/>
                          </a:solidFill>
                          <a:miter lim="800000"/>
                          <a:headEnd/>
                          <a:tailEnd/>
                        </a:ln>
                      </wps:spPr>
                      <wps:txb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6.1pt;margin-top:104.05pt;width:99.85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">
                <v:textbo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1E66AE" w:rsidRPr="00393039">
        <w:rPr>
          <w:rFonts w:ascii="Arial" w:hAnsi="Arial" w:cs="Arial"/>
          <w:b/>
          <w:spacing w:val="-3"/>
          <w:sz w:val="28"/>
          <w:szCs w:val="26"/>
          <w:lang w:val="es-ES_tradnl"/>
        </w:rPr>
        <w:t>PRIMERO.-</w:t>
      </w:r>
      <w:r w:rsidR="00144491" w:rsidRPr="00393039">
        <w:rPr>
          <w:rFonts w:ascii="Arial" w:hAnsi="Arial" w:cs="Arial"/>
          <w:b/>
          <w:spacing w:val="-3"/>
          <w:sz w:val="28"/>
          <w:szCs w:val="26"/>
          <w:lang w:val="es-ES_tradnl"/>
        </w:rPr>
        <w:t xml:space="preserve"> </w:t>
      </w:r>
      <w:r w:rsidR="00144491" w:rsidRPr="00393039">
        <w:rPr>
          <w:rFonts w:ascii="Arial" w:hAnsi="Arial" w:cs="Arial"/>
          <w:spacing w:val="-3"/>
          <w:sz w:val="28"/>
          <w:szCs w:val="26"/>
          <w:lang w:val="es-ES_tradnl"/>
        </w:rPr>
        <w:t xml:space="preserve">Con fecha tres de julio de dos mil dieciocho (03/07/2018), en la Oficialía de Partes de este Tribunal, </w:t>
      </w:r>
      <w:r w:rsidR="00393039">
        <w:rPr>
          <w:rFonts w:ascii="Arial" w:hAnsi="Arial" w:cs="Arial"/>
          <w:sz w:val="28"/>
          <w:szCs w:val="26"/>
        </w:rPr>
        <w:t>**********</w:t>
      </w:r>
      <w:r w:rsidR="0030422F" w:rsidRPr="00393039">
        <w:rPr>
          <w:rFonts w:ascii="Arial" w:hAnsi="Arial" w:cs="Arial"/>
          <w:spacing w:val="-3"/>
          <w:sz w:val="28"/>
          <w:szCs w:val="26"/>
          <w:lang w:val="es-ES_tradnl"/>
        </w:rPr>
        <w:t>,</w:t>
      </w:r>
      <w:r w:rsidR="00A87F63" w:rsidRPr="00393039">
        <w:rPr>
          <w:rFonts w:ascii="Arial" w:hAnsi="Arial" w:cs="Arial"/>
          <w:sz w:val="28"/>
          <w:szCs w:val="26"/>
        </w:rPr>
        <w:t xml:space="preserve"> </w:t>
      </w:r>
      <w:r w:rsidR="00A87F63" w:rsidRPr="00393039">
        <w:rPr>
          <w:rFonts w:ascii="Arial" w:hAnsi="Arial" w:cs="Arial"/>
          <w:bCs/>
          <w:sz w:val="28"/>
          <w:szCs w:val="26"/>
          <w:lang w:val="es-MX"/>
        </w:rPr>
        <w:t>por su propio derecho</w:t>
      </w:r>
      <w:r w:rsidR="00A87F63" w:rsidRPr="00393039">
        <w:rPr>
          <w:rFonts w:ascii="Arial" w:hAnsi="Arial" w:cs="Arial"/>
          <w:sz w:val="28"/>
          <w:szCs w:val="26"/>
        </w:rPr>
        <w:t xml:space="preserve"> demandó la nulidad </w:t>
      </w:r>
      <w:r w:rsidR="00B54D7D" w:rsidRPr="00393039">
        <w:rPr>
          <w:rFonts w:ascii="Arial" w:hAnsi="Arial" w:cs="Arial"/>
          <w:sz w:val="28"/>
          <w:szCs w:val="26"/>
        </w:rPr>
        <w:t xml:space="preserve">en contra de la repuesta negativa al  reclamó de pago de la parte proporcional del aguinaldo del año 2013, </w:t>
      </w:r>
      <w:r w:rsidR="00144491" w:rsidRPr="00393039">
        <w:rPr>
          <w:rFonts w:ascii="Arial" w:hAnsi="Arial" w:cs="Arial"/>
          <w:sz w:val="28"/>
          <w:szCs w:val="26"/>
        </w:rPr>
        <w:t>con</w:t>
      </w:r>
      <w:r w:rsidR="00B54D7D" w:rsidRPr="00393039">
        <w:rPr>
          <w:rFonts w:ascii="Arial" w:hAnsi="Arial" w:cs="Arial"/>
          <w:sz w:val="28"/>
          <w:szCs w:val="26"/>
        </w:rPr>
        <w:t xml:space="preserve"> clave presupuestal 078737E0687000200020 dada mediante oficio DA/</w:t>
      </w:r>
      <w:proofErr w:type="spellStart"/>
      <w:r w:rsidR="00B54D7D" w:rsidRPr="00393039">
        <w:rPr>
          <w:rFonts w:ascii="Arial" w:hAnsi="Arial" w:cs="Arial"/>
          <w:sz w:val="28"/>
          <w:szCs w:val="26"/>
        </w:rPr>
        <w:t>DCySP</w:t>
      </w:r>
      <w:proofErr w:type="spellEnd"/>
      <w:r w:rsidR="00B54D7D" w:rsidRPr="00393039">
        <w:rPr>
          <w:rFonts w:ascii="Arial" w:hAnsi="Arial" w:cs="Arial"/>
          <w:sz w:val="28"/>
          <w:szCs w:val="26"/>
        </w:rPr>
        <w:t>/828/2018 de fecha cinco de junio de dos mil dieciocho</w:t>
      </w:r>
      <w:r w:rsidR="0067668E" w:rsidRPr="00393039">
        <w:rPr>
          <w:rFonts w:ascii="Arial" w:hAnsi="Arial" w:cs="Arial"/>
          <w:sz w:val="28"/>
          <w:szCs w:val="26"/>
        </w:rPr>
        <w:t xml:space="preserve">, señalando como autoridad demandada al </w:t>
      </w:r>
      <w:r w:rsidR="003921DB" w:rsidRPr="00393039">
        <w:rPr>
          <w:rFonts w:ascii="Arial" w:hAnsi="Arial" w:cs="Arial"/>
          <w:sz w:val="28"/>
          <w:szCs w:val="26"/>
        </w:rPr>
        <w:t xml:space="preserve">Oficial Mayor del </w:t>
      </w:r>
      <w:r w:rsidR="008E1007" w:rsidRPr="00393039">
        <w:rPr>
          <w:rFonts w:ascii="Arial" w:hAnsi="Arial" w:cs="Arial"/>
          <w:sz w:val="28"/>
          <w:szCs w:val="26"/>
        </w:rPr>
        <w:t>I</w:t>
      </w:r>
      <w:r w:rsidR="003921DB" w:rsidRPr="00393039">
        <w:rPr>
          <w:rFonts w:ascii="Arial" w:hAnsi="Arial" w:cs="Arial"/>
          <w:sz w:val="28"/>
          <w:szCs w:val="26"/>
        </w:rPr>
        <w:t xml:space="preserve">nstituto </w:t>
      </w:r>
      <w:r w:rsidR="008E1007" w:rsidRPr="00393039">
        <w:rPr>
          <w:rFonts w:ascii="Arial" w:hAnsi="Arial" w:cs="Arial"/>
          <w:sz w:val="28"/>
          <w:szCs w:val="26"/>
        </w:rPr>
        <w:t>E</w:t>
      </w:r>
      <w:r w:rsidR="003921DB" w:rsidRPr="00393039">
        <w:rPr>
          <w:rFonts w:ascii="Arial" w:hAnsi="Arial" w:cs="Arial"/>
          <w:sz w:val="28"/>
          <w:szCs w:val="26"/>
        </w:rPr>
        <w:t xml:space="preserve">statal de </w:t>
      </w:r>
      <w:r w:rsidR="008E1007" w:rsidRPr="00393039">
        <w:rPr>
          <w:rFonts w:ascii="Arial" w:hAnsi="Arial" w:cs="Arial"/>
          <w:sz w:val="28"/>
          <w:szCs w:val="26"/>
        </w:rPr>
        <w:t>E</w:t>
      </w:r>
      <w:r w:rsidR="003921DB" w:rsidRPr="00393039">
        <w:rPr>
          <w:rFonts w:ascii="Arial" w:hAnsi="Arial" w:cs="Arial"/>
          <w:sz w:val="28"/>
          <w:szCs w:val="26"/>
        </w:rPr>
        <w:t xml:space="preserve">ducación </w:t>
      </w:r>
      <w:r w:rsidR="008E1007" w:rsidRPr="00393039">
        <w:rPr>
          <w:rFonts w:ascii="Arial" w:hAnsi="Arial" w:cs="Arial"/>
          <w:sz w:val="28"/>
          <w:szCs w:val="26"/>
        </w:rPr>
        <w:t>P</w:t>
      </w:r>
      <w:r w:rsidR="003921DB" w:rsidRPr="00393039">
        <w:rPr>
          <w:rFonts w:ascii="Arial" w:hAnsi="Arial" w:cs="Arial"/>
          <w:sz w:val="28"/>
          <w:szCs w:val="26"/>
        </w:rPr>
        <w:t xml:space="preserve">ública de </w:t>
      </w:r>
      <w:r w:rsidR="008E1007" w:rsidRPr="00393039">
        <w:rPr>
          <w:rFonts w:ascii="Arial" w:hAnsi="Arial" w:cs="Arial"/>
          <w:sz w:val="28"/>
          <w:szCs w:val="26"/>
        </w:rPr>
        <w:t>O</w:t>
      </w:r>
      <w:r w:rsidR="003921DB" w:rsidRPr="00393039">
        <w:rPr>
          <w:rFonts w:ascii="Arial" w:hAnsi="Arial" w:cs="Arial"/>
          <w:sz w:val="28"/>
          <w:szCs w:val="26"/>
        </w:rPr>
        <w:t>axaca,</w:t>
      </w:r>
      <w:r w:rsidR="001D7506" w:rsidRPr="00393039">
        <w:rPr>
          <w:rFonts w:ascii="Arial" w:hAnsi="Arial" w:cs="Arial"/>
          <w:sz w:val="28"/>
          <w:szCs w:val="26"/>
        </w:rPr>
        <w:t xml:space="preserve"> y</w:t>
      </w:r>
      <w:r w:rsidR="003921DB" w:rsidRPr="00393039">
        <w:rPr>
          <w:rFonts w:ascii="Arial" w:hAnsi="Arial" w:cs="Arial"/>
          <w:sz w:val="28"/>
          <w:szCs w:val="26"/>
        </w:rPr>
        <w:t xml:space="preserve"> teniendo como pretensión el pago de la parte proporcional del aguinaldo correspondiente al año 2013, con la referida clave presupuestal, por lo que</w:t>
      </w:r>
      <w:r w:rsidR="001D7506" w:rsidRPr="00393039">
        <w:rPr>
          <w:rFonts w:ascii="Arial" w:hAnsi="Arial" w:cs="Arial"/>
          <w:sz w:val="28"/>
          <w:szCs w:val="26"/>
        </w:rPr>
        <w:t>,</w:t>
      </w:r>
      <w:r w:rsidR="003921DB" w:rsidRPr="00393039">
        <w:rPr>
          <w:rFonts w:ascii="Arial" w:hAnsi="Arial" w:cs="Arial"/>
          <w:sz w:val="28"/>
          <w:szCs w:val="26"/>
        </w:rPr>
        <w:t xml:space="preserve"> </w:t>
      </w:r>
      <w:r w:rsidR="00144491" w:rsidRPr="00393039">
        <w:rPr>
          <w:rFonts w:ascii="Arial" w:hAnsi="Arial" w:cs="Arial"/>
          <w:sz w:val="28"/>
          <w:szCs w:val="26"/>
        </w:rPr>
        <w:t>mediante auto de fecha</w:t>
      </w:r>
      <w:r w:rsidR="003921DB" w:rsidRPr="00393039">
        <w:rPr>
          <w:rFonts w:ascii="Arial" w:hAnsi="Arial" w:cs="Arial"/>
          <w:sz w:val="28"/>
          <w:szCs w:val="26"/>
        </w:rPr>
        <w:t xml:space="preserve"> seis de julio de dos mil dieciocho (06/07/2018), se ordenó formar el expediente y registrarse en el libro que lleva esta Sala, así también se advirtió de la lectura de la misma</w:t>
      </w:r>
      <w:r w:rsidR="008E1007" w:rsidRPr="00393039">
        <w:rPr>
          <w:rFonts w:ascii="Arial" w:hAnsi="Arial" w:cs="Arial"/>
          <w:sz w:val="28"/>
          <w:szCs w:val="26"/>
        </w:rPr>
        <w:t>,</w:t>
      </w:r>
      <w:r w:rsidR="003921DB" w:rsidRPr="00393039">
        <w:rPr>
          <w:rFonts w:ascii="Arial" w:hAnsi="Arial" w:cs="Arial"/>
          <w:sz w:val="28"/>
          <w:szCs w:val="26"/>
        </w:rPr>
        <w:t xml:space="preserve"> que la administrada pretendía demandar al Oficial Mayor del Instituto Estatal de Educación Pública de Oaxaca</w:t>
      </w:r>
      <w:r w:rsidR="008E1007" w:rsidRPr="00393039">
        <w:rPr>
          <w:rFonts w:ascii="Arial" w:hAnsi="Arial" w:cs="Arial"/>
          <w:sz w:val="28"/>
          <w:szCs w:val="26"/>
        </w:rPr>
        <w:t>, sin embargo, se desechó la demanda planteada en virtud de</w:t>
      </w:r>
      <w:r w:rsidR="00144491" w:rsidRPr="00393039">
        <w:rPr>
          <w:rFonts w:ascii="Arial" w:hAnsi="Arial" w:cs="Arial"/>
          <w:sz w:val="28"/>
          <w:szCs w:val="26"/>
        </w:rPr>
        <w:t xml:space="preserve"> que</w:t>
      </w:r>
      <w:r w:rsidR="008E1007" w:rsidRPr="00393039">
        <w:rPr>
          <w:rFonts w:ascii="Arial" w:hAnsi="Arial" w:cs="Arial"/>
          <w:sz w:val="28"/>
          <w:szCs w:val="26"/>
        </w:rPr>
        <w:t xml:space="preserve"> esta no dictó, ordenó, ejecutó o trato de ejecutar el acto impugnado u omitió dar respuesta a la actora, en consecuencia, se admitió a tramite la demanda</w:t>
      </w:r>
      <w:r w:rsidR="00CE5440" w:rsidRPr="00393039">
        <w:rPr>
          <w:rFonts w:ascii="Arial" w:hAnsi="Arial" w:cs="Arial"/>
          <w:sz w:val="28"/>
          <w:szCs w:val="26"/>
        </w:rPr>
        <w:t xml:space="preserve"> </w:t>
      </w:r>
      <w:r w:rsidR="003216A8" w:rsidRPr="00393039">
        <w:rPr>
          <w:rFonts w:ascii="Arial" w:hAnsi="Arial" w:cs="Arial"/>
          <w:sz w:val="28"/>
          <w:szCs w:val="26"/>
        </w:rPr>
        <w:t>interpuesta, ordenándose notificar, correr traslado emplazar y apercibir a</w:t>
      </w:r>
      <w:r w:rsidR="00CE5440" w:rsidRPr="00393039">
        <w:rPr>
          <w:rFonts w:ascii="Arial" w:hAnsi="Arial" w:cs="Arial"/>
          <w:sz w:val="28"/>
          <w:szCs w:val="26"/>
        </w:rPr>
        <w:t xml:space="preserve"> la autoridad demanda</w:t>
      </w:r>
      <w:r w:rsidR="002C796C" w:rsidRPr="00393039">
        <w:rPr>
          <w:rFonts w:ascii="Arial" w:hAnsi="Arial" w:cs="Arial"/>
          <w:b/>
          <w:sz w:val="28"/>
          <w:szCs w:val="26"/>
        </w:rPr>
        <w:t xml:space="preserve"> </w:t>
      </w:r>
      <w:r w:rsidR="002C07CA" w:rsidRPr="00393039">
        <w:rPr>
          <w:rFonts w:ascii="Arial" w:hAnsi="Arial" w:cs="Arial"/>
          <w:b/>
          <w:sz w:val="28"/>
          <w:szCs w:val="26"/>
        </w:rPr>
        <w:t xml:space="preserve">Titular del Departamento de Control y Seguimiento de Pago del Instituto Estatal de Educación Pública </w:t>
      </w:r>
      <w:r w:rsidR="002C07CA" w:rsidRPr="00393039">
        <w:rPr>
          <w:rFonts w:ascii="Arial" w:hAnsi="Arial" w:cs="Arial"/>
          <w:b/>
          <w:sz w:val="28"/>
          <w:szCs w:val="26"/>
        </w:rPr>
        <w:lastRenderedPageBreak/>
        <w:t>del Estado de Oaxaca</w:t>
      </w:r>
      <w:r w:rsidR="00FE37F0" w:rsidRPr="00393039">
        <w:rPr>
          <w:rFonts w:ascii="Arial" w:hAnsi="Arial" w:cs="Arial"/>
          <w:sz w:val="28"/>
          <w:szCs w:val="26"/>
        </w:rPr>
        <w:t>,</w:t>
      </w:r>
      <w:r w:rsidR="00F86355" w:rsidRPr="00393039">
        <w:rPr>
          <w:rFonts w:ascii="Arial" w:hAnsi="Arial" w:cs="Arial"/>
          <w:sz w:val="28"/>
          <w:szCs w:val="26"/>
        </w:rPr>
        <w:t xml:space="preserve"> </w:t>
      </w:r>
      <w:r w:rsidR="003216A8" w:rsidRPr="00393039">
        <w:rPr>
          <w:rFonts w:ascii="Arial" w:hAnsi="Arial" w:cs="Arial"/>
          <w:sz w:val="28"/>
          <w:szCs w:val="26"/>
        </w:rPr>
        <w:t>para que produjera su contestación en los términos de ley.</w:t>
      </w:r>
      <w:r w:rsidR="00E43670" w:rsidRPr="00393039">
        <w:rPr>
          <w:rFonts w:ascii="Arial" w:hAnsi="Arial" w:cs="Arial"/>
          <w:sz w:val="28"/>
          <w:szCs w:val="26"/>
        </w:rPr>
        <w:t xml:space="preserve"> </w:t>
      </w:r>
      <w:r w:rsidR="003216A8" w:rsidRPr="00393039">
        <w:rPr>
          <w:rFonts w:ascii="Arial" w:hAnsi="Arial" w:cs="Arial"/>
          <w:sz w:val="28"/>
          <w:szCs w:val="26"/>
        </w:rPr>
        <w:t xml:space="preserve">- - </w:t>
      </w:r>
      <w:r w:rsidR="0080346F" w:rsidRPr="00393039">
        <w:rPr>
          <w:rFonts w:ascii="Arial" w:hAnsi="Arial" w:cs="Arial"/>
          <w:sz w:val="28"/>
          <w:szCs w:val="26"/>
        </w:rPr>
        <w:t xml:space="preserve">- - - - - - </w:t>
      </w:r>
      <w:r w:rsidR="0057179A" w:rsidRPr="00393039">
        <w:rPr>
          <w:rFonts w:ascii="Arial" w:hAnsi="Arial" w:cs="Arial"/>
          <w:sz w:val="28"/>
          <w:szCs w:val="26"/>
        </w:rPr>
        <w:t xml:space="preserve">- - - - - - - - </w:t>
      </w:r>
      <w:r w:rsidR="007105A6" w:rsidRPr="00393039">
        <w:rPr>
          <w:rFonts w:ascii="Arial" w:hAnsi="Arial" w:cs="Arial"/>
          <w:sz w:val="28"/>
          <w:szCs w:val="26"/>
        </w:rPr>
        <w:t>- - - - - - - - - - - - - - - - - - -</w:t>
      </w:r>
    </w:p>
    <w:p w:rsidR="00301CB4" w:rsidRPr="00393039" w:rsidRDefault="002C796C" w:rsidP="008618E0">
      <w:pPr>
        <w:spacing w:line="360" w:lineRule="auto"/>
        <w:ind w:firstLine="567"/>
        <w:jc w:val="both"/>
        <w:rPr>
          <w:rFonts w:ascii="Arial" w:hAnsi="Arial" w:cs="Arial"/>
          <w:sz w:val="28"/>
          <w:szCs w:val="26"/>
        </w:rPr>
      </w:pPr>
      <w:r w:rsidRPr="00393039">
        <w:rPr>
          <w:rFonts w:ascii="Arial" w:hAnsi="Arial" w:cs="Arial"/>
          <w:b/>
          <w:sz w:val="28"/>
          <w:szCs w:val="26"/>
        </w:rPr>
        <w:t>SEGUNDO</w:t>
      </w:r>
      <w:r w:rsidR="00DF0277" w:rsidRPr="00393039">
        <w:rPr>
          <w:rFonts w:ascii="Arial" w:hAnsi="Arial" w:cs="Arial"/>
          <w:b/>
          <w:sz w:val="28"/>
          <w:szCs w:val="26"/>
        </w:rPr>
        <w:t xml:space="preserve">.- </w:t>
      </w:r>
      <w:r w:rsidR="0057179A" w:rsidRPr="00393039">
        <w:rPr>
          <w:rFonts w:ascii="Arial" w:hAnsi="Arial" w:cs="Arial"/>
          <w:sz w:val="28"/>
          <w:szCs w:val="26"/>
        </w:rPr>
        <w:t xml:space="preserve">Por auto </w:t>
      </w:r>
      <w:r w:rsidR="002E0C4A" w:rsidRPr="00393039">
        <w:rPr>
          <w:rFonts w:ascii="Arial" w:hAnsi="Arial" w:cs="Arial"/>
          <w:sz w:val="28"/>
          <w:szCs w:val="26"/>
        </w:rPr>
        <w:t>de f</w:t>
      </w:r>
      <w:r w:rsidR="00E43670" w:rsidRPr="00393039">
        <w:rPr>
          <w:rFonts w:ascii="Arial" w:hAnsi="Arial" w:cs="Arial"/>
          <w:sz w:val="28"/>
          <w:szCs w:val="26"/>
        </w:rPr>
        <w:t xml:space="preserve">echa </w:t>
      </w:r>
      <w:r w:rsidR="0057179A" w:rsidRPr="00393039">
        <w:rPr>
          <w:rFonts w:ascii="Arial" w:hAnsi="Arial" w:cs="Arial"/>
          <w:sz w:val="28"/>
          <w:szCs w:val="26"/>
        </w:rPr>
        <w:t>veinti</w:t>
      </w:r>
      <w:r w:rsidRPr="00393039">
        <w:rPr>
          <w:rFonts w:ascii="Arial" w:hAnsi="Arial" w:cs="Arial"/>
          <w:sz w:val="28"/>
          <w:szCs w:val="26"/>
        </w:rPr>
        <w:t>séis</w:t>
      </w:r>
      <w:r w:rsidR="003F116C" w:rsidRPr="00393039">
        <w:rPr>
          <w:rFonts w:ascii="Arial" w:hAnsi="Arial" w:cs="Arial"/>
          <w:sz w:val="28"/>
          <w:szCs w:val="26"/>
        </w:rPr>
        <w:t xml:space="preserve"> de </w:t>
      </w:r>
      <w:r w:rsidRPr="00393039">
        <w:rPr>
          <w:rFonts w:ascii="Arial" w:hAnsi="Arial" w:cs="Arial"/>
          <w:sz w:val="28"/>
          <w:szCs w:val="26"/>
        </w:rPr>
        <w:t>septiembre</w:t>
      </w:r>
      <w:r w:rsidR="00DF0277" w:rsidRPr="00393039">
        <w:rPr>
          <w:rFonts w:ascii="Arial" w:hAnsi="Arial" w:cs="Arial"/>
          <w:sz w:val="28"/>
          <w:szCs w:val="26"/>
        </w:rPr>
        <w:t xml:space="preserve"> de dos mil dieci</w:t>
      </w:r>
      <w:r w:rsidR="00FA731F" w:rsidRPr="00393039">
        <w:rPr>
          <w:rFonts w:ascii="Arial" w:hAnsi="Arial" w:cs="Arial"/>
          <w:sz w:val="28"/>
          <w:szCs w:val="26"/>
        </w:rPr>
        <w:t>ocho</w:t>
      </w:r>
      <w:r w:rsidRPr="00393039">
        <w:rPr>
          <w:rFonts w:ascii="Arial" w:hAnsi="Arial" w:cs="Arial"/>
          <w:sz w:val="28"/>
          <w:szCs w:val="26"/>
        </w:rPr>
        <w:t xml:space="preserve"> (26/09/2018)</w:t>
      </w:r>
      <w:r w:rsidR="00FA731F" w:rsidRPr="00393039">
        <w:rPr>
          <w:rFonts w:ascii="Arial" w:hAnsi="Arial" w:cs="Arial"/>
          <w:sz w:val="28"/>
          <w:szCs w:val="26"/>
        </w:rPr>
        <w:t>,</w:t>
      </w:r>
      <w:r w:rsidR="002448FB" w:rsidRPr="00393039">
        <w:rPr>
          <w:rFonts w:ascii="Arial" w:hAnsi="Arial" w:cs="Arial"/>
          <w:sz w:val="28"/>
          <w:szCs w:val="26"/>
        </w:rPr>
        <w:t xml:space="preserve"> </w:t>
      </w:r>
      <w:r w:rsidRPr="00393039">
        <w:rPr>
          <w:rFonts w:ascii="Arial" w:hAnsi="Arial" w:cs="Arial"/>
          <w:sz w:val="28"/>
          <w:szCs w:val="26"/>
        </w:rPr>
        <w:t>se le tuvo a la autoridad demandada</w:t>
      </w:r>
      <w:r w:rsidR="0039317D" w:rsidRPr="00393039">
        <w:rPr>
          <w:rFonts w:ascii="Arial" w:hAnsi="Arial" w:cs="Arial"/>
          <w:sz w:val="28"/>
          <w:szCs w:val="26"/>
        </w:rPr>
        <w:t xml:space="preserve"> por hechas solo sus manifestaciones respecto a la demanda, en consecuencia, se le </w:t>
      </w:r>
      <w:r w:rsidR="00EE66A7" w:rsidRPr="00393039">
        <w:rPr>
          <w:rFonts w:ascii="Arial" w:hAnsi="Arial" w:cs="Arial"/>
          <w:sz w:val="28"/>
          <w:szCs w:val="26"/>
        </w:rPr>
        <w:t>tiene precluido su derecho y</w:t>
      </w:r>
      <w:r w:rsidR="007C7101" w:rsidRPr="00393039">
        <w:rPr>
          <w:rFonts w:ascii="Arial" w:hAnsi="Arial" w:cs="Arial"/>
          <w:sz w:val="28"/>
          <w:szCs w:val="26"/>
        </w:rPr>
        <w:t xml:space="preserve"> </w:t>
      </w:r>
      <w:r w:rsidRPr="00393039">
        <w:rPr>
          <w:rFonts w:ascii="Arial" w:hAnsi="Arial" w:cs="Arial"/>
          <w:sz w:val="28"/>
          <w:szCs w:val="26"/>
        </w:rPr>
        <w:t>en sentido afirmativo</w:t>
      </w:r>
      <w:r w:rsidR="008C06C8" w:rsidRPr="00393039">
        <w:rPr>
          <w:rFonts w:ascii="Arial" w:hAnsi="Arial" w:cs="Arial"/>
          <w:sz w:val="28"/>
          <w:szCs w:val="26"/>
        </w:rPr>
        <w:t>,</w:t>
      </w:r>
      <w:r w:rsidRPr="00393039">
        <w:rPr>
          <w:rFonts w:ascii="Arial" w:hAnsi="Arial" w:cs="Arial"/>
          <w:sz w:val="28"/>
          <w:szCs w:val="26"/>
        </w:rPr>
        <w:t xml:space="preserve"> salvo prueba en contrario. </w:t>
      </w:r>
      <w:r w:rsidR="00FA731F" w:rsidRPr="00393039">
        <w:rPr>
          <w:rFonts w:ascii="Arial" w:hAnsi="Arial" w:cs="Arial"/>
          <w:sz w:val="28"/>
          <w:szCs w:val="26"/>
        </w:rPr>
        <w:t>Por último, se señal</w:t>
      </w:r>
      <w:r w:rsidR="0057179A" w:rsidRPr="00393039">
        <w:rPr>
          <w:rFonts w:ascii="Arial" w:hAnsi="Arial" w:cs="Arial"/>
          <w:sz w:val="28"/>
          <w:szCs w:val="26"/>
        </w:rPr>
        <w:t>o fecha y hora para la celebración</w:t>
      </w:r>
      <w:r w:rsidR="00551B5A" w:rsidRPr="00393039">
        <w:rPr>
          <w:rFonts w:ascii="Arial" w:hAnsi="Arial" w:cs="Arial"/>
          <w:sz w:val="28"/>
          <w:szCs w:val="26"/>
        </w:rPr>
        <w:t xml:space="preserve"> </w:t>
      </w:r>
      <w:r w:rsidR="00433F89" w:rsidRPr="00393039">
        <w:rPr>
          <w:rFonts w:ascii="Arial" w:hAnsi="Arial" w:cs="Arial"/>
          <w:sz w:val="28"/>
          <w:szCs w:val="26"/>
        </w:rPr>
        <w:t xml:space="preserve">de la audiencia final. - - - </w:t>
      </w:r>
      <w:r w:rsidR="00551B5A" w:rsidRPr="00393039">
        <w:rPr>
          <w:rFonts w:ascii="Arial" w:hAnsi="Arial" w:cs="Arial"/>
          <w:sz w:val="28"/>
          <w:szCs w:val="26"/>
        </w:rPr>
        <w:t xml:space="preserve"> </w:t>
      </w:r>
      <w:r w:rsidR="00281561" w:rsidRPr="00393039">
        <w:rPr>
          <w:rFonts w:ascii="Arial" w:hAnsi="Arial" w:cs="Arial"/>
          <w:sz w:val="28"/>
          <w:szCs w:val="26"/>
        </w:rPr>
        <w:t xml:space="preserve">- - - - - - - - </w:t>
      </w:r>
      <w:r w:rsidR="00EE66A7" w:rsidRPr="00393039">
        <w:rPr>
          <w:rFonts w:ascii="Arial" w:hAnsi="Arial" w:cs="Arial"/>
          <w:sz w:val="28"/>
          <w:szCs w:val="26"/>
        </w:rPr>
        <w:t xml:space="preserve">- - - - - - - - - - - - - - - - </w:t>
      </w:r>
    </w:p>
    <w:p w:rsidR="00EE66A7" w:rsidRPr="00393039" w:rsidRDefault="00F83DAB" w:rsidP="00185A3C">
      <w:pPr>
        <w:spacing w:line="360" w:lineRule="auto"/>
        <w:jc w:val="both"/>
        <w:rPr>
          <w:rFonts w:ascii="Arial" w:hAnsi="Arial" w:cs="Arial"/>
          <w:sz w:val="28"/>
          <w:szCs w:val="26"/>
        </w:rPr>
      </w:pPr>
      <w:r w:rsidRPr="00393039">
        <w:rPr>
          <w:rFonts w:ascii="Arial" w:hAnsi="Arial" w:cs="Arial"/>
          <w:sz w:val="28"/>
          <w:szCs w:val="26"/>
        </w:rPr>
        <w:t xml:space="preserve">       </w:t>
      </w:r>
      <w:r w:rsidR="002C796C" w:rsidRPr="00393039">
        <w:rPr>
          <w:rFonts w:ascii="Arial" w:hAnsi="Arial" w:cs="Arial"/>
          <w:sz w:val="28"/>
          <w:szCs w:val="26"/>
        </w:rPr>
        <w:t xml:space="preserve"> </w:t>
      </w:r>
      <w:r w:rsidR="002C796C" w:rsidRPr="00393039">
        <w:rPr>
          <w:rFonts w:ascii="Arial" w:hAnsi="Arial" w:cs="Arial"/>
          <w:b/>
          <w:sz w:val="28"/>
          <w:szCs w:val="26"/>
        </w:rPr>
        <w:t>TERCERO</w:t>
      </w:r>
      <w:r w:rsidRPr="00393039">
        <w:rPr>
          <w:rFonts w:ascii="Arial" w:hAnsi="Arial" w:cs="Arial"/>
          <w:b/>
          <w:sz w:val="28"/>
          <w:szCs w:val="26"/>
        </w:rPr>
        <w:t>.-</w:t>
      </w:r>
      <w:r w:rsidR="009552D4" w:rsidRPr="00393039">
        <w:rPr>
          <w:rFonts w:ascii="Arial" w:hAnsi="Arial" w:cs="Arial"/>
          <w:b/>
          <w:sz w:val="28"/>
          <w:szCs w:val="26"/>
        </w:rPr>
        <w:t xml:space="preserve"> </w:t>
      </w:r>
      <w:r w:rsidR="00EE66A7" w:rsidRPr="00393039">
        <w:rPr>
          <w:rFonts w:ascii="Arial" w:hAnsi="Arial" w:cs="Arial"/>
          <w:sz w:val="28"/>
          <w:szCs w:val="26"/>
        </w:rPr>
        <w:t>En auto de fecha veintiséis de octubre de dos mil dieciocho (26/10/2018), la parte actora solicit</w:t>
      </w:r>
      <w:r w:rsidR="00884C0E" w:rsidRPr="00393039">
        <w:rPr>
          <w:rFonts w:ascii="Arial" w:hAnsi="Arial" w:cs="Arial"/>
          <w:sz w:val="28"/>
          <w:szCs w:val="26"/>
        </w:rPr>
        <w:t>ó</w:t>
      </w:r>
      <w:r w:rsidR="00EE66A7" w:rsidRPr="00393039">
        <w:rPr>
          <w:rFonts w:ascii="Arial" w:hAnsi="Arial" w:cs="Arial"/>
          <w:sz w:val="28"/>
          <w:szCs w:val="26"/>
        </w:rPr>
        <w:t xml:space="preserve"> a esta Sala se le tenga por precluido su derecho a la autoridad demandada, por lo que visto su contenido, se le dijo a la parte actora que se estuviera a lo acordado en el auto que antecedió.- - - - - - - - - - - - - - - - - - - - - - - - - - </w:t>
      </w:r>
    </w:p>
    <w:p w:rsidR="003A0D7E" w:rsidRPr="00393039" w:rsidRDefault="00EE3D0E" w:rsidP="00185A3C">
      <w:pPr>
        <w:spacing w:line="360" w:lineRule="auto"/>
        <w:jc w:val="both"/>
        <w:rPr>
          <w:rFonts w:ascii="Arial" w:hAnsi="Arial" w:cs="Arial"/>
          <w:b/>
          <w:sz w:val="28"/>
          <w:szCs w:val="26"/>
        </w:rPr>
      </w:pPr>
      <w:r w:rsidRPr="004E1E18">
        <w:rPr>
          <w:rFonts w:ascii="Arial" w:hAnsi="Arial" w:cs="Arial"/>
          <w:b/>
          <w:noProof/>
          <w:sz w:val="26"/>
          <w:szCs w:val="26"/>
          <w:lang w:val="es-MX"/>
        </w:rPr>
        <mc:AlternateContent>
          <mc:Choice Requires="wps">
            <w:drawing>
              <wp:anchor distT="0" distB="0" distL="114300" distR="114300" simplePos="0" relativeHeight="251661312" behindDoc="0" locked="0" layoutInCell="1" allowOverlap="1" wp14:anchorId="375DD127" wp14:editId="252D8D53">
                <wp:simplePos x="0" y="0"/>
                <wp:positionH relativeFrom="column">
                  <wp:posOffset>5756275</wp:posOffset>
                </wp:positionH>
                <wp:positionV relativeFrom="paragraph">
                  <wp:posOffset>674370</wp:posOffset>
                </wp:positionV>
                <wp:extent cx="1267460" cy="866775"/>
                <wp:effectExtent l="0" t="0" r="2794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3.25pt;margin-top:53.1pt;width:99.8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">
                <v:textbo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EE66A7" w:rsidRPr="00393039">
        <w:rPr>
          <w:rFonts w:ascii="Arial" w:hAnsi="Arial" w:cs="Arial"/>
          <w:sz w:val="28"/>
          <w:szCs w:val="26"/>
        </w:rPr>
        <w:t xml:space="preserve">       </w:t>
      </w:r>
      <w:r w:rsidR="00EE66A7" w:rsidRPr="00393039">
        <w:rPr>
          <w:rFonts w:ascii="Arial" w:hAnsi="Arial" w:cs="Arial"/>
          <w:b/>
          <w:sz w:val="28"/>
          <w:szCs w:val="26"/>
        </w:rPr>
        <w:t xml:space="preserve">CUARTO.- </w:t>
      </w:r>
      <w:r w:rsidR="009552D4" w:rsidRPr="00393039">
        <w:rPr>
          <w:rFonts w:ascii="Arial" w:hAnsi="Arial" w:cs="Arial"/>
          <w:sz w:val="28"/>
          <w:szCs w:val="26"/>
        </w:rPr>
        <w:t>E</w:t>
      </w:r>
      <w:r w:rsidR="000E0227" w:rsidRPr="00393039">
        <w:rPr>
          <w:rFonts w:ascii="Arial" w:hAnsi="Arial" w:cs="Arial"/>
          <w:sz w:val="28"/>
          <w:szCs w:val="26"/>
        </w:rPr>
        <w:t>l día</w:t>
      </w:r>
      <w:r w:rsidR="00D36723" w:rsidRPr="00393039">
        <w:rPr>
          <w:rFonts w:ascii="Arial" w:hAnsi="Arial" w:cs="Arial"/>
          <w:b/>
          <w:sz w:val="28"/>
          <w:szCs w:val="26"/>
        </w:rPr>
        <w:t xml:space="preserve"> </w:t>
      </w:r>
      <w:r w:rsidR="00EE66A7" w:rsidRPr="00393039">
        <w:rPr>
          <w:rFonts w:ascii="Arial" w:hAnsi="Arial" w:cs="Arial"/>
          <w:sz w:val="28"/>
          <w:szCs w:val="26"/>
        </w:rPr>
        <w:t>ocho de noviembre de dos mil dieciocho</w:t>
      </w:r>
      <w:r w:rsidR="00E066A3" w:rsidRPr="00393039">
        <w:rPr>
          <w:rFonts w:ascii="Arial" w:hAnsi="Arial" w:cs="Arial"/>
          <w:b/>
          <w:sz w:val="28"/>
          <w:szCs w:val="26"/>
        </w:rPr>
        <w:t>,</w:t>
      </w:r>
      <w:r w:rsidR="00EC301E" w:rsidRPr="00393039">
        <w:rPr>
          <w:rFonts w:ascii="Arial" w:hAnsi="Arial" w:cs="Arial"/>
          <w:sz w:val="28"/>
          <w:szCs w:val="26"/>
        </w:rPr>
        <w:t xml:space="preserve"> </w:t>
      </w:r>
      <w:r w:rsidR="00DF0277" w:rsidRPr="00393039">
        <w:rPr>
          <w:rFonts w:ascii="Arial" w:hAnsi="Arial" w:cs="Arial"/>
          <w:sz w:val="28"/>
          <w:szCs w:val="26"/>
        </w:rPr>
        <w:t>se llevó a cabo la Audiencia de Ley, en la que no se presentaron las partes, ni persona alguna que legalment</w:t>
      </w:r>
      <w:r w:rsidR="00E066A3" w:rsidRPr="00393039">
        <w:rPr>
          <w:rFonts w:ascii="Arial" w:hAnsi="Arial" w:cs="Arial"/>
          <w:sz w:val="28"/>
          <w:szCs w:val="26"/>
        </w:rPr>
        <w:t>e las representara, asentando el Secretario</w:t>
      </w:r>
      <w:r w:rsidR="00DF0277" w:rsidRPr="00393039">
        <w:rPr>
          <w:rFonts w:ascii="Arial" w:hAnsi="Arial" w:cs="Arial"/>
          <w:sz w:val="28"/>
          <w:szCs w:val="26"/>
        </w:rPr>
        <w:t xml:space="preserve"> de Acuerdos, </w:t>
      </w:r>
      <w:r w:rsidR="002C796C" w:rsidRPr="00393039">
        <w:rPr>
          <w:rFonts w:ascii="Arial" w:hAnsi="Arial" w:cs="Arial"/>
          <w:sz w:val="28"/>
          <w:szCs w:val="26"/>
        </w:rPr>
        <w:t>ambas partes formular</w:t>
      </w:r>
      <w:r w:rsidR="00013BBA" w:rsidRPr="00393039">
        <w:rPr>
          <w:rFonts w:ascii="Arial" w:hAnsi="Arial" w:cs="Arial"/>
          <w:sz w:val="28"/>
          <w:szCs w:val="26"/>
        </w:rPr>
        <w:t>o</w:t>
      </w:r>
      <w:r w:rsidR="002C796C" w:rsidRPr="00393039">
        <w:rPr>
          <w:rFonts w:ascii="Arial" w:hAnsi="Arial" w:cs="Arial"/>
          <w:sz w:val="28"/>
          <w:szCs w:val="26"/>
        </w:rPr>
        <w:t>n alegatos</w:t>
      </w:r>
      <w:r w:rsidR="00D65191" w:rsidRPr="00393039">
        <w:rPr>
          <w:rFonts w:ascii="Arial" w:hAnsi="Arial" w:cs="Arial"/>
          <w:sz w:val="28"/>
          <w:szCs w:val="26"/>
        </w:rPr>
        <w:t>,</w:t>
      </w:r>
      <w:r w:rsidR="00DF0277" w:rsidRPr="00393039">
        <w:rPr>
          <w:rFonts w:ascii="Arial" w:hAnsi="Arial" w:cs="Arial"/>
          <w:sz w:val="28"/>
          <w:szCs w:val="26"/>
        </w:rPr>
        <w:t xml:space="preserve"> por lo que se citó a las partes oír sentencia dentro del término de ley.- - - </w:t>
      </w:r>
      <w:r w:rsidR="002B3E62" w:rsidRPr="00393039">
        <w:rPr>
          <w:rFonts w:ascii="Arial" w:hAnsi="Arial" w:cs="Arial"/>
          <w:sz w:val="28"/>
          <w:szCs w:val="26"/>
        </w:rPr>
        <w:t>- -</w:t>
      </w:r>
      <w:r w:rsidR="00EE66A7" w:rsidRPr="00393039">
        <w:rPr>
          <w:rFonts w:ascii="Arial" w:hAnsi="Arial" w:cs="Arial"/>
          <w:sz w:val="28"/>
          <w:szCs w:val="26"/>
        </w:rPr>
        <w:t xml:space="preserve"> - </w:t>
      </w:r>
    </w:p>
    <w:p w:rsidR="00DF0277" w:rsidRPr="00393039" w:rsidRDefault="00DF0277" w:rsidP="009552D4">
      <w:pPr>
        <w:spacing w:line="360" w:lineRule="auto"/>
        <w:jc w:val="both"/>
        <w:rPr>
          <w:rFonts w:ascii="Arial" w:hAnsi="Arial" w:cs="Arial"/>
          <w:b/>
          <w:spacing w:val="-3"/>
          <w:sz w:val="28"/>
          <w:szCs w:val="26"/>
          <w:lang w:val="es-ES_tradnl"/>
        </w:rPr>
      </w:pPr>
      <w:r w:rsidRPr="00393039">
        <w:rPr>
          <w:rFonts w:ascii="Arial" w:hAnsi="Arial" w:cs="Arial"/>
          <w:b/>
          <w:spacing w:val="-3"/>
          <w:sz w:val="28"/>
          <w:szCs w:val="26"/>
          <w:lang w:val="es-ES_tradnl"/>
        </w:rPr>
        <w:tab/>
      </w:r>
      <w:r w:rsidRPr="00393039">
        <w:rPr>
          <w:rFonts w:ascii="Arial" w:hAnsi="Arial" w:cs="Arial"/>
          <w:b/>
          <w:spacing w:val="-3"/>
          <w:sz w:val="28"/>
          <w:szCs w:val="26"/>
          <w:lang w:val="es-ES_tradnl"/>
        </w:rPr>
        <w:tab/>
      </w:r>
      <w:r w:rsidRPr="00393039">
        <w:rPr>
          <w:rFonts w:ascii="Arial" w:hAnsi="Arial" w:cs="Arial"/>
          <w:b/>
          <w:spacing w:val="-3"/>
          <w:sz w:val="28"/>
          <w:szCs w:val="26"/>
          <w:lang w:val="es-ES_tradnl"/>
        </w:rPr>
        <w:tab/>
      </w:r>
      <w:r w:rsidRPr="00393039">
        <w:rPr>
          <w:rFonts w:ascii="Arial" w:hAnsi="Arial" w:cs="Arial"/>
          <w:b/>
          <w:spacing w:val="-3"/>
          <w:sz w:val="28"/>
          <w:szCs w:val="26"/>
          <w:lang w:val="es-ES_tradnl"/>
        </w:rPr>
        <w:tab/>
        <w:t>C O N S I D E R A N D O:</w:t>
      </w:r>
    </w:p>
    <w:p w:rsidR="00301CB4" w:rsidRPr="00393039" w:rsidRDefault="00DF0277" w:rsidP="00884C0E">
      <w:pPr>
        <w:spacing w:line="360" w:lineRule="auto"/>
        <w:ind w:firstLine="567"/>
        <w:jc w:val="both"/>
        <w:rPr>
          <w:rFonts w:ascii="Arial" w:hAnsi="Arial" w:cs="Arial"/>
          <w:sz w:val="28"/>
          <w:szCs w:val="26"/>
        </w:rPr>
      </w:pPr>
      <w:r w:rsidRPr="00393039">
        <w:rPr>
          <w:rFonts w:ascii="Arial" w:hAnsi="Arial" w:cs="Arial"/>
          <w:b/>
          <w:sz w:val="28"/>
          <w:szCs w:val="26"/>
        </w:rPr>
        <w:t>PRIMERO.-</w:t>
      </w:r>
      <w:r w:rsidR="00E066A3" w:rsidRPr="00393039">
        <w:rPr>
          <w:rFonts w:ascii="Arial" w:hAnsi="Arial" w:cs="Arial"/>
          <w:sz w:val="28"/>
          <w:szCs w:val="26"/>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393039">
        <w:rPr>
          <w:rFonts w:ascii="Arial" w:hAnsi="Arial" w:cs="Arial"/>
          <w:sz w:val="28"/>
          <w:szCs w:val="26"/>
        </w:rPr>
        <w:t xml:space="preserve"> - - </w:t>
      </w:r>
    </w:p>
    <w:p w:rsidR="006C2A48" w:rsidRPr="00393039" w:rsidRDefault="005D7BDC" w:rsidP="00884C0E">
      <w:pPr>
        <w:spacing w:line="360" w:lineRule="auto"/>
        <w:ind w:right="51" w:firstLine="567"/>
        <w:jc w:val="both"/>
        <w:rPr>
          <w:rFonts w:ascii="Arial" w:hAnsi="Arial" w:cs="Arial"/>
          <w:sz w:val="28"/>
          <w:szCs w:val="26"/>
        </w:rPr>
      </w:pPr>
      <w:r w:rsidRPr="00393039">
        <w:rPr>
          <w:rFonts w:ascii="Arial" w:hAnsi="Arial" w:cs="Arial"/>
          <w:b/>
          <w:snapToGrid w:val="0"/>
          <w:sz w:val="28"/>
          <w:szCs w:val="26"/>
        </w:rPr>
        <w:t xml:space="preserve">SEGUNDO.- </w:t>
      </w:r>
      <w:r w:rsidR="00E066A3" w:rsidRPr="00393039">
        <w:rPr>
          <w:rFonts w:ascii="Arial" w:hAnsi="Arial" w:cs="Arial"/>
          <w:sz w:val="28"/>
          <w:szCs w:val="26"/>
        </w:rPr>
        <w:t>La personalidad de la actora</w:t>
      </w:r>
      <w:r w:rsidR="002C796C" w:rsidRPr="00393039">
        <w:rPr>
          <w:rFonts w:ascii="Arial" w:hAnsi="Arial" w:cs="Arial"/>
          <w:sz w:val="28"/>
          <w:szCs w:val="26"/>
        </w:rPr>
        <w:t xml:space="preserve"> quedó acreditada en términos del artículo 148 de la Ley de Procedimiento y Justicia Administrativa para el Estado de Oaxaca, ya que la actora promueve por su propio derecho, en cuanto a la autoridad demanda se le tuvo precluido su derecho. - - - - - - - - - - - - - - - - - - - - - -</w:t>
      </w:r>
      <w:r w:rsidR="00754EAF" w:rsidRPr="00393039">
        <w:rPr>
          <w:rFonts w:ascii="Arial" w:hAnsi="Arial" w:cs="Arial"/>
          <w:sz w:val="28"/>
          <w:szCs w:val="26"/>
        </w:rPr>
        <w:t xml:space="preserve"> - - - - - - - - - - - - - </w:t>
      </w:r>
    </w:p>
    <w:p w:rsidR="00313B8B" w:rsidRPr="00393039" w:rsidRDefault="009552D4" w:rsidP="006B7327">
      <w:pPr>
        <w:spacing w:after="240" w:line="360" w:lineRule="auto"/>
        <w:ind w:firstLine="567"/>
        <w:jc w:val="both"/>
        <w:rPr>
          <w:rFonts w:ascii="Arial" w:hAnsi="Arial" w:cs="Arial"/>
          <w:sz w:val="28"/>
          <w:szCs w:val="26"/>
          <w:lang w:val="es-ES_tradnl"/>
        </w:rPr>
      </w:pPr>
      <w:r w:rsidRPr="00393039">
        <w:rPr>
          <w:rFonts w:ascii="Arial" w:hAnsi="Arial" w:cs="Arial"/>
          <w:b/>
          <w:sz w:val="28"/>
          <w:szCs w:val="26"/>
          <w:lang w:val="es-ES_tradnl"/>
        </w:rPr>
        <w:t xml:space="preserve">TERCERO.- </w:t>
      </w:r>
      <w:r w:rsidRPr="00393039">
        <w:rPr>
          <w:rFonts w:ascii="Arial" w:hAnsi="Arial" w:cs="Arial"/>
          <w:sz w:val="28"/>
          <w:szCs w:val="26"/>
          <w:lang w:val="es-ES_tradnl"/>
        </w:rPr>
        <w:t xml:space="preserve"> Previo estudio de fondo del asunto</w:t>
      </w:r>
      <w:r w:rsidR="00014E1C" w:rsidRPr="00393039">
        <w:rPr>
          <w:rFonts w:ascii="Arial" w:hAnsi="Arial" w:cs="Arial"/>
          <w:sz w:val="28"/>
          <w:szCs w:val="26"/>
          <w:lang w:val="es-ES_tradnl"/>
        </w:rPr>
        <w:t xml:space="preserve"> y por cuestiones de método y técnica judicial</w:t>
      </w:r>
      <w:r w:rsidRPr="00393039">
        <w:rPr>
          <w:rFonts w:ascii="Arial" w:hAnsi="Arial" w:cs="Arial"/>
          <w:sz w:val="28"/>
          <w:szCs w:val="26"/>
          <w:lang w:val="es-ES_tradnl"/>
        </w:rPr>
        <w:t xml:space="preserve"> se procede </w:t>
      </w:r>
      <w:r w:rsidR="00014E1C" w:rsidRPr="00393039">
        <w:rPr>
          <w:rFonts w:ascii="Arial" w:hAnsi="Arial" w:cs="Arial"/>
          <w:sz w:val="28"/>
          <w:szCs w:val="26"/>
          <w:lang w:val="es-ES_tradnl"/>
        </w:rPr>
        <w:t xml:space="preserve">a </w:t>
      </w:r>
      <w:r w:rsidRPr="00393039">
        <w:rPr>
          <w:rFonts w:ascii="Arial" w:hAnsi="Arial" w:cs="Arial"/>
          <w:sz w:val="28"/>
          <w:szCs w:val="26"/>
          <w:lang w:val="es-ES_tradnl"/>
        </w:rPr>
        <w:t xml:space="preserve">analizar, si en la especie se actualiza alguna causal de improcedencia del juicio de nulidad, que se advierta oficiosamente que impida la resolución del fondo del asunto y </w:t>
      </w:r>
      <w:r w:rsidRPr="00393039">
        <w:rPr>
          <w:rFonts w:ascii="Arial" w:hAnsi="Arial" w:cs="Arial"/>
          <w:sz w:val="28"/>
          <w:szCs w:val="26"/>
          <w:lang w:val="es-ES_tradnl"/>
        </w:rPr>
        <w:lastRenderedPageBreak/>
        <w:t>debiera declararse su sobreseimiento, en términos de los artículos 161 y 162 de la</w:t>
      </w:r>
      <w:r w:rsidRPr="00393039">
        <w:rPr>
          <w:rFonts w:ascii="Arial" w:hAnsi="Arial" w:cs="Arial"/>
          <w:sz w:val="28"/>
          <w:szCs w:val="26"/>
        </w:rPr>
        <w:t xml:space="preserve"> Ley de Procedimiento y Justicia Administrativa para el Estado de Oaxaca</w:t>
      </w:r>
      <w:r w:rsidRPr="00393039">
        <w:rPr>
          <w:rFonts w:ascii="Arial" w:hAnsi="Arial" w:cs="Arial"/>
          <w:sz w:val="28"/>
          <w:szCs w:val="26"/>
          <w:lang w:val="es-ES_tradnl"/>
        </w:rPr>
        <w:t xml:space="preserve">. Esta Primera Sala Unitaria de Primera Instancia del Tribunal de Justicia Administrativa para el Estado de Oaxaca, advierte que </w:t>
      </w:r>
      <w:r w:rsidR="00313B8B" w:rsidRPr="00393039">
        <w:rPr>
          <w:rFonts w:ascii="Arial" w:hAnsi="Arial" w:cs="Arial"/>
          <w:sz w:val="28"/>
          <w:szCs w:val="26"/>
          <w:lang w:val="es-ES_tradnl"/>
        </w:rPr>
        <w:t xml:space="preserve">se actualizan las causales contenidas en los artículos 161 fracción IX y 162 fracción II de la Ley de Procedimiento y Justicia Administrativa para el Estado de Oaxaca que a la letra dicen:- - - - - - - </w:t>
      </w:r>
    </w:p>
    <w:p w:rsidR="00313B8B" w:rsidRPr="00393039" w:rsidRDefault="006B7327" w:rsidP="006B7327">
      <w:pPr>
        <w:spacing w:line="276" w:lineRule="auto"/>
        <w:ind w:left="567" w:right="618"/>
        <w:jc w:val="both"/>
        <w:rPr>
          <w:rFonts w:ascii="Arial" w:hAnsi="Arial" w:cs="Arial"/>
          <w:i/>
          <w:sz w:val="28"/>
          <w:szCs w:val="26"/>
          <w:lang w:val="es-ES_tradnl"/>
        </w:rPr>
      </w:pPr>
      <w:r w:rsidRPr="00393039">
        <w:rPr>
          <w:rFonts w:ascii="Arial" w:hAnsi="Arial" w:cs="Arial"/>
          <w:b/>
          <w:i/>
          <w:sz w:val="28"/>
          <w:szCs w:val="26"/>
          <w:lang w:val="es-ES_tradnl"/>
        </w:rPr>
        <w:t>ARTÍCULO 161.-</w:t>
      </w:r>
      <w:r w:rsidRPr="00393039">
        <w:rPr>
          <w:rFonts w:ascii="Arial" w:hAnsi="Arial" w:cs="Arial"/>
          <w:i/>
          <w:sz w:val="28"/>
          <w:szCs w:val="26"/>
          <w:lang w:val="es-ES_tradnl"/>
        </w:rPr>
        <w:t xml:space="preserve"> Es improcedente el juicio ante el Tribunal contra actos:</w:t>
      </w:r>
    </w:p>
    <w:p w:rsidR="006B7327" w:rsidRPr="00393039" w:rsidRDefault="006B7327" w:rsidP="006B7327">
      <w:pPr>
        <w:spacing w:line="276" w:lineRule="auto"/>
        <w:ind w:left="567" w:right="618"/>
        <w:jc w:val="both"/>
        <w:rPr>
          <w:rFonts w:ascii="Arial" w:hAnsi="Arial" w:cs="Arial"/>
          <w:i/>
          <w:sz w:val="28"/>
          <w:szCs w:val="26"/>
          <w:lang w:val="es-ES_tradnl"/>
        </w:rPr>
      </w:pPr>
      <w:r w:rsidRPr="00393039">
        <w:rPr>
          <w:rFonts w:ascii="Arial" w:hAnsi="Arial" w:cs="Arial"/>
          <w:i/>
          <w:sz w:val="28"/>
          <w:szCs w:val="26"/>
          <w:lang w:val="es-ES_tradnl"/>
        </w:rPr>
        <w:t>[…]</w:t>
      </w:r>
    </w:p>
    <w:p w:rsidR="006B7327" w:rsidRPr="00393039" w:rsidRDefault="006B7327" w:rsidP="006B7327">
      <w:pPr>
        <w:spacing w:after="240" w:line="276" w:lineRule="auto"/>
        <w:ind w:left="567" w:right="618"/>
        <w:jc w:val="both"/>
        <w:rPr>
          <w:rFonts w:ascii="Arial" w:hAnsi="Arial" w:cs="Arial"/>
          <w:i/>
          <w:sz w:val="28"/>
          <w:szCs w:val="26"/>
          <w:lang w:val="es-ES_tradnl"/>
        </w:rPr>
      </w:pPr>
      <w:r w:rsidRPr="00393039">
        <w:rPr>
          <w:rFonts w:ascii="Arial" w:hAnsi="Arial" w:cs="Arial"/>
          <w:b/>
          <w:i/>
          <w:sz w:val="28"/>
          <w:szCs w:val="26"/>
          <w:lang w:val="es-ES_tradnl"/>
        </w:rPr>
        <w:t>IX.</w:t>
      </w:r>
      <w:r w:rsidRPr="00393039">
        <w:rPr>
          <w:rFonts w:ascii="Arial" w:hAnsi="Arial" w:cs="Arial"/>
          <w:i/>
          <w:sz w:val="28"/>
          <w:szCs w:val="26"/>
          <w:lang w:val="es-ES_tradnl"/>
        </w:rPr>
        <w:t xml:space="preserve"> Cuando de las constancias de autos apareciere claramente que no existe el acto reclamado o cuando no se probare su existencia; y</w:t>
      </w:r>
    </w:p>
    <w:p w:rsidR="006B7327" w:rsidRPr="00393039" w:rsidRDefault="006B7327" w:rsidP="006B7327">
      <w:pPr>
        <w:spacing w:line="276" w:lineRule="auto"/>
        <w:ind w:left="567" w:right="618"/>
        <w:jc w:val="both"/>
        <w:rPr>
          <w:rFonts w:ascii="Arial" w:hAnsi="Arial" w:cs="Arial"/>
          <w:i/>
          <w:sz w:val="28"/>
          <w:szCs w:val="26"/>
          <w:lang w:val="es-ES_tradnl"/>
        </w:rPr>
      </w:pPr>
      <w:r w:rsidRPr="00393039">
        <w:rPr>
          <w:rFonts w:ascii="Arial" w:hAnsi="Arial" w:cs="Arial"/>
          <w:b/>
          <w:i/>
          <w:sz w:val="28"/>
          <w:szCs w:val="26"/>
          <w:lang w:val="es-ES_tradnl"/>
        </w:rPr>
        <w:t>ARTÍCULO 162.-</w:t>
      </w:r>
      <w:r w:rsidRPr="00393039">
        <w:rPr>
          <w:rFonts w:ascii="Arial" w:hAnsi="Arial" w:cs="Arial"/>
          <w:i/>
          <w:sz w:val="28"/>
          <w:szCs w:val="26"/>
          <w:lang w:val="es-ES_tradnl"/>
        </w:rPr>
        <w:t xml:space="preserve"> Procede el sobreseimiento del juicio:</w:t>
      </w:r>
    </w:p>
    <w:p w:rsidR="006B7327" w:rsidRPr="00393039" w:rsidRDefault="00EE3D0E" w:rsidP="006B7327">
      <w:pPr>
        <w:spacing w:line="276" w:lineRule="auto"/>
        <w:ind w:left="567" w:right="618"/>
        <w:jc w:val="both"/>
        <w:rPr>
          <w:rFonts w:ascii="Arial" w:hAnsi="Arial" w:cs="Arial"/>
          <w:i/>
          <w:sz w:val="28"/>
          <w:szCs w:val="26"/>
          <w:lang w:val="es-ES_tradnl"/>
        </w:rPr>
      </w:pPr>
      <w:r w:rsidRPr="004E1E18">
        <w:rPr>
          <w:rFonts w:ascii="Arial" w:hAnsi="Arial" w:cs="Arial"/>
          <w:b/>
          <w:noProof/>
          <w:sz w:val="26"/>
          <w:szCs w:val="26"/>
          <w:lang w:val="es-MX"/>
        </w:rPr>
        <mc:AlternateContent>
          <mc:Choice Requires="wps">
            <w:drawing>
              <wp:anchor distT="0" distB="0" distL="114300" distR="114300" simplePos="0" relativeHeight="251663360" behindDoc="0" locked="0" layoutInCell="1" allowOverlap="1" wp14:anchorId="0BD686CC" wp14:editId="3FFDF8E8">
                <wp:simplePos x="0" y="0"/>
                <wp:positionH relativeFrom="column">
                  <wp:posOffset>-1195070</wp:posOffset>
                </wp:positionH>
                <wp:positionV relativeFrom="paragraph">
                  <wp:posOffset>21590</wp:posOffset>
                </wp:positionV>
                <wp:extent cx="1267460" cy="866775"/>
                <wp:effectExtent l="0" t="0" r="2794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4.1pt;margin-top:1.7pt;width:99.8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">
                <v:textbo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6B7327" w:rsidRPr="00393039">
        <w:rPr>
          <w:rFonts w:ascii="Arial" w:hAnsi="Arial" w:cs="Arial"/>
          <w:i/>
          <w:sz w:val="28"/>
          <w:szCs w:val="26"/>
          <w:lang w:val="es-ES_tradnl"/>
        </w:rPr>
        <w:t>[…]</w:t>
      </w:r>
    </w:p>
    <w:p w:rsidR="006B7327" w:rsidRPr="00393039" w:rsidRDefault="006B7327" w:rsidP="006B7327">
      <w:pPr>
        <w:spacing w:after="240" w:line="276" w:lineRule="auto"/>
        <w:ind w:left="567" w:right="618"/>
        <w:jc w:val="both"/>
        <w:rPr>
          <w:rFonts w:ascii="Arial" w:hAnsi="Arial" w:cs="Arial"/>
          <w:i/>
          <w:sz w:val="28"/>
          <w:szCs w:val="26"/>
          <w:lang w:val="es-ES_tradnl"/>
        </w:rPr>
      </w:pPr>
      <w:r w:rsidRPr="00393039">
        <w:rPr>
          <w:rFonts w:ascii="Arial" w:hAnsi="Arial" w:cs="Arial"/>
          <w:b/>
          <w:i/>
          <w:sz w:val="28"/>
          <w:szCs w:val="26"/>
          <w:lang w:val="es-ES_tradnl"/>
        </w:rPr>
        <w:t>II.</w:t>
      </w:r>
      <w:r w:rsidRPr="00393039">
        <w:rPr>
          <w:rFonts w:ascii="Arial" w:hAnsi="Arial" w:cs="Arial"/>
          <w:i/>
          <w:sz w:val="28"/>
          <w:szCs w:val="26"/>
          <w:lang w:val="es-ES_tradnl"/>
        </w:rPr>
        <w:t xml:space="preserve"> Cuando durante la tramitación del procedimiento sobreviniere alguna de las causas de improcedencia a que se refiere el artículo anterior;</w:t>
      </w:r>
    </w:p>
    <w:p w:rsidR="00690171" w:rsidRPr="00393039" w:rsidRDefault="0052588A" w:rsidP="006B7327">
      <w:pPr>
        <w:spacing w:after="240" w:line="360" w:lineRule="auto"/>
        <w:ind w:firstLine="567"/>
        <w:jc w:val="both"/>
        <w:rPr>
          <w:rFonts w:ascii="Arial" w:hAnsi="Arial" w:cs="Arial"/>
          <w:sz w:val="28"/>
          <w:szCs w:val="26"/>
        </w:rPr>
      </w:pPr>
      <w:r w:rsidRPr="00393039">
        <w:rPr>
          <w:rFonts w:ascii="Arial" w:hAnsi="Arial" w:cs="Arial"/>
          <w:sz w:val="28"/>
          <w:szCs w:val="26"/>
        </w:rPr>
        <w:t>L</w:t>
      </w:r>
      <w:r w:rsidR="006B7327" w:rsidRPr="00393039">
        <w:rPr>
          <w:rFonts w:ascii="Arial" w:hAnsi="Arial" w:cs="Arial"/>
          <w:sz w:val="28"/>
          <w:szCs w:val="26"/>
        </w:rPr>
        <w:t>o anterior es así ya que l</w:t>
      </w:r>
      <w:r w:rsidRPr="00393039">
        <w:rPr>
          <w:rFonts w:ascii="Arial" w:hAnsi="Arial" w:cs="Arial"/>
          <w:sz w:val="28"/>
          <w:szCs w:val="26"/>
        </w:rPr>
        <w:t>a administrada</w:t>
      </w:r>
      <w:r w:rsidR="009552D4" w:rsidRPr="00393039">
        <w:rPr>
          <w:rFonts w:ascii="Arial" w:hAnsi="Arial" w:cs="Arial"/>
          <w:b/>
          <w:sz w:val="28"/>
          <w:szCs w:val="26"/>
        </w:rPr>
        <w:t xml:space="preserve"> </w:t>
      </w:r>
      <w:r w:rsidR="00393039">
        <w:rPr>
          <w:rFonts w:ascii="Arial" w:hAnsi="Arial" w:cs="Arial"/>
          <w:sz w:val="28"/>
          <w:szCs w:val="26"/>
        </w:rPr>
        <w:t>**********</w:t>
      </w:r>
      <w:r w:rsidRPr="00393039">
        <w:rPr>
          <w:rFonts w:ascii="Arial" w:hAnsi="Arial" w:cs="Arial"/>
          <w:spacing w:val="-3"/>
          <w:sz w:val="28"/>
          <w:szCs w:val="26"/>
          <w:lang w:val="es-ES_tradnl"/>
        </w:rPr>
        <w:t>,</w:t>
      </w:r>
      <w:r w:rsidRPr="00393039">
        <w:rPr>
          <w:rFonts w:ascii="Arial" w:hAnsi="Arial" w:cs="Arial"/>
          <w:sz w:val="28"/>
          <w:szCs w:val="26"/>
        </w:rPr>
        <w:t xml:space="preserve"> </w:t>
      </w:r>
      <w:r w:rsidRPr="00393039">
        <w:rPr>
          <w:rFonts w:ascii="Arial" w:hAnsi="Arial" w:cs="Arial"/>
          <w:bCs/>
          <w:sz w:val="28"/>
          <w:szCs w:val="26"/>
          <w:lang w:val="es-MX"/>
        </w:rPr>
        <w:t>por su propio derecho</w:t>
      </w:r>
      <w:r w:rsidRPr="00393039">
        <w:rPr>
          <w:rFonts w:ascii="Arial" w:hAnsi="Arial" w:cs="Arial"/>
          <w:sz w:val="28"/>
          <w:szCs w:val="26"/>
        </w:rPr>
        <w:t xml:space="preserve"> demandó la re</w:t>
      </w:r>
      <w:r w:rsidR="00D23B04" w:rsidRPr="00393039">
        <w:rPr>
          <w:rFonts w:ascii="Arial" w:hAnsi="Arial" w:cs="Arial"/>
          <w:sz w:val="28"/>
          <w:szCs w:val="26"/>
        </w:rPr>
        <w:t>puesta negativa al</w:t>
      </w:r>
      <w:r w:rsidRPr="00393039">
        <w:rPr>
          <w:rFonts w:ascii="Arial" w:hAnsi="Arial" w:cs="Arial"/>
          <w:sz w:val="28"/>
          <w:szCs w:val="26"/>
        </w:rPr>
        <w:t xml:space="preserve"> reclam</w:t>
      </w:r>
      <w:r w:rsidR="00404C5B" w:rsidRPr="00393039">
        <w:rPr>
          <w:rFonts w:ascii="Arial" w:hAnsi="Arial" w:cs="Arial"/>
          <w:sz w:val="28"/>
          <w:szCs w:val="26"/>
        </w:rPr>
        <w:t>o</w:t>
      </w:r>
      <w:r w:rsidRPr="00393039">
        <w:rPr>
          <w:rFonts w:ascii="Arial" w:hAnsi="Arial" w:cs="Arial"/>
          <w:sz w:val="28"/>
          <w:szCs w:val="26"/>
        </w:rPr>
        <w:t xml:space="preserve"> de pago de la parte proporcional del aguinaldo correspondiente al año 2013, con clave presupuestal 078737E0687000200020,</w:t>
      </w:r>
      <w:r w:rsidR="00E316DF" w:rsidRPr="00393039">
        <w:rPr>
          <w:rFonts w:ascii="Arial" w:hAnsi="Arial" w:cs="Arial"/>
          <w:sz w:val="28"/>
          <w:szCs w:val="26"/>
        </w:rPr>
        <w:t xml:space="preserve"> </w:t>
      </w:r>
      <w:r w:rsidRPr="00393039">
        <w:rPr>
          <w:rFonts w:ascii="Arial" w:hAnsi="Arial" w:cs="Arial"/>
          <w:sz w:val="28"/>
          <w:szCs w:val="26"/>
        </w:rPr>
        <w:t>dada mediante oficio DA/</w:t>
      </w:r>
      <w:proofErr w:type="spellStart"/>
      <w:r w:rsidRPr="00393039">
        <w:rPr>
          <w:rFonts w:ascii="Arial" w:hAnsi="Arial" w:cs="Arial"/>
          <w:sz w:val="28"/>
          <w:szCs w:val="26"/>
        </w:rPr>
        <w:t>DCySP</w:t>
      </w:r>
      <w:proofErr w:type="spellEnd"/>
      <w:r w:rsidRPr="00393039">
        <w:rPr>
          <w:rFonts w:ascii="Arial" w:hAnsi="Arial" w:cs="Arial"/>
          <w:sz w:val="28"/>
          <w:szCs w:val="26"/>
        </w:rPr>
        <w:t>/828/2018 de fecha cinco de junio de dos mil dieciocho (05/06/2018)</w:t>
      </w:r>
      <w:r w:rsidRPr="00393039">
        <w:rPr>
          <w:rFonts w:ascii="Arial" w:hAnsi="Arial" w:cs="Arial"/>
          <w:b/>
          <w:sz w:val="28"/>
          <w:szCs w:val="26"/>
        </w:rPr>
        <w:t xml:space="preserve">, </w:t>
      </w:r>
      <w:r w:rsidR="000B5B56" w:rsidRPr="00393039">
        <w:rPr>
          <w:rFonts w:ascii="Arial" w:hAnsi="Arial" w:cs="Arial"/>
          <w:sz w:val="28"/>
          <w:szCs w:val="26"/>
        </w:rPr>
        <w:t>emitid</w:t>
      </w:r>
      <w:r w:rsidR="00BD6227" w:rsidRPr="00393039">
        <w:rPr>
          <w:rFonts w:ascii="Arial" w:hAnsi="Arial" w:cs="Arial"/>
          <w:sz w:val="28"/>
          <w:szCs w:val="26"/>
        </w:rPr>
        <w:t>a</w:t>
      </w:r>
      <w:r w:rsidR="000B5B56" w:rsidRPr="00393039">
        <w:rPr>
          <w:rFonts w:ascii="Arial" w:hAnsi="Arial" w:cs="Arial"/>
          <w:sz w:val="28"/>
          <w:szCs w:val="26"/>
        </w:rPr>
        <w:t xml:space="preserve"> por la Licenciada </w:t>
      </w:r>
      <w:r w:rsidR="00404C5B" w:rsidRPr="00393039">
        <w:rPr>
          <w:rFonts w:ascii="Arial" w:hAnsi="Arial" w:cs="Arial"/>
          <w:sz w:val="28"/>
          <w:szCs w:val="26"/>
        </w:rPr>
        <w:t>ALMA EVANGELINA CASTILLO RAMÍREZ</w:t>
      </w:r>
      <w:r w:rsidR="000B5B56" w:rsidRPr="00393039">
        <w:rPr>
          <w:rFonts w:ascii="Arial" w:hAnsi="Arial" w:cs="Arial"/>
          <w:sz w:val="28"/>
          <w:szCs w:val="26"/>
        </w:rPr>
        <w:t>, Titular del Departamento de Control y Seguimiento de Pago, dependiente del Instituto Estatal de Educación Pública  del Estado de Oaxaca</w:t>
      </w:r>
      <w:r w:rsidR="00B55515" w:rsidRPr="00393039">
        <w:rPr>
          <w:rFonts w:ascii="Arial" w:hAnsi="Arial" w:cs="Arial"/>
          <w:sz w:val="28"/>
          <w:szCs w:val="26"/>
        </w:rPr>
        <w:t xml:space="preserve"> (visible a foja </w:t>
      </w:r>
      <w:r w:rsidR="0017692D" w:rsidRPr="00393039">
        <w:rPr>
          <w:rFonts w:ascii="Arial" w:hAnsi="Arial" w:cs="Arial"/>
          <w:sz w:val="28"/>
          <w:szCs w:val="26"/>
        </w:rPr>
        <w:t>8),</w:t>
      </w:r>
      <w:r w:rsidR="000B5B56" w:rsidRPr="00393039">
        <w:rPr>
          <w:rFonts w:ascii="Arial" w:hAnsi="Arial" w:cs="Arial"/>
          <w:sz w:val="28"/>
          <w:szCs w:val="26"/>
        </w:rPr>
        <w:t xml:space="preserve"> </w:t>
      </w:r>
      <w:r w:rsidR="0017692D" w:rsidRPr="00393039">
        <w:rPr>
          <w:rFonts w:ascii="Arial" w:hAnsi="Arial" w:cs="Arial"/>
          <w:bCs/>
          <w:sz w:val="28"/>
          <w:szCs w:val="26"/>
        </w:rPr>
        <w:t>documental, que hace prueba plena</w:t>
      </w:r>
      <w:r w:rsidRPr="00393039">
        <w:rPr>
          <w:rFonts w:ascii="Arial" w:hAnsi="Arial" w:cs="Arial"/>
          <w:bCs/>
          <w:sz w:val="28"/>
          <w:szCs w:val="26"/>
        </w:rPr>
        <w:t xml:space="preserve"> en términos de la fracción I del artículo 203 de la Ley de Procedimiento y Justicia Administrativa para el Estado de Oaxaca, al haber sido expedida por servidor público en ejercicio de sus funciones, de la lectura</w:t>
      </w:r>
      <w:r w:rsidR="00E316DF" w:rsidRPr="00393039">
        <w:rPr>
          <w:rFonts w:ascii="Arial" w:hAnsi="Arial" w:cs="Arial"/>
          <w:bCs/>
          <w:sz w:val="28"/>
          <w:szCs w:val="26"/>
        </w:rPr>
        <w:t xml:space="preserve"> al </w:t>
      </w:r>
      <w:r w:rsidRPr="00393039">
        <w:rPr>
          <w:rFonts w:ascii="Arial" w:hAnsi="Arial" w:cs="Arial"/>
          <w:bCs/>
          <w:sz w:val="28"/>
          <w:szCs w:val="26"/>
        </w:rPr>
        <w:t>referido oficio</w:t>
      </w:r>
      <w:r w:rsidR="00E316DF" w:rsidRPr="00393039">
        <w:rPr>
          <w:rFonts w:ascii="Arial" w:hAnsi="Arial" w:cs="Arial"/>
          <w:bCs/>
          <w:sz w:val="28"/>
          <w:szCs w:val="26"/>
        </w:rPr>
        <w:t xml:space="preserve"> aludido con antelación</w:t>
      </w:r>
      <w:r w:rsidRPr="00393039">
        <w:rPr>
          <w:rFonts w:ascii="Arial" w:hAnsi="Arial" w:cs="Arial"/>
          <w:bCs/>
          <w:sz w:val="28"/>
          <w:szCs w:val="26"/>
        </w:rPr>
        <w:t xml:space="preserve"> esta Juzgadora advierte que es de naturaleza federal</w:t>
      </w:r>
      <w:r w:rsidR="00D23B04" w:rsidRPr="00393039">
        <w:rPr>
          <w:rFonts w:ascii="Arial" w:hAnsi="Arial" w:cs="Arial"/>
          <w:bCs/>
          <w:sz w:val="28"/>
          <w:szCs w:val="26"/>
        </w:rPr>
        <w:t>, lo</w:t>
      </w:r>
      <w:r w:rsidR="00E316DF" w:rsidRPr="00393039">
        <w:rPr>
          <w:rFonts w:ascii="Arial" w:hAnsi="Arial" w:cs="Arial"/>
          <w:bCs/>
          <w:sz w:val="28"/>
          <w:szCs w:val="26"/>
        </w:rPr>
        <w:t xml:space="preserve"> solicita</w:t>
      </w:r>
      <w:r w:rsidR="00D23B04" w:rsidRPr="00393039">
        <w:rPr>
          <w:rFonts w:ascii="Arial" w:hAnsi="Arial" w:cs="Arial"/>
          <w:bCs/>
          <w:sz w:val="28"/>
          <w:szCs w:val="26"/>
        </w:rPr>
        <w:t>do</w:t>
      </w:r>
      <w:r w:rsidR="00E316DF" w:rsidRPr="00393039">
        <w:rPr>
          <w:rFonts w:ascii="Arial" w:hAnsi="Arial" w:cs="Arial"/>
          <w:bCs/>
          <w:sz w:val="28"/>
          <w:szCs w:val="26"/>
        </w:rPr>
        <w:t xml:space="preserve"> a la hoy  enjuiciada</w:t>
      </w:r>
      <w:r w:rsidRPr="00393039">
        <w:rPr>
          <w:rFonts w:ascii="Arial" w:hAnsi="Arial" w:cs="Arial"/>
          <w:bCs/>
          <w:sz w:val="28"/>
          <w:szCs w:val="26"/>
        </w:rPr>
        <w:t xml:space="preserve"> </w:t>
      </w:r>
      <w:r w:rsidR="00690171" w:rsidRPr="00393039">
        <w:rPr>
          <w:rFonts w:ascii="Arial" w:hAnsi="Arial" w:cs="Arial"/>
          <w:sz w:val="28"/>
          <w:szCs w:val="26"/>
        </w:rPr>
        <w:t>tal y como se</w:t>
      </w:r>
      <w:r w:rsidR="003D0DDF" w:rsidRPr="00393039">
        <w:rPr>
          <w:rFonts w:ascii="Arial" w:hAnsi="Arial" w:cs="Arial"/>
          <w:sz w:val="28"/>
          <w:szCs w:val="26"/>
        </w:rPr>
        <w:t xml:space="preserve"> desprende </w:t>
      </w:r>
      <w:r w:rsidR="00690171" w:rsidRPr="00393039">
        <w:rPr>
          <w:rFonts w:ascii="Arial" w:hAnsi="Arial" w:cs="Arial"/>
          <w:sz w:val="28"/>
          <w:szCs w:val="26"/>
        </w:rPr>
        <w:t>por lo siguiente:</w:t>
      </w:r>
      <w:r w:rsidR="00E74E50" w:rsidRPr="00393039">
        <w:rPr>
          <w:rFonts w:ascii="Arial" w:hAnsi="Arial" w:cs="Arial"/>
          <w:sz w:val="28"/>
          <w:szCs w:val="26"/>
        </w:rPr>
        <w:t xml:space="preserve">- - - - - - - - - - - - - - - - - - - - - - </w:t>
      </w:r>
    </w:p>
    <w:p w:rsidR="00690171" w:rsidRPr="00393039" w:rsidRDefault="003D0DDF" w:rsidP="00E74E50">
      <w:pPr>
        <w:spacing w:line="276" w:lineRule="auto"/>
        <w:ind w:left="567" w:right="618"/>
        <w:jc w:val="both"/>
        <w:rPr>
          <w:rFonts w:ascii="Arial" w:hAnsi="Arial" w:cs="Arial"/>
          <w:i/>
          <w:sz w:val="28"/>
          <w:szCs w:val="26"/>
        </w:rPr>
      </w:pPr>
      <w:r w:rsidRPr="00393039">
        <w:rPr>
          <w:rFonts w:ascii="Arial" w:hAnsi="Arial" w:cs="Arial"/>
          <w:i/>
          <w:sz w:val="28"/>
          <w:szCs w:val="26"/>
        </w:rPr>
        <w:t>“</w:t>
      </w:r>
      <w:r w:rsidR="00690171" w:rsidRPr="00393039">
        <w:rPr>
          <w:rFonts w:ascii="Arial" w:hAnsi="Arial" w:cs="Arial"/>
          <w:i/>
          <w:sz w:val="28"/>
          <w:szCs w:val="26"/>
        </w:rPr>
        <w:t xml:space="preserve">En su relación laboral con el Instituto Estatal de Educación Pública de Oaxaca, tuvo registradas las plazas </w:t>
      </w:r>
      <w:r w:rsidR="00690171" w:rsidRPr="00393039">
        <w:rPr>
          <w:rFonts w:ascii="Arial" w:hAnsi="Arial" w:cs="Arial"/>
          <w:i/>
          <w:sz w:val="28"/>
          <w:szCs w:val="26"/>
        </w:rPr>
        <w:lastRenderedPageBreak/>
        <w:t>presupuestales 078737E0687000200020 y 078737E0629000000044.</w:t>
      </w:r>
    </w:p>
    <w:p w:rsidR="00BD6227" w:rsidRPr="00393039" w:rsidRDefault="00BD6227" w:rsidP="00E74E50">
      <w:pPr>
        <w:spacing w:line="276" w:lineRule="auto"/>
        <w:ind w:left="567" w:right="618"/>
        <w:jc w:val="both"/>
        <w:rPr>
          <w:rFonts w:ascii="Arial" w:hAnsi="Arial" w:cs="Arial"/>
          <w:i/>
          <w:sz w:val="28"/>
          <w:szCs w:val="26"/>
        </w:rPr>
      </w:pPr>
      <w:r w:rsidRPr="00393039">
        <w:rPr>
          <w:rFonts w:ascii="Arial" w:hAnsi="Arial" w:cs="Arial"/>
          <w:i/>
          <w:sz w:val="28"/>
          <w:szCs w:val="26"/>
        </w:rPr>
        <w:t>(…)</w:t>
      </w:r>
    </w:p>
    <w:p w:rsidR="00075FFD" w:rsidRPr="00393039" w:rsidRDefault="00690171" w:rsidP="00E74E50">
      <w:pPr>
        <w:spacing w:after="240" w:line="276" w:lineRule="auto"/>
        <w:ind w:left="567" w:right="618"/>
        <w:jc w:val="both"/>
        <w:rPr>
          <w:rFonts w:ascii="Arial" w:hAnsi="Arial" w:cs="Arial"/>
          <w:i/>
          <w:sz w:val="28"/>
          <w:szCs w:val="26"/>
        </w:rPr>
      </w:pPr>
      <w:r w:rsidRPr="00393039">
        <w:rPr>
          <w:rFonts w:ascii="Arial" w:hAnsi="Arial" w:cs="Arial"/>
          <w:i/>
          <w:sz w:val="28"/>
          <w:szCs w:val="26"/>
        </w:rPr>
        <w:t>Con motivo del cambio del Fondo de Aportaciones para la Educación Básica y Normal (FAEB)</w:t>
      </w:r>
      <w:r w:rsidR="00BD6227" w:rsidRPr="00393039">
        <w:rPr>
          <w:rFonts w:ascii="Arial" w:hAnsi="Arial" w:cs="Arial"/>
          <w:i/>
          <w:sz w:val="28"/>
          <w:szCs w:val="26"/>
        </w:rPr>
        <w:t xml:space="preserve">, al </w:t>
      </w:r>
      <w:r w:rsidR="00946732" w:rsidRPr="00393039">
        <w:rPr>
          <w:rFonts w:ascii="Arial" w:hAnsi="Arial" w:cs="Arial"/>
          <w:i/>
          <w:sz w:val="28"/>
          <w:szCs w:val="26"/>
        </w:rPr>
        <w:t>F</w:t>
      </w:r>
      <w:r w:rsidR="00BD6227" w:rsidRPr="00393039">
        <w:rPr>
          <w:rFonts w:ascii="Arial" w:hAnsi="Arial" w:cs="Arial"/>
          <w:i/>
          <w:sz w:val="28"/>
          <w:szCs w:val="26"/>
        </w:rPr>
        <w:t>ondo de Aportaciones para la Nómina Educativa y Gasto Operativo (FONE), todos los adeudos 2014 y anteriores quedaron pendientes de pago, toda vez que los recursos de este último fondo no pueden destinarse al pago de adeudos de ejercicios anteriores.”</w:t>
      </w:r>
    </w:p>
    <w:p w:rsidR="00394C4E" w:rsidRPr="00393039" w:rsidRDefault="00EE3D0E" w:rsidP="00E74E50">
      <w:pPr>
        <w:spacing w:after="240" w:line="360" w:lineRule="auto"/>
        <w:ind w:right="51" w:firstLine="567"/>
        <w:jc w:val="both"/>
        <w:rPr>
          <w:rFonts w:ascii="Arial" w:hAnsi="Arial" w:cs="Arial"/>
          <w:sz w:val="28"/>
          <w:szCs w:val="26"/>
        </w:rPr>
      </w:pPr>
      <w:r w:rsidRPr="004E1E18">
        <w:rPr>
          <w:rFonts w:ascii="Arial" w:hAnsi="Arial" w:cs="Arial"/>
          <w:b/>
          <w:noProof/>
          <w:sz w:val="26"/>
          <w:szCs w:val="26"/>
          <w:lang w:val="es-MX"/>
        </w:rPr>
        <mc:AlternateContent>
          <mc:Choice Requires="wps">
            <w:drawing>
              <wp:anchor distT="0" distB="0" distL="114300" distR="114300" simplePos="0" relativeHeight="251665408" behindDoc="0" locked="0" layoutInCell="1" allowOverlap="1" wp14:anchorId="08FD721A" wp14:editId="7E0EFA27">
                <wp:simplePos x="0" y="0"/>
                <wp:positionH relativeFrom="column">
                  <wp:posOffset>5586730</wp:posOffset>
                </wp:positionH>
                <wp:positionV relativeFrom="paragraph">
                  <wp:posOffset>2811417</wp:posOffset>
                </wp:positionV>
                <wp:extent cx="1267460" cy="866775"/>
                <wp:effectExtent l="0" t="0" r="2794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9.9pt;margin-top:221.35pt;width:99.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">
                <v:textbo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317E8" w:rsidRPr="00393039">
        <w:rPr>
          <w:rFonts w:ascii="Arial" w:hAnsi="Arial" w:cs="Arial"/>
          <w:sz w:val="28"/>
          <w:szCs w:val="26"/>
        </w:rPr>
        <w:t>En ese orden de ideas</w:t>
      </w:r>
      <w:r w:rsidR="00394C4E" w:rsidRPr="00393039">
        <w:rPr>
          <w:rFonts w:ascii="Arial" w:hAnsi="Arial" w:cs="Arial"/>
          <w:sz w:val="28"/>
          <w:szCs w:val="26"/>
        </w:rPr>
        <w:t>,</w:t>
      </w:r>
      <w:r w:rsidR="00D317E8" w:rsidRPr="00393039">
        <w:rPr>
          <w:rFonts w:ascii="Arial" w:hAnsi="Arial" w:cs="Arial"/>
          <w:sz w:val="28"/>
          <w:szCs w:val="26"/>
        </w:rPr>
        <w:t xml:space="preserve"> tenemos que la clave presupuestal que reclam</w:t>
      </w:r>
      <w:r w:rsidR="00075FFD" w:rsidRPr="00393039">
        <w:rPr>
          <w:rFonts w:ascii="Arial" w:hAnsi="Arial" w:cs="Arial"/>
          <w:sz w:val="28"/>
          <w:szCs w:val="26"/>
        </w:rPr>
        <w:t>a</w:t>
      </w:r>
      <w:r w:rsidR="00D317E8" w:rsidRPr="00393039">
        <w:rPr>
          <w:rFonts w:ascii="Arial" w:hAnsi="Arial" w:cs="Arial"/>
          <w:sz w:val="28"/>
          <w:szCs w:val="26"/>
        </w:rPr>
        <w:t xml:space="preserve"> la parte actora, pertenece al Fondo de Aportaciones para la Educación Básica y Normal (FAEB)</w:t>
      </w:r>
      <w:r w:rsidR="00394C4E" w:rsidRPr="00393039">
        <w:rPr>
          <w:rFonts w:ascii="Arial" w:hAnsi="Arial" w:cs="Arial"/>
          <w:sz w:val="28"/>
          <w:szCs w:val="26"/>
        </w:rPr>
        <w:t>,</w:t>
      </w:r>
      <w:r w:rsidR="00394C4E" w:rsidRPr="00393039">
        <w:rPr>
          <w:rFonts w:ascii="Arial" w:hAnsi="Arial" w:cs="Arial"/>
          <w:b/>
          <w:sz w:val="28"/>
          <w:szCs w:val="26"/>
        </w:rPr>
        <w:t xml:space="preserve"> </w:t>
      </w:r>
      <w:r w:rsidR="00394C4E" w:rsidRPr="00393039">
        <w:rPr>
          <w:rFonts w:ascii="Arial" w:hAnsi="Arial" w:cs="Arial"/>
          <w:sz w:val="28"/>
          <w:szCs w:val="26"/>
        </w:rPr>
        <w:t xml:space="preserve">el cual si bien es cierto, se encuentra constituido con los recursos </w:t>
      </w:r>
      <w:r w:rsidR="00196777" w:rsidRPr="00393039">
        <w:rPr>
          <w:rFonts w:ascii="Arial" w:hAnsi="Arial" w:cs="Arial"/>
          <w:sz w:val="28"/>
          <w:szCs w:val="26"/>
        </w:rPr>
        <w:t>de procedencia federal</w:t>
      </w:r>
      <w:r w:rsidR="00D23B04" w:rsidRPr="00393039">
        <w:rPr>
          <w:rFonts w:ascii="Arial" w:hAnsi="Arial" w:cs="Arial"/>
          <w:sz w:val="28"/>
          <w:szCs w:val="26"/>
        </w:rPr>
        <w:t xml:space="preserve"> que</w:t>
      </w:r>
      <w:r w:rsidR="00394C4E" w:rsidRPr="00393039">
        <w:rPr>
          <w:rFonts w:ascii="Arial" w:hAnsi="Arial" w:cs="Arial"/>
          <w:sz w:val="28"/>
          <w:szCs w:val="26"/>
        </w:rPr>
        <w:t xml:space="preserve"> transfiere a las Haciendas Públicas de los Estados y </w:t>
      </w:r>
      <w:r w:rsidR="00196777" w:rsidRPr="00393039">
        <w:rPr>
          <w:rFonts w:ascii="Arial" w:hAnsi="Arial" w:cs="Arial"/>
          <w:sz w:val="28"/>
          <w:szCs w:val="26"/>
        </w:rPr>
        <w:t>a los Municipios</w:t>
      </w:r>
      <w:r w:rsidR="00394C4E" w:rsidRPr="00393039">
        <w:rPr>
          <w:rFonts w:ascii="Arial" w:hAnsi="Arial" w:cs="Arial"/>
          <w:sz w:val="28"/>
          <w:szCs w:val="26"/>
        </w:rPr>
        <w:t>, a través de los Ramos 25 y 33, condicionando su gasto a la consecución y cumplimiento de los objetivos</w:t>
      </w:r>
      <w:r w:rsidR="00EA6683" w:rsidRPr="00393039">
        <w:rPr>
          <w:rFonts w:ascii="Arial" w:hAnsi="Arial" w:cs="Arial"/>
          <w:sz w:val="28"/>
          <w:szCs w:val="26"/>
        </w:rPr>
        <w:t>,</w:t>
      </w:r>
      <w:r w:rsidR="00394C4E" w:rsidRPr="00393039">
        <w:rPr>
          <w:rFonts w:ascii="Arial" w:hAnsi="Arial" w:cs="Arial"/>
          <w:sz w:val="28"/>
          <w:szCs w:val="26"/>
        </w:rPr>
        <w:t xml:space="preserve"> </w:t>
      </w:r>
      <w:r w:rsidR="00CE7A2A" w:rsidRPr="00393039">
        <w:rPr>
          <w:rFonts w:ascii="Arial" w:hAnsi="Arial" w:cs="Arial"/>
          <w:sz w:val="28"/>
          <w:szCs w:val="26"/>
        </w:rPr>
        <w:t>tal y como</w:t>
      </w:r>
      <w:r w:rsidR="00394C4E" w:rsidRPr="00393039">
        <w:rPr>
          <w:rFonts w:ascii="Arial" w:hAnsi="Arial" w:cs="Arial"/>
          <w:sz w:val="28"/>
          <w:szCs w:val="26"/>
        </w:rPr>
        <w:t xml:space="preserve"> establece la Ley de Coordinación Fiscal </w:t>
      </w:r>
      <w:r w:rsidR="00EC774C" w:rsidRPr="00393039">
        <w:rPr>
          <w:rFonts w:ascii="Arial" w:hAnsi="Arial" w:cs="Arial"/>
          <w:sz w:val="28"/>
          <w:szCs w:val="26"/>
        </w:rPr>
        <w:t xml:space="preserve"> en su artículo 25 fracción I</w:t>
      </w:r>
      <w:r w:rsidR="002D4018" w:rsidRPr="00393039">
        <w:rPr>
          <w:rFonts w:ascii="Arial" w:hAnsi="Arial" w:cs="Arial"/>
          <w:sz w:val="28"/>
          <w:szCs w:val="26"/>
        </w:rPr>
        <w:t xml:space="preserve"> que a letra dice:</w:t>
      </w:r>
      <w:r w:rsidR="00196777" w:rsidRPr="00393039">
        <w:rPr>
          <w:rFonts w:ascii="Arial" w:hAnsi="Arial" w:cs="Arial"/>
          <w:sz w:val="28"/>
          <w:szCs w:val="26"/>
        </w:rPr>
        <w:t xml:space="preserve">- - - - - - - - - - - - - - - - - - - - - - - - - - - - </w:t>
      </w:r>
      <w:r w:rsidR="007105A6" w:rsidRPr="00393039">
        <w:rPr>
          <w:rFonts w:ascii="Arial" w:hAnsi="Arial" w:cs="Arial"/>
          <w:sz w:val="28"/>
          <w:szCs w:val="26"/>
        </w:rPr>
        <w:t xml:space="preserve">- - - - - - - - - - - - - - - - - - - - </w:t>
      </w:r>
    </w:p>
    <w:p w:rsidR="00F4391E" w:rsidRPr="00393039" w:rsidRDefault="00F4391E" w:rsidP="00196777">
      <w:pPr>
        <w:spacing w:line="276" w:lineRule="auto"/>
        <w:ind w:left="567" w:right="618"/>
        <w:jc w:val="both"/>
        <w:rPr>
          <w:rFonts w:ascii="Arial" w:hAnsi="Arial" w:cs="Arial"/>
          <w:i/>
          <w:sz w:val="28"/>
          <w:szCs w:val="26"/>
        </w:rPr>
      </w:pPr>
      <w:r w:rsidRPr="00393039">
        <w:rPr>
          <w:rFonts w:ascii="Arial" w:hAnsi="Arial" w:cs="Arial"/>
          <w:b/>
          <w:i/>
          <w:sz w:val="28"/>
          <w:szCs w:val="26"/>
        </w:rPr>
        <w:t>Artículo 25.-</w:t>
      </w:r>
      <w:r w:rsidRPr="00393039">
        <w:rPr>
          <w:rFonts w:ascii="Arial" w:hAnsi="Arial" w:cs="Arial"/>
          <w:i/>
          <w:sz w:val="28"/>
          <w:szCs w:val="26"/>
        </w:rPr>
        <w:t xml:space="preserve"> 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rsidR="00CE7A2A" w:rsidRPr="00393039" w:rsidRDefault="00F4391E" w:rsidP="002E3BCC">
      <w:pPr>
        <w:spacing w:after="240" w:line="276" w:lineRule="auto"/>
        <w:ind w:left="567" w:right="618"/>
        <w:jc w:val="both"/>
        <w:rPr>
          <w:rFonts w:ascii="Arial" w:hAnsi="Arial" w:cs="Arial"/>
          <w:i/>
          <w:sz w:val="28"/>
          <w:szCs w:val="26"/>
        </w:rPr>
      </w:pPr>
      <w:r w:rsidRPr="00393039">
        <w:rPr>
          <w:rFonts w:ascii="Arial" w:hAnsi="Arial" w:cs="Arial"/>
          <w:b/>
          <w:i/>
          <w:sz w:val="28"/>
          <w:szCs w:val="26"/>
        </w:rPr>
        <w:t>I.</w:t>
      </w:r>
      <w:r w:rsidRPr="00393039">
        <w:rPr>
          <w:rFonts w:ascii="Arial" w:hAnsi="Arial" w:cs="Arial"/>
          <w:i/>
          <w:sz w:val="28"/>
          <w:szCs w:val="26"/>
        </w:rPr>
        <w:t xml:space="preserve"> Fondo de Aportaciones para la Nómina Educativa y Gasto Operativo;</w:t>
      </w:r>
    </w:p>
    <w:p w:rsidR="008806CD" w:rsidRPr="00393039" w:rsidRDefault="00075FFD" w:rsidP="002E3BCC">
      <w:pPr>
        <w:spacing w:after="240" w:line="360" w:lineRule="auto"/>
        <w:ind w:right="51" w:firstLine="567"/>
        <w:jc w:val="both"/>
        <w:rPr>
          <w:rFonts w:ascii="Arial" w:hAnsi="Arial" w:cs="Arial"/>
          <w:sz w:val="28"/>
          <w:szCs w:val="26"/>
        </w:rPr>
      </w:pPr>
      <w:r w:rsidRPr="00393039">
        <w:rPr>
          <w:rFonts w:ascii="Arial" w:hAnsi="Arial" w:cs="Arial"/>
          <w:sz w:val="28"/>
          <w:szCs w:val="26"/>
        </w:rPr>
        <w:t>Así también</w:t>
      </w:r>
      <w:r w:rsidR="008806CD" w:rsidRPr="00393039">
        <w:rPr>
          <w:rFonts w:ascii="Arial" w:hAnsi="Arial" w:cs="Arial"/>
          <w:sz w:val="28"/>
          <w:szCs w:val="26"/>
        </w:rPr>
        <w:t>,</w:t>
      </w:r>
      <w:r w:rsidR="00F4391E" w:rsidRPr="00393039">
        <w:rPr>
          <w:rFonts w:ascii="Arial" w:hAnsi="Arial" w:cs="Arial"/>
          <w:sz w:val="28"/>
          <w:szCs w:val="26"/>
        </w:rPr>
        <w:t xml:space="preserve"> tenemos que dentro del mismo ordenamiento en su artículo 27 </w:t>
      </w:r>
      <w:r w:rsidR="008806CD" w:rsidRPr="00393039">
        <w:rPr>
          <w:rFonts w:ascii="Arial" w:hAnsi="Arial" w:cs="Arial"/>
          <w:sz w:val="28"/>
          <w:szCs w:val="26"/>
        </w:rPr>
        <w:t xml:space="preserve">fracción I, </w:t>
      </w:r>
      <w:r w:rsidR="00F4391E" w:rsidRPr="00393039">
        <w:rPr>
          <w:rFonts w:ascii="Arial" w:hAnsi="Arial" w:cs="Arial"/>
          <w:sz w:val="28"/>
          <w:szCs w:val="26"/>
        </w:rPr>
        <w:t>de la referida ley tenemos los elementos y</w:t>
      </w:r>
      <w:r w:rsidRPr="00393039">
        <w:rPr>
          <w:rFonts w:ascii="Arial" w:hAnsi="Arial" w:cs="Arial"/>
          <w:sz w:val="28"/>
          <w:szCs w:val="26"/>
        </w:rPr>
        <w:t xml:space="preserve"> </w:t>
      </w:r>
      <w:r w:rsidR="00F4391E" w:rsidRPr="00393039">
        <w:rPr>
          <w:rFonts w:ascii="Arial" w:hAnsi="Arial" w:cs="Arial"/>
          <w:sz w:val="28"/>
          <w:szCs w:val="26"/>
        </w:rPr>
        <w:t xml:space="preserve">método </w:t>
      </w:r>
      <w:r w:rsidRPr="00393039">
        <w:rPr>
          <w:rFonts w:ascii="Arial" w:hAnsi="Arial" w:cs="Arial"/>
          <w:sz w:val="28"/>
          <w:szCs w:val="26"/>
        </w:rPr>
        <w:t>en que se realizara la</w:t>
      </w:r>
      <w:r w:rsidR="00F4391E" w:rsidRPr="00393039">
        <w:rPr>
          <w:rFonts w:ascii="Arial" w:hAnsi="Arial" w:cs="Arial"/>
          <w:sz w:val="28"/>
          <w:szCs w:val="26"/>
        </w:rPr>
        <w:t xml:space="preserve"> distribución del </w:t>
      </w:r>
      <w:r w:rsidR="008806CD" w:rsidRPr="00393039">
        <w:rPr>
          <w:rFonts w:ascii="Arial" w:hAnsi="Arial" w:cs="Arial"/>
          <w:sz w:val="28"/>
          <w:szCs w:val="26"/>
        </w:rPr>
        <w:t>recurso</w:t>
      </w:r>
      <w:r w:rsidR="00754EAF" w:rsidRPr="00393039">
        <w:rPr>
          <w:rFonts w:ascii="Arial" w:hAnsi="Arial" w:cs="Arial"/>
          <w:b/>
          <w:sz w:val="28"/>
          <w:szCs w:val="26"/>
        </w:rPr>
        <w:t xml:space="preserve"> </w:t>
      </w:r>
      <w:r w:rsidR="00754EAF" w:rsidRPr="00393039">
        <w:rPr>
          <w:rFonts w:ascii="Arial" w:hAnsi="Arial" w:cs="Arial"/>
          <w:sz w:val="28"/>
          <w:szCs w:val="26"/>
        </w:rPr>
        <w:t>Fondo de Aportaciones para la Educación Básica y Normal (FAEB)</w:t>
      </w:r>
      <w:r w:rsidR="008806CD" w:rsidRPr="00393039">
        <w:rPr>
          <w:rFonts w:ascii="Arial" w:hAnsi="Arial" w:cs="Arial"/>
          <w:sz w:val="28"/>
          <w:szCs w:val="26"/>
        </w:rPr>
        <w:t>, para cada entidad federativa, el cual dispone los siguiente:</w:t>
      </w:r>
      <w:r w:rsidR="00C42448" w:rsidRPr="00393039">
        <w:rPr>
          <w:rFonts w:ascii="Arial" w:hAnsi="Arial" w:cs="Arial"/>
          <w:sz w:val="28"/>
          <w:szCs w:val="26"/>
        </w:rPr>
        <w:t xml:space="preserve">- - - - - - - - - - - - - - - - </w:t>
      </w:r>
    </w:p>
    <w:p w:rsidR="008806CD" w:rsidRPr="00393039" w:rsidRDefault="008806CD" w:rsidP="00C42448">
      <w:pPr>
        <w:spacing w:line="276" w:lineRule="auto"/>
        <w:ind w:left="567" w:right="618"/>
        <w:jc w:val="both"/>
        <w:rPr>
          <w:rFonts w:ascii="Arial" w:hAnsi="Arial" w:cs="Arial"/>
          <w:i/>
          <w:sz w:val="28"/>
          <w:szCs w:val="26"/>
        </w:rPr>
      </w:pPr>
      <w:r w:rsidRPr="00393039">
        <w:rPr>
          <w:rFonts w:ascii="Arial" w:hAnsi="Arial" w:cs="Arial"/>
          <w:b/>
          <w:i/>
          <w:sz w:val="28"/>
          <w:szCs w:val="26"/>
        </w:rPr>
        <w:t>Artículo 27.-</w:t>
      </w:r>
      <w:r w:rsidRPr="00393039">
        <w:rPr>
          <w:rFonts w:ascii="Arial" w:hAnsi="Arial" w:cs="Arial"/>
          <w:i/>
          <w:sz w:val="28"/>
          <w:szCs w:val="26"/>
        </w:rPr>
        <w:t xml:space="preserve"> El monto del Fondo de Aportaciones para la Nómina Educativa y Gasto Operativo se determinará cada </w:t>
      </w:r>
      <w:r w:rsidRPr="00393039">
        <w:rPr>
          <w:rFonts w:ascii="Arial" w:hAnsi="Arial" w:cs="Arial"/>
          <w:i/>
          <w:sz w:val="28"/>
          <w:szCs w:val="26"/>
        </w:rPr>
        <w:lastRenderedPageBreak/>
        <w:t xml:space="preserve">año en el Presupuesto de Egresos de la Federación correspondiente, exclusivamente a partir de los siguientes elementos: </w:t>
      </w:r>
    </w:p>
    <w:p w:rsidR="00612CFA" w:rsidRPr="00393039" w:rsidRDefault="008806CD" w:rsidP="00C42448">
      <w:pPr>
        <w:spacing w:after="240" w:line="276" w:lineRule="auto"/>
        <w:ind w:left="567" w:right="618"/>
        <w:jc w:val="both"/>
        <w:rPr>
          <w:rFonts w:ascii="Arial" w:hAnsi="Arial" w:cs="Arial"/>
          <w:i/>
          <w:sz w:val="28"/>
          <w:szCs w:val="26"/>
        </w:rPr>
      </w:pPr>
      <w:r w:rsidRPr="00393039">
        <w:rPr>
          <w:rFonts w:ascii="Arial" w:hAnsi="Arial" w:cs="Arial"/>
          <w:b/>
          <w:i/>
          <w:sz w:val="28"/>
          <w:szCs w:val="26"/>
        </w:rPr>
        <w:t>I.</w:t>
      </w:r>
      <w:r w:rsidRPr="00393039">
        <w:rPr>
          <w:rFonts w:ascii="Arial" w:hAnsi="Arial" w:cs="Arial"/>
          <w:i/>
          <w:sz w:val="28"/>
          <w:szCs w:val="26"/>
        </w:rPr>
        <w:t xml:space="preserve"> Las plazas registradas en términos de los artículos 26 y 26-A de esta Ley, con las erogaciones que correspondan por concepto de remuneraciones, incluyendo sueldos y prestaciones autorizados, impuestos federales y aportaciones de seguridad social;</w:t>
      </w:r>
      <w:r w:rsidR="00F4391E" w:rsidRPr="00393039">
        <w:rPr>
          <w:rFonts w:ascii="Arial" w:hAnsi="Arial" w:cs="Arial"/>
          <w:i/>
          <w:sz w:val="28"/>
          <w:szCs w:val="26"/>
        </w:rPr>
        <w:t xml:space="preserve"> </w:t>
      </w:r>
      <w:r w:rsidR="00075FFD" w:rsidRPr="00393039">
        <w:rPr>
          <w:rFonts w:ascii="Arial" w:hAnsi="Arial" w:cs="Arial"/>
          <w:i/>
          <w:sz w:val="28"/>
          <w:szCs w:val="26"/>
        </w:rPr>
        <w:t xml:space="preserve">        </w:t>
      </w:r>
    </w:p>
    <w:p w:rsidR="006E780D" w:rsidRPr="00393039" w:rsidRDefault="00EE3D0E" w:rsidP="00BB1BCC">
      <w:pPr>
        <w:spacing w:line="360" w:lineRule="auto"/>
        <w:ind w:right="51"/>
        <w:jc w:val="both"/>
        <w:rPr>
          <w:rFonts w:ascii="Arial" w:hAnsi="Arial" w:cs="Arial"/>
          <w:sz w:val="28"/>
          <w:szCs w:val="26"/>
        </w:rPr>
      </w:pPr>
      <w:r w:rsidRPr="004E1E18">
        <w:rPr>
          <w:rFonts w:ascii="Arial" w:hAnsi="Arial" w:cs="Arial"/>
          <w:b/>
          <w:noProof/>
          <w:sz w:val="26"/>
          <w:szCs w:val="26"/>
          <w:lang w:val="es-MX"/>
        </w:rPr>
        <mc:AlternateContent>
          <mc:Choice Requires="wps">
            <w:drawing>
              <wp:anchor distT="0" distB="0" distL="114300" distR="114300" simplePos="0" relativeHeight="251667456" behindDoc="0" locked="0" layoutInCell="1" allowOverlap="1" wp14:anchorId="299E563C" wp14:editId="3A5F1051">
                <wp:simplePos x="0" y="0"/>
                <wp:positionH relativeFrom="column">
                  <wp:posOffset>-1364615</wp:posOffset>
                </wp:positionH>
                <wp:positionV relativeFrom="paragraph">
                  <wp:posOffset>2472690</wp:posOffset>
                </wp:positionV>
                <wp:extent cx="1267460" cy="866775"/>
                <wp:effectExtent l="0" t="0" r="2794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7.45pt;margin-top:194.7pt;width:99.8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">
                <v:textbo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612CFA" w:rsidRPr="00393039">
        <w:rPr>
          <w:rFonts w:ascii="Arial" w:hAnsi="Arial" w:cs="Arial"/>
          <w:sz w:val="28"/>
          <w:szCs w:val="26"/>
        </w:rPr>
        <w:t xml:space="preserve">        </w:t>
      </w:r>
      <w:r w:rsidR="008C06C8" w:rsidRPr="00393039">
        <w:rPr>
          <w:rFonts w:ascii="Arial" w:hAnsi="Arial" w:cs="Arial"/>
          <w:sz w:val="28"/>
          <w:szCs w:val="26"/>
        </w:rPr>
        <w:t>E</w:t>
      </w:r>
      <w:r w:rsidR="003F60C7" w:rsidRPr="00393039">
        <w:rPr>
          <w:rFonts w:ascii="Arial" w:hAnsi="Arial" w:cs="Arial"/>
          <w:sz w:val="28"/>
          <w:szCs w:val="26"/>
        </w:rPr>
        <w:t>sto es</w:t>
      </w:r>
      <w:r w:rsidR="00CE7A2A" w:rsidRPr="00393039">
        <w:rPr>
          <w:rFonts w:ascii="Arial" w:hAnsi="Arial" w:cs="Arial"/>
          <w:sz w:val="28"/>
          <w:szCs w:val="26"/>
        </w:rPr>
        <w:t>e tenor,</w:t>
      </w:r>
      <w:r w:rsidR="003F60C7" w:rsidRPr="00393039">
        <w:rPr>
          <w:rFonts w:ascii="Arial" w:hAnsi="Arial" w:cs="Arial"/>
          <w:sz w:val="28"/>
          <w:szCs w:val="26"/>
        </w:rPr>
        <w:t xml:space="preserve"> </w:t>
      </w:r>
      <w:r w:rsidR="00CE7A2A" w:rsidRPr="00393039">
        <w:rPr>
          <w:rFonts w:ascii="Arial" w:hAnsi="Arial" w:cs="Arial"/>
          <w:sz w:val="28"/>
          <w:szCs w:val="26"/>
        </w:rPr>
        <w:t>toda vez</w:t>
      </w:r>
      <w:r w:rsidR="003F60C7" w:rsidRPr="00393039">
        <w:rPr>
          <w:rFonts w:ascii="Arial" w:hAnsi="Arial" w:cs="Arial"/>
          <w:sz w:val="28"/>
          <w:szCs w:val="26"/>
        </w:rPr>
        <w:t xml:space="preserve"> que</w:t>
      </w:r>
      <w:r w:rsidR="00612CFA" w:rsidRPr="00393039">
        <w:rPr>
          <w:rFonts w:ascii="Arial" w:hAnsi="Arial" w:cs="Arial"/>
          <w:sz w:val="28"/>
          <w:szCs w:val="26"/>
        </w:rPr>
        <w:t xml:space="preserve"> la</w:t>
      </w:r>
      <w:r w:rsidR="003F60C7" w:rsidRPr="00393039">
        <w:rPr>
          <w:rFonts w:ascii="Arial" w:hAnsi="Arial" w:cs="Arial"/>
          <w:sz w:val="28"/>
          <w:szCs w:val="26"/>
        </w:rPr>
        <w:t xml:space="preserve"> acto</w:t>
      </w:r>
      <w:r w:rsidR="00612CFA" w:rsidRPr="00393039">
        <w:rPr>
          <w:rFonts w:ascii="Arial" w:hAnsi="Arial" w:cs="Arial"/>
          <w:sz w:val="28"/>
          <w:szCs w:val="26"/>
        </w:rPr>
        <w:t>ra</w:t>
      </w:r>
      <w:r w:rsidR="003F60C7" w:rsidRPr="00393039">
        <w:rPr>
          <w:rFonts w:ascii="Arial" w:hAnsi="Arial" w:cs="Arial"/>
          <w:sz w:val="28"/>
          <w:szCs w:val="26"/>
        </w:rPr>
        <w:t xml:space="preserve"> pretende</w:t>
      </w:r>
      <w:r w:rsidR="00612CFA" w:rsidRPr="00393039">
        <w:rPr>
          <w:rFonts w:ascii="Arial" w:hAnsi="Arial" w:cs="Arial"/>
          <w:sz w:val="28"/>
          <w:szCs w:val="26"/>
        </w:rPr>
        <w:t xml:space="preserve"> que se realice la devolución de una aportación con clave presupuestal 078737E0687000200020  y la cual es de carácter federal, </w:t>
      </w:r>
      <w:r w:rsidR="001D7506" w:rsidRPr="00393039">
        <w:rPr>
          <w:rFonts w:ascii="Arial" w:hAnsi="Arial" w:cs="Arial"/>
          <w:sz w:val="28"/>
          <w:szCs w:val="26"/>
        </w:rPr>
        <w:t xml:space="preserve">así como </w:t>
      </w:r>
      <w:r w:rsidR="00EA6683" w:rsidRPr="00393039">
        <w:rPr>
          <w:rFonts w:ascii="Arial" w:hAnsi="Arial" w:cs="Arial"/>
          <w:sz w:val="28"/>
          <w:szCs w:val="26"/>
        </w:rPr>
        <w:t>también se advierte que esta se</w:t>
      </w:r>
      <w:r w:rsidR="001D7506" w:rsidRPr="00393039">
        <w:rPr>
          <w:rFonts w:ascii="Arial" w:hAnsi="Arial" w:cs="Arial"/>
          <w:sz w:val="28"/>
          <w:szCs w:val="26"/>
        </w:rPr>
        <w:t xml:space="preserve"> genera en</w:t>
      </w:r>
      <w:r w:rsidR="00EA6683" w:rsidRPr="00393039">
        <w:rPr>
          <w:rFonts w:ascii="Arial" w:hAnsi="Arial" w:cs="Arial"/>
          <w:sz w:val="28"/>
          <w:szCs w:val="26"/>
        </w:rPr>
        <w:t xml:space="preserve"> </w:t>
      </w:r>
      <w:r w:rsidR="001D7506" w:rsidRPr="00393039">
        <w:rPr>
          <w:rFonts w:ascii="Arial" w:hAnsi="Arial" w:cs="Arial"/>
          <w:sz w:val="28"/>
          <w:szCs w:val="26"/>
        </w:rPr>
        <w:t>coordinación con instituciones</w:t>
      </w:r>
      <w:r w:rsidR="005F5A9D" w:rsidRPr="00393039">
        <w:rPr>
          <w:rFonts w:ascii="Arial" w:hAnsi="Arial" w:cs="Arial"/>
          <w:sz w:val="28"/>
          <w:szCs w:val="26"/>
        </w:rPr>
        <w:t xml:space="preserve"> Federales</w:t>
      </w:r>
      <w:r w:rsidR="00EA6683" w:rsidRPr="00393039">
        <w:rPr>
          <w:rFonts w:ascii="Arial" w:hAnsi="Arial" w:cs="Arial"/>
          <w:sz w:val="28"/>
          <w:szCs w:val="26"/>
        </w:rPr>
        <w:t>,</w:t>
      </w:r>
      <w:r w:rsidR="00EE66A7" w:rsidRPr="00393039">
        <w:rPr>
          <w:rFonts w:ascii="Arial" w:hAnsi="Arial" w:cs="Arial"/>
          <w:sz w:val="28"/>
          <w:szCs w:val="26"/>
        </w:rPr>
        <w:t xml:space="preserve"> </w:t>
      </w:r>
      <w:r w:rsidR="007D5292" w:rsidRPr="00393039">
        <w:rPr>
          <w:rFonts w:ascii="Arial" w:hAnsi="Arial" w:cs="Arial"/>
          <w:sz w:val="28"/>
          <w:szCs w:val="26"/>
        </w:rPr>
        <w:t xml:space="preserve">al igual, </w:t>
      </w:r>
      <w:r w:rsidR="00EE66A7" w:rsidRPr="00393039">
        <w:rPr>
          <w:rFonts w:ascii="Arial" w:hAnsi="Arial" w:cs="Arial"/>
          <w:sz w:val="28"/>
          <w:szCs w:val="26"/>
        </w:rPr>
        <w:t>no pasa desapercibido para esta autoridad que la autoridad demandada no se ha negado a realizar dicha devolución, tal es así que con fecha siete de enero de dos mil quince,</w:t>
      </w:r>
      <w:r w:rsidR="00BB1BCC" w:rsidRPr="00393039">
        <w:rPr>
          <w:rFonts w:ascii="Arial" w:hAnsi="Arial" w:cs="Arial"/>
          <w:sz w:val="28"/>
          <w:szCs w:val="26"/>
        </w:rPr>
        <w:t xml:space="preserve"> esa autoridad</w:t>
      </w:r>
      <w:r w:rsidR="00EE66A7" w:rsidRPr="00393039">
        <w:rPr>
          <w:rFonts w:ascii="Arial" w:hAnsi="Arial" w:cs="Arial"/>
          <w:sz w:val="28"/>
          <w:szCs w:val="26"/>
        </w:rPr>
        <w:t xml:space="preserve"> solicit</w:t>
      </w:r>
      <w:r w:rsidR="00BB1BCC" w:rsidRPr="00393039">
        <w:rPr>
          <w:rFonts w:ascii="Arial" w:hAnsi="Arial" w:cs="Arial"/>
          <w:sz w:val="28"/>
          <w:szCs w:val="26"/>
        </w:rPr>
        <w:t>ó</w:t>
      </w:r>
      <w:r w:rsidR="00EE66A7" w:rsidRPr="00393039">
        <w:rPr>
          <w:rFonts w:ascii="Arial" w:hAnsi="Arial" w:cs="Arial"/>
          <w:sz w:val="28"/>
          <w:szCs w:val="26"/>
        </w:rPr>
        <w:t xml:space="preserve"> a la </w:t>
      </w:r>
      <w:r w:rsidR="006E780D" w:rsidRPr="00393039">
        <w:rPr>
          <w:rFonts w:ascii="Arial" w:hAnsi="Arial" w:cs="Arial"/>
          <w:sz w:val="28"/>
          <w:szCs w:val="26"/>
        </w:rPr>
        <w:t>Dirección</w:t>
      </w:r>
      <w:r w:rsidR="00EE66A7" w:rsidRPr="00393039">
        <w:rPr>
          <w:rFonts w:ascii="Arial" w:hAnsi="Arial" w:cs="Arial"/>
          <w:sz w:val="28"/>
          <w:szCs w:val="26"/>
        </w:rPr>
        <w:t xml:space="preserve"> de </w:t>
      </w:r>
      <w:r w:rsidR="006E780D" w:rsidRPr="00393039">
        <w:rPr>
          <w:rFonts w:ascii="Arial" w:hAnsi="Arial" w:cs="Arial"/>
          <w:sz w:val="28"/>
          <w:szCs w:val="26"/>
        </w:rPr>
        <w:t>Informática</w:t>
      </w:r>
      <w:r w:rsidR="00EE66A7" w:rsidRPr="00393039">
        <w:rPr>
          <w:rFonts w:ascii="Arial" w:hAnsi="Arial" w:cs="Arial"/>
          <w:sz w:val="28"/>
          <w:szCs w:val="26"/>
        </w:rPr>
        <w:t xml:space="preserve"> la </w:t>
      </w:r>
      <w:r w:rsidR="006E780D" w:rsidRPr="00393039">
        <w:rPr>
          <w:rFonts w:ascii="Arial" w:hAnsi="Arial" w:cs="Arial"/>
          <w:sz w:val="28"/>
          <w:szCs w:val="26"/>
        </w:rPr>
        <w:t xml:space="preserve">reexpedición del cheque 000366388, correspondiente al ejercicio 2014, con clave presupuestal 078737E0687000200020.- - - - - - - - </w:t>
      </w:r>
      <w:r w:rsidR="00BB1BCC" w:rsidRPr="00393039">
        <w:rPr>
          <w:rFonts w:ascii="Arial" w:hAnsi="Arial" w:cs="Arial"/>
          <w:sz w:val="28"/>
          <w:szCs w:val="26"/>
        </w:rPr>
        <w:t xml:space="preserve">- - - </w:t>
      </w:r>
    </w:p>
    <w:p w:rsidR="00F36CE1" w:rsidRPr="00393039" w:rsidRDefault="00F36CE1" w:rsidP="00BB1BCC">
      <w:pPr>
        <w:spacing w:line="360" w:lineRule="auto"/>
        <w:ind w:right="51"/>
        <w:jc w:val="both"/>
        <w:rPr>
          <w:rFonts w:ascii="Arial" w:hAnsi="Arial" w:cs="Arial"/>
          <w:sz w:val="28"/>
          <w:szCs w:val="26"/>
        </w:rPr>
      </w:pPr>
      <w:r w:rsidRPr="00393039">
        <w:rPr>
          <w:rFonts w:ascii="Arial" w:hAnsi="Arial" w:cs="Arial"/>
          <w:sz w:val="28"/>
          <w:szCs w:val="26"/>
        </w:rPr>
        <w:tab/>
      </w:r>
      <w:r w:rsidR="00BE4331" w:rsidRPr="00393039">
        <w:rPr>
          <w:rFonts w:ascii="Arial" w:hAnsi="Arial" w:cs="Arial"/>
          <w:sz w:val="28"/>
          <w:szCs w:val="26"/>
        </w:rPr>
        <w:t xml:space="preserve">En abundancia a lo anterior, </w:t>
      </w:r>
      <w:r w:rsidR="00CB62F8" w:rsidRPr="00393039">
        <w:rPr>
          <w:rFonts w:ascii="Arial" w:hAnsi="Arial" w:cs="Arial"/>
          <w:sz w:val="28"/>
          <w:szCs w:val="26"/>
        </w:rPr>
        <w:t xml:space="preserve">como se expuso, esa autoridad no se ha negado, </w:t>
      </w:r>
      <w:r w:rsidR="001C2225" w:rsidRPr="00393039">
        <w:rPr>
          <w:rFonts w:ascii="Arial" w:hAnsi="Arial" w:cs="Arial"/>
          <w:sz w:val="28"/>
          <w:szCs w:val="26"/>
        </w:rPr>
        <w:t xml:space="preserve">si no por el contrario ha realizado gestiones para expedir el cheque respectivo y con ello garantizar que la hoy actora recibiera dicho dinero por ser un derecho adquirido derivado de una relación laboral, situación que no fue desvirtuada por la hoy actora mediante prueba idónea para tal efecto, </w:t>
      </w:r>
      <w:r w:rsidR="00946732" w:rsidRPr="00393039">
        <w:rPr>
          <w:rFonts w:ascii="Arial" w:hAnsi="Arial" w:cs="Arial"/>
          <w:sz w:val="28"/>
          <w:szCs w:val="26"/>
        </w:rPr>
        <w:t xml:space="preserve">luego entonces, al haber quedado de manifiesto en párrafos anteriores que, el Fondo de Aportaciones para la Nómina Educativa y Gasto Operativo (FONE) mismo que es de procedencia Federal, y que se ocupa para diversos gastos específicos, los adeudos del año dos mil catorce y anteriores quedan pendientes, por lo que de una interpretación gramatical estricta, el decir que queda pendiente no implica una negativa, por lo que se entiende que será pagado en otro momento, por ello, es lógico concluir </w:t>
      </w:r>
      <w:r w:rsidR="00DB3FFD" w:rsidRPr="00393039">
        <w:rPr>
          <w:rFonts w:ascii="Arial" w:hAnsi="Arial" w:cs="Arial"/>
          <w:sz w:val="28"/>
          <w:szCs w:val="26"/>
        </w:rPr>
        <w:t xml:space="preserve">que esa autoridad demandada </w:t>
      </w:r>
      <w:r w:rsidR="001A5C8B" w:rsidRPr="00393039">
        <w:rPr>
          <w:rFonts w:ascii="Arial" w:hAnsi="Arial" w:cs="Arial"/>
          <w:sz w:val="28"/>
          <w:szCs w:val="26"/>
        </w:rPr>
        <w:t xml:space="preserve">indica a la administrada quien realiza el manejo ahora de tales recursos para ahí solicitar su devolución .- - - - - - - - - - - - - - - - - -- - - </w:t>
      </w:r>
      <w:r w:rsidR="00D86A8B" w:rsidRPr="00393039">
        <w:rPr>
          <w:rFonts w:ascii="Arial" w:hAnsi="Arial" w:cs="Arial"/>
          <w:sz w:val="28"/>
          <w:szCs w:val="26"/>
        </w:rPr>
        <w:t xml:space="preserve"> </w:t>
      </w:r>
      <w:r w:rsidR="001A5C8B" w:rsidRPr="00393039">
        <w:rPr>
          <w:rFonts w:ascii="Arial" w:hAnsi="Arial" w:cs="Arial"/>
          <w:sz w:val="28"/>
          <w:szCs w:val="26"/>
        </w:rPr>
        <w:t xml:space="preserve">- - - - - - - - - - - - - - - - - - - - - </w:t>
      </w:r>
    </w:p>
    <w:p w:rsidR="00E00D6D" w:rsidRPr="00393039" w:rsidRDefault="00B55515" w:rsidP="00BB1BCC">
      <w:pPr>
        <w:spacing w:line="360" w:lineRule="auto"/>
        <w:ind w:right="51"/>
        <w:jc w:val="both"/>
        <w:rPr>
          <w:rFonts w:ascii="Arial" w:eastAsia="Calibri" w:hAnsi="Arial" w:cs="Arial"/>
          <w:bCs/>
          <w:sz w:val="28"/>
          <w:szCs w:val="26"/>
        </w:rPr>
      </w:pPr>
      <w:r w:rsidRPr="00393039">
        <w:rPr>
          <w:rFonts w:ascii="Arial" w:hAnsi="Arial" w:cs="Arial"/>
          <w:sz w:val="28"/>
          <w:szCs w:val="26"/>
        </w:rPr>
        <w:t xml:space="preserve">       </w:t>
      </w:r>
      <w:r w:rsidR="000F0BEE" w:rsidRPr="00393039">
        <w:rPr>
          <w:rFonts w:ascii="Arial" w:eastAsia="Calibri" w:hAnsi="Arial" w:cs="Arial"/>
          <w:bCs/>
          <w:sz w:val="28"/>
          <w:szCs w:val="26"/>
        </w:rPr>
        <w:t xml:space="preserve">Por </w:t>
      </w:r>
      <w:r w:rsidR="00E00D6D" w:rsidRPr="00393039">
        <w:rPr>
          <w:rFonts w:ascii="Arial" w:eastAsia="Calibri" w:hAnsi="Arial" w:cs="Arial"/>
          <w:bCs/>
          <w:sz w:val="28"/>
          <w:szCs w:val="26"/>
        </w:rPr>
        <w:t xml:space="preserve">lo </w:t>
      </w:r>
      <w:r w:rsidR="000F0BEE" w:rsidRPr="00393039">
        <w:rPr>
          <w:rFonts w:ascii="Arial" w:eastAsia="Calibri" w:hAnsi="Arial" w:cs="Arial"/>
          <w:bCs/>
          <w:sz w:val="28"/>
          <w:szCs w:val="26"/>
        </w:rPr>
        <w:t>tanto,</w:t>
      </w:r>
      <w:r w:rsidR="000F0BEE" w:rsidRPr="00393039">
        <w:rPr>
          <w:rFonts w:ascii="Arial" w:eastAsia="Calibri" w:hAnsi="Arial" w:cs="Arial"/>
          <w:bCs/>
          <w:iCs/>
          <w:sz w:val="28"/>
          <w:szCs w:val="26"/>
        </w:rPr>
        <w:t xml:space="preserve"> esta Primera Sala Unitaria de Primera Instancia, </w:t>
      </w:r>
      <w:r w:rsidR="00E00D6D" w:rsidRPr="00393039">
        <w:rPr>
          <w:rFonts w:ascii="Arial" w:eastAsia="Calibri" w:hAnsi="Arial" w:cs="Arial"/>
          <w:bCs/>
          <w:iCs/>
          <w:sz w:val="28"/>
          <w:szCs w:val="26"/>
        </w:rPr>
        <w:t xml:space="preserve">con fundamento en los artículos </w:t>
      </w:r>
      <w:r w:rsidR="00E00D6D" w:rsidRPr="00393039">
        <w:rPr>
          <w:rFonts w:ascii="Arial" w:hAnsi="Arial" w:cs="Arial"/>
          <w:sz w:val="28"/>
          <w:szCs w:val="26"/>
          <w:lang w:val="es-ES_tradnl"/>
        </w:rPr>
        <w:t xml:space="preserve">161 fracción IX y 162 fracción II de la Ley </w:t>
      </w:r>
      <w:r w:rsidR="00E00D6D" w:rsidRPr="00393039">
        <w:rPr>
          <w:rFonts w:ascii="Arial" w:hAnsi="Arial" w:cs="Arial"/>
          <w:sz w:val="28"/>
          <w:szCs w:val="26"/>
          <w:lang w:val="es-ES_tradnl"/>
        </w:rPr>
        <w:lastRenderedPageBreak/>
        <w:t>de Procedimiento y Justicia Administrativa para el Estado de Oaxaca</w:t>
      </w:r>
      <w:r w:rsidR="00E00D6D" w:rsidRPr="00393039">
        <w:rPr>
          <w:rFonts w:ascii="Arial" w:eastAsia="Calibri" w:hAnsi="Arial" w:cs="Arial"/>
          <w:bCs/>
          <w:iCs/>
          <w:sz w:val="28"/>
          <w:szCs w:val="26"/>
        </w:rPr>
        <w:t xml:space="preserve"> </w:t>
      </w:r>
      <w:r w:rsidR="00E00D6D" w:rsidRPr="00393039">
        <w:rPr>
          <w:rFonts w:ascii="Arial" w:eastAsia="Calibri" w:hAnsi="Arial" w:cs="Arial"/>
          <w:b/>
          <w:bCs/>
          <w:iCs/>
          <w:sz w:val="28"/>
          <w:szCs w:val="26"/>
        </w:rPr>
        <w:t>SOBRESEE EL PRESENTE JUICIO</w:t>
      </w:r>
      <w:r w:rsidR="00E00D6D" w:rsidRPr="00393039">
        <w:rPr>
          <w:rFonts w:ascii="Arial" w:eastAsia="Calibri" w:hAnsi="Arial" w:cs="Arial"/>
          <w:bCs/>
          <w:iCs/>
          <w:sz w:val="28"/>
          <w:szCs w:val="26"/>
        </w:rPr>
        <w:t xml:space="preserve"> interpuesto por</w:t>
      </w:r>
      <w:r w:rsidR="000F0BEE" w:rsidRPr="00393039">
        <w:rPr>
          <w:rFonts w:ascii="Arial" w:eastAsia="Calibri" w:hAnsi="Arial" w:cs="Arial"/>
          <w:bCs/>
          <w:iCs/>
          <w:sz w:val="28"/>
          <w:szCs w:val="26"/>
        </w:rPr>
        <w:t xml:space="preserve"> </w:t>
      </w:r>
      <w:r w:rsidR="00393039">
        <w:rPr>
          <w:rFonts w:ascii="Arial" w:hAnsi="Arial" w:cs="Arial"/>
          <w:sz w:val="28"/>
          <w:szCs w:val="26"/>
        </w:rPr>
        <w:t>**********</w:t>
      </w:r>
      <w:r w:rsidR="00A46BA0" w:rsidRPr="00393039">
        <w:rPr>
          <w:rFonts w:ascii="Arial" w:hAnsi="Arial" w:cs="Arial"/>
          <w:sz w:val="28"/>
          <w:szCs w:val="26"/>
        </w:rPr>
        <w:t>,</w:t>
      </w:r>
      <w:r w:rsidR="00A46BA0" w:rsidRPr="00393039">
        <w:rPr>
          <w:rFonts w:ascii="Arial" w:eastAsia="Calibri" w:hAnsi="Arial" w:cs="Arial"/>
          <w:bCs/>
          <w:iCs/>
          <w:sz w:val="28"/>
          <w:szCs w:val="26"/>
        </w:rPr>
        <w:t xml:space="preserve"> </w:t>
      </w:r>
      <w:r w:rsidR="00E00D6D" w:rsidRPr="00393039">
        <w:rPr>
          <w:rFonts w:ascii="Arial" w:eastAsia="Calibri" w:hAnsi="Arial" w:cs="Arial"/>
          <w:bCs/>
          <w:iCs/>
          <w:sz w:val="28"/>
          <w:szCs w:val="26"/>
        </w:rPr>
        <w:t>toda vez que no se acreditó una negativa de pago.- - - - - - - - - - - - -</w:t>
      </w:r>
      <w:r w:rsidR="00EE3D0E">
        <w:rPr>
          <w:rFonts w:ascii="Arial" w:eastAsia="Calibri" w:hAnsi="Arial" w:cs="Arial"/>
          <w:bCs/>
          <w:iCs/>
          <w:sz w:val="28"/>
          <w:szCs w:val="26"/>
        </w:rPr>
        <w:t xml:space="preserve"> - - - - - </w:t>
      </w:r>
    </w:p>
    <w:p w:rsidR="005C3C76" w:rsidRPr="00393039" w:rsidRDefault="005C3C76" w:rsidP="00E00D6D">
      <w:pPr>
        <w:spacing w:line="360" w:lineRule="auto"/>
        <w:ind w:right="51" w:firstLine="708"/>
        <w:jc w:val="both"/>
        <w:rPr>
          <w:rFonts w:ascii="Arial" w:eastAsia="Calibri" w:hAnsi="Arial" w:cs="Arial"/>
          <w:bCs/>
          <w:sz w:val="28"/>
          <w:szCs w:val="26"/>
        </w:rPr>
      </w:pPr>
      <w:r w:rsidRPr="00393039">
        <w:rPr>
          <w:rFonts w:ascii="Arial" w:hAnsi="Arial" w:cs="Arial"/>
          <w:sz w:val="28"/>
          <w:szCs w:val="26"/>
        </w:rPr>
        <w:t>Por lo</w:t>
      </w:r>
      <w:r w:rsidR="00E00D6D" w:rsidRPr="00393039">
        <w:rPr>
          <w:rFonts w:ascii="Arial" w:hAnsi="Arial" w:cs="Arial"/>
          <w:sz w:val="28"/>
          <w:szCs w:val="26"/>
        </w:rPr>
        <w:t xml:space="preserve"> anteriormente</w:t>
      </w:r>
      <w:r w:rsidRPr="00393039">
        <w:rPr>
          <w:rFonts w:ascii="Arial" w:hAnsi="Arial" w:cs="Arial"/>
          <w:sz w:val="28"/>
          <w:szCs w:val="26"/>
        </w:rPr>
        <w:t xml:space="preserve"> expuesto y con fundamento en los artículos </w:t>
      </w:r>
      <w:r w:rsidR="00E00D6D" w:rsidRPr="00393039">
        <w:rPr>
          <w:rFonts w:ascii="Arial" w:hAnsi="Arial" w:cs="Arial"/>
          <w:sz w:val="28"/>
          <w:szCs w:val="26"/>
        </w:rPr>
        <w:t xml:space="preserve">161 fracción IX y 162 fracción II y </w:t>
      </w:r>
      <w:r w:rsidRPr="00393039">
        <w:rPr>
          <w:rFonts w:ascii="Arial" w:hAnsi="Arial" w:cs="Arial"/>
          <w:sz w:val="28"/>
          <w:szCs w:val="26"/>
        </w:rPr>
        <w:t xml:space="preserve">207 de la Ley Procedimiento y Justicia </w:t>
      </w:r>
      <w:r w:rsidR="0049075C" w:rsidRPr="00393039">
        <w:rPr>
          <w:rFonts w:ascii="Arial" w:hAnsi="Arial" w:cs="Arial"/>
          <w:sz w:val="28"/>
          <w:szCs w:val="26"/>
        </w:rPr>
        <w:t>Administrativa para</w:t>
      </w:r>
      <w:r w:rsidRPr="00393039">
        <w:rPr>
          <w:rFonts w:ascii="Arial" w:hAnsi="Arial" w:cs="Arial"/>
          <w:sz w:val="28"/>
          <w:szCs w:val="26"/>
        </w:rPr>
        <w:t xml:space="preserve"> el Estado de Oaxaca, se,</w:t>
      </w:r>
      <w:r w:rsidR="006E780D" w:rsidRPr="00393039">
        <w:rPr>
          <w:rFonts w:ascii="Arial" w:hAnsi="Arial" w:cs="Arial"/>
          <w:sz w:val="28"/>
          <w:szCs w:val="26"/>
        </w:rPr>
        <w:t xml:space="preserve">- - - - - - - - - - - - - </w:t>
      </w:r>
    </w:p>
    <w:p w:rsidR="0007540E" w:rsidRPr="00393039" w:rsidRDefault="00DF0277" w:rsidP="005C3C76">
      <w:pPr>
        <w:spacing w:line="360" w:lineRule="auto"/>
        <w:jc w:val="center"/>
        <w:rPr>
          <w:rFonts w:ascii="Arial" w:hAnsi="Arial" w:cs="Arial"/>
          <w:b/>
          <w:sz w:val="28"/>
          <w:szCs w:val="26"/>
        </w:rPr>
      </w:pPr>
      <w:r w:rsidRPr="00393039">
        <w:rPr>
          <w:rFonts w:ascii="Arial" w:hAnsi="Arial" w:cs="Arial"/>
          <w:b/>
          <w:sz w:val="28"/>
          <w:szCs w:val="26"/>
        </w:rPr>
        <w:t>R</w:t>
      </w:r>
      <w:r w:rsidR="005C3C76" w:rsidRPr="00393039">
        <w:rPr>
          <w:rFonts w:ascii="Arial" w:hAnsi="Arial" w:cs="Arial"/>
          <w:b/>
          <w:sz w:val="28"/>
          <w:szCs w:val="26"/>
        </w:rPr>
        <w:t xml:space="preserve"> E S U E L V E:</w:t>
      </w:r>
    </w:p>
    <w:p w:rsidR="00DF0277" w:rsidRPr="00393039" w:rsidRDefault="00DF0277" w:rsidP="00F14E49">
      <w:pPr>
        <w:spacing w:line="360" w:lineRule="auto"/>
        <w:ind w:firstLine="708"/>
        <w:jc w:val="both"/>
        <w:rPr>
          <w:rFonts w:ascii="Arial" w:hAnsi="Arial" w:cs="Arial"/>
          <w:sz w:val="28"/>
          <w:szCs w:val="26"/>
        </w:rPr>
      </w:pPr>
      <w:r w:rsidRPr="00393039">
        <w:rPr>
          <w:rFonts w:ascii="Arial" w:hAnsi="Arial" w:cs="Arial"/>
          <w:b/>
          <w:sz w:val="28"/>
          <w:szCs w:val="26"/>
        </w:rPr>
        <w:t>PRIMERO</w:t>
      </w:r>
      <w:r w:rsidR="00F86355" w:rsidRPr="00393039">
        <w:rPr>
          <w:rFonts w:ascii="Arial" w:hAnsi="Arial" w:cs="Arial"/>
          <w:sz w:val="28"/>
          <w:szCs w:val="26"/>
        </w:rPr>
        <w:t>.- Esta Primera</w:t>
      </w:r>
      <w:r w:rsidRPr="00393039">
        <w:rPr>
          <w:rFonts w:ascii="Arial" w:hAnsi="Arial" w:cs="Arial"/>
          <w:sz w:val="28"/>
          <w:szCs w:val="26"/>
        </w:rPr>
        <w:t xml:space="preserve"> Sala Unitari</w:t>
      </w:r>
      <w:r w:rsidR="00327A71" w:rsidRPr="00393039">
        <w:rPr>
          <w:rFonts w:ascii="Arial" w:hAnsi="Arial" w:cs="Arial"/>
          <w:sz w:val="28"/>
          <w:szCs w:val="26"/>
        </w:rPr>
        <w:t>a del Tribunal de</w:t>
      </w:r>
      <w:r w:rsidR="00111830" w:rsidRPr="00393039">
        <w:rPr>
          <w:rFonts w:ascii="Arial" w:hAnsi="Arial" w:cs="Arial"/>
          <w:sz w:val="28"/>
          <w:szCs w:val="26"/>
        </w:rPr>
        <w:t xml:space="preserve"> Justicia Administrativa del</w:t>
      </w:r>
      <w:r w:rsidR="00F365F1" w:rsidRPr="00393039">
        <w:rPr>
          <w:rFonts w:ascii="Arial" w:hAnsi="Arial" w:cs="Arial"/>
          <w:sz w:val="28"/>
          <w:szCs w:val="26"/>
        </w:rPr>
        <w:t xml:space="preserve"> Estado de Oaxaca,</w:t>
      </w:r>
      <w:r w:rsidRPr="00393039">
        <w:rPr>
          <w:rFonts w:ascii="Arial" w:hAnsi="Arial" w:cs="Arial"/>
          <w:sz w:val="28"/>
          <w:szCs w:val="26"/>
        </w:rPr>
        <w:t xml:space="preserve"> es </w:t>
      </w:r>
      <w:r w:rsidR="00D23B04" w:rsidRPr="00393039">
        <w:rPr>
          <w:rFonts w:ascii="Arial" w:hAnsi="Arial" w:cs="Arial"/>
          <w:sz w:val="28"/>
          <w:szCs w:val="26"/>
        </w:rPr>
        <w:t>in</w:t>
      </w:r>
      <w:r w:rsidRPr="00393039">
        <w:rPr>
          <w:rFonts w:ascii="Arial" w:hAnsi="Arial" w:cs="Arial"/>
          <w:sz w:val="28"/>
          <w:szCs w:val="26"/>
        </w:rPr>
        <w:t xml:space="preserve">competente para conocer y resolver el presente juicio. </w:t>
      </w:r>
      <w:r w:rsidR="00F365F1" w:rsidRPr="00393039">
        <w:rPr>
          <w:rFonts w:ascii="Arial" w:hAnsi="Arial" w:cs="Arial"/>
          <w:sz w:val="28"/>
          <w:szCs w:val="26"/>
        </w:rPr>
        <w:t xml:space="preserve">- </w:t>
      </w:r>
      <w:r w:rsidR="004408AF" w:rsidRPr="00393039">
        <w:rPr>
          <w:rFonts w:ascii="Arial" w:hAnsi="Arial" w:cs="Arial"/>
          <w:sz w:val="28"/>
          <w:szCs w:val="26"/>
        </w:rPr>
        <w:t xml:space="preserve">- - - - - - - - - - - - - - - - - - - - - - - - - - - - - - - </w:t>
      </w:r>
    </w:p>
    <w:p w:rsidR="00DF0277" w:rsidRPr="00393039" w:rsidRDefault="00EE3D0E" w:rsidP="00F14E49">
      <w:pPr>
        <w:spacing w:line="360" w:lineRule="auto"/>
        <w:ind w:firstLine="708"/>
        <w:jc w:val="both"/>
        <w:rPr>
          <w:rFonts w:ascii="Arial" w:hAnsi="Arial" w:cs="Arial"/>
          <w:sz w:val="28"/>
          <w:szCs w:val="26"/>
        </w:rPr>
      </w:pPr>
      <w:r w:rsidRPr="004E1E18">
        <w:rPr>
          <w:rFonts w:ascii="Arial" w:hAnsi="Arial" w:cs="Arial"/>
          <w:b/>
          <w:noProof/>
          <w:sz w:val="26"/>
          <w:szCs w:val="26"/>
          <w:lang w:val="es-MX"/>
        </w:rPr>
        <mc:AlternateContent>
          <mc:Choice Requires="wps">
            <w:drawing>
              <wp:anchor distT="0" distB="0" distL="114300" distR="114300" simplePos="0" relativeHeight="251669504" behindDoc="0" locked="0" layoutInCell="1" allowOverlap="1" wp14:anchorId="5E18A556" wp14:editId="728BCDEC">
                <wp:simplePos x="0" y="0"/>
                <wp:positionH relativeFrom="column">
                  <wp:posOffset>5680075</wp:posOffset>
                </wp:positionH>
                <wp:positionV relativeFrom="paragraph">
                  <wp:posOffset>54610</wp:posOffset>
                </wp:positionV>
                <wp:extent cx="1267460" cy="866775"/>
                <wp:effectExtent l="0" t="0" r="2794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7.25pt;margin-top:4.3pt;width:99.8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">
                <v:textbox>
                  <w:txbxContent>
                    <w:p w:rsidR="00EE3D0E" w:rsidRPr="004E1E18" w:rsidRDefault="00EE3D0E" w:rsidP="00EE3D0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F0277" w:rsidRPr="00393039">
        <w:rPr>
          <w:rFonts w:ascii="Arial" w:hAnsi="Arial" w:cs="Arial"/>
          <w:b/>
          <w:sz w:val="28"/>
          <w:szCs w:val="26"/>
        </w:rPr>
        <w:t>SEGUNDO</w:t>
      </w:r>
      <w:r w:rsidR="00DF0277" w:rsidRPr="00393039">
        <w:rPr>
          <w:rFonts w:ascii="Arial" w:hAnsi="Arial" w:cs="Arial"/>
          <w:sz w:val="28"/>
          <w:szCs w:val="26"/>
        </w:rPr>
        <w:t>.- La personalid</w:t>
      </w:r>
      <w:r w:rsidR="00CE6A67" w:rsidRPr="00393039">
        <w:rPr>
          <w:rFonts w:ascii="Arial" w:hAnsi="Arial" w:cs="Arial"/>
          <w:sz w:val="28"/>
          <w:szCs w:val="26"/>
        </w:rPr>
        <w:t>ad de la</w:t>
      </w:r>
      <w:r w:rsidR="00696260" w:rsidRPr="00393039">
        <w:rPr>
          <w:rFonts w:ascii="Arial" w:hAnsi="Arial" w:cs="Arial"/>
          <w:sz w:val="28"/>
          <w:szCs w:val="26"/>
        </w:rPr>
        <w:t xml:space="preserve"> parte actora</w:t>
      </w:r>
      <w:r w:rsidR="00327A71" w:rsidRPr="00393039">
        <w:rPr>
          <w:rFonts w:ascii="Arial" w:hAnsi="Arial" w:cs="Arial"/>
          <w:sz w:val="28"/>
          <w:szCs w:val="26"/>
        </w:rPr>
        <w:t xml:space="preserve"> </w:t>
      </w:r>
      <w:r w:rsidR="00111830" w:rsidRPr="00393039">
        <w:rPr>
          <w:rFonts w:ascii="Arial" w:hAnsi="Arial" w:cs="Arial"/>
          <w:sz w:val="28"/>
          <w:szCs w:val="26"/>
        </w:rPr>
        <w:t>quedó</w:t>
      </w:r>
      <w:r w:rsidR="00327A71" w:rsidRPr="00393039">
        <w:rPr>
          <w:rFonts w:ascii="Arial" w:hAnsi="Arial" w:cs="Arial"/>
          <w:sz w:val="28"/>
          <w:szCs w:val="26"/>
        </w:rPr>
        <w:t xml:space="preserve"> a</w:t>
      </w:r>
      <w:r w:rsidR="00997CF8" w:rsidRPr="00393039">
        <w:rPr>
          <w:rFonts w:ascii="Arial" w:hAnsi="Arial" w:cs="Arial"/>
          <w:sz w:val="28"/>
          <w:szCs w:val="26"/>
        </w:rPr>
        <w:t>sentada</w:t>
      </w:r>
      <w:r w:rsidR="00327A71" w:rsidRPr="00393039">
        <w:rPr>
          <w:rFonts w:ascii="Arial" w:hAnsi="Arial" w:cs="Arial"/>
          <w:sz w:val="28"/>
          <w:szCs w:val="26"/>
        </w:rPr>
        <w:t xml:space="preserve"> en autos.</w:t>
      </w:r>
      <w:r w:rsidR="00EA20ED" w:rsidRPr="00393039">
        <w:rPr>
          <w:rFonts w:ascii="Arial" w:hAnsi="Arial" w:cs="Arial"/>
          <w:sz w:val="28"/>
          <w:szCs w:val="26"/>
        </w:rPr>
        <w:t xml:space="preserve"> </w:t>
      </w:r>
      <w:r w:rsidR="004408AF" w:rsidRPr="00393039">
        <w:rPr>
          <w:rFonts w:ascii="Arial" w:hAnsi="Arial" w:cs="Arial"/>
          <w:sz w:val="28"/>
          <w:szCs w:val="26"/>
        </w:rPr>
        <w:t>-</w:t>
      </w:r>
      <w:r w:rsidR="0029386B" w:rsidRPr="00393039">
        <w:rPr>
          <w:rFonts w:ascii="Arial" w:hAnsi="Arial" w:cs="Arial"/>
          <w:sz w:val="28"/>
          <w:szCs w:val="26"/>
        </w:rPr>
        <w:t xml:space="preserve"> - - - - - - - - - - - - - - - - - - -  - - - - - - - - - - - - - - - - - - - - - - - - </w:t>
      </w:r>
    </w:p>
    <w:p w:rsidR="0049075C" w:rsidRPr="00393039" w:rsidRDefault="00DF0277" w:rsidP="00D23B04">
      <w:pPr>
        <w:spacing w:line="360" w:lineRule="auto"/>
        <w:ind w:firstLine="708"/>
        <w:jc w:val="both"/>
        <w:rPr>
          <w:rFonts w:ascii="Arial" w:hAnsi="Arial" w:cs="Arial"/>
          <w:sz w:val="28"/>
          <w:szCs w:val="26"/>
        </w:rPr>
      </w:pPr>
      <w:r w:rsidRPr="00393039">
        <w:rPr>
          <w:rFonts w:ascii="Arial" w:hAnsi="Arial" w:cs="Arial"/>
          <w:b/>
          <w:sz w:val="28"/>
          <w:szCs w:val="26"/>
        </w:rPr>
        <w:t>TERCERO.</w:t>
      </w:r>
      <w:r w:rsidRPr="00393039">
        <w:rPr>
          <w:rFonts w:ascii="Arial" w:hAnsi="Arial" w:cs="Arial"/>
          <w:sz w:val="28"/>
          <w:szCs w:val="26"/>
        </w:rPr>
        <w:t>-</w:t>
      </w:r>
      <w:r w:rsidR="000F273A" w:rsidRPr="00393039">
        <w:rPr>
          <w:rFonts w:ascii="Arial" w:hAnsi="Arial" w:cs="Arial"/>
          <w:sz w:val="28"/>
          <w:szCs w:val="26"/>
        </w:rPr>
        <w:t xml:space="preserve"> </w:t>
      </w:r>
      <w:r w:rsidR="00E00D6D" w:rsidRPr="00393039">
        <w:rPr>
          <w:rFonts w:ascii="Arial" w:hAnsi="Arial" w:cs="Arial"/>
          <w:sz w:val="28"/>
          <w:szCs w:val="26"/>
        </w:rPr>
        <w:t xml:space="preserve">Se </w:t>
      </w:r>
      <w:r w:rsidR="00E00D6D" w:rsidRPr="00393039">
        <w:rPr>
          <w:rFonts w:ascii="Arial" w:hAnsi="Arial" w:cs="Arial"/>
          <w:b/>
          <w:sz w:val="28"/>
          <w:szCs w:val="26"/>
        </w:rPr>
        <w:t xml:space="preserve">SOBRESEE </w:t>
      </w:r>
      <w:r w:rsidR="00E00D6D" w:rsidRPr="00393039">
        <w:rPr>
          <w:rFonts w:ascii="Arial" w:hAnsi="Arial" w:cs="Arial"/>
          <w:sz w:val="28"/>
          <w:szCs w:val="26"/>
        </w:rPr>
        <w:t>el presente juicio por las razones expuestas dentro del considerando TERCERO de la presente resolución</w:t>
      </w:r>
      <w:r w:rsidR="0049075C" w:rsidRPr="00393039">
        <w:rPr>
          <w:rFonts w:ascii="Arial" w:hAnsi="Arial" w:cs="Arial"/>
          <w:sz w:val="28"/>
          <w:szCs w:val="26"/>
        </w:rPr>
        <w:t>.- - - - -</w:t>
      </w:r>
      <w:r w:rsidR="007105A6" w:rsidRPr="00393039">
        <w:rPr>
          <w:rFonts w:ascii="Arial" w:hAnsi="Arial" w:cs="Arial"/>
          <w:sz w:val="28"/>
          <w:szCs w:val="26"/>
        </w:rPr>
        <w:t xml:space="preserve"> - - - - - - - - - - - - - - - - - - - - - - - - - - - - - - - - </w:t>
      </w:r>
      <w:r w:rsidR="00E00D6D" w:rsidRPr="00393039">
        <w:rPr>
          <w:rFonts w:ascii="Arial" w:hAnsi="Arial" w:cs="Arial"/>
          <w:sz w:val="28"/>
          <w:szCs w:val="26"/>
        </w:rPr>
        <w:t>- - - - - - -</w:t>
      </w:r>
    </w:p>
    <w:p w:rsidR="000F273A" w:rsidRPr="00393039" w:rsidRDefault="0049075C" w:rsidP="00D23B04">
      <w:pPr>
        <w:spacing w:line="360" w:lineRule="auto"/>
        <w:ind w:firstLine="708"/>
        <w:jc w:val="both"/>
        <w:rPr>
          <w:rFonts w:ascii="Arial" w:hAnsi="Arial" w:cs="Arial"/>
          <w:sz w:val="28"/>
          <w:szCs w:val="26"/>
          <w:lang w:val="es-MX"/>
        </w:rPr>
      </w:pPr>
      <w:r w:rsidRPr="00393039">
        <w:rPr>
          <w:rFonts w:ascii="Arial" w:hAnsi="Arial" w:cs="Arial"/>
          <w:b/>
          <w:sz w:val="28"/>
          <w:szCs w:val="26"/>
          <w:lang w:val="es-MX"/>
        </w:rPr>
        <w:t>CUARTO.-</w:t>
      </w:r>
      <w:r w:rsidRPr="00393039">
        <w:rPr>
          <w:rFonts w:ascii="Arial" w:hAnsi="Arial" w:cs="Arial"/>
          <w:sz w:val="28"/>
          <w:szCs w:val="26"/>
          <w:lang w:val="es-MX"/>
        </w:rPr>
        <w:t xml:space="preserve"> </w:t>
      </w:r>
      <w:r w:rsidR="000F273A" w:rsidRPr="00393039">
        <w:rPr>
          <w:rFonts w:ascii="Arial" w:hAnsi="Arial" w:cs="Arial"/>
          <w:sz w:val="28"/>
          <w:szCs w:val="26"/>
          <w:lang w:val="es-MX"/>
        </w:rPr>
        <w:t xml:space="preserve">Conforme a lo dispuesto en los artículos 172 y 173 </w:t>
      </w:r>
      <w:r w:rsidR="000F273A" w:rsidRPr="00393039">
        <w:rPr>
          <w:rFonts w:ascii="Arial" w:hAnsi="Arial" w:cs="Arial"/>
          <w:sz w:val="28"/>
          <w:szCs w:val="26"/>
        </w:rPr>
        <w:t>de la Ley de</w:t>
      </w:r>
      <w:r w:rsidR="00F14E49" w:rsidRPr="00393039">
        <w:rPr>
          <w:rFonts w:ascii="Arial" w:hAnsi="Arial" w:cs="Arial"/>
          <w:sz w:val="28"/>
          <w:szCs w:val="26"/>
        </w:rPr>
        <w:t xml:space="preserve"> </w:t>
      </w:r>
      <w:r w:rsidR="000F273A" w:rsidRPr="00393039">
        <w:rPr>
          <w:rFonts w:ascii="Arial" w:hAnsi="Arial" w:cs="Arial"/>
          <w:sz w:val="28"/>
          <w:szCs w:val="26"/>
        </w:rPr>
        <w:t>Procedimiento y Justicia Administrativa para el Estado de Oaxaca</w:t>
      </w:r>
      <w:r w:rsidR="000F273A" w:rsidRPr="00393039">
        <w:rPr>
          <w:rFonts w:ascii="Arial" w:hAnsi="Arial" w:cs="Arial"/>
          <w:b/>
          <w:sz w:val="28"/>
          <w:szCs w:val="26"/>
        </w:rPr>
        <w:t xml:space="preserve">, NOTIFÍQUESE </w:t>
      </w:r>
      <w:r w:rsidR="000F273A" w:rsidRPr="00393039">
        <w:rPr>
          <w:rFonts w:ascii="Arial" w:hAnsi="Arial" w:cs="Arial"/>
          <w:sz w:val="28"/>
          <w:szCs w:val="26"/>
        </w:rPr>
        <w:t xml:space="preserve">personalmente a la parte actora, por oficio a la autoridad demandada y </w:t>
      </w:r>
      <w:r w:rsidR="000F273A" w:rsidRPr="00393039">
        <w:rPr>
          <w:rFonts w:ascii="Arial" w:hAnsi="Arial" w:cs="Arial"/>
          <w:b/>
          <w:sz w:val="28"/>
          <w:szCs w:val="26"/>
        </w:rPr>
        <w:t>CÚMPLASE</w:t>
      </w:r>
      <w:r w:rsidR="000F273A" w:rsidRPr="00393039">
        <w:rPr>
          <w:rFonts w:ascii="Arial" w:hAnsi="Arial" w:cs="Arial"/>
          <w:sz w:val="28"/>
          <w:szCs w:val="26"/>
        </w:rPr>
        <w:t xml:space="preserve">.- - - - - - - - - - - - - - - - - - - - - - - </w:t>
      </w:r>
    </w:p>
    <w:p w:rsidR="00201759" w:rsidRPr="00393039" w:rsidRDefault="00F86355" w:rsidP="00F86355">
      <w:pPr>
        <w:spacing w:line="360" w:lineRule="auto"/>
        <w:ind w:right="49" w:firstLine="567"/>
        <w:jc w:val="both"/>
        <w:rPr>
          <w:rFonts w:ascii="Arial" w:hAnsi="Arial" w:cs="Arial"/>
          <w:sz w:val="28"/>
          <w:szCs w:val="26"/>
        </w:rPr>
      </w:pPr>
      <w:r w:rsidRPr="00393039">
        <w:rPr>
          <w:rFonts w:ascii="Arial" w:hAnsi="Arial" w:cs="Arial"/>
          <w:sz w:val="28"/>
          <w:szCs w:val="26"/>
        </w:rPr>
        <w:t xml:space="preserve">Así lo resolvió y firma la </w:t>
      </w:r>
      <w:r w:rsidR="0049075C" w:rsidRPr="00393039">
        <w:rPr>
          <w:rFonts w:ascii="Arial" w:hAnsi="Arial" w:cs="Arial"/>
          <w:b/>
          <w:i/>
          <w:sz w:val="28"/>
          <w:szCs w:val="26"/>
        </w:rPr>
        <w:t>l</w:t>
      </w:r>
      <w:r w:rsidRPr="00393039">
        <w:rPr>
          <w:rFonts w:ascii="Arial" w:hAnsi="Arial" w:cs="Arial"/>
          <w:b/>
          <w:i/>
          <w:sz w:val="28"/>
          <w:szCs w:val="26"/>
        </w:rPr>
        <w:t>icenciada Frida Jiménez Valencia</w:t>
      </w:r>
      <w:r w:rsidRPr="00393039">
        <w:rPr>
          <w:rFonts w:ascii="Arial" w:hAnsi="Arial" w:cs="Arial"/>
          <w:sz w:val="28"/>
          <w:szCs w:val="26"/>
        </w:rPr>
        <w:t xml:space="preserve">, Magistrada de la Primera Sala Unitaria de Primera Instancia del Tribunal de Justicia Administrativa del Estado de Oaxaca, ante el Secretario de Acuerdos, </w:t>
      </w:r>
      <w:r w:rsidR="0049075C" w:rsidRPr="00393039">
        <w:rPr>
          <w:rFonts w:ascii="Arial" w:hAnsi="Arial" w:cs="Arial"/>
          <w:i/>
          <w:sz w:val="28"/>
          <w:szCs w:val="26"/>
        </w:rPr>
        <w:t>l</w:t>
      </w:r>
      <w:r w:rsidRPr="00393039">
        <w:rPr>
          <w:rFonts w:ascii="Arial" w:hAnsi="Arial" w:cs="Arial"/>
          <w:i/>
          <w:sz w:val="28"/>
          <w:szCs w:val="26"/>
        </w:rPr>
        <w:t>icenciado Renato Gabriel Ibáñez Castellanos</w:t>
      </w:r>
      <w:r w:rsidRPr="00393039">
        <w:rPr>
          <w:rFonts w:ascii="Arial" w:hAnsi="Arial" w:cs="Arial"/>
          <w:sz w:val="28"/>
          <w:szCs w:val="26"/>
        </w:rPr>
        <w:t>, quien autoriza y da fe. - -</w:t>
      </w:r>
      <w:r w:rsidR="004408AF" w:rsidRPr="00393039">
        <w:rPr>
          <w:rFonts w:ascii="Arial" w:hAnsi="Arial" w:cs="Arial"/>
          <w:sz w:val="28"/>
          <w:szCs w:val="26"/>
        </w:rPr>
        <w:t xml:space="preserve"> - - - - - - - - - - - - - - - </w:t>
      </w:r>
      <w:r w:rsidR="0097317F" w:rsidRPr="00393039">
        <w:rPr>
          <w:rFonts w:ascii="Arial" w:hAnsi="Arial" w:cs="Arial"/>
          <w:sz w:val="28"/>
          <w:szCs w:val="26"/>
        </w:rPr>
        <w:t xml:space="preserve">- - - - - - - - </w:t>
      </w:r>
      <w:bookmarkStart w:id="0" w:name="_GoBack"/>
      <w:bookmarkEnd w:id="0"/>
    </w:p>
    <w:sectPr w:rsidR="00201759" w:rsidRPr="00393039" w:rsidSect="00884C0E">
      <w:headerReference w:type="even" r:id="rId9"/>
      <w:headerReference w:type="defaul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B0" w:rsidRDefault="00E047B0" w:rsidP="00F420D4">
      <w:r>
        <w:separator/>
      </w:r>
    </w:p>
  </w:endnote>
  <w:endnote w:type="continuationSeparator" w:id="0">
    <w:p w:rsidR="00E047B0" w:rsidRDefault="00E047B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B0" w:rsidRDefault="00E047B0" w:rsidP="00F420D4">
      <w:r>
        <w:separator/>
      </w:r>
    </w:p>
  </w:footnote>
  <w:footnote w:type="continuationSeparator" w:id="0">
    <w:p w:rsidR="00E047B0" w:rsidRDefault="00E047B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0E" w:rsidRPr="00884C0E" w:rsidRDefault="00884C0E" w:rsidP="00884C0E">
    <w:pPr>
      <w:rPr>
        <w:rFonts w:ascii="Arial" w:hAnsi="Arial" w:cs="Arial"/>
        <w:sz w:val="28"/>
        <w:lang w:val="es-ES_tradnl"/>
      </w:rPr>
    </w:pPr>
    <w:r>
      <w:rPr>
        <w:rFonts w:ascii="Arial" w:hAnsi="Arial" w:cs="Arial"/>
        <w:b/>
        <w:sz w:val="28"/>
        <w:lang w:val="en-US"/>
      </w:rPr>
      <w:t>61/2018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E3D0E">
      <w:rPr>
        <w:rFonts w:ascii="Arial" w:hAnsi="Arial" w:cs="Arial"/>
        <w:b/>
        <w:noProof/>
        <w:sz w:val="28"/>
        <w:lang w:val="en-US"/>
      </w:rPr>
      <w:t>6</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E3D0E">
      <w:rPr>
        <w:rFonts w:ascii="Arial" w:hAnsi="Arial" w:cs="Arial"/>
        <w:b/>
        <w:noProof/>
        <w:sz w:val="28"/>
        <w:lang w:val="en-US"/>
      </w:rPr>
      <w:t>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2C796C">
      <w:rPr>
        <w:rFonts w:ascii="Arial" w:hAnsi="Arial" w:cs="Arial"/>
        <w:b/>
        <w:sz w:val="28"/>
        <w:lang w:val="en-US"/>
      </w:rPr>
      <w:t xml:space="preserve">           61</w:t>
    </w:r>
    <w:r w:rsidR="00EC301E">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hyphenationZone w:val="425"/>
  <w:evenAndOddHeaders/>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3BBA"/>
    <w:rsid w:val="00014783"/>
    <w:rsid w:val="00014A5D"/>
    <w:rsid w:val="00014E1C"/>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75FFD"/>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5B56"/>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0BEE"/>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37B97"/>
    <w:rsid w:val="00140E99"/>
    <w:rsid w:val="001411A0"/>
    <w:rsid w:val="0014293B"/>
    <w:rsid w:val="00144491"/>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7692D"/>
    <w:rsid w:val="00181B0E"/>
    <w:rsid w:val="00182097"/>
    <w:rsid w:val="00182D6E"/>
    <w:rsid w:val="00182DD7"/>
    <w:rsid w:val="00183229"/>
    <w:rsid w:val="001839F5"/>
    <w:rsid w:val="0018528F"/>
    <w:rsid w:val="00185A3C"/>
    <w:rsid w:val="00186A01"/>
    <w:rsid w:val="00187BF4"/>
    <w:rsid w:val="00187CF0"/>
    <w:rsid w:val="00190598"/>
    <w:rsid w:val="00191952"/>
    <w:rsid w:val="001929BD"/>
    <w:rsid w:val="001933DB"/>
    <w:rsid w:val="00195BE9"/>
    <w:rsid w:val="00196777"/>
    <w:rsid w:val="00196AE3"/>
    <w:rsid w:val="001A230B"/>
    <w:rsid w:val="001A26B5"/>
    <w:rsid w:val="001A289F"/>
    <w:rsid w:val="001A2BAD"/>
    <w:rsid w:val="001A4B23"/>
    <w:rsid w:val="001A50FB"/>
    <w:rsid w:val="001A5C8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25"/>
    <w:rsid w:val="001C4533"/>
    <w:rsid w:val="001D0949"/>
    <w:rsid w:val="001D2022"/>
    <w:rsid w:val="001D2213"/>
    <w:rsid w:val="001D2315"/>
    <w:rsid w:val="001D4569"/>
    <w:rsid w:val="001D46B8"/>
    <w:rsid w:val="001D4BA3"/>
    <w:rsid w:val="001D5642"/>
    <w:rsid w:val="001D689D"/>
    <w:rsid w:val="001D7506"/>
    <w:rsid w:val="001E1062"/>
    <w:rsid w:val="001E1DC8"/>
    <w:rsid w:val="001E2C37"/>
    <w:rsid w:val="001E2F19"/>
    <w:rsid w:val="001E3376"/>
    <w:rsid w:val="001E3FBE"/>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87EFF"/>
    <w:rsid w:val="00290580"/>
    <w:rsid w:val="00291EE6"/>
    <w:rsid w:val="002923C4"/>
    <w:rsid w:val="002930D3"/>
    <w:rsid w:val="0029386B"/>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07CA"/>
    <w:rsid w:val="002C1189"/>
    <w:rsid w:val="002C1889"/>
    <w:rsid w:val="002C224B"/>
    <w:rsid w:val="002C2B64"/>
    <w:rsid w:val="002C4078"/>
    <w:rsid w:val="002C443E"/>
    <w:rsid w:val="002C53EC"/>
    <w:rsid w:val="002C5737"/>
    <w:rsid w:val="002C58AD"/>
    <w:rsid w:val="002C796C"/>
    <w:rsid w:val="002D0049"/>
    <w:rsid w:val="002D0C96"/>
    <w:rsid w:val="002D11A5"/>
    <w:rsid w:val="002D2928"/>
    <w:rsid w:val="002D3216"/>
    <w:rsid w:val="002D356F"/>
    <w:rsid w:val="002D4018"/>
    <w:rsid w:val="002D4C4E"/>
    <w:rsid w:val="002D58C8"/>
    <w:rsid w:val="002D643E"/>
    <w:rsid w:val="002D6887"/>
    <w:rsid w:val="002D6AB7"/>
    <w:rsid w:val="002D7764"/>
    <w:rsid w:val="002E0C4A"/>
    <w:rsid w:val="002E0D99"/>
    <w:rsid w:val="002E1217"/>
    <w:rsid w:val="002E1667"/>
    <w:rsid w:val="002E1B65"/>
    <w:rsid w:val="002E1B83"/>
    <w:rsid w:val="002E3BCC"/>
    <w:rsid w:val="002E566D"/>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3B8B"/>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1DB"/>
    <w:rsid w:val="00392A2F"/>
    <w:rsid w:val="00392B82"/>
    <w:rsid w:val="00393039"/>
    <w:rsid w:val="0039317D"/>
    <w:rsid w:val="00393962"/>
    <w:rsid w:val="003948AD"/>
    <w:rsid w:val="0039499D"/>
    <w:rsid w:val="00394C09"/>
    <w:rsid w:val="00394C37"/>
    <w:rsid w:val="00394C4E"/>
    <w:rsid w:val="00395314"/>
    <w:rsid w:val="00396650"/>
    <w:rsid w:val="003A0915"/>
    <w:rsid w:val="003A0C53"/>
    <w:rsid w:val="003A0D7E"/>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0DDF"/>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60C7"/>
    <w:rsid w:val="003F7AA1"/>
    <w:rsid w:val="00400570"/>
    <w:rsid w:val="00401408"/>
    <w:rsid w:val="00402013"/>
    <w:rsid w:val="00402B5F"/>
    <w:rsid w:val="004040F6"/>
    <w:rsid w:val="00404C5B"/>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50FE"/>
    <w:rsid w:val="0042621F"/>
    <w:rsid w:val="00426ADD"/>
    <w:rsid w:val="0043038B"/>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75C"/>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588A"/>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9A"/>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2E3C"/>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3C76"/>
    <w:rsid w:val="005C4799"/>
    <w:rsid w:val="005C4C64"/>
    <w:rsid w:val="005C512A"/>
    <w:rsid w:val="005C6489"/>
    <w:rsid w:val="005C6641"/>
    <w:rsid w:val="005C76D2"/>
    <w:rsid w:val="005C7838"/>
    <w:rsid w:val="005C78FC"/>
    <w:rsid w:val="005C7946"/>
    <w:rsid w:val="005C7CE7"/>
    <w:rsid w:val="005D0273"/>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B4B"/>
    <w:rsid w:val="005F1F25"/>
    <w:rsid w:val="005F22CD"/>
    <w:rsid w:val="005F3312"/>
    <w:rsid w:val="005F3D16"/>
    <w:rsid w:val="005F4689"/>
    <w:rsid w:val="005F5A9D"/>
    <w:rsid w:val="005F63EE"/>
    <w:rsid w:val="005F784D"/>
    <w:rsid w:val="0060079D"/>
    <w:rsid w:val="006012FC"/>
    <w:rsid w:val="006028B7"/>
    <w:rsid w:val="00602E7B"/>
    <w:rsid w:val="006033A6"/>
    <w:rsid w:val="0060366C"/>
    <w:rsid w:val="00603BBC"/>
    <w:rsid w:val="006041EF"/>
    <w:rsid w:val="006046A9"/>
    <w:rsid w:val="0060547C"/>
    <w:rsid w:val="00605555"/>
    <w:rsid w:val="00605B97"/>
    <w:rsid w:val="006066F5"/>
    <w:rsid w:val="006073C8"/>
    <w:rsid w:val="00611618"/>
    <w:rsid w:val="00611EEB"/>
    <w:rsid w:val="006125F8"/>
    <w:rsid w:val="00612CFA"/>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336D"/>
    <w:rsid w:val="00674816"/>
    <w:rsid w:val="00675E64"/>
    <w:rsid w:val="0067668E"/>
    <w:rsid w:val="00677037"/>
    <w:rsid w:val="00677962"/>
    <w:rsid w:val="00677E1D"/>
    <w:rsid w:val="006804CA"/>
    <w:rsid w:val="00680583"/>
    <w:rsid w:val="006807E0"/>
    <w:rsid w:val="00680D66"/>
    <w:rsid w:val="00682EA4"/>
    <w:rsid w:val="00683A92"/>
    <w:rsid w:val="006852EA"/>
    <w:rsid w:val="00685A21"/>
    <w:rsid w:val="00685CD7"/>
    <w:rsid w:val="006869BB"/>
    <w:rsid w:val="00690171"/>
    <w:rsid w:val="006905D5"/>
    <w:rsid w:val="00690ACB"/>
    <w:rsid w:val="0069111E"/>
    <w:rsid w:val="00691338"/>
    <w:rsid w:val="006935D3"/>
    <w:rsid w:val="00693F7D"/>
    <w:rsid w:val="00694914"/>
    <w:rsid w:val="00694E54"/>
    <w:rsid w:val="006951CE"/>
    <w:rsid w:val="006957BD"/>
    <w:rsid w:val="00695CFE"/>
    <w:rsid w:val="00696260"/>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327"/>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80D"/>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05A6"/>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4EAF"/>
    <w:rsid w:val="00755C87"/>
    <w:rsid w:val="00756FAD"/>
    <w:rsid w:val="007573E4"/>
    <w:rsid w:val="00760048"/>
    <w:rsid w:val="007605E9"/>
    <w:rsid w:val="007638BA"/>
    <w:rsid w:val="00767D80"/>
    <w:rsid w:val="007718E7"/>
    <w:rsid w:val="00771B0E"/>
    <w:rsid w:val="00772FB5"/>
    <w:rsid w:val="00774F36"/>
    <w:rsid w:val="007754C3"/>
    <w:rsid w:val="007754E7"/>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C7101"/>
    <w:rsid w:val="007D0569"/>
    <w:rsid w:val="007D07B7"/>
    <w:rsid w:val="007D0C90"/>
    <w:rsid w:val="007D0EF1"/>
    <w:rsid w:val="007D2EED"/>
    <w:rsid w:val="007D3090"/>
    <w:rsid w:val="007D4E19"/>
    <w:rsid w:val="007D5292"/>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25A3"/>
    <w:rsid w:val="007F36A8"/>
    <w:rsid w:val="007F41E6"/>
    <w:rsid w:val="007F45A6"/>
    <w:rsid w:val="007F5CEA"/>
    <w:rsid w:val="007F68F8"/>
    <w:rsid w:val="007F77DC"/>
    <w:rsid w:val="008011B9"/>
    <w:rsid w:val="0080346F"/>
    <w:rsid w:val="0080368F"/>
    <w:rsid w:val="008064E5"/>
    <w:rsid w:val="00806FB1"/>
    <w:rsid w:val="008108A6"/>
    <w:rsid w:val="0081495F"/>
    <w:rsid w:val="00814C91"/>
    <w:rsid w:val="00814F06"/>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18E0"/>
    <w:rsid w:val="00864616"/>
    <w:rsid w:val="00864785"/>
    <w:rsid w:val="00865B67"/>
    <w:rsid w:val="00866DB4"/>
    <w:rsid w:val="00867DD9"/>
    <w:rsid w:val="00870385"/>
    <w:rsid w:val="00871ECE"/>
    <w:rsid w:val="00874B6E"/>
    <w:rsid w:val="008758D6"/>
    <w:rsid w:val="008758F9"/>
    <w:rsid w:val="0087700E"/>
    <w:rsid w:val="0087745F"/>
    <w:rsid w:val="00877AFE"/>
    <w:rsid w:val="008806CD"/>
    <w:rsid w:val="00880F50"/>
    <w:rsid w:val="00880F9A"/>
    <w:rsid w:val="008815D2"/>
    <w:rsid w:val="008815DD"/>
    <w:rsid w:val="00881F13"/>
    <w:rsid w:val="00882649"/>
    <w:rsid w:val="008839BB"/>
    <w:rsid w:val="008842C8"/>
    <w:rsid w:val="00884C0E"/>
    <w:rsid w:val="008851E7"/>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06C8"/>
    <w:rsid w:val="008C07C9"/>
    <w:rsid w:val="008C18CE"/>
    <w:rsid w:val="008C1CFF"/>
    <w:rsid w:val="008C1E3F"/>
    <w:rsid w:val="008C4E1E"/>
    <w:rsid w:val="008C57A9"/>
    <w:rsid w:val="008C60FA"/>
    <w:rsid w:val="008C617E"/>
    <w:rsid w:val="008D0D49"/>
    <w:rsid w:val="008D1CDD"/>
    <w:rsid w:val="008D1D3A"/>
    <w:rsid w:val="008D2FBA"/>
    <w:rsid w:val="008D3707"/>
    <w:rsid w:val="008E10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3A56"/>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732"/>
    <w:rsid w:val="00946A4E"/>
    <w:rsid w:val="00947C67"/>
    <w:rsid w:val="00947EA3"/>
    <w:rsid w:val="0095019D"/>
    <w:rsid w:val="00950B93"/>
    <w:rsid w:val="00951823"/>
    <w:rsid w:val="00952F85"/>
    <w:rsid w:val="009552D4"/>
    <w:rsid w:val="00956732"/>
    <w:rsid w:val="0096056A"/>
    <w:rsid w:val="0096152F"/>
    <w:rsid w:val="00961800"/>
    <w:rsid w:val="00963250"/>
    <w:rsid w:val="00964553"/>
    <w:rsid w:val="00964987"/>
    <w:rsid w:val="00967684"/>
    <w:rsid w:val="00967AF0"/>
    <w:rsid w:val="00972ABB"/>
    <w:rsid w:val="0097317F"/>
    <w:rsid w:val="009746B2"/>
    <w:rsid w:val="00974BEA"/>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6BA0"/>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E0FF3"/>
    <w:rsid w:val="00AE139F"/>
    <w:rsid w:val="00AE1857"/>
    <w:rsid w:val="00AE1F62"/>
    <w:rsid w:val="00AE3F45"/>
    <w:rsid w:val="00AE4AC6"/>
    <w:rsid w:val="00AE4BCC"/>
    <w:rsid w:val="00AE5100"/>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4D7D"/>
    <w:rsid w:val="00B5551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2E5"/>
    <w:rsid w:val="00B87A19"/>
    <w:rsid w:val="00B90FA1"/>
    <w:rsid w:val="00B933C7"/>
    <w:rsid w:val="00B936F6"/>
    <w:rsid w:val="00B93AF1"/>
    <w:rsid w:val="00B94032"/>
    <w:rsid w:val="00B94E89"/>
    <w:rsid w:val="00B95FFA"/>
    <w:rsid w:val="00B973B0"/>
    <w:rsid w:val="00BA1047"/>
    <w:rsid w:val="00BA2F2D"/>
    <w:rsid w:val="00BA3B47"/>
    <w:rsid w:val="00BA4306"/>
    <w:rsid w:val="00BA452A"/>
    <w:rsid w:val="00BA4573"/>
    <w:rsid w:val="00BA47D8"/>
    <w:rsid w:val="00BA4F1A"/>
    <w:rsid w:val="00BA7943"/>
    <w:rsid w:val="00BB0B6F"/>
    <w:rsid w:val="00BB1873"/>
    <w:rsid w:val="00BB1BCC"/>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2BE"/>
    <w:rsid w:val="00BD447C"/>
    <w:rsid w:val="00BD6227"/>
    <w:rsid w:val="00BD7012"/>
    <w:rsid w:val="00BD719B"/>
    <w:rsid w:val="00BE23E3"/>
    <w:rsid w:val="00BE2B4A"/>
    <w:rsid w:val="00BE42A0"/>
    <w:rsid w:val="00BE42B8"/>
    <w:rsid w:val="00BE4331"/>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448"/>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62F8"/>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440"/>
    <w:rsid w:val="00CE5448"/>
    <w:rsid w:val="00CE5B52"/>
    <w:rsid w:val="00CE5E5D"/>
    <w:rsid w:val="00CE6A67"/>
    <w:rsid w:val="00CE6C68"/>
    <w:rsid w:val="00CE7A2A"/>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3B04"/>
    <w:rsid w:val="00D25789"/>
    <w:rsid w:val="00D2770C"/>
    <w:rsid w:val="00D27CBA"/>
    <w:rsid w:val="00D317E8"/>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655E8"/>
    <w:rsid w:val="00D7178E"/>
    <w:rsid w:val="00D71A3E"/>
    <w:rsid w:val="00D73F2C"/>
    <w:rsid w:val="00D74975"/>
    <w:rsid w:val="00D758F0"/>
    <w:rsid w:val="00D76E5D"/>
    <w:rsid w:val="00D775A1"/>
    <w:rsid w:val="00D77FD7"/>
    <w:rsid w:val="00D822F0"/>
    <w:rsid w:val="00D8288E"/>
    <w:rsid w:val="00D8522B"/>
    <w:rsid w:val="00D85D4D"/>
    <w:rsid w:val="00D86A8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3FFD"/>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0D6D"/>
    <w:rsid w:val="00E014CF"/>
    <w:rsid w:val="00E0219C"/>
    <w:rsid w:val="00E037A1"/>
    <w:rsid w:val="00E04791"/>
    <w:rsid w:val="00E047B0"/>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6B25"/>
    <w:rsid w:val="00E3119B"/>
    <w:rsid w:val="00E316DF"/>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4E50"/>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6683"/>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74C"/>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3D0E"/>
    <w:rsid w:val="00EE65F1"/>
    <w:rsid w:val="00EE66A7"/>
    <w:rsid w:val="00EE6D5D"/>
    <w:rsid w:val="00EE7953"/>
    <w:rsid w:val="00EE7EFB"/>
    <w:rsid w:val="00EF0EDD"/>
    <w:rsid w:val="00EF12C2"/>
    <w:rsid w:val="00EF1B4F"/>
    <w:rsid w:val="00EF27FB"/>
    <w:rsid w:val="00EF2BF5"/>
    <w:rsid w:val="00EF3020"/>
    <w:rsid w:val="00EF38BC"/>
    <w:rsid w:val="00EF4AAC"/>
    <w:rsid w:val="00EF4C67"/>
    <w:rsid w:val="00EF4CC9"/>
    <w:rsid w:val="00EF4EDF"/>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CE1"/>
    <w:rsid w:val="00F36F18"/>
    <w:rsid w:val="00F375A9"/>
    <w:rsid w:val="00F37C5D"/>
    <w:rsid w:val="00F4064D"/>
    <w:rsid w:val="00F418A4"/>
    <w:rsid w:val="00F420D4"/>
    <w:rsid w:val="00F42728"/>
    <w:rsid w:val="00F42C3E"/>
    <w:rsid w:val="00F4391E"/>
    <w:rsid w:val="00F44ACE"/>
    <w:rsid w:val="00F45230"/>
    <w:rsid w:val="00F45337"/>
    <w:rsid w:val="00F45BE9"/>
    <w:rsid w:val="00F46AD4"/>
    <w:rsid w:val="00F50C34"/>
    <w:rsid w:val="00F514AA"/>
    <w:rsid w:val="00F5158E"/>
    <w:rsid w:val="00F51F19"/>
    <w:rsid w:val="00F53556"/>
    <w:rsid w:val="00F53F1D"/>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3012"/>
    <w:rsid w:val="00FA463E"/>
    <w:rsid w:val="00FA49D4"/>
    <w:rsid w:val="00FA4B0F"/>
    <w:rsid w:val="00FA4DE3"/>
    <w:rsid w:val="00FA5DB7"/>
    <w:rsid w:val="00FA5DBE"/>
    <w:rsid w:val="00FA6D67"/>
    <w:rsid w:val="00FA731F"/>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08A"/>
    <w:rsid w:val="00FF0CD5"/>
    <w:rsid w:val="00FF0FA4"/>
    <w:rsid w:val="00FF1D2A"/>
    <w:rsid w:val="00FF38DF"/>
    <w:rsid w:val="00FF43CC"/>
    <w:rsid w:val="00FF4B34"/>
    <w:rsid w:val="00FF58B0"/>
    <w:rsid w:val="00FF5982"/>
    <w:rsid w:val="00FF7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BED3-84C3-4329-9338-EA391367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1938</Words>
  <Characters>10661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Luffi</cp:lastModifiedBy>
  <cp:revision>3</cp:revision>
  <cp:lastPrinted>2018-05-24T16:55:00Z</cp:lastPrinted>
  <dcterms:created xsi:type="dcterms:W3CDTF">2019-04-10T02:44:00Z</dcterms:created>
  <dcterms:modified xsi:type="dcterms:W3CDTF">2019-04-10T03:09:00Z</dcterms:modified>
</cp:coreProperties>
</file>