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B1" w:rsidRPr="00466E57" w:rsidRDefault="00D93FB1" w:rsidP="00D93FB1">
      <w:pPr>
        <w:spacing w:line="360" w:lineRule="auto"/>
        <w:jc w:val="both"/>
        <w:rPr>
          <w:rFonts w:ascii="Arial" w:hAnsi="Arial" w:cs="Arial"/>
          <w:b/>
          <w:sz w:val="24"/>
          <w:szCs w:val="24"/>
        </w:rPr>
      </w:pPr>
      <w:r w:rsidRPr="00466E57">
        <w:rPr>
          <w:rFonts w:ascii="Arial" w:hAnsi="Arial" w:cs="Arial"/>
          <w:b/>
          <w:sz w:val="24"/>
          <w:szCs w:val="24"/>
        </w:rPr>
        <w:t xml:space="preserve">TRIBUNAL DE JUSTICIA ADMINISTRATIVA DEL ESTADO DE OAXACA.- </w:t>
      </w:r>
      <w:r w:rsidRPr="00466E57">
        <w:rPr>
          <w:rFonts w:ascii="Arial" w:hAnsi="Arial" w:cs="Arial"/>
          <w:b/>
          <w:bCs/>
          <w:sz w:val="24"/>
          <w:szCs w:val="24"/>
        </w:rPr>
        <w:t>PRIMERA SALA UNITARIA DE PRIMERA INSTANCIA.- MAGISTRADA LICENCIADA.- FRIDA</w:t>
      </w:r>
      <w:r w:rsidR="00643541" w:rsidRPr="00466E57">
        <w:rPr>
          <w:rFonts w:ascii="Arial" w:hAnsi="Arial" w:cs="Arial"/>
          <w:b/>
          <w:bCs/>
          <w:sz w:val="24"/>
          <w:szCs w:val="24"/>
        </w:rPr>
        <w:t xml:space="preserve"> </w:t>
      </w:r>
      <w:r w:rsidRPr="00466E57">
        <w:rPr>
          <w:rFonts w:ascii="Arial" w:hAnsi="Arial" w:cs="Arial"/>
          <w:b/>
          <w:bCs/>
          <w:sz w:val="24"/>
          <w:szCs w:val="24"/>
        </w:rPr>
        <w:t>J</w:t>
      </w:r>
      <w:r w:rsidR="00643541" w:rsidRPr="00466E57">
        <w:rPr>
          <w:rFonts w:ascii="Arial" w:hAnsi="Arial" w:cs="Arial"/>
          <w:b/>
          <w:bCs/>
          <w:sz w:val="24"/>
          <w:szCs w:val="24"/>
        </w:rPr>
        <w:t xml:space="preserve">IMÉNEZ VALENCIA.- LICENCIADO.- </w:t>
      </w:r>
      <w:r w:rsidRPr="00466E57">
        <w:rPr>
          <w:rFonts w:ascii="Arial" w:hAnsi="Arial" w:cs="Arial"/>
          <w:b/>
          <w:bCs/>
          <w:sz w:val="24"/>
          <w:szCs w:val="24"/>
        </w:rPr>
        <w:t>RENATO GABRIEL IBÁÑEZ CASTELLANOS.- SECRETARIO DE ACUERDOS.- OAXACA DE JU</w:t>
      </w:r>
      <w:r w:rsidR="001E6B7F" w:rsidRPr="00466E57">
        <w:rPr>
          <w:rFonts w:ascii="Arial" w:hAnsi="Arial" w:cs="Arial"/>
          <w:b/>
          <w:bCs/>
          <w:sz w:val="24"/>
          <w:szCs w:val="24"/>
        </w:rPr>
        <w:t>Á</w:t>
      </w:r>
      <w:r w:rsidRPr="00466E57">
        <w:rPr>
          <w:rFonts w:ascii="Arial" w:hAnsi="Arial" w:cs="Arial"/>
          <w:b/>
          <w:bCs/>
          <w:sz w:val="24"/>
          <w:szCs w:val="24"/>
        </w:rPr>
        <w:t>REZ</w:t>
      </w:r>
      <w:r w:rsidRPr="00466E57">
        <w:rPr>
          <w:rFonts w:ascii="Arial" w:hAnsi="Arial" w:cs="Arial"/>
          <w:b/>
          <w:sz w:val="24"/>
          <w:szCs w:val="24"/>
        </w:rPr>
        <w:t>, DISTRITO JUDICIAL DEL CENTRO,</w:t>
      </w:r>
      <w:r w:rsidR="00F1435F" w:rsidRPr="00466E57">
        <w:rPr>
          <w:rFonts w:ascii="Arial" w:hAnsi="Arial" w:cs="Arial"/>
          <w:b/>
          <w:sz w:val="24"/>
          <w:szCs w:val="24"/>
        </w:rPr>
        <w:t xml:space="preserve"> A</w:t>
      </w:r>
      <w:r w:rsidR="004F4430" w:rsidRPr="00466E57">
        <w:rPr>
          <w:rFonts w:ascii="Arial" w:hAnsi="Arial" w:cs="Arial"/>
          <w:b/>
          <w:sz w:val="24"/>
          <w:szCs w:val="24"/>
        </w:rPr>
        <w:t xml:space="preserve">  VEINTICUATRO</w:t>
      </w:r>
      <w:r w:rsidR="00F1435F" w:rsidRPr="00466E57">
        <w:rPr>
          <w:rFonts w:ascii="Arial" w:hAnsi="Arial" w:cs="Arial"/>
          <w:b/>
          <w:sz w:val="24"/>
          <w:szCs w:val="24"/>
        </w:rPr>
        <w:t xml:space="preserve"> </w:t>
      </w:r>
      <w:r w:rsidRPr="00466E57">
        <w:rPr>
          <w:rFonts w:ascii="Arial" w:hAnsi="Arial" w:cs="Arial"/>
          <w:b/>
          <w:sz w:val="24"/>
          <w:szCs w:val="24"/>
        </w:rPr>
        <w:t xml:space="preserve"> DE</w:t>
      </w:r>
      <w:r w:rsidR="004F4430" w:rsidRPr="00466E57">
        <w:rPr>
          <w:rFonts w:ascii="Arial" w:hAnsi="Arial" w:cs="Arial"/>
          <w:b/>
          <w:sz w:val="24"/>
          <w:szCs w:val="24"/>
        </w:rPr>
        <w:t xml:space="preserve"> SEPTIEMBRE</w:t>
      </w:r>
      <w:r w:rsidR="00F1435F" w:rsidRPr="00466E57">
        <w:rPr>
          <w:rFonts w:ascii="Arial" w:hAnsi="Arial" w:cs="Arial"/>
          <w:b/>
          <w:sz w:val="24"/>
          <w:szCs w:val="24"/>
        </w:rPr>
        <w:t xml:space="preserve"> DEL DOS MIL DIECIOCHO. (</w:t>
      </w:r>
      <w:r w:rsidR="004F4430" w:rsidRPr="00466E57">
        <w:rPr>
          <w:rFonts w:ascii="Arial" w:hAnsi="Arial" w:cs="Arial"/>
          <w:b/>
          <w:sz w:val="24"/>
          <w:szCs w:val="24"/>
        </w:rPr>
        <w:t>24</w:t>
      </w:r>
      <w:r w:rsidRPr="00466E57">
        <w:rPr>
          <w:rFonts w:ascii="Arial" w:hAnsi="Arial" w:cs="Arial"/>
          <w:b/>
          <w:sz w:val="24"/>
          <w:szCs w:val="24"/>
        </w:rPr>
        <w:t>/0</w:t>
      </w:r>
      <w:r w:rsidR="004F4430" w:rsidRPr="00466E57">
        <w:rPr>
          <w:rFonts w:ascii="Arial" w:hAnsi="Arial" w:cs="Arial"/>
          <w:b/>
          <w:sz w:val="24"/>
          <w:szCs w:val="24"/>
        </w:rPr>
        <w:t>9</w:t>
      </w:r>
      <w:r w:rsidRPr="00466E57">
        <w:rPr>
          <w:rFonts w:ascii="Arial" w:hAnsi="Arial" w:cs="Arial"/>
          <w:b/>
          <w:sz w:val="24"/>
          <w:szCs w:val="24"/>
        </w:rPr>
        <w:t xml:space="preserve">/2018). - - - - - - - - - - - - - - - - - - </w:t>
      </w:r>
    </w:p>
    <w:p w:rsidR="00D93FB1" w:rsidRPr="00466E57" w:rsidRDefault="00D93FB1" w:rsidP="00C32A98">
      <w:pPr>
        <w:pStyle w:val="corte4fondo"/>
        <w:ind w:right="51" w:firstLine="708"/>
        <w:rPr>
          <w:rFonts w:cs="Arial"/>
          <w:sz w:val="24"/>
          <w:szCs w:val="24"/>
        </w:rPr>
      </w:pPr>
      <w:r w:rsidRPr="00466E57">
        <w:rPr>
          <w:rFonts w:cs="Arial"/>
          <w:b/>
          <w:sz w:val="24"/>
          <w:szCs w:val="24"/>
        </w:rPr>
        <w:t>VISTOS</w:t>
      </w:r>
      <w:r w:rsidRPr="00466E57">
        <w:rPr>
          <w:rFonts w:cs="Arial"/>
          <w:sz w:val="24"/>
          <w:szCs w:val="24"/>
        </w:rPr>
        <w:t xml:space="preserve"> para resolver los autos del juicio de nulidad de número </w:t>
      </w:r>
      <w:r w:rsidR="004F4430" w:rsidRPr="00466E57">
        <w:rPr>
          <w:rFonts w:cs="Arial"/>
          <w:b/>
          <w:sz w:val="24"/>
          <w:szCs w:val="24"/>
        </w:rPr>
        <w:t>40</w:t>
      </w:r>
      <w:r w:rsidRPr="00466E57">
        <w:rPr>
          <w:rFonts w:cs="Arial"/>
          <w:b/>
          <w:sz w:val="24"/>
          <w:szCs w:val="24"/>
        </w:rPr>
        <w:t>/2018</w:t>
      </w:r>
      <w:r w:rsidRPr="00466E57">
        <w:rPr>
          <w:rFonts w:cs="Arial"/>
          <w:sz w:val="24"/>
          <w:szCs w:val="24"/>
        </w:rPr>
        <w:t xml:space="preserve"> promovido por </w:t>
      </w:r>
      <w:r w:rsidR="00A90EF0">
        <w:rPr>
          <w:rFonts w:cs="Arial"/>
          <w:sz w:val="24"/>
          <w:szCs w:val="24"/>
        </w:rPr>
        <w:t>**********</w:t>
      </w:r>
      <w:r w:rsidRPr="00466E57">
        <w:rPr>
          <w:rFonts w:cs="Arial"/>
          <w:sz w:val="24"/>
          <w:szCs w:val="24"/>
        </w:rPr>
        <w:t xml:space="preserve">, señalando como autoridad demandada a </w:t>
      </w:r>
      <w:r w:rsidR="004F4430" w:rsidRPr="00466E57">
        <w:rPr>
          <w:rFonts w:cs="Arial"/>
          <w:sz w:val="24"/>
          <w:szCs w:val="24"/>
        </w:rPr>
        <w:t>la</w:t>
      </w:r>
      <w:r w:rsidR="004F4430" w:rsidRPr="00466E57">
        <w:rPr>
          <w:rFonts w:cs="Arial"/>
          <w:b/>
          <w:sz w:val="24"/>
          <w:szCs w:val="24"/>
        </w:rPr>
        <w:t xml:space="preserve"> SUBSECRETARÍA DE INGRESOS DIRECCIÓN DE INGRESOS Y RECAUDACIÓN </w:t>
      </w:r>
      <w:r w:rsidRPr="00466E57">
        <w:rPr>
          <w:rFonts w:cs="Arial"/>
          <w:b/>
          <w:sz w:val="24"/>
          <w:szCs w:val="24"/>
        </w:rPr>
        <w:t>D</w:t>
      </w:r>
      <w:r w:rsidR="004F4430" w:rsidRPr="00466E57">
        <w:rPr>
          <w:rFonts w:cs="Arial"/>
          <w:b/>
          <w:sz w:val="24"/>
          <w:szCs w:val="24"/>
        </w:rPr>
        <w:t>E LA SECRETARÍA DE FINA</w:t>
      </w:r>
      <w:r w:rsidR="00A60CC1" w:rsidRPr="00466E57">
        <w:rPr>
          <w:rFonts w:cs="Arial"/>
          <w:b/>
          <w:sz w:val="24"/>
          <w:szCs w:val="24"/>
        </w:rPr>
        <w:t>N</w:t>
      </w:r>
      <w:r w:rsidR="004F4430" w:rsidRPr="00466E57">
        <w:rPr>
          <w:rFonts w:cs="Arial"/>
          <w:b/>
          <w:sz w:val="24"/>
          <w:szCs w:val="24"/>
        </w:rPr>
        <w:t>ZAS DEL GOBIERNO DEL ESTADO DE</w:t>
      </w:r>
      <w:r w:rsidRPr="00466E57">
        <w:rPr>
          <w:rFonts w:cs="Arial"/>
          <w:b/>
          <w:sz w:val="24"/>
          <w:szCs w:val="24"/>
        </w:rPr>
        <w:t xml:space="preserve"> OAXACA, </w:t>
      </w:r>
      <w:r w:rsidRPr="00466E57">
        <w:rPr>
          <w:rFonts w:cs="Arial"/>
          <w:sz w:val="24"/>
          <w:szCs w:val="24"/>
        </w:rPr>
        <w:t xml:space="preserve">y;- - - - - - - - - - - - - - - - - - - - - - - - - - - </w:t>
      </w:r>
      <w:proofErr w:type="gramStart"/>
      <w:r w:rsidRPr="00466E57">
        <w:rPr>
          <w:rFonts w:cs="Arial"/>
          <w:sz w:val="24"/>
          <w:szCs w:val="24"/>
        </w:rPr>
        <w:t xml:space="preserve">- </w:t>
      </w:r>
      <w:r w:rsidR="00A90EF0">
        <w:rPr>
          <w:rFonts w:cs="Arial"/>
          <w:sz w:val="24"/>
          <w:szCs w:val="24"/>
        </w:rPr>
        <w:t xml:space="preserve"> -</w:t>
      </w:r>
      <w:proofErr w:type="gramEnd"/>
      <w:r w:rsidR="00A90EF0">
        <w:rPr>
          <w:rFonts w:cs="Arial"/>
          <w:sz w:val="24"/>
          <w:szCs w:val="24"/>
        </w:rPr>
        <w:t xml:space="preserve"> - - - - - - - - - - </w:t>
      </w:r>
    </w:p>
    <w:p w:rsidR="00022B15" w:rsidRPr="00466E57" w:rsidRDefault="006F0180" w:rsidP="00C32A98">
      <w:pPr>
        <w:spacing w:line="360" w:lineRule="auto"/>
        <w:jc w:val="center"/>
        <w:rPr>
          <w:rFonts w:ascii="Arial" w:hAnsi="Arial" w:cs="Arial"/>
          <w:b/>
          <w:spacing w:val="-3"/>
          <w:sz w:val="24"/>
          <w:szCs w:val="24"/>
          <w:lang w:val="es-ES_tradnl"/>
        </w:rPr>
      </w:pPr>
      <w:r w:rsidRPr="00466E57">
        <w:rPr>
          <w:rFonts w:ascii="Arial" w:hAnsi="Arial" w:cs="Arial"/>
          <w:b/>
          <w:sz w:val="24"/>
          <w:szCs w:val="24"/>
        </w:rPr>
        <w:t>R E</w:t>
      </w:r>
      <w:r w:rsidR="00DA26E6" w:rsidRPr="00466E57">
        <w:rPr>
          <w:rFonts w:ascii="Arial" w:hAnsi="Arial" w:cs="Arial"/>
          <w:b/>
          <w:spacing w:val="-3"/>
          <w:sz w:val="24"/>
          <w:szCs w:val="24"/>
          <w:lang w:val="es-ES_tradnl"/>
        </w:rPr>
        <w:t xml:space="preserve"> S U L T A N D O</w:t>
      </w:r>
      <w:r w:rsidRPr="00466E57">
        <w:rPr>
          <w:rFonts w:ascii="Arial" w:hAnsi="Arial" w:cs="Arial"/>
          <w:b/>
          <w:spacing w:val="-3"/>
          <w:sz w:val="24"/>
          <w:szCs w:val="24"/>
          <w:lang w:val="es-ES_tradnl"/>
        </w:rPr>
        <w:t>:</w:t>
      </w:r>
    </w:p>
    <w:p w:rsidR="001E6B7F" w:rsidRPr="00466E57" w:rsidRDefault="001E66AE" w:rsidP="00DF0277">
      <w:pPr>
        <w:spacing w:line="360" w:lineRule="auto"/>
        <w:jc w:val="both"/>
        <w:rPr>
          <w:rFonts w:ascii="Arial" w:hAnsi="Arial" w:cs="Arial"/>
          <w:sz w:val="24"/>
          <w:szCs w:val="24"/>
        </w:rPr>
      </w:pPr>
      <w:r w:rsidRPr="00466E57">
        <w:rPr>
          <w:rFonts w:ascii="Arial" w:hAnsi="Arial" w:cs="Arial"/>
          <w:b/>
          <w:spacing w:val="-3"/>
          <w:sz w:val="24"/>
          <w:szCs w:val="24"/>
          <w:lang w:val="es-ES_tradnl"/>
        </w:rPr>
        <w:tab/>
        <w:t>PRIMERO.-</w:t>
      </w:r>
      <w:r w:rsidR="00BD1981" w:rsidRPr="00466E57">
        <w:rPr>
          <w:rFonts w:ascii="Arial" w:hAnsi="Arial" w:cs="Arial"/>
          <w:b/>
          <w:sz w:val="24"/>
          <w:szCs w:val="24"/>
        </w:rPr>
        <w:t xml:space="preserve"> </w:t>
      </w:r>
      <w:r w:rsidR="00A90EF0">
        <w:rPr>
          <w:rFonts w:ascii="Arial" w:hAnsi="Arial" w:cs="Arial"/>
          <w:sz w:val="24"/>
          <w:szCs w:val="24"/>
        </w:rPr>
        <w:t>**********</w:t>
      </w:r>
      <w:r w:rsidR="0030422F" w:rsidRPr="00466E57">
        <w:rPr>
          <w:rFonts w:ascii="Arial" w:hAnsi="Arial" w:cs="Arial"/>
          <w:spacing w:val="-3"/>
          <w:sz w:val="24"/>
          <w:szCs w:val="24"/>
          <w:lang w:val="es-ES_tradnl"/>
        </w:rPr>
        <w:t xml:space="preserve">, </w:t>
      </w:r>
      <w:r w:rsidR="00571381" w:rsidRPr="00466E57">
        <w:rPr>
          <w:rFonts w:ascii="Arial" w:hAnsi="Arial" w:cs="Arial"/>
          <w:spacing w:val="-3"/>
          <w:sz w:val="24"/>
          <w:szCs w:val="24"/>
          <w:lang w:val="es-ES_tradnl"/>
        </w:rPr>
        <w:t xml:space="preserve">por medio de su </w:t>
      </w:r>
      <w:r w:rsidR="00A87F63" w:rsidRPr="00466E57">
        <w:rPr>
          <w:rFonts w:ascii="Arial" w:hAnsi="Arial" w:cs="Arial"/>
          <w:sz w:val="24"/>
          <w:szCs w:val="24"/>
        </w:rPr>
        <w:t>escrito recibido el</w:t>
      </w:r>
      <w:r w:rsidR="003F116C" w:rsidRPr="00466E57">
        <w:rPr>
          <w:rFonts w:ascii="Arial" w:hAnsi="Arial" w:cs="Arial"/>
          <w:sz w:val="24"/>
          <w:szCs w:val="24"/>
        </w:rPr>
        <w:t xml:space="preserve"> </w:t>
      </w:r>
      <w:r w:rsidR="001E6B7F" w:rsidRPr="00466E57">
        <w:rPr>
          <w:rFonts w:ascii="Arial" w:hAnsi="Arial" w:cs="Arial"/>
          <w:sz w:val="24"/>
          <w:szCs w:val="24"/>
        </w:rPr>
        <w:t>doce</w:t>
      </w:r>
      <w:r w:rsidR="00CE6C68" w:rsidRPr="00466E57">
        <w:rPr>
          <w:rFonts w:ascii="Arial" w:hAnsi="Arial" w:cs="Arial"/>
          <w:sz w:val="24"/>
          <w:szCs w:val="24"/>
        </w:rPr>
        <w:t xml:space="preserve"> </w:t>
      </w:r>
      <w:r w:rsidR="003F116C" w:rsidRPr="00466E57">
        <w:rPr>
          <w:rFonts w:ascii="Arial" w:hAnsi="Arial" w:cs="Arial"/>
          <w:sz w:val="24"/>
          <w:szCs w:val="24"/>
        </w:rPr>
        <w:t>de</w:t>
      </w:r>
      <w:r w:rsidR="001E6B7F" w:rsidRPr="00466E57">
        <w:rPr>
          <w:rFonts w:ascii="Arial" w:hAnsi="Arial" w:cs="Arial"/>
          <w:sz w:val="24"/>
          <w:szCs w:val="24"/>
        </w:rPr>
        <w:t xml:space="preserve"> abril</w:t>
      </w:r>
      <w:r w:rsidR="00E26B25" w:rsidRPr="00466E57">
        <w:rPr>
          <w:rFonts w:ascii="Arial" w:hAnsi="Arial" w:cs="Arial"/>
          <w:sz w:val="24"/>
          <w:szCs w:val="24"/>
        </w:rPr>
        <w:t xml:space="preserve"> </w:t>
      </w:r>
      <w:r w:rsidR="00C8368E" w:rsidRPr="00466E57">
        <w:rPr>
          <w:rFonts w:ascii="Arial" w:hAnsi="Arial" w:cs="Arial"/>
          <w:sz w:val="24"/>
          <w:szCs w:val="24"/>
        </w:rPr>
        <w:t xml:space="preserve">del dos mil </w:t>
      </w:r>
      <w:r w:rsidR="0020351F" w:rsidRPr="00466E57">
        <w:rPr>
          <w:rFonts w:ascii="Arial" w:hAnsi="Arial" w:cs="Arial"/>
          <w:sz w:val="24"/>
          <w:szCs w:val="24"/>
        </w:rPr>
        <w:t>dieciocho</w:t>
      </w:r>
      <w:r w:rsidR="00A11375" w:rsidRPr="00466E57">
        <w:rPr>
          <w:rFonts w:ascii="Arial" w:hAnsi="Arial" w:cs="Arial"/>
          <w:sz w:val="24"/>
          <w:szCs w:val="24"/>
        </w:rPr>
        <w:t xml:space="preserve"> </w:t>
      </w:r>
      <w:r w:rsidR="00183229" w:rsidRPr="00466E57">
        <w:rPr>
          <w:rFonts w:ascii="Arial" w:hAnsi="Arial" w:cs="Arial"/>
          <w:sz w:val="24"/>
          <w:szCs w:val="24"/>
        </w:rPr>
        <w:t>(</w:t>
      </w:r>
      <w:r w:rsidR="001E6B7F" w:rsidRPr="00466E57">
        <w:rPr>
          <w:rFonts w:ascii="Arial" w:hAnsi="Arial" w:cs="Arial"/>
          <w:sz w:val="24"/>
          <w:szCs w:val="24"/>
        </w:rPr>
        <w:t>12</w:t>
      </w:r>
      <w:r w:rsidR="00CA3565" w:rsidRPr="00466E57">
        <w:rPr>
          <w:rFonts w:ascii="Arial" w:hAnsi="Arial" w:cs="Arial"/>
          <w:sz w:val="24"/>
          <w:szCs w:val="24"/>
        </w:rPr>
        <w:t>/</w:t>
      </w:r>
      <w:r w:rsidR="0020351F" w:rsidRPr="00466E57">
        <w:rPr>
          <w:rFonts w:ascii="Arial" w:hAnsi="Arial" w:cs="Arial"/>
          <w:sz w:val="24"/>
          <w:szCs w:val="24"/>
        </w:rPr>
        <w:t>0</w:t>
      </w:r>
      <w:r w:rsidR="001E6B7F" w:rsidRPr="00466E57">
        <w:rPr>
          <w:rFonts w:ascii="Arial" w:hAnsi="Arial" w:cs="Arial"/>
          <w:sz w:val="24"/>
          <w:szCs w:val="24"/>
        </w:rPr>
        <w:t>4</w:t>
      </w:r>
      <w:r w:rsidR="00CA3565" w:rsidRPr="00466E57">
        <w:rPr>
          <w:rFonts w:ascii="Arial" w:hAnsi="Arial" w:cs="Arial"/>
          <w:sz w:val="24"/>
          <w:szCs w:val="24"/>
        </w:rPr>
        <w:t>/</w:t>
      </w:r>
      <w:r w:rsidR="0020351F" w:rsidRPr="00466E57">
        <w:rPr>
          <w:rFonts w:ascii="Arial" w:hAnsi="Arial" w:cs="Arial"/>
          <w:sz w:val="24"/>
          <w:szCs w:val="24"/>
        </w:rPr>
        <w:t>2018</w:t>
      </w:r>
      <w:r w:rsidR="00571381" w:rsidRPr="00466E57">
        <w:rPr>
          <w:rFonts w:ascii="Arial" w:hAnsi="Arial" w:cs="Arial"/>
          <w:sz w:val="24"/>
          <w:szCs w:val="24"/>
        </w:rPr>
        <w:t>)</w:t>
      </w:r>
      <w:r w:rsidR="00A87F63" w:rsidRPr="00466E57">
        <w:rPr>
          <w:rFonts w:ascii="Arial" w:hAnsi="Arial" w:cs="Arial"/>
          <w:sz w:val="24"/>
          <w:szCs w:val="24"/>
        </w:rPr>
        <w:t>, e</w:t>
      </w:r>
      <w:r w:rsidR="002404AD" w:rsidRPr="00466E57">
        <w:rPr>
          <w:rFonts w:ascii="Arial" w:hAnsi="Arial" w:cs="Arial"/>
          <w:sz w:val="24"/>
          <w:szCs w:val="24"/>
        </w:rPr>
        <w:t>n la Oficialía de P</w:t>
      </w:r>
      <w:r w:rsidR="0020351F" w:rsidRPr="00466E57">
        <w:rPr>
          <w:rFonts w:ascii="Arial" w:hAnsi="Arial" w:cs="Arial"/>
          <w:sz w:val="24"/>
          <w:szCs w:val="24"/>
        </w:rPr>
        <w:t>artes de este Tribunal,</w:t>
      </w:r>
      <w:r w:rsidR="002404AD" w:rsidRPr="00466E57">
        <w:rPr>
          <w:rFonts w:ascii="Arial" w:hAnsi="Arial" w:cs="Arial"/>
          <w:sz w:val="24"/>
          <w:szCs w:val="24"/>
        </w:rPr>
        <w:t xml:space="preserve"> </w:t>
      </w:r>
      <w:r w:rsidR="00A87F63" w:rsidRPr="00466E57">
        <w:rPr>
          <w:rFonts w:ascii="Arial" w:hAnsi="Arial" w:cs="Arial"/>
          <w:sz w:val="24"/>
          <w:szCs w:val="24"/>
        </w:rPr>
        <w:t xml:space="preserve"> </w:t>
      </w:r>
      <w:r w:rsidR="00A87F63" w:rsidRPr="00466E57">
        <w:rPr>
          <w:rFonts w:ascii="Arial" w:hAnsi="Arial" w:cs="Arial"/>
          <w:bCs/>
          <w:sz w:val="24"/>
          <w:szCs w:val="24"/>
        </w:rPr>
        <w:t>por su propio derecho</w:t>
      </w:r>
      <w:r w:rsidR="00A87F63" w:rsidRPr="00466E57">
        <w:rPr>
          <w:rFonts w:ascii="Arial" w:hAnsi="Arial" w:cs="Arial"/>
          <w:sz w:val="24"/>
          <w:szCs w:val="24"/>
        </w:rPr>
        <w:t xml:space="preserve"> demandó la </w:t>
      </w:r>
      <w:r w:rsidR="001E6B7F" w:rsidRPr="00466E57">
        <w:rPr>
          <w:rFonts w:ascii="Arial" w:hAnsi="Arial" w:cs="Arial"/>
          <w:sz w:val="24"/>
          <w:szCs w:val="24"/>
        </w:rPr>
        <w:t xml:space="preserve">nulidad en contra de la Resolución contenida en el oficio con número de folio SF/SSI/DIR/CTI/DAT/7392/2017 datada el cuatro de diciembre de dos mil diecisiete, correspondiente al pago de tenencia del ejercicio fiscal 2017, emitida por la </w:t>
      </w:r>
      <w:r w:rsidR="001E6B7F" w:rsidRPr="00466E57">
        <w:rPr>
          <w:rFonts w:ascii="Arial" w:hAnsi="Arial" w:cs="Arial"/>
          <w:b/>
          <w:sz w:val="24"/>
          <w:szCs w:val="24"/>
        </w:rPr>
        <w:t>SUBSECRETARÍA DE INGRESOS DIRECCIÓN DE INGRESOS Y RECAUDACIÓN DE LA SECRETARÍA DE FINA</w:t>
      </w:r>
      <w:r w:rsidR="00A60CC1" w:rsidRPr="00466E57">
        <w:rPr>
          <w:rFonts w:ascii="Arial" w:hAnsi="Arial" w:cs="Arial"/>
          <w:b/>
          <w:sz w:val="24"/>
          <w:szCs w:val="24"/>
        </w:rPr>
        <w:t>N</w:t>
      </w:r>
      <w:r w:rsidR="001E6B7F" w:rsidRPr="00466E57">
        <w:rPr>
          <w:rFonts w:ascii="Arial" w:hAnsi="Arial" w:cs="Arial"/>
          <w:b/>
          <w:sz w:val="24"/>
          <w:szCs w:val="24"/>
        </w:rPr>
        <w:t xml:space="preserve">ZAS DEL GOBIERNO DEL ESTADO DE OAXACA, </w:t>
      </w:r>
      <w:r w:rsidR="0020351F" w:rsidRPr="00466E57">
        <w:rPr>
          <w:rFonts w:ascii="Arial" w:hAnsi="Arial" w:cs="Arial"/>
          <w:sz w:val="24"/>
          <w:szCs w:val="24"/>
        </w:rPr>
        <w:t>y</w:t>
      </w:r>
      <w:r w:rsidR="001E6B7F" w:rsidRPr="00466E57">
        <w:rPr>
          <w:rFonts w:ascii="Arial" w:hAnsi="Arial" w:cs="Arial"/>
          <w:sz w:val="24"/>
          <w:szCs w:val="24"/>
        </w:rPr>
        <w:t xml:space="preserve"> en consecuencia, se declare su nulidad lisa y llana de la citada resolución</w:t>
      </w:r>
      <w:r w:rsidR="00C32A98" w:rsidRPr="00466E57">
        <w:rPr>
          <w:rFonts w:ascii="Arial" w:hAnsi="Arial" w:cs="Arial"/>
          <w:sz w:val="24"/>
          <w:szCs w:val="24"/>
        </w:rPr>
        <w:t>, por lo que mediante</w:t>
      </w:r>
      <w:r w:rsidR="00A27199" w:rsidRPr="00466E57">
        <w:rPr>
          <w:rFonts w:ascii="Arial" w:hAnsi="Arial" w:cs="Arial"/>
          <w:sz w:val="24"/>
          <w:szCs w:val="24"/>
        </w:rPr>
        <w:t xml:space="preserve"> auto de fecha</w:t>
      </w:r>
      <w:r w:rsidR="001E6B7F" w:rsidRPr="00466E57">
        <w:rPr>
          <w:rFonts w:ascii="Arial" w:hAnsi="Arial" w:cs="Arial"/>
          <w:sz w:val="24"/>
          <w:szCs w:val="24"/>
        </w:rPr>
        <w:t xml:space="preserve"> trece de abril de dos mil dieciocho</w:t>
      </w:r>
      <w:r w:rsidR="00C32A98" w:rsidRPr="00466E57">
        <w:rPr>
          <w:rFonts w:ascii="Arial" w:hAnsi="Arial" w:cs="Arial"/>
          <w:sz w:val="24"/>
          <w:szCs w:val="24"/>
        </w:rPr>
        <w:t xml:space="preserve"> (13/04/2018)</w:t>
      </w:r>
      <w:r w:rsidR="001E6B7F" w:rsidRPr="00466E57">
        <w:rPr>
          <w:rFonts w:ascii="Arial" w:hAnsi="Arial" w:cs="Arial"/>
          <w:sz w:val="24"/>
          <w:szCs w:val="24"/>
        </w:rPr>
        <w:t xml:space="preserve">, </w:t>
      </w:r>
      <w:r w:rsidR="003F116C" w:rsidRPr="00466E57">
        <w:rPr>
          <w:rFonts w:ascii="Arial" w:hAnsi="Arial" w:cs="Arial"/>
          <w:bCs/>
          <w:sz w:val="24"/>
          <w:szCs w:val="24"/>
        </w:rPr>
        <w:t xml:space="preserve">se admitió a </w:t>
      </w:r>
      <w:r w:rsidR="00643541" w:rsidRPr="00466E57">
        <w:rPr>
          <w:rFonts w:ascii="Arial" w:hAnsi="Arial" w:cs="Arial"/>
          <w:bCs/>
          <w:sz w:val="24"/>
          <w:szCs w:val="24"/>
        </w:rPr>
        <w:t>trámite</w:t>
      </w:r>
      <w:r w:rsidR="003F116C" w:rsidRPr="00466E57">
        <w:rPr>
          <w:rFonts w:ascii="Arial" w:hAnsi="Arial" w:cs="Arial"/>
          <w:bCs/>
          <w:sz w:val="24"/>
          <w:szCs w:val="24"/>
        </w:rPr>
        <w:t xml:space="preserve"> la demanda</w:t>
      </w:r>
      <w:r w:rsidR="003F116C" w:rsidRPr="00466E57">
        <w:rPr>
          <w:rFonts w:ascii="Arial" w:hAnsi="Arial" w:cs="Arial"/>
          <w:sz w:val="24"/>
          <w:szCs w:val="24"/>
        </w:rPr>
        <w:t xml:space="preserve"> </w:t>
      </w:r>
      <w:r w:rsidR="003216A8" w:rsidRPr="00466E57">
        <w:rPr>
          <w:rFonts w:ascii="Arial" w:hAnsi="Arial" w:cs="Arial"/>
          <w:sz w:val="24"/>
          <w:szCs w:val="24"/>
        </w:rPr>
        <w:t>interpuesta</w:t>
      </w:r>
      <w:r w:rsidR="001E6B7F" w:rsidRPr="00466E57">
        <w:rPr>
          <w:rFonts w:ascii="Arial" w:hAnsi="Arial" w:cs="Arial"/>
          <w:sz w:val="24"/>
          <w:szCs w:val="24"/>
        </w:rPr>
        <w:t xml:space="preserve"> por </w:t>
      </w:r>
      <w:r w:rsidR="00A90EF0">
        <w:rPr>
          <w:rFonts w:ascii="Arial" w:hAnsi="Arial" w:cs="Arial"/>
          <w:sz w:val="24"/>
          <w:szCs w:val="24"/>
        </w:rPr>
        <w:t>**********</w:t>
      </w:r>
      <w:r w:rsidR="003216A8" w:rsidRPr="00466E57">
        <w:rPr>
          <w:rFonts w:ascii="Arial" w:hAnsi="Arial" w:cs="Arial"/>
          <w:sz w:val="24"/>
          <w:szCs w:val="24"/>
        </w:rPr>
        <w:t>, ordenándose notificar, correr traslado, emplazar y apercibir a la autoridad demandada</w:t>
      </w:r>
      <w:r w:rsidR="00FE37F0" w:rsidRPr="00466E57">
        <w:rPr>
          <w:rFonts w:ascii="Arial" w:hAnsi="Arial" w:cs="Arial"/>
          <w:sz w:val="24"/>
          <w:szCs w:val="24"/>
        </w:rPr>
        <w:t>,</w:t>
      </w:r>
      <w:r w:rsidR="001E6B7F" w:rsidRPr="00466E57">
        <w:rPr>
          <w:rFonts w:ascii="Arial" w:hAnsi="Arial" w:cs="Arial"/>
          <w:b/>
          <w:sz w:val="24"/>
          <w:szCs w:val="24"/>
        </w:rPr>
        <w:t xml:space="preserve"> </w:t>
      </w:r>
      <w:r w:rsidR="003216A8" w:rsidRPr="00466E57">
        <w:rPr>
          <w:rFonts w:ascii="Arial" w:hAnsi="Arial" w:cs="Arial"/>
          <w:sz w:val="24"/>
          <w:szCs w:val="24"/>
        </w:rPr>
        <w:t>para que produjera su contestación en los términos de ley.</w:t>
      </w:r>
      <w:r w:rsidR="00A90EF0">
        <w:rPr>
          <w:rFonts w:ascii="Arial" w:hAnsi="Arial" w:cs="Arial"/>
          <w:sz w:val="24"/>
          <w:szCs w:val="24"/>
        </w:rPr>
        <w:t xml:space="preserve">- - - - - - - - - </w:t>
      </w:r>
    </w:p>
    <w:p w:rsidR="00301CB4" w:rsidRPr="00466E57" w:rsidRDefault="00DF0277" w:rsidP="00DF0277">
      <w:pPr>
        <w:spacing w:line="360" w:lineRule="auto"/>
        <w:jc w:val="both"/>
        <w:rPr>
          <w:rFonts w:ascii="Arial" w:hAnsi="Arial" w:cs="Arial"/>
          <w:sz w:val="24"/>
          <w:szCs w:val="24"/>
        </w:rPr>
      </w:pPr>
      <w:r w:rsidRPr="00466E57">
        <w:rPr>
          <w:rFonts w:ascii="Arial" w:hAnsi="Arial" w:cs="Arial"/>
          <w:sz w:val="24"/>
          <w:szCs w:val="24"/>
        </w:rPr>
        <w:t xml:space="preserve">        </w:t>
      </w:r>
      <w:r w:rsidR="001E6B7F" w:rsidRPr="00466E57">
        <w:rPr>
          <w:rFonts w:ascii="Arial" w:hAnsi="Arial" w:cs="Arial"/>
          <w:sz w:val="24"/>
          <w:szCs w:val="24"/>
        </w:rPr>
        <w:t xml:space="preserve"> </w:t>
      </w:r>
      <w:r w:rsidR="005B4138" w:rsidRPr="00466E57">
        <w:rPr>
          <w:rFonts w:ascii="Arial" w:hAnsi="Arial" w:cs="Arial"/>
          <w:b/>
          <w:sz w:val="24"/>
          <w:szCs w:val="24"/>
        </w:rPr>
        <w:t>SEGUNDO</w:t>
      </w:r>
      <w:r w:rsidRPr="00466E57">
        <w:rPr>
          <w:rFonts w:ascii="Arial" w:hAnsi="Arial" w:cs="Arial"/>
          <w:b/>
          <w:sz w:val="24"/>
          <w:szCs w:val="24"/>
        </w:rPr>
        <w:t xml:space="preserve">.- </w:t>
      </w:r>
      <w:r w:rsidRPr="00466E57">
        <w:rPr>
          <w:rFonts w:ascii="Arial" w:hAnsi="Arial" w:cs="Arial"/>
          <w:sz w:val="24"/>
          <w:szCs w:val="24"/>
        </w:rPr>
        <w:t>Mediante proveíd</w:t>
      </w:r>
      <w:r w:rsidR="002E0C4A" w:rsidRPr="00466E57">
        <w:rPr>
          <w:rFonts w:ascii="Arial" w:hAnsi="Arial" w:cs="Arial"/>
          <w:sz w:val="24"/>
          <w:szCs w:val="24"/>
        </w:rPr>
        <w:t>o de f</w:t>
      </w:r>
      <w:r w:rsidR="00E43670" w:rsidRPr="00466E57">
        <w:rPr>
          <w:rFonts w:ascii="Arial" w:hAnsi="Arial" w:cs="Arial"/>
          <w:sz w:val="24"/>
          <w:szCs w:val="24"/>
        </w:rPr>
        <w:t xml:space="preserve">echa </w:t>
      </w:r>
      <w:r w:rsidR="009D41DD" w:rsidRPr="00466E57">
        <w:rPr>
          <w:rFonts w:ascii="Arial" w:hAnsi="Arial" w:cs="Arial"/>
          <w:sz w:val="24"/>
          <w:szCs w:val="24"/>
        </w:rPr>
        <w:t>treinta y uno</w:t>
      </w:r>
      <w:r w:rsidR="003F116C" w:rsidRPr="00466E57">
        <w:rPr>
          <w:rFonts w:ascii="Arial" w:hAnsi="Arial" w:cs="Arial"/>
          <w:sz w:val="24"/>
          <w:szCs w:val="24"/>
        </w:rPr>
        <w:t xml:space="preserve"> de mayo</w:t>
      </w:r>
      <w:r w:rsidRPr="00466E57">
        <w:rPr>
          <w:rFonts w:ascii="Arial" w:hAnsi="Arial" w:cs="Arial"/>
          <w:sz w:val="24"/>
          <w:szCs w:val="24"/>
        </w:rPr>
        <w:t xml:space="preserve"> de dos mil dieci</w:t>
      </w:r>
      <w:r w:rsidR="00E43670" w:rsidRPr="00466E57">
        <w:rPr>
          <w:rFonts w:ascii="Arial" w:hAnsi="Arial" w:cs="Arial"/>
          <w:sz w:val="24"/>
          <w:szCs w:val="24"/>
        </w:rPr>
        <w:t>ocho</w:t>
      </w:r>
      <w:r w:rsidR="0020351F" w:rsidRPr="00466E57">
        <w:rPr>
          <w:rFonts w:ascii="Arial" w:hAnsi="Arial" w:cs="Arial"/>
          <w:sz w:val="24"/>
          <w:szCs w:val="24"/>
        </w:rPr>
        <w:t>,</w:t>
      </w:r>
      <w:r w:rsidR="00281184" w:rsidRPr="00466E57">
        <w:rPr>
          <w:rFonts w:ascii="Arial" w:hAnsi="Arial" w:cs="Arial"/>
          <w:sz w:val="24"/>
          <w:szCs w:val="24"/>
        </w:rPr>
        <w:t xml:space="preserve"> </w:t>
      </w:r>
      <w:r w:rsidR="002E0C4A" w:rsidRPr="00466E57">
        <w:rPr>
          <w:rFonts w:ascii="Arial" w:hAnsi="Arial" w:cs="Arial"/>
          <w:sz w:val="24"/>
          <w:szCs w:val="24"/>
        </w:rPr>
        <w:t>se tuvo a</w:t>
      </w:r>
      <w:r w:rsidR="009D41DD" w:rsidRPr="00466E57">
        <w:rPr>
          <w:rFonts w:ascii="Arial" w:hAnsi="Arial" w:cs="Arial"/>
          <w:sz w:val="24"/>
          <w:szCs w:val="24"/>
        </w:rPr>
        <w:t xml:space="preserve"> la Directora de lo Contencioso de la Secretaría de Finanzas del Poder Ejecutivo del Estado de Oaxaca,</w:t>
      </w:r>
      <w:r w:rsidR="008B6552" w:rsidRPr="00466E57">
        <w:rPr>
          <w:rFonts w:ascii="Arial" w:hAnsi="Arial" w:cs="Arial"/>
          <w:sz w:val="24"/>
          <w:szCs w:val="24"/>
        </w:rPr>
        <w:t xml:space="preserve"> </w:t>
      </w:r>
      <w:r w:rsidR="00E43670" w:rsidRPr="00466E57">
        <w:rPr>
          <w:rFonts w:ascii="Arial" w:hAnsi="Arial" w:cs="Arial"/>
          <w:sz w:val="24"/>
          <w:szCs w:val="24"/>
        </w:rPr>
        <w:t>por acreditada la personalidad con la que compareció, contesta</w:t>
      </w:r>
      <w:r w:rsidR="008B6552" w:rsidRPr="00466E57">
        <w:rPr>
          <w:rFonts w:ascii="Arial" w:hAnsi="Arial" w:cs="Arial"/>
          <w:sz w:val="24"/>
          <w:szCs w:val="24"/>
        </w:rPr>
        <w:t>do la demanda en tiempo y forma, ordenándose correr traslado de la contestación efectuada por la referida autoridad, a la parte actora para los efectos legales correspondientes.</w:t>
      </w:r>
      <w:r w:rsidR="00E43670" w:rsidRPr="00466E57">
        <w:rPr>
          <w:rFonts w:ascii="Arial" w:hAnsi="Arial" w:cs="Arial"/>
          <w:sz w:val="24"/>
          <w:szCs w:val="24"/>
        </w:rPr>
        <w:t xml:space="preserve"> </w:t>
      </w:r>
      <w:r w:rsidR="00F1435F" w:rsidRPr="00466E57">
        <w:rPr>
          <w:rFonts w:ascii="Arial" w:hAnsi="Arial" w:cs="Arial"/>
          <w:sz w:val="24"/>
          <w:szCs w:val="24"/>
        </w:rPr>
        <w:t>Por último, se señalaron</w:t>
      </w:r>
      <w:r w:rsidR="00F83DAB" w:rsidRPr="00466E57">
        <w:rPr>
          <w:rFonts w:ascii="Arial" w:hAnsi="Arial" w:cs="Arial"/>
          <w:sz w:val="24"/>
          <w:szCs w:val="24"/>
        </w:rPr>
        <w:t xml:space="preserve"> las </w:t>
      </w:r>
      <w:r w:rsidR="003F116C" w:rsidRPr="00466E57">
        <w:rPr>
          <w:rFonts w:ascii="Arial" w:hAnsi="Arial" w:cs="Arial"/>
          <w:b/>
          <w:sz w:val="24"/>
          <w:szCs w:val="24"/>
        </w:rPr>
        <w:t>DOCE</w:t>
      </w:r>
      <w:r w:rsidR="00F83DAB" w:rsidRPr="00466E57">
        <w:rPr>
          <w:rFonts w:ascii="Arial" w:hAnsi="Arial" w:cs="Arial"/>
          <w:b/>
          <w:sz w:val="24"/>
          <w:szCs w:val="24"/>
        </w:rPr>
        <w:t xml:space="preserve"> HORAS</w:t>
      </w:r>
      <w:r w:rsidR="00F83DAB" w:rsidRPr="00466E57">
        <w:rPr>
          <w:rFonts w:ascii="Arial" w:hAnsi="Arial" w:cs="Arial"/>
          <w:sz w:val="24"/>
          <w:szCs w:val="24"/>
        </w:rPr>
        <w:t xml:space="preserve"> del día </w:t>
      </w:r>
      <w:r w:rsidR="009D41DD" w:rsidRPr="00466E57">
        <w:rPr>
          <w:rFonts w:ascii="Arial" w:hAnsi="Arial" w:cs="Arial"/>
          <w:b/>
          <w:sz w:val="24"/>
          <w:szCs w:val="24"/>
        </w:rPr>
        <w:t>VEINTIUNO</w:t>
      </w:r>
      <w:r w:rsidR="003F116C" w:rsidRPr="00466E57">
        <w:rPr>
          <w:rFonts w:ascii="Arial" w:hAnsi="Arial" w:cs="Arial"/>
          <w:b/>
          <w:sz w:val="24"/>
          <w:szCs w:val="24"/>
        </w:rPr>
        <w:t xml:space="preserve"> DE </w:t>
      </w:r>
      <w:r w:rsidR="009D41DD" w:rsidRPr="00466E57">
        <w:rPr>
          <w:rFonts w:ascii="Arial" w:hAnsi="Arial" w:cs="Arial"/>
          <w:b/>
          <w:sz w:val="24"/>
          <w:szCs w:val="24"/>
        </w:rPr>
        <w:t>SEPTIEMBRE</w:t>
      </w:r>
      <w:r w:rsidR="00F83DAB" w:rsidRPr="00466E57">
        <w:rPr>
          <w:rFonts w:ascii="Arial" w:hAnsi="Arial" w:cs="Arial"/>
          <w:b/>
          <w:sz w:val="24"/>
          <w:szCs w:val="24"/>
        </w:rPr>
        <w:t xml:space="preserve"> DE DOS</w:t>
      </w:r>
      <w:r w:rsidR="006A0ADB" w:rsidRPr="00466E57">
        <w:rPr>
          <w:rFonts w:ascii="Arial" w:hAnsi="Arial" w:cs="Arial"/>
          <w:b/>
          <w:sz w:val="24"/>
          <w:szCs w:val="24"/>
        </w:rPr>
        <w:t xml:space="preserve"> MIL DIECIOCHO,</w:t>
      </w:r>
      <w:r w:rsidR="00551B5A" w:rsidRPr="00466E57">
        <w:rPr>
          <w:rFonts w:ascii="Arial" w:hAnsi="Arial" w:cs="Arial"/>
          <w:sz w:val="24"/>
          <w:szCs w:val="24"/>
        </w:rPr>
        <w:t xml:space="preserve"> para la celebraci</w:t>
      </w:r>
      <w:r w:rsidR="007D361A" w:rsidRPr="00466E57">
        <w:rPr>
          <w:rFonts w:ascii="Arial" w:hAnsi="Arial" w:cs="Arial"/>
          <w:sz w:val="24"/>
          <w:szCs w:val="24"/>
        </w:rPr>
        <w:t xml:space="preserve">ón de la audiencia final. </w:t>
      </w:r>
      <w:r w:rsidR="009D41DD" w:rsidRPr="00466E57">
        <w:rPr>
          <w:rFonts w:ascii="Arial" w:hAnsi="Arial" w:cs="Arial"/>
          <w:sz w:val="24"/>
          <w:szCs w:val="24"/>
        </w:rPr>
        <w:t xml:space="preserve">- - - - - - - - - - - - - - - - - - - - - - - - - - - - - - - - - - - - </w:t>
      </w:r>
      <w:r w:rsidR="00A90EF0">
        <w:rPr>
          <w:rFonts w:ascii="Arial" w:hAnsi="Arial" w:cs="Arial"/>
          <w:sz w:val="24"/>
          <w:szCs w:val="24"/>
        </w:rPr>
        <w:t xml:space="preserve"> - - - - - - - -</w:t>
      </w:r>
    </w:p>
    <w:p w:rsidR="00433F89" w:rsidRPr="00466E57" w:rsidRDefault="00F83DAB" w:rsidP="005D7BDC">
      <w:pPr>
        <w:spacing w:line="360" w:lineRule="auto"/>
        <w:jc w:val="both"/>
        <w:rPr>
          <w:rFonts w:ascii="Arial" w:hAnsi="Arial" w:cs="Arial"/>
          <w:sz w:val="24"/>
          <w:szCs w:val="24"/>
        </w:rPr>
      </w:pPr>
      <w:r w:rsidRPr="00466E57">
        <w:rPr>
          <w:rFonts w:ascii="Arial" w:hAnsi="Arial" w:cs="Arial"/>
          <w:sz w:val="24"/>
          <w:szCs w:val="24"/>
        </w:rPr>
        <w:t xml:space="preserve">         </w:t>
      </w:r>
      <w:r w:rsidR="00A27199" w:rsidRPr="00466E57">
        <w:rPr>
          <w:rFonts w:ascii="Arial" w:hAnsi="Arial" w:cs="Arial"/>
          <w:b/>
          <w:sz w:val="24"/>
          <w:szCs w:val="24"/>
        </w:rPr>
        <w:t>TERCERO</w:t>
      </w:r>
      <w:r w:rsidRPr="00466E57">
        <w:rPr>
          <w:rFonts w:ascii="Arial" w:hAnsi="Arial" w:cs="Arial"/>
          <w:b/>
          <w:sz w:val="24"/>
          <w:szCs w:val="24"/>
        </w:rPr>
        <w:t xml:space="preserve">.- </w:t>
      </w:r>
      <w:r w:rsidR="00C4765D" w:rsidRPr="00466E57">
        <w:rPr>
          <w:rFonts w:ascii="Arial" w:hAnsi="Arial" w:cs="Arial"/>
          <w:sz w:val="24"/>
          <w:szCs w:val="24"/>
        </w:rPr>
        <w:t xml:space="preserve">Siendo las </w:t>
      </w:r>
      <w:r w:rsidR="003F116C" w:rsidRPr="00466E57">
        <w:rPr>
          <w:rFonts w:ascii="Arial" w:hAnsi="Arial" w:cs="Arial"/>
          <w:b/>
          <w:sz w:val="24"/>
          <w:szCs w:val="24"/>
        </w:rPr>
        <w:t>DOCE HORAS</w:t>
      </w:r>
      <w:r w:rsidR="003F116C" w:rsidRPr="00466E57">
        <w:rPr>
          <w:rFonts w:ascii="Arial" w:hAnsi="Arial" w:cs="Arial"/>
          <w:sz w:val="24"/>
          <w:szCs w:val="24"/>
        </w:rPr>
        <w:t xml:space="preserve"> </w:t>
      </w:r>
      <w:r w:rsidR="000E0227" w:rsidRPr="00466E57">
        <w:rPr>
          <w:rFonts w:ascii="Arial" w:hAnsi="Arial" w:cs="Arial"/>
          <w:sz w:val="24"/>
          <w:szCs w:val="24"/>
        </w:rPr>
        <w:t xml:space="preserve">del día </w:t>
      </w:r>
      <w:r w:rsidR="009D41DD" w:rsidRPr="00466E57">
        <w:rPr>
          <w:rFonts w:ascii="Arial" w:hAnsi="Arial" w:cs="Arial"/>
          <w:b/>
          <w:sz w:val="24"/>
          <w:szCs w:val="24"/>
        </w:rPr>
        <w:t>VEINTIUNO DE SEPTIEMBRE DE DOS MIL DIECIOCHO</w:t>
      </w:r>
      <w:r w:rsidR="009D41DD" w:rsidRPr="00466E57">
        <w:rPr>
          <w:rFonts w:ascii="Arial" w:hAnsi="Arial" w:cs="Arial"/>
          <w:sz w:val="24"/>
          <w:szCs w:val="24"/>
        </w:rPr>
        <w:t xml:space="preserve">, </w:t>
      </w:r>
      <w:r w:rsidR="00DF0277" w:rsidRPr="00466E57">
        <w:rPr>
          <w:rFonts w:ascii="Arial" w:hAnsi="Arial" w:cs="Arial"/>
          <w:sz w:val="24"/>
          <w:szCs w:val="24"/>
        </w:rPr>
        <w:t xml:space="preserve">se llevó a cabo la Audiencia de Ley, en la que no se presentaron las partes, ni persona alguna que legalmente las representara, asentando la Secretaría de Acuerdos, </w:t>
      </w:r>
      <w:r w:rsidR="00CF7303" w:rsidRPr="00466E57">
        <w:rPr>
          <w:rFonts w:ascii="Arial" w:hAnsi="Arial" w:cs="Arial"/>
          <w:sz w:val="24"/>
          <w:szCs w:val="24"/>
        </w:rPr>
        <w:t>que</w:t>
      </w:r>
      <w:r w:rsidR="009B1F4C" w:rsidRPr="00466E57">
        <w:rPr>
          <w:rFonts w:ascii="Arial" w:hAnsi="Arial" w:cs="Arial"/>
          <w:sz w:val="24"/>
          <w:szCs w:val="24"/>
        </w:rPr>
        <w:t xml:space="preserve"> solo la parte actora </w:t>
      </w:r>
      <w:r w:rsidR="00D65191" w:rsidRPr="00466E57">
        <w:rPr>
          <w:rFonts w:ascii="Arial" w:hAnsi="Arial" w:cs="Arial"/>
          <w:sz w:val="24"/>
          <w:szCs w:val="24"/>
        </w:rPr>
        <w:t xml:space="preserve"> formulo alegatos</w:t>
      </w:r>
      <w:r w:rsidR="009B1F4C" w:rsidRPr="00466E57">
        <w:rPr>
          <w:rFonts w:ascii="Arial" w:hAnsi="Arial" w:cs="Arial"/>
          <w:sz w:val="24"/>
          <w:szCs w:val="24"/>
        </w:rPr>
        <w:t xml:space="preserve"> </w:t>
      </w:r>
      <w:r w:rsidR="006C2A48" w:rsidRPr="00466E57">
        <w:rPr>
          <w:rFonts w:ascii="Arial" w:hAnsi="Arial" w:cs="Arial"/>
          <w:sz w:val="24"/>
          <w:szCs w:val="24"/>
        </w:rPr>
        <w:t xml:space="preserve">a través </w:t>
      </w:r>
      <w:r w:rsidR="009B1F4C" w:rsidRPr="00466E57">
        <w:rPr>
          <w:rFonts w:ascii="Arial" w:hAnsi="Arial" w:cs="Arial"/>
          <w:sz w:val="24"/>
          <w:szCs w:val="24"/>
        </w:rPr>
        <w:t xml:space="preserve"> de su representante  legal</w:t>
      </w:r>
      <w:r w:rsidR="00D65191" w:rsidRPr="00466E57">
        <w:rPr>
          <w:rFonts w:ascii="Arial" w:hAnsi="Arial" w:cs="Arial"/>
          <w:sz w:val="24"/>
          <w:szCs w:val="24"/>
        </w:rPr>
        <w:t>,</w:t>
      </w:r>
      <w:r w:rsidR="00DF0277" w:rsidRPr="00466E57">
        <w:rPr>
          <w:rFonts w:ascii="Arial" w:hAnsi="Arial" w:cs="Arial"/>
          <w:sz w:val="24"/>
          <w:szCs w:val="24"/>
        </w:rPr>
        <w:t xml:space="preserve"> por lo que se citó a las partes oír sentencia dentro del término de ley.- - - </w:t>
      </w:r>
      <w:r w:rsidR="002B3E62" w:rsidRPr="00466E57">
        <w:rPr>
          <w:rFonts w:ascii="Arial" w:hAnsi="Arial" w:cs="Arial"/>
          <w:sz w:val="24"/>
          <w:szCs w:val="24"/>
        </w:rPr>
        <w:t xml:space="preserve">- - - - - - - </w:t>
      </w:r>
      <w:r w:rsidR="005D7BDC" w:rsidRPr="00466E57">
        <w:rPr>
          <w:rFonts w:ascii="Arial" w:hAnsi="Arial" w:cs="Arial"/>
          <w:sz w:val="24"/>
          <w:szCs w:val="24"/>
        </w:rPr>
        <w:t xml:space="preserve">- - - - - - - - - - - - </w:t>
      </w:r>
      <w:r w:rsidR="006C2A48" w:rsidRPr="00466E57">
        <w:rPr>
          <w:rFonts w:ascii="Arial" w:hAnsi="Arial" w:cs="Arial"/>
          <w:sz w:val="24"/>
          <w:szCs w:val="24"/>
        </w:rPr>
        <w:t>- - - - -</w:t>
      </w:r>
      <w:r w:rsidR="00A90EF0">
        <w:rPr>
          <w:rFonts w:ascii="Arial" w:hAnsi="Arial" w:cs="Arial"/>
          <w:sz w:val="24"/>
          <w:szCs w:val="24"/>
        </w:rPr>
        <w:t xml:space="preserve"> - - - - - - - - - - - - - - - - - - -</w:t>
      </w:r>
    </w:p>
    <w:p w:rsidR="00DF0277" w:rsidRPr="00466E57" w:rsidRDefault="00DF0277" w:rsidP="00A27199">
      <w:pPr>
        <w:spacing w:line="360" w:lineRule="auto"/>
        <w:jc w:val="both"/>
        <w:rPr>
          <w:rFonts w:ascii="Arial" w:hAnsi="Arial" w:cs="Arial"/>
          <w:b/>
          <w:spacing w:val="-3"/>
          <w:sz w:val="24"/>
          <w:szCs w:val="24"/>
          <w:lang w:val="es-ES_tradnl"/>
        </w:rPr>
      </w:pPr>
      <w:r w:rsidRPr="00466E57">
        <w:rPr>
          <w:rFonts w:ascii="Arial" w:hAnsi="Arial" w:cs="Arial"/>
          <w:b/>
          <w:spacing w:val="-3"/>
          <w:sz w:val="24"/>
          <w:szCs w:val="24"/>
          <w:lang w:val="es-ES_tradnl"/>
        </w:rPr>
        <w:tab/>
      </w:r>
      <w:r w:rsidRPr="00466E57">
        <w:rPr>
          <w:rFonts w:ascii="Arial" w:hAnsi="Arial" w:cs="Arial"/>
          <w:b/>
          <w:spacing w:val="-3"/>
          <w:sz w:val="24"/>
          <w:szCs w:val="24"/>
          <w:lang w:val="es-ES_tradnl"/>
        </w:rPr>
        <w:tab/>
      </w:r>
      <w:r w:rsidRPr="00466E57">
        <w:rPr>
          <w:rFonts w:ascii="Arial" w:hAnsi="Arial" w:cs="Arial"/>
          <w:b/>
          <w:spacing w:val="-3"/>
          <w:sz w:val="24"/>
          <w:szCs w:val="24"/>
          <w:lang w:val="es-ES_tradnl"/>
        </w:rPr>
        <w:tab/>
      </w:r>
      <w:r w:rsidRPr="00466E57">
        <w:rPr>
          <w:rFonts w:ascii="Arial" w:hAnsi="Arial" w:cs="Arial"/>
          <w:b/>
          <w:spacing w:val="-3"/>
          <w:sz w:val="24"/>
          <w:szCs w:val="24"/>
          <w:lang w:val="es-ES_tradnl"/>
        </w:rPr>
        <w:tab/>
        <w:t>C O N S I D E R A N D O:</w:t>
      </w:r>
      <w:bookmarkStart w:id="0" w:name="_GoBack"/>
      <w:bookmarkEnd w:id="0"/>
    </w:p>
    <w:p w:rsidR="00301CB4" w:rsidRPr="00466E57" w:rsidRDefault="00DF0277" w:rsidP="00301CB4">
      <w:pPr>
        <w:spacing w:line="360" w:lineRule="auto"/>
        <w:jc w:val="both"/>
        <w:rPr>
          <w:rFonts w:ascii="Arial" w:hAnsi="Arial" w:cs="Arial"/>
          <w:sz w:val="24"/>
          <w:szCs w:val="24"/>
        </w:rPr>
      </w:pPr>
      <w:r w:rsidRPr="00466E57">
        <w:rPr>
          <w:rFonts w:ascii="Arial" w:hAnsi="Arial" w:cs="Arial"/>
          <w:b/>
          <w:sz w:val="24"/>
          <w:szCs w:val="24"/>
          <w:lang w:val="es-ES_tradnl"/>
        </w:rPr>
        <w:lastRenderedPageBreak/>
        <w:tab/>
      </w:r>
      <w:r w:rsidR="00F1435F" w:rsidRPr="00466E57">
        <w:rPr>
          <w:rFonts w:ascii="Arial" w:hAnsi="Arial" w:cs="Arial"/>
          <w:b/>
          <w:sz w:val="24"/>
          <w:szCs w:val="24"/>
        </w:rPr>
        <w:t xml:space="preserve">PRIMERO.- </w:t>
      </w:r>
      <w:r w:rsidR="00F1435F" w:rsidRPr="00466E57">
        <w:rPr>
          <w:rFonts w:ascii="Arial" w:hAnsi="Arial" w:cs="Arial"/>
          <w:sz w:val="24"/>
          <w:szCs w:val="24"/>
        </w:rPr>
        <w:t>Esta Primera Sala Unitaria de Primera Instancia del Tribunal de Justicia Administrativa del Estado de Oaxaca, es competente para conocer y resolver el presente juicio,</w:t>
      </w:r>
      <w:r w:rsidR="007628BB" w:rsidRPr="00466E57">
        <w:rPr>
          <w:rFonts w:ascii="Arial" w:hAnsi="Arial" w:cs="Arial"/>
          <w:sz w:val="24"/>
          <w:szCs w:val="24"/>
        </w:rPr>
        <w:t xml:space="preserve"> </w:t>
      </w:r>
      <w:r w:rsidR="00F1435F" w:rsidRPr="00466E57">
        <w:rPr>
          <w:rFonts w:ascii="Arial" w:hAnsi="Arial" w:cs="Arial"/>
          <w:sz w:val="24"/>
          <w:szCs w:val="24"/>
        </w:rPr>
        <w:t xml:space="preserve">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w:t>
      </w:r>
    </w:p>
    <w:p w:rsidR="006C2A48" w:rsidRPr="00466E57" w:rsidRDefault="00F1435F" w:rsidP="00A27199">
      <w:pPr>
        <w:spacing w:line="360" w:lineRule="auto"/>
        <w:ind w:right="51" w:firstLine="709"/>
        <w:jc w:val="both"/>
        <w:rPr>
          <w:rFonts w:ascii="Arial" w:hAnsi="Arial" w:cs="Arial"/>
          <w:sz w:val="24"/>
          <w:szCs w:val="24"/>
        </w:rPr>
      </w:pPr>
      <w:r w:rsidRPr="00466E57">
        <w:rPr>
          <w:rFonts w:ascii="Arial" w:hAnsi="Arial" w:cs="Arial"/>
          <w:b/>
          <w:snapToGrid w:val="0"/>
          <w:sz w:val="24"/>
          <w:szCs w:val="24"/>
        </w:rPr>
        <w:t xml:space="preserve"> </w:t>
      </w:r>
      <w:r w:rsidR="005D7BDC" w:rsidRPr="00466E57">
        <w:rPr>
          <w:rFonts w:ascii="Arial" w:hAnsi="Arial" w:cs="Arial"/>
          <w:b/>
          <w:snapToGrid w:val="0"/>
          <w:sz w:val="24"/>
          <w:szCs w:val="24"/>
        </w:rPr>
        <w:t xml:space="preserve">SEGUNDO.- </w:t>
      </w:r>
      <w:r w:rsidRPr="00466E57">
        <w:rPr>
          <w:rFonts w:ascii="Arial" w:hAnsi="Arial" w:cs="Arial"/>
          <w:sz w:val="24"/>
          <w:szCs w:val="24"/>
        </w:rPr>
        <w:t>La personalidad de la</w:t>
      </w:r>
      <w:r w:rsidR="007F0427" w:rsidRPr="00466E57">
        <w:rPr>
          <w:rFonts w:ascii="Arial" w:hAnsi="Arial" w:cs="Arial"/>
          <w:sz w:val="24"/>
          <w:szCs w:val="24"/>
        </w:rPr>
        <w:t xml:space="preserve"> parte</w:t>
      </w:r>
      <w:r w:rsidRPr="00466E57">
        <w:rPr>
          <w:rFonts w:ascii="Arial" w:hAnsi="Arial" w:cs="Arial"/>
          <w:sz w:val="24"/>
          <w:szCs w:val="24"/>
        </w:rPr>
        <w:t xml:space="preserve"> actora y de la autoridad demandada quedaron acreditadas en términos de los artículos </w:t>
      </w:r>
      <w:r w:rsidRPr="00466E57">
        <w:rPr>
          <w:rFonts w:ascii="Arial" w:hAnsi="Arial" w:cs="Arial"/>
          <w:snapToGrid w:val="0"/>
          <w:sz w:val="24"/>
          <w:szCs w:val="24"/>
        </w:rPr>
        <w:t>148 y 151 de la Ley de Procedimiento y Justicia Administrativa para el Estado de Oaxaca</w:t>
      </w:r>
      <w:r w:rsidR="00A90EF0" w:rsidRPr="00466E57">
        <w:rPr>
          <w:rFonts w:ascii="Arial" w:hAnsi="Arial" w:cs="Arial"/>
          <w:snapToGrid w:val="0"/>
          <w:sz w:val="24"/>
          <w:szCs w:val="24"/>
        </w:rPr>
        <w:t xml:space="preserve">, </w:t>
      </w:r>
      <w:r w:rsidR="00A90EF0" w:rsidRPr="00466E57">
        <w:rPr>
          <w:rFonts w:ascii="Arial" w:hAnsi="Arial" w:cs="Arial"/>
          <w:sz w:val="24"/>
          <w:szCs w:val="24"/>
        </w:rPr>
        <w:t>ya</w:t>
      </w:r>
      <w:r w:rsidRPr="00466E57">
        <w:rPr>
          <w:rFonts w:ascii="Arial" w:hAnsi="Arial" w:cs="Arial"/>
          <w:sz w:val="24"/>
          <w:szCs w:val="24"/>
        </w:rPr>
        <w:t xml:space="preserve"> que la actora promueve por su propio derecho y la Autoridad demandada exhibieron copia debidamente certificada de su nombramiento y protesta de ley, documentales que adquieren valor probatorio pleno en términos del </w:t>
      </w:r>
      <w:r w:rsidR="00A90EF0" w:rsidRPr="00466E57">
        <w:rPr>
          <w:rFonts w:ascii="Arial" w:hAnsi="Arial" w:cs="Arial"/>
          <w:sz w:val="24"/>
          <w:szCs w:val="24"/>
        </w:rPr>
        <w:t>artículo 203</w:t>
      </w:r>
      <w:r w:rsidRPr="00466E57">
        <w:rPr>
          <w:rFonts w:ascii="Arial" w:hAnsi="Arial" w:cs="Arial"/>
          <w:sz w:val="24"/>
          <w:szCs w:val="24"/>
        </w:rPr>
        <w:t xml:space="preserve"> fracción I, de la Ley que rige a este Tribunal. - - - - - - - - - - - - - - - - - - - - - - - - - - - </w:t>
      </w:r>
      <w:r w:rsidR="00A90EF0">
        <w:rPr>
          <w:rFonts w:ascii="Arial" w:hAnsi="Arial" w:cs="Arial"/>
          <w:sz w:val="24"/>
          <w:szCs w:val="24"/>
        </w:rPr>
        <w:t xml:space="preserve"> - - - - - - - - - - - - - - </w:t>
      </w:r>
    </w:p>
    <w:p w:rsidR="005D7BDC" w:rsidRPr="00466E57" w:rsidRDefault="006C2A48" w:rsidP="00A27199">
      <w:pPr>
        <w:spacing w:line="360" w:lineRule="auto"/>
        <w:ind w:firstLine="708"/>
        <w:jc w:val="both"/>
        <w:rPr>
          <w:rFonts w:ascii="Arial" w:hAnsi="Arial" w:cs="Arial"/>
          <w:sz w:val="24"/>
          <w:szCs w:val="24"/>
        </w:rPr>
      </w:pPr>
      <w:r w:rsidRPr="00466E57">
        <w:rPr>
          <w:rFonts w:ascii="Arial" w:hAnsi="Arial" w:cs="Arial"/>
          <w:b/>
          <w:sz w:val="24"/>
          <w:szCs w:val="24"/>
          <w:lang w:val="es-ES_tradnl"/>
        </w:rPr>
        <w:t>TERCERO.</w:t>
      </w:r>
      <w:proofErr w:type="gramStart"/>
      <w:r w:rsidRPr="00466E57">
        <w:rPr>
          <w:rFonts w:ascii="Arial" w:hAnsi="Arial" w:cs="Arial"/>
          <w:b/>
          <w:sz w:val="24"/>
          <w:szCs w:val="24"/>
          <w:lang w:val="es-ES_tradnl"/>
        </w:rPr>
        <w:t xml:space="preserve">- </w:t>
      </w:r>
      <w:r w:rsidRPr="00466E57">
        <w:rPr>
          <w:rFonts w:ascii="Arial" w:hAnsi="Arial" w:cs="Arial"/>
          <w:sz w:val="24"/>
          <w:szCs w:val="24"/>
          <w:lang w:val="es-ES_tradnl"/>
        </w:rPr>
        <w:t xml:space="preserve"> </w:t>
      </w:r>
      <w:r w:rsidR="00F1435F" w:rsidRPr="00466E57">
        <w:rPr>
          <w:rFonts w:ascii="Arial" w:hAnsi="Arial" w:cs="Arial"/>
          <w:sz w:val="24"/>
          <w:szCs w:val="24"/>
          <w:lang w:val="es-ES_tradnl"/>
        </w:rPr>
        <w:t>Previo</w:t>
      </w:r>
      <w:proofErr w:type="gramEnd"/>
      <w:r w:rsidR="00F1435F" w:rsidRPr="00466E57">
        <w:rPr>
          <w:rFonts w:ascii="Arial" w:hAnsi="Arial" w:cs="Arial"/>
          <w:sz w:val="24"/>
          <w:szCs w:val="24"/>
          <w:lang w:val="es-ES_tradnl"/>
        </w:rPr>
        <w:t xml:space="preserve"> estudio de fondo del asunto se procede analizar, si en la especie se actualiza alguna causal de improcedencia del juicio de nulidad,  que se advierta oficiosamente que impida la resolución del fondo del asunto y debiera  declararse su sobreseimiento, en términos de los artículos 161 y 162 de la</w:t>
      </w:r>
      <w:r w:rsidR="00F1435F" w:rsidRPr="00466E57">
        <w:rPr>
          <w:rFonts w:ascii="Arial" w:hAnsi="Arial" w:cs="Arial"/>
          <w:sz w:val="24"/>
          <w:szCs w:val="24"/>
        </w:rPr>
        <w:t xml:space="preserve"> Ley de Procedimiento y Justicia Administrativa para el Estado de Oaxaca</w:t>
      </w:r>
      <w:r w:rsidR="00F1435F" w:rsidRPr="00466E57">
        <w:rPr>
          <w:rFonts w:ascii="Arial" w:hAnsi="Arial" w:cs="Arial"/>
          <w:sz w:val="24"/>
          <w:szCs w:val="24"/>
          <w:lang w:val="es-ES_tradnl"/>
        </w:rPr>
        <w:t xml:space="preserve">. Esta Primera Sala Unitaria de Primera Instancia del Tribunal de Justicia Administrativa para el Estado de Oaxaca, advierte que no se configura alguna causal de improcedencia o sobreseimiento por lo tanto, </w:t>
      </w:r>
      <w:r w:rsidR="00F1435F" w:rsidRPr="00466E57">
        <w:rPr>
          <w:rFonts w:ascii="Arial" w:hAnsi="Arial" w:cs="Arial"/>
          <w:b/>
          <w:sz w:val="24"/>
          <w:szCs w:val="24"/>
          <w:lang w:val="es-ES_tradnl"/>
        </w:rPr>
        <w:t>NO SE SOBRESEE EL PRESENTE JUICIO</w:t>
      </w:r>
      <w:r w:rsidR="00F1435F" w:rsidRPr="00466E57">
        <w:rPr>
          <w:rFonts w:ascii="Arial" w:hAnsi="Arial" w:cs="Arial"/>
          <w:sz w:val="24"/>
          <w:szCs w:val="24"/>
          <w:lang w:val="es-ES_tradnl"/>
        </w:rPr>
        <w:t xml:space="preserve">.- - - - </w:t>
      </w:r>
      <w:r w:rsidR="00F1435F" w:rsidRPr="00466E57">
        <w:rPr>
          <w:rFonts w:ascii="Arial" w:hAnsi="Arial" w:cs="Arial"/>
          <w:sz w:val="24"/>
          <w:szCs w:val="24"/>
        </w:rPr>
        <w:t xml:space="preserve">- </w:t>
      </w:r>
    </w:p>
    <w:p w:rsidR="00F973EE" w:rsidRPr="00466E57" w:rsidRDefault="00F1435F" w:rsidP="00D25DB8">
      <w:pPr>
        <w:pStyle w:val="corte4fondo"/>
        <w:ind w:right="51" w:firstLine="0"/>
        <w:rPr>
          <w:rFonts w:cs="Arial"/>
          <w:sz w:val="24"/>
          <w:szCs w:val="24"/>
        </w:rPr>
      </w:pPr>
      <w:r w:rsidRPr="00466E57">
        <w:rPr>
          <w:rFonts w:cs="Arial"/>
          <w:sz w:val="24"/>
          <w:szCs w:val="24"/>
        </w:rPr>
        <w:t xml:space="preserve">       </w:t>
      </w:r>
      <w:r w:rsidR="00D65D51" w:rsidRPr="00466E57">
        <w:rPr>
          <w:rFonts w:cs="Arial"/>
          <w:sz w:val="24"/>
          <w:szCs w:val="24"/>
        </w:rPr>
        <w:t xml:space="preserve">  </w:t>
      </w:r>
      <w:r w:rsidR="00DF0277" w:rsidRPr="00466E57">
        <w:rPr>
          <w:rFonts w:cs="Arial"/>
          <w:b/>
          <w:sz w:val="24"/>
          <w:szCs w:val="24"/>
        </w:rPr>
        <w:t>CUARTO</w:t>
      </w:r>
      <w:r w:rsidR="00DF0277" w:rsidRPr="00466E57">
        <w:rPr>
          <w:rFonts w:cs="Arial"/>
          <w:sz w:val="24"/>
          <w:szCs w:val="24"/>
        </w:rPr>
        <w:t>.</w:t>
      </w:r>
      <w:r w:rsidR="00BD1981" w:rsidRPr="00466E57">
        <w:rPr>
          <w:rFonts w:cs="Arial"/>
          <w:sz w:val="24"/>
          <w:szCs w:val="24"/>
        </w:rPr>
        <w:t>- El actor</w:t>
      </w:r>
      <w:r w:rsidR="00BD1981" w:rsidRPr="00466E57">
        <w:rPr>
          <w:rFonts w:cs="Arial"/>
          <w:b/>
          <w:sz w:val="24"/>
          <w:szCs w:val="24"/>
        </w:rPr>
        <w:t xml:space="preserve"> </w:t>
      </w:r>
      <w:r w:rsidR="00A90EF0">
        <w:rPr>
          <w:rFonts w:cs="Arial"/>
          <w:sz w:val="24"/>
          <w:szCs w:val="24"/>
        </w:rPr>
        <w:t>**********</w:t>
      </w:r>
      <w:r w:rsidR="00BD1981" w:rsidRPr="00466E57">
        <w:rPr>
          <w:rFonts w:cs="Arial"/>
          <w:sz w:val="24"/>
          <w:szCs w:val="24"/>
        </w:rPr>
        <w:t>, interpuso demanda de nulidad en contra de la Resolución contenida en el oficio con número de folio SF/SSI/DIR/CTI/DAT/7392/2017 datada el cuatro de diciembre de dos mil diecisiete, correspondiente al pago de tenencia</w:t>
      </w:r>
      <w:r w:rsidR="00C95052" w:rsidRPr="00466E57">
        <w:rPr>
          <w:rFonts w:cs="Arial"/>
          <w:sz w:val="24"/>
          <w:szCs w:val="24"/>
        </w:rPr>
        <w:t xml:space="preserve"> del</w:t>
      </w:r>
      <w:r w:rsidR="00BD1981" w:rsidRPr="00466E57">
        <w:rPr>
          <w:rFonts w:cs="Arial"/>
          <w:sz w:val="24"/>
          <w:szCs w:val="24"/>
        </w:rPr>
        <w:t xml:space="preserve"> ejercicio fiscal 201</w:t>
      </w:r>
      <w:r w:rsidR="009518A7" w:rsidRPr="00466E57">
        <w:rPr>
          <w:rFonts w:cs="Arial"/>
          <w:sz w:val="24"/>
          <w:szCs w:val="24"/>
        </w:rPr>
        <w:t>7</w:t>
      </w:r>
      <w:r w:rsidR="00BD1981" w:rsidRPr="00466E57">
        <w:rPr>
          <w:rFonts w:cs="Arial"/>
          <w:sz w:val="24"/>
          <w:szCs w:val="24"/>
        </w:rPr>
        <w:t xml:space="preserve">, emitida por la </w:t>
      </w:r>
      <w:r w:rsidR="00BD1981" w:rsidRPr="00466E57">
        <w:rPr>
          <w:rFonts w:cs="Arial"/>
          <w:b/>
          <w:sz w:val="24"/>
          <w:szCs w:val="24"/>
        </w:rPr>
        <w:t>SUBSECRETARÍA DE INGRESOS</w:t>
      </w:r>
      <w:r w:rsidR="00A60CC1" w:rsidRPr="00466E57">
        <w:rPr>
          <w:rFonts w:cs="Arial"/>
          <w:b/>
          <w:sz w:val="24"/>
          <w:szCs w:val="24"/>
        </w:rPr>
        <w:t>,</w:t>
      </w:r>
      <w:r w:rsidR="00BD1981" w:rsidRPr="00466E57">
        <w:rPr>
          <w:rFonts w:cs="Arial"/>
          <w:b/>
          <w:sz w:val="24"/>
          <w:szCs w:val="24"/>
        </w:rPr>
        <w:t xml:space="preserve"> DIRECCIÓN DE INGRESOS Y RECAUDACIÓN DE LA SECRETARÍA DE FINA</w:t>
      </w:r>
      <w:r w:rsidR="00A60CC1" w:rsidRPr="00466E57">
        <w:rPr>
          <w:rFonts w:cs="Arial"/>
          <w:b/>
          <w:sz w:val="24"/>
          <w:szCs w:val="24"/>
        </w:rPr>
        <w:t>N</w:t>
      </w:r>
      <w:r w:rsidR="00BD1981" w:rsidRPr="00466E57">
        <w:rPr>
          <w:rFonts w:cs="Arial"/>
          <w:b/>
          <w:sz w:val="24"/>
          <w:szCs w:val="24"/>
        </w:rPr>
        <w:t>ZAS DEL GOBIERNO DEL ESTADO DE OAXACA,</w:t>
      </w:r>
      <w:r w:rsidR="00BD1981" w:rsidRPr="00466E57">
        <w:rPr>
          <w:rFonts w:cs="Arial"/>
          <w:sz w:val="24"/>
          <w:szCs w:val="24"/>
        </w:rPr>
        <w:t xml:space="preserve"> </w:t>
      </w:r>
      <w:r w:rsidR="000F048B" w:rsidRPr="00466E57">
        <w:rPr>
          <w:rFonts w:cs="Arial"/>
          <w:sz w:val="24"/>
          <w:szCs w:val="24"/>
        </w:rPr>
        <w:t xml:space="preserve">al respecto, se hace la aclaración </w:t>
      </w:r>
      <w:r w:rsidR="00335D19" w:rsidRPr="00466E57">
        <w:rPr>
          <w:rFonts w:cs="Arial"/>
          <w:sz w:val="24"/>
          <w:szCs w:val="24"/>
        </w:rPr>
        <w:t xml:space="preserve">que quien emite el acto es la </w:t>
      </w:r>
      <w:r w:rsidR="005F1EBB" w:rsidRPr="00466E57">
        <w:rPr>
          <w:rFonts w:cs="Arial"/>
          <w:sz w:val="24"/>
          <w:szCs w:val="24"/>
        </w:rPr>
        <w:t>Coordinadora</w:t>
      </w:r>
      <w:r w:rsidR="00335D19" w:rsidRPr="00466E57">
        <w:rPr>
          <w:rFonts w:cs="Arial"/>
          <w:sz w:val="24"/>
          <w:szCs w:val="24"/>
        </w:rPr>
        <w:t xml:space="preserve"> Técnica de Ingresos de la Dirección de Ingresos y Recaudación de la Secretaría de Finanzas del Gobierno del Estado de Oaxaca, por lo que en términos del artículo 206 de la Ley de Procedimiento y Justicia Administrativa para el Estado de Oaxaca, de ahora en adelante, esa será la autoridad demandada para los efectos de esta Sentencia, </w:t>
      </w:r>
      <w:r w:rsidR="00BD1981" w:rsidRPr="00466E57">
        <w:rPr>
          <w:rFonts w:cs="Arial"/>
          <w:bCs/>
          <w:sz w:val="24"/>
          <w:szCs w:val="24"/>
        </w:rPr>
        <w:t xml:space="preserve">haciendo valer agravios </w:t>
      </w:r>
      <w:r w:rsidR="00BD1981" w:rsidRPr="00466E57">
        <w:rPr>
          <w:rFonts w:cs="Arial"/>
          <w:sz w:val="24"/>
          <w:szCs w:val="24"/>
        </w:rPr>
        <w:t>tendientes a demostrar su falta de fundamentación y motivación, los cuales no se transcriben, para no entrar en inútiles repeticiones.</w:t>
      </w:r>
      <w:r w:rsidR="000A5291" w:rsidRPr="00466E57">
        <w:rPr>
          <w:rFonts w:cs="Arial"/>
          <w:sz w:val="24"/>
          <w:szCs w:val="24"/>
        </w:rPr>
        <w:t xml:space="preserve">- - - - - - - - - - - - - - - - - - - - - - - </w:t>
      </w:r>
      <w:r w:rsidR="00A90EF0">
        <w:rPr>
          <w:rFonts w:cs="Arial"/>
          <w:sz w:val="24"/>
          <w:szCs w:val="24"/>
        </w:rPr>
        <w:t xml:space="preserve"> - - - - - - - - - - - - - - - - - - - </w:t>
      </w:r>
    </w:p>
    <w:p w:rsidR="009518A7" w:rsidRPr="00466E57" w:rsidRDefault="002B4BFD" w:rsidP="00F973EE">
      <w:pPr>
        <w:pStyle w:val="corte4fondo"/>
        <w:ind w:right="51" w:firstLine="708"/>
        <w:rPr>
          <w:rFonts w:cs="Arial"/>
          <w:b/>
          <w:sz w:val="24"/>
          <w:szCs w:val="24"/>
          <w:lang w:eastAsia="es-MX"/>
        </w:rPr>
      </w:pPr>
      <w:r w:rsidRPr="00466E57">
        <w:rPr>
          <w:rFonts w:cs="Arial"/>
          <w:sz w:val="24"/>
          <w:szCs w:val="24"/>
        </w:rPr>
        <w:t>Resulta</w:t>
      </w:r>
      <w:r w:rsidR="007F0427" w:rsidRPr="00466E57">
        <w:rPr>
          <w:rFonts w:cs="Arial"/>
          <w:sz w:val="24"/>
          <w:szCs w:val="24"/>
          <w:lang w:eastAsia="es-MX"/>
        </w:rPr>
        <w:t xml:space="preserve"> aplicable la jurisprudencia por contradicción de tesis 2a./J. 58/2010, publicada en la Novena Época, por la Segunda Sala de la Suprema Corte de Justicia de la Nación, consultable en el </w:t>
      </w:r>
      <w:r w:rsidR="007F0427" w:rsidRPr="00466E57">
        <w:rPr>
          <w:rFonts w:cs="Arial"/>
          <w:i/>
          <w:sz w:val="24"/>
          <w:szCs w:val="24"/>
          <w:lang w:eastAsia="es-MX"/>
        </w:rPr>
        <w:t>Semanario Judicial de la Federación y su Gaceta</w:t>
      </w:r>
      <w:r w:rsidR="007F0427" w:rsidRPr="00466E57">
        <w:rPr>
          <w:rFonts w:cs="Arial"/>
          <w:sz w:val="24"/>
          <w:szCs w:val="24"/>
          <w:lang w:eastAsia="es-MX"/>
        </w:rPr>
        <w:t>, Tomo XXXI, mayo de 2010, página 830, de rubro</w:t>
      </w:r>
      <w:r w:rsidR="00BF54ED" w:rsidRPr="00466E57">
        <w:rPr>
          <w:rFonts w:cs="Arial"/>
          <w:sz w:val="24"/>
          <w:szCs w:val="24"/>
          <w:lang w:eastAsia="es-MX"/>
        </w:rPr>
        <w:t>: “</w:t>
      </w:r>
      <w:r w:rsidR="007F0427" w:rsidRPr="00466E57">
        <w:rPr>
          <w:rFonts w:cs="Arial"/>
          <w:i/>
          <w:sz w:val="24"/>
          <w:szCs w:val="24"/>
          <w:lang w:eastAsia="es-MX"/>
        </w:rPr>
        <w:t>CONCEPTOS DE VIOLACIÓN O AGRAVIOS. PARA CUMPLIR CON LOS PRINCIPIOS DE CONGRUENCIA Y EXHAUSTIVIDAD EN LAS SENTENCIAS DE AMPARO ES INNECESARIA SU TRANSCRIPCIÓN.</w:t>
      </w:r>
      <w:r w:rsidR="00BF54ED" w:rsidRPr="00466E57">
        <w:rPr>
          <w:rFonts w:cs="Arial"/>
          <w:i/>
          <w:sz w:val="24"/>
          <w:szCs w:val="24"/>
          <w:lang w:eastAsia="es-MX"/>
        </w:rPr>
        <w:t xml:space="preserve">”- - - - - - - - - - - - - - - - - - </w:t>
      </w:r>
      <w:r w:rsidR="00A90EF0">
        <w:rPr>
          <w:rFonts w:cs="Arial"/>
          <w:i/>
          <w:sz w:val="24"/>
          <w:szCs w:val="24"/>
          <w:lang w:eastAsia="es-MX"/>
        </w:rPr>
        <w:t xml:space="preserve"> - - - - - - - - - - - -</w:t>
      </w:r>
    </w:p>
    <w:p w:rsidR="000E30B4" w:rsidRPr="00466E57" w:rsidRDefault="000E30B4" w:rsidP="00BD1981">
      <w:pPr>
        <w:pStyle w:val="corte4fondo"/>
        <w:ind w:right="51" w:firstLine="0"/>
        <w:rPr>
          <w:rFonts w:cs="Arial"/>
          <w:sz w:val="24"/>
          <w:szCs w:val="24"/>
        </w:rPr>
      </w:pPr>
      <w:r w:rsidRPr="00466E57">
        <w:rPr>
          <w:rFonts w:cs="Arial"/>
          <w:sz w:val="24"/>
          <w:szCs w:val="24"/>
        </w:rPr>
        <w:t xml:space="preserve">    </w:t>
      </w:r>
      <w:r w:rsidR="002B4BFD" w:rsidRPr="00466E57">
        <w:rPr>
          <w:rFonts w:cs="Arial"/>
          <w:sz w:val="24"/>
          <w:szCs w:val="24"/>
        </w:rPr>
        <w:t xml:space="preserve">Ahora bien, de la </w:t>
      </w:r>
      <w:r w:rsidRPr="00466E57">
        <w:rPr>
          <w:rFonts w:cs="Arial"/>
          <w:sz w:val="24"/>
          <w:szCs w:val="24"/>
        </w:rPr>
        <w:t xml:space="preserve">resolución impugnada  se desprende que el </w:t>
      </w:r>
      <w:r w:rsidR="00FC661A" w:rsidRPr="00466E57">
        <w:rPr>
          <w:rFonts w:cs="Arial"/>
          <w:sz w:val="24"/>
          <w:szCs w:val="24"/>
        </w:rPr>
        <w:t>demandante</w:t>
      </w:r>
      <w:r w:rsidRPr="00466E57">
        <w:rPr>
          <w:rFonts w:cs="Arial"/>
          <w:sz w:val="24"/>
          <w:szCs w:val="24"/>
        </w:rPr>
        <w:t xml:space="preserve"> </w:t>
      </w:r>
      <w:r w:rsidR="00C4053E" w:rsidRPr="00466E57">
        <w:rPr>
          <w:rFonts w:cs="Arial"/>
          <w:sz w:val="24"/>
          <w:szCs w:val="24"/>
        </w:rPr>
        <w:t>pretendió</w:t>
      </w:r>
      <w:r w:rsidRPr="00466E57">
        <w:rPr>
          <w:rFonts w:cs="Arial"/>
          <w:sz w:val="24"/>
          <w:szCs w:val="24"/>
        </w:rPr>
        <w:t xml:space="preserve"> que la autoridad realizara la devolución </w:t>
      </w:r>
      <w:r w:rsidR="00E27EAB" w:rsidRPr="00466E57">
        <w:rPr>
          <w:rFonts w:cs="Arial"/>
          <w:sz w:val="24"/>
          <w:szCs w:val="24"/>
        </w:rPr>
        <w:t>por</w:t>
      </w:r>
      <w:r w:rsidRPr="00466E57">
        <w:rPr>
          <w:rFonts w:cs="Arial"/>
          <w:sz w:val="24"/>
          <w:szCs w:val="24"/>
        </w:rPr>
        <w:t xml:space="preserve"> los conceptos estatales de </w:t>
      </w:r>
      <w:r w:rsidR="00C4053E" w:rsidRPr="00466E57">
        <w:rPr>
          <w:rFonts w:cs="Arial"/>
          <w:sz w:val="24"/>
          <w:szCs w:val="24"/>
        </w:rPr>
        <w:t xml:space="preserve">la TENENCIA ESTATAL DE 10 O MÁS AÑOS MODELO ANTERIOR MOTOCICLETAS Y VEHÍCULOS DE PASAJEROS DE AC, USO GOCE O APROVECHAMIENTOS DE PLACAS Y CALCAMONÍA VEHICULAR SERVICIO PRIVADO 2017, EXPEDICIÓN DE TARJETA DE CIRCULACIÓN DE VEHÍCULOS PRIVADOS POR 1 AÑO Y VERIFICACIÓN Y HOLOGRAMA PARA VEHÍCULOS PARTICULARES </w:t>
      </w:r>
      <w:r w:rsidRPr="00466E57">
        <w:rPr>
          <w:rFonts w:cs="Arial"/>
          <w:sz w:val="24"/>
          <w:szCs w:val="24"/>
        </w:rPr>
        <w:t>contenidos en el formulario de pago del IMPUESTO SOBRE TENENCIA con número de control VH17031610, por la cantidad de $1,486.00 (un mil cuatrocientos ochenta y seis pesos 00/100 moneda nacional), pago</w:t>
      </w:r>
      <w:r w:rsidR="00FC661A" w:rsidRPr="00466E57">
        <w:rPr>
          <w:rFonts w:cs="Arial"/>
          <w:sz w:val="24"/>
          <w:szCs w:val="24"/>
        </w:rPr>
        <w:t xml:space="preserve"> que efectuó</w:t>
      </w:r>
      <w:r w:rsidR="007F0427" w:rsidRPr="00466E57">
        <w:rPr>
          <w:rFonts w:cs="Arial"/>
          <w:sz w:val="24"/>
          <w:szCs w:val="24"/>
        </w:rPr>
        <w:t xml:space="preserve"> con fecha</w:t>
      </w:r>
      <w:r w:rsidRPr="00466E57">
        <w:rPr>
          <w:rFonts w:cs="Arial"/>
          <w:sz w:val="24"/>
          <w:szCs w:val="24"/>
        </w:rPr>
        <w:t xml:space="preserve"> veintiocho de marzo de dos mil diecisiete</w:t>
      </w:r>
      <w:r w:rsidR="00FC661A" w:rsidRPr="00466E57">
        <w:rPr>
          <w:rFonts w:cs="Arial"/>
          <w:sz w:val="24"/>
          <w:szCs w:val="24"/>
        </w:rPr>
        <w:t>, argumentando que existe una indebida aplicación de los artículos 36 y 40 fracción VII de la Ley Estatal de Hacienda</w:t>
      </w:r>
      <w:r w:rsidR="004B2400" w:rsidRPr="00466E57">
        <w:rPr>
          <w:rFonts w:cs="Arial"/>
          <w:sz w:val="24"/>
          <w:szCs w:val="24"/>
        </w:rPr>
        <w:t xml:space="preserve">.- - - - - - - - - - - - - - - - - - - - - - - - - - - - - - - - - - - </w:t>
      </w:r>
      <w:r w:rsidR="00A90EF0">
        <w:rPr>
          <w:rFonts w:cs="Arial"/>
          <w:sz w:val="24"/>
          <w:szCs w:val="24"/>
        </w:rPr>
        <w:t xml:space="preserve"> - - - - - - - - - - - - - - - - </w:t>
      </w:r>
    </w:p>
    <w:p w:rsidR="00695FCE" w:rsidRPr="00466E57" w:rsidRDefault="005B6C22" w:rsidP="005B6C22">
      <w:pPr>
        <w:pStyle w:val="corte4fondo"/>
        <w:ind w:right="51" w:firstLine="0"/>
        <w:rPr>
          <w:rFonts w:cs="Arial"/>
          <w:sz w:val="24"/>
          <w:szCs w:val="24"/>
        </w:rPr>
      </w:pPr>
      <w:r w:rsidRPr="00466E57">
        <w:rPr>
          <w:rFonts w:cs="Arial"/>
          <w:sz w:val="24"/>
          <w:szCs w:val="24"/>
        </w:rPr>
        <w:t xml:space="preserve">           </w:t>
      </w:r>
      <w:r w:rsidR="002B4BFD" w:rsidRPr="00466E57">
        <w:rPr>
          <w:rFonts w:cs="Arial"/>
          <w:sz w:val="24"/>
          <w:szCs w:val="24"/>
        </w:rPr>
        <w:t xml:space="preserve">Sin embargo, </w:t>
      </w:r>
      <w:r w:rsidRPr="00466E57">
        <w:rPr>
          <w:rFonts w:cs="Arial"/>
          <w:bCs/>
          <w:sz w:val="24"/>
          <w:szCs w:val="24"/>
        </w:rPr>
        <w:t xml:space="preserve">del estudio integral de la demanda planteada por el actor, se procede al análisis del oficio </w:t>
      </w:r>
      <w:r w:rsidRPr="00466E57">
        <w:rPr>
          <w:rFonts w:cs="Arial"/>
          <w:sz w:val="24"/>
          <w:szCs w:val="24"/>
        </w:rPr>
        <w:t>con número de folio SF/SSI/DIR/CTI/DAT/7392/2017 datada el cuatro de diciembre de dos mil diecisiete, así como de la copia del pago de tenencia</w:t>
      </w:r>
      <w:r w:rsidR="00695FCE" w:rsidRPr="00466E57">
        <w:rPr>
          <w:rFonts w:cs="Arial"/>
          <w:sz w:val="24"/>
          <w:szCs w:val="24"/>
        </w:rPr>
        <w:t xml:space="preserve"> correspondiente al ejercicio fiscal 2017</w:t>
      </w:r>
      <w:r w:rsidRPr="00466E57">
        <w:rPr>
          <w:rFonts w:cs="Arial"/>
          <w:sz w:val="24"/>
          <w:szCs w:val="24"/>
        </w:rPr>
        <w:t xml:space="preserve">, a nombre de </w:t>
      </w:r>
      <w:r w:rsidR="00A90EF0">
        <w:rPr>
          <w:rFonts w:cs="Arial"/>
          <w:sz w:val="24"/>
          <w:szCs w:val="24"/>
        </w:rPr>
        <w:t>**********</w:t>
      </w:r>
      <w:r w:rsidR="00695FCE" w:rsidRPr="00466E57">
        <w:rPr>
          <w:rFonts w:cs="Arial"/>
          <w:sz w:val="24"/>
          <w:szCs w:val="24"/>
        </w:rPr>
        <w:t>, R.F.C.</w:t>
      </w:r>
      <w:r w:rsidR="007D77D4" w:rsidRPr="00466E57">
        <w:rPr>
          <w:rFonts w:cs="Arial"/>
          <w:sz w:val="24"/>
          <w:szCs w:val="24"/>
        </w:rPr>
        <w:t xml:space="preserve"> </w:t>
      </w:r>
      <w:r w:rsidR="00A90EF0">
        <w:rPr>
          <w:rFonts w:cs="Arial"/>
          <w:sz w:val="24"/>
          <w:szCs w:val="24"/>
        </w:rPr>
        <w:t>**********</w:t>
      </w:r>
      <w:r w:rsidR="00695FCE" w:rsidRPr="00466E57">
        <w:rPr>
          <w:rFonts w:cs="Arial"/>
          <w:sz w:val="24"/>
          <w:szCs w:val="24"/>
        </w:rPr>
        <w:t>,</w:t>
      </w:r>
      <w:r w:rsidR="00CB7466" w:rsidRPr="00466E57">
        <w:rPr>
          <w:rFonts w:cs="Arial"/>
          <w:sz w:val="24"/>
          <w:szCs w:val="24"/>
        </w:rPr>
        <w:t xml:space="preserve"> </w:t>
      </w:r>
      <w:r w:rsidR="00695FCE" w:rsidRPr="00466E57">
        <w:rPr>
          <w:rFonts w:cs="Arial"/>
          <w:sz w:val="24"/>
          <w:szCs w:val="24"/>
        </w:rPr>
        <w:t>respecto del vehículo de motor con las siguientes características</w:t>
      </w:r>
      <w:r w:rsidR="006463E0" w:rsidRPr="00466E57">
        <w:rPr>
          <w:rFonts w:cs="Arial"/>
          <w:sz w:val="24"/>
          <w:szCs w:val="24"/>
        </w:rPr>
        <w:t>:</w:t>
      </w:r>
      <w:r w:rsidR="00695FCE" w:rsidRPr="00466E57">
        <w:rPr>
          <w:rFonts w:cs="Arial"/>
          <w:sz w:val="24"/>
          <w:szCs w:val="24"/>
        </w:rPr>
        <w:t xml:space="preserve"> </w:t>
      </w:r>
      <w:r w:rsidR="006463E0" w:rsidRPr="00466E57">
        <w:rPr>
          <w:rFonts w:cs="Arial"/>
          <w:sz w:val="24"/>
          <w:szCs w:val="24"/>
        </w:rPr>
        <w:t xml:space="preserve">número de </w:t>
      </w:r>
      <w:r w:rsidR="00695FCE" w:rsidRPr="00466E57">
        <w:rPr>
          <w:rFonts w:cs="Arial"/>
          <w:sz w:val="24"/>
          <w:szCs w:val="24"/>
        </w:rPr>
        <w:t xml:space="preserve">serie </w:t>
      </w:r>
      <w:r w:rsidR="00A90EF0">
        <w:rPr>
          <w:rFonts w:cs="Arial"/>
          <w:sz w:val="24"/>
          <w:szCs w:val="24"/>
        </w:rPr>
        <w:t>**********</w:t>
      </w:r>
      <w:r w:rsidR="00695FCE" w:rsidRPr="00466E57">
        <w:rPr>
          <w:rFonts w:cs="Arial"/>
          <w:sz w:val="24"/>
          <w:szCs w:val="24"/>
        </w:rPr>
        <w:t>, marca VOLKSWAGEN DE MÉXICO</w:t>
      </w:r>
      <w:r w:rsidR="004B2400" w:rsidRPr="00466E57">
        <w:rPr>
          <w:rFonts w:cs="Arial"/>
          <w:sz w:val="24"/>
          <w:szCs w:val="24"/>
        </w:rPr>
        <w:t>,</w:t>
      </w:r>
      <w:r w:rsidR="00695FCE" w:rsidRPr="00466E57">
        <w:rPr>
          <w:rFonts w:cs="Arial"/>
          <w:sz w:val="24"/>
          <w:szCs w:val="24"/>
        </w:rPr>
        <w:t xml:space="preserve"> S.A DE</w:t>
      </w:r>
      <w:r w:rsidR="00290D28" w:rsidRPr="00466E57">
        <w:rPr>
          <w:rFonts w:cs="Arial"/>
          <w:sz w:val="24"/>
          <w:szCs w:val="24"/>
        </w:rPr>
        <w:t xml:space="preserve"> C.V.</w:t>
      </w:r>
      <w:r w:rsidR="00695FCE" w:rsidRPr="00466E57">
        <w:rPr>
          <w:rFonts w:cs="Arial"/>
          <w:sz w:val="24"/>
          <w:szCs w:val="24"/>
        </w:rPr>
        <w:t xml:space="preserve">, línea SEDAN, VERSIÓN CITY, placa </w:t>
      </w:r>
      <w:r w:rsidR="00A90EF0">
        <w:rPr>
          <w:rFonts w:cs="Arial"/>
          <w:sz w:val="24"/>
          <w:szCs w:val="24"/>
        </w:rPr>
        <w:t>**********</w:t>
      </w:r>
      <w:r w:rsidR="00695FCE" w:rsidRPr="00466E57">
        <w:rPr>
          <w:rFonts w:cs="Arial"/>
          <w:sz w:val="24"/>
          <w:szCs w:val="24"/>
        </w:rPr>
        <w:t>,</w:t>
      </w:r>
      <w:r w:rsidR="008334FB" w:rsidRPr="00466E57">
        <w:rPr>
          <w:rFonts w:cs="Arial"/>
          <w:sz w:val="24"/>
          <w:szCs w:val="24"/>
        </w:rPr>
        <w:t xml:space="preserve"> del Estado de Oaxaca</w:t>
      </w:r>
      <w:r w:rsidR="00695FCE" w:rsidRPr="00466E57">
        <w:rPr>
          <w:rFonts w:cs="Arial"/>
          <w:sz w:val="24"/>
          <w:szCs w:val="24"/>
        </w:rPr>
        <w:t xml:space="preserve"> modelo 1997</w:t>
      </w:r>
      <w:r w:rsidR="0056107D" w:rsidRPr="00466E57">
        <w:rPr>
          <w:rFonts w:cs="Arial"/>
          <w:sz w:val="24"/>
          <w:szCs w:val="24"/>
        </w:rPr>
        <w:t>.</w:t>
      </w:r>
      <w:r w:rsidR="004A166D" w:rsidRPr="00466E57">
        <w:rPr>
          <w:rFonts w:cs="Arial"/>
          <w:b/>
          <w:sz w:val="24"/>
          <w:szCs w:val="24"/>
        </w:rPr>
        <w:t xml:space="preserve"> </w:t>
      </w:r>
      <w:r w:rsidR="004A166D" w:rsidRPr="00466E57">
        <w:rPr>
          <w:rFonts w:cs="Arial"/>
          <w:sz w:val="24"/>
          <w:szCs w:val="24"/>
        </w:rPr>
        <w:t>(visible a foja 9)</w:t>
      </w:r>
      <w:r w:rsidR="00656CA0" w:rsidRPr="00466E57">
        <w:rPr>
          <w:rFonts w:cs="Arial"/>
          <w:sz w:val="24"/>
          <w:szCs w:val="24"/>
        </w:rPr>
        <w:t xml:space="preserve">, documental que adquiere valor probatorio pleno en términos del artículo 203 fracción I de la Ley de Procedimiento y Justicia Administrativa para el Estado de Oaxaca.- - - - - - </w:t>
      </w:r>
      <w:r w:rsidR="00A90EF0">
        <w:rPr>
          <w:rFonts w:cs="Arial"/>
          <w:sz w:val="24"/>
          <w:szCs w:val="24"/>
        </w:rPr>
        <w:t xml:space="preserve"> - - - - - - - - - - - - - - - - - - - - - - - - - - - - - - - - - - - - - - - - - - - - - - -</w:t>
      </w:r>
    </w:p>
    <w:p w:rsidR="0056107D" w:rsidRPr="00466E57" w:rsidRDefault="0056107D" w:rsidP="004D64CC">
      <w:pPr>
        <w:pStyle w:val="corte4fondo"/>
        <w:spacing w:after="240"/>
        <w:ind w:right="51" w:firstLine="0"/>
        <w:rPr>
          <w:rFonts w:cs="Arial"/>
          <w:sz w:val="24"/>
          <w:szCs w:val="24"/>
        </w:rPr>
      </w:pPr>
      <w:r w:rsidRPr="00466E57">
        <w:rPr>
          <w:rFonts w:cs="Arial"/>
          <w:sz w:val="24"/>
          <w:szCs w:val="24"/>
        </w:rPr>
        <w:t xml:space="preserve">        En ese sentido</w:t>
      </w:r>
      <w:r w:rsidR="00B22C4A" w:rsidRPr="00466E57">
        <w:rPr>
          <w:rFonts w:cs="Arial"/>
          <w:sz w:val="24"/>
          <w:szCs w:val="24"/>
        </w:rPr>
        <w:t>,</w:t>
      </w:r>
      <w:r w:rsidRPr="00466E57">
        <w:rPr>
          <w:rFonts w:cs="Arial"/>
          <w:sz w:val="24"/>
          <w:szCs w:val="24"/>
        </w:rPr>
        <w:t xml:space="preserve"> la demanda </w:t>
      </w:r>
      <w:r w:rsidR="0087555D" w:rsidRPr="00466E57">
        <w:rPr>
          <w:rFonts w:cs="Arial"/>
          <w:sz w:val="24"/>
          <w:szCs w:val="24"/>
        </w:rPr>
        <w:t>para determinar el por qué no fue</w:t>
      </w:r>
      <w:r w:rsidRPr="00466E57">
        <w:rPr>
          <w:rFonts w:cs="Arial"/>
          <w:sz w:val="24"/>
          <w:szCs w:val="24"/>
        </w:rPr>
        <w:t xml:space="preserve"> factible realizar al accionista las devoluciones solicitadas la enjuiciada señaló que por el concepto de Impuesto Sobre Tenencia correspondiente al ejercicio fiscal 2017 fue realizado por el contribuyente, mediante AUTOLIQUIDACIÓN, conforme a los artículos 36 y 40 fracción VII de la Ley Estatal de Hacienda para el ejercicio fiscal 2017, Ley Estatal de Derechos artículo 40 fracción I, artículo 41 fracción I, artículo 54 fracción I inciso a), 6 y 14 de la Ley de Ingresos y 24 del Código Fiscal</w:t>
      </w:r>
      <w:r w:rsidR="00FB47B4" w:rsidRPr="00466E57">
        <w:rPr>
          <w:rFonts w:cs="Arial"/>
          <w:sz w:val="24"/>
          <w:szCs w:val="24"/>
        </w:rPr>
        <w:t xml:space="preserve"> para el Estado de Oaxaca</w:t>
      </w:r>
      <w:r w:rsidRPr="00466E57">
        <w:rPr>
          <w:rFonts w:cs="Arial"/>
          <w:sz w:val="24"/>
          <w:szCs w:val="24"/>
        </w:rPr>
        <w:t>,</w:t>
      </w:r>
      <w:r w:rsidR="001E229B" w:rsidRPr="00466E57">
        <w:rPr>
          <w:rFonts w:cs="Arial"/>
          <w:sz w:val="24"/>
          <w:szCs w:val="24"/>
        </w:rPr>
        <w:t xml:space="preserve"> </w:t>
      </w:r>
      <w:r w:rsidRPr="00466E57">
        <w:rPr>
          <w:rFonts w:cs="Arial"/>
          <w:sz w:val="24"/>
          <w:szCs w:val="24"/>
        </w:rPr>
        <w:t>que para su mayor comprensión se transcribe:</w:t>
      </w:r>
      <w:r w:rsidR="000C5F80" w:rsidRPr="00466E57">
        <w:rPr>
          <w:rFonts w:cs="Arial"/>
          <w:sz w:val="24"/>
          <w:szCs w:val="24"/>
        </w:rPr>
        <w:t>- - - - - - - - - - - -</w:t>
      </w:r>
    </w:p>
    <w:p w:rsidR="001E229B" w:rsidRPr="00466E57" w:rsidRDefault="001E229B" w:rsidP="00080DE3">
      <w:pPr>
        <w:pStyle w:val="corte4fondo"/>
        <w:spacing w:line="276" w:lineRule="auto"/>
        <w:ind w:left="567" w:right="618" w:firstLine="0"/>
        <w:jc w:val="center"/>
        <w:rPr>
          <w:rFonts w:cs="Arial"/>
          <w:b/>
          <w:i/>
          <w:sz w:val="24"/>
          <w:szCs w:val="22"/>
        </w:rPr>
      </w:pPr>
      <w:r w:rsidRPr="00466E57">
        <w:rPr>
          <w:rFonts w:cs="Arial"/>
          <w:b/>
          <w:i/>
          <w:sz w:val="24"/>
          <w:szCs w:val="22"/>
        </w:rPr>
        <w:t>Ley Estatal de Hacienda</w:t>
      </w:r>
    </w:p>
    <w:p w:rsidR="0056107D" w:rsidRPr="00466E57" w:rsidRDefault="001E229B" w:rsidP="00080DE3">
      <w:pPr>
        <w:pStyle w:val="corte4fondo"/>
        <w:spacing w:line="276" w:lineRule="auto"/>
        <w:ind w:left="567" w:right="618" w:firstLine="0"/>
        <w:rPr>
          <w:rFonts w:cs="Arial"/>
          <w:i/>
          <w:sz w:val="24"/>
          <w:szCs w:val="22"/>
        </w:rPr>
      </w:pPr>
      <w:r w:rsidRPr="00466E57">
        <w:rPr>
          <w:rFonts w:cs="Arial"/>
          <w:b/>
          <w:i/>
          <w:sz w:val="24"/>
          <w:szCs w:val="22"/>
        </w:rPr>
        <w:t>Artículo 36</w:t>
      </w:r>
      <w:r w:rsidRPr="00466E57">
        <w:rPr>
          <w:rFonts w:cs="Arial"/>
          <w:i/>
          <w:sz w:val="24"/>
          <w:szCs w:val="22"/>
        </w:rPr>
        <w:t>. Son sujetos de este impuesto los propietarios y/o tenedores de Vehículos cuando: I. El domicilio del propietario y/o tenedor se encuentre dentro de la circunscripción territorial del Estado, y II. Se solicite el Registro del Vehículo.</w:t>
      </w:r>
    </w:p>
    <w:p w:rsidR="005A49AA" w:rsidRPr="00466E57" w:rsidRDefault="001E229B" w:rsidP="00080DE3">
      <w:pPr>
        <w:pStyle w:val="corte4fondo"/>
        <w:spacing w:line="276" w:lineRule="auto"/>
        <w:ind w:left="567" w:right="618" w:firstLine="0"/>
        <w:rPr>
          <w:rFonts w:cs="Arial"/>
          <w:i/>
          <w:sz w:val="24"/>
          <w:szCs w:val="22"/>
        </w:rPr>
      </w:pPr>
      <w:r w:rsidRPr="00466E57">
        <w:rPr>
          <w:rFonts w:cs="Arial"/>
          <w:b/>
          <w:i/>
          <w:sz w:val="24"/>
          <w:szCs w:val="22"/>
        </w:rPr>
        <w:t>Artículo 40.</w:t>
      </w:r>
      <w:r w:rsidRPr="00466E57">
        <w:rPr>
          <w:rFonts w:cs="Arial"/>
          <w:i/>
          <w:sz w:val="24"/>
          <w:szCs w:val="22"/>
        </w:rPr>
        <w:t xml:space="preserve"> Los Vehículos de diez o más años modelo anterior, se sujetarán a lo siguiente</w:t>
      </w:r>
      <w:r w:rsidR="009518A7" w:rsidRPr="00466E57">
        <w:rPr>
          <w:rFonts w:cs="Arial"/>
          <w:i/>
          <w:sz w:val="24"/>
          <w:szCs w:val="22"/>
        </w:rPr>
        <w:t>:</w:t>
      </w:r>
    </w:p>
    <w:p w:rsidR="009518A7" w:rsidRPr="00466E57" w:rsidRDefault="009518A7" w:rsidP="00080DE3">
      <w:pPr>
        <w:pStyle w:val="corte4fondo"/>
        <w:spacing w:line="276" w:lineRule="auto"/>
        <w:ind w:left="567" w:right="618" w:firstLine="0"/>
        <w:rPr>
          <w:rFonts w:cs="Arial"/>
          <w:i/>
          <w:sz w:val="24"/>
          <w:szCs w:val="22"/>
        </w:rPr>
      </w:pPr>
      <w:r w:rsidRPr="00466E57">
        <w:rPr>
          <w:rFonts w:cs="Arial"/>
          <w:i/>
          <w:sz w:val="24"/>
          <w:szCs w:val="22"/>
        </w:rPr>
        <w:t>(</w:t>
      </w:r>
      <w:proofErr w:type="gramStart"/>
      <w:r w:rsidRPr="00466E57">
        <w:rPr>
          <w:rFonts w:cs="Arial"/>
          <w:i/>
          <w:sz w:val="24"/>
          <w:szCs w:val="22"/>
        </w:rPr>
        <w:t>sic</w:t>
      </w:r>
      <w:proofErr w:type="gramEnd"/>
      <w:r w:rsidRPr="00466E57">
        <w:rPr>
          <w:rFonts w:cs="Arial"/>
          <w:i/>
          <w:sz w:val="24"/>
          <w:szCs w:val="22"/>
        </w:rPr>
        <w:t>)</w:t>
      </w:r>
    </w:p>
    <w:p w:rsidR="0056107D" w:rsidRPr="00466E57" w:rsidRDefault="005A49AA" w:rsidP="00080DE3">
      <w:pPr>
        <w:pStyle w:val="corte4fondo"/>
        <w:spacing w:line="276" w:lineRule="auto"/>
        <w:ind w:left="567" w:right="618" w:firstLine="0"/>
        <w:jc w:val="center"/>
        <w:rPr>
          <w:rFonts w:cs="Arial"/>
          <w:b/>
          <w:i/>
          <w:sz w:val="24"/>
          <w:szCs w:val="22"/>
        </w:rPr>
      </w:pPr>
      <w:r w:rsidRPr="00466E57">
        <w:rPr>
          <w:rFonts w:cs="Arial"/>
          <w:b/>
          <w:i/>
          <w:sz w:val="24"/>
          <w:szCs w:val="22"/>
        </w:rPr>
        <w:t>LEY ESTATAL DE DERECHOS DE OAXACA</w:t>
      </w:r>
    </w:p>
    <w:p w:rsidR="0090347A" w:rsidRPr="00466E57" w:rsidRDefault="00D40112" w:rsidP="00080DE3">
      <w:pPr>
        <w:pStyle w:val="corte4fondo"/>
        <w:spacing w:line="276" w:lineRule="auto"/>
        <w:ind w:left="567" w:right="618" w:firstLine="0"/>
        <w:rPr>
          <w:rFonts w:cs="Arial"/>
          <w:i/>
          <w:sz w:val="24"/>
          <w:szCs w:val="22"/>
        </w:rPr>
      </w:pPr>
      <w:r w:rsidRPr="00466E57">
        <w:rPr>
          <w:rFonts w:cs="Arial"/>
          <w:b/>
          <w:i/>
          <w:sz w:val="24"/>
          <w:szCs w:val="22"/>
        </w:rPr>
        <w:t>Artículo 40.</w:t>
      </w:r>
      <w:r w:rsidRPr="00466E57">
        <w:rPr>
          <w:rFonts w:cs="Arial"/>
          <w:i/>
          <w:sz w:val="24"/>
          <w:szCs w:val="22"/>
        </w:rPr>
        <w:t xml:space="preserve"> </w:t>
      </w:r>
      <w:r w:rsidR="00F872C4" w:rsidRPr="00466E57">
        <w:rPr>
          <w:rFonts w:cs="Arial"/>
          <w:i/>
          <w:sz w:val="24"/>
          <w:szCs w:val="22"/>
        </w:rPr>
        <w:t xml:space="preserve">Causarán y pagarán derechos los propietarios y/o tenedores de vehículos que soliciten servicios de control vehicular por los conceptos y cuotas siguientes: </w:t>
      </w:r>
    </w:p>
    <w:p w:rsidR="00D40112" w:rsidRPr="00466E57" w:rsidRDefault="00D40112" w:rsidP="00080DE3">
      <w:pPr>
        <w:pStyle w:val="corte4fondo"/>
        <w:spacing w:line="276" w:lineRule="auto"/>
        <w:ind w:left="567" w:right="618" w:firstLine="0"/>
        <w:rPr>
          <w:rFonts w:cs="Arial"/>
          <w:i/>
          <w:sz w:val="24"/>
          <w:szCs w:val="22"/>
        </w:rPr>
      </w:pPr>
      <w:r w:rsidRPr="00466E57">
        <w:rPr>
          <w:rFonts w:cs="Arial"/>
          <w:i/>
          <w:sz w:val="24"/>
          <w:szCs w:val="22"/>
        </w:rPr>
        <w:t>I.</w:t>
      </w:r>
      <w:r w:rsidR="007D77D4" w:rsidRPr="00466E57">
        <w:rPr>
          <w:rFonts w:cs="Arial"/>
          <w:i/>
          <w:sz w:val="24"/>
          <w:szCs w:val="22"/>
        </w:rPr>
        <w:t xml:space="preserve"> </w:t>
      </w:r>
      <w:r w:rsidR="0090347A" w:rsidRPr="00466E57">
        <w:rPr>
          <w:rFonts w:cs="Arial"/>
          <w:i/>
          <w:sz w:val="24"/>
          <w:szCs w:val="22"/>
        </w:rPr>
        <w:t>Expedición de placas y calcomanía, por alta o canje total para vehículos destinados al servicio privado:        9.70 (UMA)</w:t>
      </w:r>
    </w:p>
    <w:p w:rsidR="009E4D87" w:rsidRPr="00466E57" w:rsidRDefault="009E4D87" w:rsidP="00080DE3">
      <w:pPr>
        <w:pStyle w:val="corte4fondo"/>
        <w:spacing w:after="240" w:line="276" w:lineRule="auto"/>
        <w:ind w:left="567" w:right="618" w:firstLine="0"/>
        <w:rPr>
          <w:rFonts w:cs="Arial"/>
          <w:i/>
          <w:sz w:val="24"/>
          <w:szCs w:val="22"/>
        </w:rPr>
      </w:pPr>
      <w:r w:rsidRPr="00466E57">
        <w:rPr>
          <w:rFonts w:cs="Arial"/>
          <w:i/>
          <w:sz w:val="24"/>
          <w:szCs w:val="22"/>
        </w:rPr>
        <w:t>[..]</w:t>
      </w:r>
    </w:p>
    <w:p w:rsidR="00D40112" w:rsidRPr="00466E57" w:rsidRDefault="00D40112" w:rsidP="00080DE3">
      <w:pPr>
        <w:pStyle w:val="corte4fondo"/>
        <w:spacing w:line="276" w:lineRule="auto"/>
        <w:ind w:left="567" w:right="618" w:firstLine="0"/>
        <w:rPr>
          <w:rFonts w:cs="Arial"/>
          <w:i/>
          <w:sz w:val="24"/>
          <w:szCs w:val="22"/>
        </w:rPr>
      </w:pPr>
      <w:r w:rsidRPr="00466E57">
        <w:rPr>
          <w:rFonts w:cs="Arial"/>
          <w:b/>
          <w:i/>
          <w:sz w:val="24"/>
          <w:szCs w:val="22"/>
        </w:rPr>
        <w:t>Artículo 41.</w:t>
      </w:r>
      <w:r w:rsidRPr="00466E57">
        <w:rPr>
          <w:rFonts w:cs="Arial"/>
          <w:i/>
          <w:sz w:val="24"/>
          <w:szCs w:val="22"/>
        </w:rPr>
        <w:t xml:space="preserve"> </w:t>
      </w:r>
      <w:r w:rsidR="0090347A" w:rsidRPr="00466E57">
        <w:rPr>
          <w:rFonts w:cs="Arial"/>
          <w:i/>
          <w:sz w:val="24"/>
          <w:szCs w:val="22"/>
        </w:rPr>
        <w:t>Los propietarios y/o tenedores de vehículos causarán y pagarán derechos en el ejercicio fiscal en el que no se realice canje total de placas por los conceptos y cuotas siguientes:</w:t>
      </w:r>
    </w:p>
    <w:p w:rsidR="005A49AA" w:rsidRPr="00466E57" w:rsidRDefault="00D40112" w:rsidP="00080DE3">
      <w:pPr>
        <w:pStyle w:val="corte4fondo"/>
        <w:spacing w:after="240" w:line="276" w:lineRule="auto"/>
        <w:ind w:left="567" w:right="618" w:firstLine="0"/>
        <w:rPr>
          <w:rFonts w:cs="Arial"/>
          <w:i/>
          <w:sz w:val="24"/>
          <w:szCs w:val="22"/>
        </w:rPr>
      </w:pPr>
      <w:r w:rsidRPr="00466E57">
        <w:rPr>
          <w:rFonts w:cs="Arial"/>
          <w:i/>
          <w:sz w:val="24"/>
          <w:szCs w:val="22"/>
        </w:rPr>
        <w:t>I.</w:t>
      </w:r>
      <w:r w:rsidR="007D77D4" w:rsidRPr="00466E57">
        <w:rPr>
          <w:rFonts w:cs="Arial"/>
          <w:i/>
          <w:sz w:val="24"/>
          <w:szCs w:val="22"/>
        </w:rPr>
        <w:t xml:space="preserve"> </w:t>
      </w:r>
      <w:r w:rsidR="0090347A" w:rsidRPr="00466E57">
        <w:rPr>
          <w:rFonts w:cs="Arial"/>
          <w:i/>
          <w:sz w:val="24"/>
          <w:szCs w:val="22"/>
        </w:rPr>
        <w:t>Por el uso, goce o aprovechamiento de placas y calcomanía de vehículos destinados al servicio privado:        8.80 (UMA)</w:t>
      </w:r>
    </w:p>
    <w:p w:rsidR="00D40112" w:rsidRPr="00466E57" w:rsidRDefault="00D40112" w:rsidP="00080DE3">
      <w:pPr>
        <w:pStyle w:val="corte4fondo"/>
        <w:spacing w:line="276" w:lineRule="auto"/>
        <w:ind w:left="567" w:right="618" w:firstLine="0"/>
        <w:rPr>
          <w:rFonts w:cs="Arial"/>
          <w:i/>
          <w:sz w:val="24"/>
          <w:szCs w:val="22"/>
        </w:rPr>
      </w:pPr>
      <w:r w:rsidRPr="00466E57">
        <w:rPr>
          <w:rFonts w:cs="Arial"/>
          <w:b/>
          <w:i/>
          <w:sz w:val="24"/>
          <w:szCs w:val="22"/>
        </w:rPr>
        <w:t>Artículo 54.</w:t>
      </w:r>
      <w:r w:rsidRPr="00466E57">
        <w:rPr>
          <w:rFonts w:cs="Arial"/>
          <w:i/>
          <w:sz w:val="24"/>
          <w:szCs w:val="22"/>
        </w:rPr>
        <w:t xml:space="preserve"> </w:t>
      </w:r>
      <w:r w:rsidR="0040681C" w:rsidRPr="00466E57">
        <w:rPr>
          <w:rFonts w:cs="Arial"/>
          <w:i/>
          <w:sz w:val="24"/>
          <w:szCs w:val="22"/>
        </w:rPr>
        <w:t>Para efectos de este artículo, se entenderá por:</w:t>
      </w:r>
    </w:p>
    <w:p w:rsidR="0040681C" w:rsidRPr="00466E57" w:rsidRDefault="0040681C" w:rsidP="00080DE3">
      <w:pPr>
        <w:pStyle w:val="corte4fondo"/>
        <w:spacing w:line="276" w:lineRule="auto"/>
        <w:ind w:left="567" w:right="618" w:firstLine="0"/>
        <w:rPr>
          <w:rFonts w:cs="Arial"/>
          <w:i/>
          <w:sz w:val="24"/>
          <w:szCs w:val="22"/>
        </w:rPr>
      </w:pPr>
      <w:r w:rsidRPr="00466E57">
        <w:rPr>
          <w:rFonts w:cs="Arial"/>
          <w:i/>
          <w:sz w:val="24"/>
          <w:szCs w:val="22"/>
        </w:rPr>
        <w:t xml:space="preserve">I. Los propietarios y/o tenedores de vehículos </w:t>
      </w:r>
      <w:r w:rsidR="00D749A3" w:rsidRPr="00466E57">
        <w:rPr>
          <w:rFonts w:cs="Arial"/>
          <w:i/>
          <w:sz w:val="24"/>
          <w:szCs w:val="22"/>
        </w:rPr>
        <w:t>causarán</w:t>
      </w:r>
      <w:r w:rsidRPr="00466E57">
        <w:rPr>
          <w:rFonts w:cs="Arial"/>
          <w:i/>
          <w:sz w:val="24"/>
          <w:szCs w:val="22"/>
        </w:rPr>
        <w:t xml:space="preserve"> y pagarán derechos por la verificación de emisiones a la atmosfera del 1 de enero al 30 de junio, conforme a las siguientes cuotas:</w:t>
      </w:r>
    </w:p>
    <w:p w:rsidR="0040681C" w:rsidRPr="00466E57" w:rsidRDefault="0040681C" w:rsidP="00080DE3">
      <w:pPr>
        <w:pStyle w:val="corte4fondo"/>
        <w:spacing w:after="240" w:line="276" w:lineRule="auto"/>
        <w:ind w:left="567" w:right="618" w:firstLine="0"/>
        <w:rPr>
          <w:rFonts w:cs="Arial"/>
          <w:i/>
          <w:sz w:val="24"/>
          <w:szCs w:val="22"/>
        </w:rPr>
      </w:pPr>
      <w:r w:rsidRPr="00466E57">
        <w:rPr>
          <w:rFonts w:cs="Arial"/>
          <w:i/>
          <w:sz w:val="24"/>
          <w:szCs w:val="22"/>
        </w:rPr>
        <w:t>a) Verificación y holograma para vehículos particulares: 9.50 (UMA)</w:t>
      </w:r>
    </w:p>
    <w:p w:rsidR="001E229B" w:rsidRPr="00466E57" w:rsidRDefault="00D40112" w:rsidP="00080DE3">
      <w:pPr>
        <w:pStyle w:val="corte4fondo"/>
        <w:spacing w:line="276" w:lineRule="auto"/>
        <w:ind w:left="567" w:right="618" w:firstLine="0"/>
        <w:jc w:val="center"/>
        <w:rPr>
          <w:rFonts w:cs="Arial"/>
          <w:b/>
          <w:i/>
          <w:sz w:val="24"/>
          <w:szCs w:val="22"/>
        </w:rPr>
      </w:pPr>
      <w:r w:rsidRPr="00466E57">
        <w:rPr>
          <w:rFonts w:cs="Arial"/>
          <w:b/>
          <w:i/>
          <w:sz w:val="24"/>
          <w:szCs w:val="22"/>
        </w:rPr>
        <w:t>LEY DE INGRESOS DEL ESTADO DE OAXACA PARA EL EJERCICIO FISCAL 2017</w:t>
      </w:r>
    </w:p>
    <w:p w:rsidR="00D40112" w:rsidRPr="00466E57" w:rsidRDefault="00D40112" w:rsidP="00080DE3">
      <w:pPr>
        <w:pStyle w:val="corte4fondo"/>
        <w:spacing w:line="276" w:lineRule="auto"/>
        <w:ind w:left="567" w:right="618" w:firstLine="0"/>
        <w:rPr>
          <w:rFonts w:cs="Arial"/>
          <w:i/>
          <w:sz w:val="24"/>
          <w:szCs w:val="22"/>
        </w:rPr>
      </w:pPr>
      <w:r w:rsidRPr="00466E57">
        <w:rPr>
          <w:rFonts w:cs="Arial"/>
          <w:b/>
          <w:i/>
          <w:sz w:val="24"/>
          <w:szCs w:val="22"/>
        </w:rPr>
        <w:t>Artículo 6.</w:t>
      </w:r>
      <w:r w:rsidRPr="00466E57">
        <w:rPr>
          <w:rFonts w:cs="Arial"/>
          <w:i/>
          <w:sz w:val="24"/>
          <w:szCs w:val="22"/>
        </w:rPr>
        <w:t xml:space="preserve"> En el ejercicio fiscal 2017, el Estado percibirá los ingresos provenientes de los conceptos y en las cantidades estimadas que a continuación se enumeran</w:t>
      </w:r>
      <w:r w:rsidR="00FA0115" w:rsidRPr="00466E57">
        <w:rPr>
          <w:rFonts w:cs="Arial"/>
          <w:i/>
          <w:sz w:val="24"/>
          <w:szCs w:val="22"/>
        </w:rPr>
        <w:t>:</w:t>
      </w:r>
    </w:p>
    <w:p w:rsidR="00D40112" w:rsidRPr="00466E57" w:rsidRDefault="00FA0115" w:rsidP="00080DE3">
      <w:pPr>
        <w:pStyle w:val="corte4fondo"/>
        <w:spacing w:line="276" w:lineRule="auto"/>
        <w:ind w:left="567" w:right="618" w:firstLine="0"/>
        <w:rPr>
          <w:rFonts w:cs="Arial"/>
          <w:i/>
          <w:sz w:val="24"/>
          <w:szCs w:val="22"/>
        </w:rPr>
      </w:pPr>
      <w:r w:rsidRPr="00466E57">
        <w:rPr>
          <w:rFonts w:cs="Arial"/>
          <w:i/>
          <w:sz w:val="24"/>
          <w:szCs w:val="22"/>
        </w:rPr>
        <w:t>[</w:t>
      </w:r>
      <w:r w:rsidR="00D40112" w:rsidRPr="00466E57">
        <w:rPr>
          <w:rFonts w:cs="Arial"/>
          <w:i/>
          <w:sz w:val="24"/>
          <w:szCs w:val="22"/>
        </w:rPr>
        <w:t>…</w:t>
      </w:r>
      <w:r w:rsidRPr="00466E57">
        <w:rPr>
          <w:rFonts w:cs="Arial"/>
          <w:i/>
          <w:sz w:val="24"/>
          <w:szCs w:val="22"/>
        </w:rPr>
        <w:t>]</w:t>
      </w:r>
    </w:p>
    <w:p w:rsidR="00FA0115" w:rsidRPr="00466E57" w:rsidRDefault="00FA0115" w:rsidP="00080DE3">
      <w:pPr>
        <w:pStyle w:val="corte4fondo"/>
        <w:spacing w:line="276" w:lineRule="auto"/>
        <w:ind w:left="567" w:right="618" w:firstLine="0"/>
        <w:rPr>
          <w:rFonts w:cs="Arial"/>
          <w:i/>
          <w:sz w:val="24"/>
          <w:szCs w:val="22"/>
        </w:rPr>
      </w:pPr>
      <w:r w:rsidRPr="00466E57">
        <w:rPr>
          <w:rFonts w:cs="Arial"/>
          <w:i/>
          <w:sz w:val="24"/>
          <w:szCs w:val="22"/>
        </w:rPr>
        <w:t>IMPUESTOS SOBRE EL PATRIMONIO</w:t>
      </w:r>
    </w:p>
    <w:p w:rsidR="00FA0115" w:rsidRPr="00466E57" w:rsidRDefault="00FA0115" w:rsidP="00080DE3">
      <w:pPr>
        <w:pStyle w:val="corte4fondo"/>
        <w:spacing w:after="240" w:line="276" w:lineRule="auto"/>
        <w:ind w:left="567" w:right="618" w:firstLine="0"/>
        <w:rPr>
          <w:rFonts w:cs="Arial"/>
          <w:i/>
          <w:sz w:val="24"/>
          <w:szCs w:val="22"/>
        </w:rPr>
      </w:pPr>
      <w:r w:rsidRPr="00466E57">
        <w:rPr>
          <w:rFonts w:cs="Arial"/>
          <w:i/>
          <w:sz w:val="24"/>
          <w:szCs w:val="22"/>
        </w:rPr>
        <w:t>Sobre Tenencia o Uso de Vehículos                                 58’221,696.00</w:t>
      </w:r>
    </w:p>
    <w:p w:rsidR="004372E9" w:rsidRPr="00466E57" w:rsidRDefault="004372E9" w:rsidP="00080DE3">
      <w:pPr>
        <w:pStyle w:val="corte4fondo"/>
        <w:spacing w:line="276" w:lineRule="auto"/>
        <w:ind w:left="567" w:right="618" w:firstLine="0"/>
        <w:rPr>
          <w:rFonts w:cs="Arial"/>
          <w:i/>
          <w:sz w:val="24"/>
          <w:szCs w:val="22"/>
        </w:rPr>
      </w:pPr>
      <w:r w:rsidRPr="00466E57">
        <w:rPr>
          <w:rFonts w:cs="Arial"/>
          <w:b/>
          <w:i/>
          <w:sz w:val="24"/>
          <w:szCs w:val="22"/>
        </w:rPr>
        <w:t>Artículo 14.</w:t>
      </w:r>
      <w:r w:rsidRPr="00466E57">
        <w:rPr>
          <w:rFonts w:cs="Arial"/>
          <w:i/>
          <w:sz w:val="24"/>
          <w:szCs w:val="22"/>
        </w:rPr>
        <w:t xml:space="preserve"> Los propietarios y/o tenedores de vehículos que tengan adeudos de Impuesto sobre Tenencia o Uso de Vehículos gozaran de un estímulo fiscal de 50 por ciento en el pago del Impuesto de los últimos 10 ejercicios fiscales, y del ejercicio actual. </w:t>
      </w:r>
    </w:p>
    <w:p w:rsidR="001E229B" w:rsidRPr="00466E57" w:rsidRDefault="004372E9" w:rsidP="00080DE3">
      <w:pPr>
        <w:pStyle w:val="corte4fondo"/>
        <w:spacing w:after="240" w:line="276" w:lineRule="auto"/>
        <w:ind w:left="567" w:right="618" w:firstLine="0"/>
        <w:rPr>
          <w:rFonts w:cs="Arial"/>
          <w:i/>
          <w:sz w:val="24"/>
          <w:szCs w:val="22"/>
        </w:rPr>
      </w:pPr>
      <w:r w:rsidRPr="00466E57">
        <w:rPr>
          <w:rFonts w:cs="Arial"/>
          <w:i/>
          <w:sz w:val="24"/>
          <w:szCs w:val="22"/>
        </w:rPr>
        <w:t>Para acogerse a este beneficio, deberán efectuar de manera conjunta el pago del Impuesto sobre Tenencia o Uso de Vehículos y derechos de control vehicular, en el periodo del 2 de enero al 31 de mayo de 2017.</w:t>
      </w:r>
    </w:p>
    <w:p w:rsidR="00EC0093" w:rsidRPr="00466E57" w:rsidRDefault="004372E9" w:rsidP="00EB3C70">
      <w:pPr>
        <w:pStyle w:val="corte4fondo"/>
        <w:ind w:right="51" w:firstLine="567"/>
        <w:rPr>
          <w:rFonts w:cs="Arial"/>
          <w:sz w:val="24"/>
          <w:szCs w:val="24"/>
        </w:rPr>
      </w:pPr>
      <w:r w:rsidRPr="00466E57">
        <w:rPr>
          <w:rFonts w:cs="Arial"/>
          <w:sz w:val="24"/>
          <w:szCs w:val="24"/>
        </w:rPr>
        <w:t>De los preceptos legales supra-transcritos se advierte que</w:t>
      </w:r>
      <w:r w:rsidR="00E642E9" w:rsidRPr="00466E57">
        <w:rPr>
          <w:rFonts w:cs="Arial"/>
          <w:sz w:val="24"/>
          <w:szCs w:val="24"/>
        </w:rPr>
        <w:t>,</w:t>
      </w:r>
      <w:r w:rsidRPr="00466E57">
        <w:rPr>
          <w:rFonts w:cs="Arial"/>
          <w:sz w:val="24"/>
          <w:szCs w:val="24"/>
        </w:rPr>
        <w:t xml:space="preserve"> efectivamente</w:t>
      </w:r>
      <w:r w:rsidR="00E642E9" w:rsidRPr="00466E57">
        <w:rPr>
          <w:rFonts w:cs="Arial"/>
          <w:sz w:val="24"/>
          <w:szCs w:val="24"/>
        </w:rPr>
        <w:t>,</w:t>
      </w:r>
      <w:r w:rsidRPr="00466E57">
        <w:rPr>
          <w:rFonts w:cs="Arial"/>
          <w:sz w:val="24"/>
          <w:szCs w:val="24"/>
        </w:rPr>
        <w:t xml:space="preserve"> tal y como lo alega el actor no existe una debida fundamentación en cuanto a los preceptos legales</w:t>
      </w:r>
      <w:r w:rsidR="00950F07" w:rsidRPr="00466E57">
        <w:rPr>
          <w:rFonts w:cs="Arial"/>
          <w:sz w:val="24"/>
          <w:szCs w:val="24"/>
        </w:rPr>
        <w:t xml:space="preserve"> con los cuales argumenta </w:t>
      </w:r>
      <w:r w:rsidR="004A4258" w:rsidRPr="00466E57">
        <w:rPr>
          <w:rFonts w:cs="Arial"/>
          <w:sz w:val="24"/>
          <w:szCs w:val="24"/>
        </w:rPr>
        <w:t>por qué</w:t>
      </w:r>
      <w:r w:rsidR="00240535" w:rsidRPr="00466E57">
        <w:rPr>
          <w:rFonts w:cs="Arial"/>
          <w:sz w:val="24"/>
          <w:szCs w:val="24"/>
        </w:rPr>
        <w:t xml:space="preserve"> no fue procedente que la demandada realizar la devolución de los conceptos devolución por los conceptos estatales de la TENENCIA ESTATAL DE 10 O MÁS AÑOS MODELO ANTERIOR MOTOCICLETAS Y VEHÍCULOS DE PASAJEROS DE AC, USO GOCE O APROVECHAMIENTOS DE PLACAS Y CALCAMONÍA VEHICULAR SERVICIO PRIVADO 2017, EXPEDICIÓN DE TARJETA DE CIRCULACIÓN DE VEHÍCULOS PRIVADOS POR 1 AÑO Y VERIFICACIÓN Y HOLOGRAMA PAR</w:t>
      </w:r>
      <w:r w:rsidR="005D10F2" w:rsidRPr="00466E57">
        <w:rPr>
          <w:rFonts w:cs="Arial"/>
          <w:sz w:val="24"/>
          <w:szCs w:val="24"/>
        </w:rPr>
        <w:t>A VEHÍCULOS PARTICULAR.</w:t>
      </w:r>
      <w:r w:rsidR="00AC2CF1" w:rsidRPr="00466E57">
        <w:rPr>
          <w:rFonts w:cs="Arial"/>
          <w:sz w:val="24"/>
          <w:szCs w:val="24"/>
        </w:rPr>
        <w:t>- - - - - - - - - - - - - - - - - - - - - - - - - - - - - - - - - - - - - - -</w:t>
      </w:r>
    </w:p>
    <w:p w:rsidR="00961D46" w:rsidRPr="00466E57" w:rsidRDefault="00240535" w:rsidP="00EB3C70">
      <w:pPr>
        <w:pStyle w:val="corte4fondo"/>
        <w:spacing w:after="240"/>
        <w:ind w:right="51" w:firstLine="567"/>
        <w:rPr>
          <w:rFonts w:cs="Arial"/>
          <w:sz w:val="24"/>
          <w:szCs w:val="24"/>
        </w:rPr>
      </w:pPr>
      <w:r w:rsidRPr="00466E57">
        <w:rPr>
          <w:rFonts w:cs="Arial"/>
          <w:sz w:val="24"/>
          <w:szCs w:val="24"/>
        </w:rPr>
        <w:t xml:space="preserve">       Continuando con ese orden de ideas si bien es cierto la enjuiciada se refirió que se </w:t>
      </w:r>
      <w:r w:rsidR="00AC2CF1" w:rsidRPr="00466E57">
        <w:rPr>
          <w:rFonts w:cs="Arial"/>
          <w:sz w:val="24"/>
          <w:szCs w:val="24"/>
        </w:rPr>
        <w:t>realizó</w:t>
      </w:r>
      <w:r w:rsidRPr="00466E57">
        <w:rPr>
          <w:rFonts w:cs="Arial"/>
          <w:sz w:val="24"/>
          <w:szCs w:val="24"/>
        </w:rPr>
        <w:t xml:space="preserve"> por medio de la AUTOLIQUIDACI</w:t>
      </w:r>
      <w:r w:rsidR="00E642E9" w:rsidRPr="00466E57">
        <w:rPr>
          <w:rFonts w:cs="Arial"/>
          <w:sz w:val="24"/>
          <w:szCs w:val="24"/>
        </w:rPr>
        <w:t>Ó</w:t>
      </w:r>
      <w:r w:rsidRPr="00466E57">
        <w:rPr>
          <w:rFonts w:cs="Arial"/>
          <w:sz w:val="24"/>
          <w:szCs w:val="24"/>
        </w:rPr>
        <w:t>N</w:t>
      </w:r>
      <w:r w:rsidR="00211075" w:rsidRPr="00466E57">
        <w:rPr>
          <w:rFonts w:cs="Arial"/>
          <w:sz w:val="24"/>
          <w:szCs w:val="24"/>
        </w:rPr>
        <w:t>,</w:t>
      </w:r>
      <w:r w:rsidR="004A166D" w:rsidRPr="00466E57">
        <w:rPr>
          <w:rFonts w:cs="Arial"/>
          <w:sz w:val="24"/>
          <w:szCs w:val="24"/>
        </w:rPr>
        <w:t xml:space="preserve"> también</w:t>
      </w:r>
      <w:r w:rsidR="00211075" w:rsidRPr="00466E57">
        <w:rPr>
          <w:rFonts w:cs="Arial"/>
          <w:sz w:val="24"/>
          <w:szCs w:val="24"/>
        </w:rPr>
        <w:t xml:space="preserve"> menciona que fueron realizadas conforme a los cuerpos normativos, ya que estos constituye un ingreso al fisco presuntamente debido, </w:t>
      </w:r>
      <w:r w:rsidR="00C80255" w:rsidRPr="00466E57">
        <w:rPr>
          <w:rFonts w:cs="Arial"/>
          <w:sz w:val="24"/>
          <w:szCs w:val="24"/>
        </w:rPr>
        <w:t>e</w:t>
      </w:r>
      <w:r w:rsidR="00410EBF" w:rsidRPr="00466E57">
        <w:rPr>
          <w:rFonts w:cs="Arial"/>
          <w:sz w:val="24"/>
          <w:szCs w:val="24"/>
        </w:rPr>
        <w:t xml:space="preserve">n ese sentido, de la copia del formulario de pago del IMPUESTO SOBRE TENENCIA con número de control VH17031610, se desprende que efectivamente tal y como lo </w:t>
      </w:r>
      <w:r w:rsidR="0087555D" w:rsidRPr="00466E57">
        <w:rPr>
          <w:rFonts w:cs="Arial"/>
          <w:sz w:val="24"/>
          <w:szCs w:val="24"/>
        </w:rPr>
        <w:t>arguye</w:t>
      </w:r>
      <w:r w:rsidR="00410EBF" w:rsidRPr="00466E57">
        <w:rPr>
          <w:rFonts w:cs="Arial"/>
          <w:sz w:val="24"/>
          <w:szCs w:val="24"/>
        </w:rPr>
        <w:t xml:space="preserve"> el actor</w:t>
      </w:r>
      <w:r w:rsidR="00E642E9" w:rsidRPr="00466E57">
        <w:rPr>
          <w:rFonts w:cs="Arial"/>
          <w:sz w:val="24"/>
          <w:szCs w:val="24"/>
        </w:rPr>
        <w:t>,</w:t>
      </w:r>
      <w:r w:rsidR="00410EBF" w:rsidRPr="00466E57">
        <w:rPr>
          <w:rFonts w:cs="Arial"/>
          <w:sz w:val="24"/>
          <w:szCs w:val="24"/>
        </w:rPr>
        <w:t xml:space="preserve"> </w:t>
      </w:r>
      <w:r w:rsidR="00961D46" w:rsidRPr="00466E57">
        <w:rPr>
          <w:rFonts w:cs="Arial"/>
          <w:sz w:val="24"/>
          <w:szCs w:val="24"/>
        </w:rPr>
        <w:t xml:space="preserve">la Autoridad </w:t>
      </w:r>
      <w:r w:rsidR="00E642E9" w:rsidRPr="00466E57">
        <w:rPr>
          <w:rFonts w:cs="Arial"/>
          <w:sz w:val="24"/>
          <w:szCs w:val="24"/>
        </w:rPr>
        <w:t xml:space="preserve">carece de la </w:t>
      </w:r>
      <w:r w:rsidR="00961D46" w:rsidRPr="00466E57">
        <w:rPr>
          <w:rFonts w:cs="Arial"/>
          <w:sz w:val="24"/>
          <w:szCs w:val="24"/>
        </w:rPr>
        <w:t xml:space="preserve"> motivación que acompañe</w:t>
      </w:r>
      <w:r w:rsidR="006E0488" w:rsidRPr="00466E57">
        <w:rPr>
          <w:rFonts w:cs="Arial"/>
          <w:sz w:val="24"/>
          <w:szCs w:val="24"/>
        </w:rPr>
        <w:t xml:space="preserve"> a</w:t>
      </w:r>
      <w:r w:rsidR="00961D46" w:rsidRPr="00466E57">
        <w:rPr>
          <w:rFonts w:cs="Arial"/>
          <w:sz w:val="24"/>
          <w:szCs w:val="24"/>
        </w:rPr>
        <w:t xml:space="preserve"> </w:t>
      </w:r>
      <w:r w:rsidR="006E0488" w:rsidRPr="00466E57">
        <w:rPr>
          <w:rFonts w:cs="Arial"/>
          <w:sz w:val="24"/>
          <w:szCs w:val="24"/>
        </w:rPr>
        <w:t>su razonamiento hecho consistente</w:t>
      </w:r>
      <w:r w:rsidR="00961D46" w:rsidRPr="00466E57">
        <w:rPr>
          <w:rFonts w:cs="Arial"/>
          <w:sz w:val="24"/>
          <w:szCs w:val="24"/>
        </w:rPr>
        <w:t xml:space="preserve"> en los motivos, circunstancias o razones por las cuales </w:t>
      </w:r>
      <w:r w:rsidR="006E0488" w:rsidRPr="00466E57">
        <w:rPr>
          <w:rFonts w:cs="Arial"/>
          <w:sz w:val="24"/>
          <w:szCs w:val="24"/>
        </w:rPr>
        <w:t xml:space="preserve">la Coordinadora </w:t>
      </w:r>
      <w:r w:rsidR="000146DB" w:rsidRPr="00466E57">
        <w:rPr>
          <w:rFonts w:cs="Arial"/>
          <w:sz w:val="24"/>
          <w:szCs w:val="24"/>
        </w:rPr>
        <w:t>Técnica</w:t>
      </w:r>
      <w:r w:rsidR="006E0488" w:rsidRPr="00466E57">
        <w:rPr>
          <w:rFonts w:cs="Arial"/>
          <w:sz w:val="24"/>
          <w:szCs w:val="24"/>
        </w:rPr>
        <w:t xml:space="preserve"> de Ingresos de la Dirección de Ingresos y Recaudación</w:t>
      </w:r>
      <w:r w:rsidR="00401976" w:rsidRPr="00466E57">
        <w:rPr>
          <w:rFonts w:cs="Arial"/>
          <w:sz w:val="24"/>
          <w:szCs w:val="24"/>
        </w:rPr>
        <w:t xml:space="preserve"> de la Secretaría de Finanzas del Gobierno del Estado de Oaxaca</w:t>
      </w:r>
      <w:r w:rsidR="000146DB" w:rsidRPr="00466E57">
        <w:rPr>
          <w:rFonts w:cs="Arial"/>
          <w:sz w:val="24"/>
          <w:szCs w:val="24"/>
        </w:rPr>
        <w:t xml:space="preserve"> consideró que la autoliquidación fue legalmente hecha y que fueron realizadas conforme a los preceptos normativos citados, sin que mencionara por qué se actualiza dicha circunstancia</w:t>
      </w:r>
      <w:r w:rsidR="00961D46" w:rsidRPr="00466E57">
        <w:rPr>
          <w:rFonts w:cs="Arial"/>
          <w:sz w:val="24"/>
          <w:szCs w:val="24"/>
        </w:rPr>
        <w:t>, queda</w:t>
      </w:r>
      <w:r w:rsidR="000146DB" w:rsidRPr="00466E57">
        <w:rPr>
          <w:rFonts w:cs="Arial"/>
          <w:sz w:val="24"/>
          <w:szCs w:val="24"/>
        </w:rPr>
        <w:t>ndo</w:t>
      </w:r>
      <w:r w:rsidR="00961D46" w:rsidRPr="00466E57">
        <w:rPr>
          <w:rFonts w:cs="Arial"/>
          <w:sz w:val="24"/>
          <w:szCs w:val="24"/>
        </w:rPr>
        <w:t xml:space="preserve"> de manifiesto que </w:t>
      </w:r>
      <w:r w:rsidR="003F794B" w:rsidRPr="00466E57">
        <w:rPr>
          <w:rFonts w:cs="Arial"/>
          <w:sz w:val="24"/>
          <w:szCs w:val="24"/>
        </w:rPr>
        <w:t>dicha resolución</w:t>
      </w:r>
      <w:r w:rsidR="00961D46" w:rsidRPr="00466E57">
        <w:rPr>
          <w:rFonts w:cs="Arial"/>
          <w:sz w:val="24"/>
          <w:szCs w:val="24"/>
        </w:rPr>
        <w:t xml:space="preserve"> carece de debida motivación para que el administrado este en aptitud de poder hacer valer recurso alguno para la defensa de sus derechos, ya que el razonamiento hecho por la autoridad emisora debe ser claro, preciso, y detallando de forma comprensible del porqué está interfiriendo en la esfera jurídica del infractor, que </w:t>
      </w:r>
      <w:r w:rsidR="003F794B" w:rsidRPr="00466E57">
        <w:rPr>
          <w:rFonts w:cs="Arial"/>
          <w:sz w:val="24"/>
          <w:szCs w:val="24"/>
        </w:rPr>
        <w:t xml:space="preserve">en el presente caso </w:t>
      </w:r>
      <w:r w:rsidR="00961D46" w:rsidRPr="00466E57">
        <w:rPr>
          <w:rFonts w:cs="Arial"/>
          <w:sz w:val="24"/>
          <w:szCs w:val="24"/>
        </w:rPr>
        <w:t xml:space="preserve">sería la </w:t>
      </w:r>
      <w:r w:rsidR="003F794B" w:rsidRPr="00466E57">
        <w:rPr>
          <w:rFonts w:cs="Arial"/>
          <w:sz w:val="24"/>
          <w:szCs w:val="24"/>
        </w:rPr>
        <w:t>negación de la pretensión del actor</w:t>
      </w:r>
      <w:r w:rsidR="00961D46" w:rsidRPr="00466E57">
        <w:rPr>
          <w:rFonts w:cs="Arial"/>
          <w:sz w:val="24"/>
          <w:szCs w:val="24"/>
        </w:rPr>
        <w:t xml:space="preserve"> y qu</w:t>
      </w:r>
      <w:r w:rsidR="00E642E9" w:rsidRPr="00466E57">
        <w:rPr>
          <w:rFonts w:cs="Arial"/>
          <w:sz w:val="24"/>
          <w:szCs w:val="24"/>
        </w:rPr>
        <w:t>é</w:t>
      </w:r>
      <w:r w:rsidR="00961D46" w:rsidRPr="00466E57">
        <w:rPr>
          <w:rFonts w:cs="Arial"/>
          <w:sz w:val="24"/>
          <w:szCs w:val="24"/>
        </w:rPr>
        <w:t xml:space="preserve"> norma resulta aplicable lo que en el presente caso no acontece, luego entonces</w:t>
      </w:r>
      <w:r w:rsidR="0083162C" w:rsidRPr="00466E57">
        <w:rPr>
          <w:rFonts w:cs="Arial"/>
          <w:sz w:val="24"/>
          <w:szCs w:val="24"/>
        </w:rPr>
        <w:t>,</w:t>
      </w:r>
      <w:r w:rsidR="00961D46" w:rsidRPr="00466E57">
        <w:rPr>
          <w:rFonts w:cs="Arial"/>
          <w:sz w:val="24"/>
          <w:szCs w:val="24"/>
        </w:rPr>
        <w:t xml:space="preserve"> al no haber una correcta motivación, se vulner</w:t>
      </w:r>
      <w:r w:rsidR="0083162C" w:rsidRPr="00466E57">
        <w:rPr>
          <w:rFonts w:cs="Arial"/>
          <w:sz w:val="24"/>
          <w:szCs w:val="24"/>
        </w:rPr>
        <w:t xml:space="preserve">aron </w:t>
      </w:r>
      <w:r w:rsidR="00961D46" w:rsidRPr="00466E57">
        <w:rPr>
          <w:rFonts w:cs="Arial"/>
          <w:sz w:val="24"/>
          <w:szCs w:val="24"/>
        </w:rPr>
        <w:t xml:space="preserve"> los derechos del  actor, por lo que en ese tenor, dicho acto de autoridad carece de motivación y fundamentación, lo anterior encuentra apoyo en la Jurisprudencia VI. 2. J.7248. sustentada por el Segundo Tribunal Colegiado del Sexto Circuito, que aparece publicada en la página 43 de la Gaceta del Semanario Judicial de la Federación, Tomo 64, Abril de 1993, Octava Época, Materia Administrativa, bajo el rubro y texto siguiente:- - - </w:t>
      </w:r>
      <w:r w:rsidR="003F794B" w:rsidRPr="00466E57">
        <w:rPr>
          <w:rFonts w:cs="Arial"/>
          <w:sz w:val="24"/>
          <w:szCs w:val="24"/>
        </w:rPr>
        <w:t xml:space="preserve">- - - - - - - </w:t>
      </w:r>
    </w:p>
    <w:p w:rsidR="00961D46" w:rsidRPr="00466E57" w:rsidRDefault="00961D46" w:rsidP="00EB3C70">
      <w:pPr>
        <w:tabs>
          <w:tab w:val="left" w:pos="7797"/>
        </w:tabs>
        <w:spacing w:after="240" w:line="276" w:lineRule="auto"/>
        <w:ind w:left="567" w:right="618"/>
        <w:jc w:val="both"/>
        <w:rPr>
          <w:rFonts w:ascii="Arial" w:hAnsi="Arial" w:cs="Arial"/>
          <w:sz w:val="24"/>
          <w:szCs w:val="24"/>
        </w:rPr>
      </w:pPr>
      <w:r w:rsidRPr="00466E57">
        <w:rPr>
          <w:rFonts w:ascii="Arial" w:hAnsi="Arial" w:cs="Arial"/>
          <w:b/>
          <w:sz w:val="24"/>
          <w:szCs w:val="24"/>
        </w:rPr>
        <w:t xml:space="preserve">FUNDAMENTACIÓN Y MOTIVACIÓN DE LOS ACTOS ADMINISTRATIVOS. </w:t>
      </w:r>
      <w:r w:rsidRPr="00466E57">
        <w:rPr>
          <w:rFonts w:ascii="Arial" w:hAnsi="Arial" w:cs="Arial"/>
          <w:sz w:val="24"/>
          <w:szCs w:val="24"/>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466E57">
        <w:rPr>
          <w:rFonts w:ascii="Arial" w:hAnsi="Arial" w:cs="Arial"/>
          <w:sz w:val="24"/>
          <w:szCs w:val="24"/>
        </w:rPr>
        <w:t>subincisos</w:t>
      </w:r>
      <w:proofErr w:type="spellEnd"/>
      <w:r w:rsidRPr="00466E57">
        <w:rPr>
          <w:rFonts w:ascii="Arial" w:hAnsi="Arial" w:cs="Arial"/>
          <w:sz w:val="24"/>
          <w:szCs w:val="24"/>
        </w:rPr>
        <w:t>, fracciones y preceptos aplicables, y b).- Los cuerpos legales, y preceptos que otorgan competencia o facultades a las autoridades para emitir el acto en agravio del gobernado.</w:t>
      </w:r>
    </w:p>
    <w:p w:rsidR="00961D46" w:rsidRPr="00466E57" w:rsidRDefault="00961D46" w:rsidP="005B4D15">
      <w:pPr>
        <w:pStyle w:val="corte4fondo"/>
        <w:ind w:right="51" w:firstLine="0"/>
        <w:rPr>
          <w:rFonts w:cs="Arial"/>
          <w:sz w:val="24"/>
          <w:szCs w:val="24"/>
        </w:rPr>
      </w:pPr>
      <w:r w:rsidRPr="00466E57">
        <w:rPr>
          <w:rFonts w:cs="Arial"/>
          <w:sz w:val="24"/>
          <w:szCs w:val="24"/>
        </w:rPr>
        <w:t xml:space="preserve">          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derivado de eso, para que en el presente caso tuviera validez el acto administrativo, se requiere la descripción clara y completa </w:t>
      </w:r>
      <w:r w:rsidR="00454FF1" w:rsidRPr="00466E57">
        <w:rPr>
          <w:rFonts w:cs="Arial"/>
          <w:sz w:val="24"/>
          <w:szCs w:val="24"/>
        </w:rPr>
        <w:t xml:space="preserve">del porque </w:t>
      </w:r>
      <w:r w:rsidR="00823BCA" w:rsidRPr="00466E57">
        <w:rPr>
          <w:rFonts w:cs="Arial"/>
          <w:sz w:val="24"/>
          <w:szCs w:val="24"/>
        </w:rPr>
        <w:t>no es procedente realizar la devolución conforme a las</w:t>
      </w:r>
      <w:r w:rsidRPr="00466E57">
        <w:rPr>
          <w:rFonts w:cs="Arial"/>
          <w:sz w:val="24"/>
          <w:szCs w:val="24"/>
        </w:rPr>
        <w:t xml:space="preserve"> hipótesis normativa</w:t>
      </w:r>
      <w:r w:rsidR="00823BCA" w:rsidRPr="00466E57">
        <w:rPr>
          <w:rFonts w:cs="Arial"/>
          <w:sz w:val="24"/>
          <w:szCs w:val="24"/>
        </w:rPr>
        <w:t>s aplicables</w:t>
      </w:r>
      <w:r w:rsidRPr="00466E57">
        <w:rPr>
          <w:rFonts w:cs="Arial"/>
          <w:sz w:val="24"/>
          <w:szCs w:val="24"/>
        </w:rPr>
        <w:t xml:space="preserve">, lo que no se aprecia en el presente caso, pues la autoridad se limita </w:t>
      </w:r>
      <w:r w:rsidR="00823BCA" w:rsidRPr="00466E57">
        <w:rPr>
          <w:rFonts w:cs="Arial"/>
          <w:sz w:val="24"/>
          <w:szCs w:val="24"/>
        </w:rPr>
        <w:t>a comentar únicamente que el pago se realizó conforme a derecho</w:t>
      </w:r>
      <w:r w:rsidR="00871974" w:rsidRPr="00466E57">
        <w:rPr>
          <w:rFonts w:cs="Arial"/>
          <w:sz w:val="24"/>
          <w:szCs w:val="24"/>
        </w:rPr>
        <w:t xml:space="preserve"> </w:t>
      </w:r>
      <w:r w:rsidR="0074723C" w:rsidRPr="00466E57">
        <w:rPr>
          <w:rFonts w:cs="Arial"/>
          <w:sz w:val="24"/>
          <w:szCs w:val="24"/>
        </w:rPr>
        <w:t>y no expresa las razones por las cuales los preceptos legales fueron aplicados con apego a derecho</w:t>
      </w:r>
      <w:r w:rsidR="000F2BF2" w:rsidRPr="00466E57">
        <w:rPr>
          <w:rFonts w:cs="Arial"/>
          <w:sz w:val="24"/>
          <w:szCs w:val="24"/>
        </w:rPr>
        <w:t>.- - - - -</w:t>
      </w:r>
      <w:r w:rsidR="00A90EF0">
        <w:rPr>
          <w:rFonts w:cs="Arial"/>
          <w:sz w:val="24"/>
          <w:szCs w:val="24"/>
        </w:rPr>
        <w:t xml:space="preserve"> - - - - - - - - - - - - - - - - - - - - </w:t>
      </w:r>
    </w:p>
    <w:p w:rsidR="00D736EC" w:rsidRPr="00466E57" w:rsidRDefault="00ED5B6B" w:rsidP="00687311">
      <w:pPr>
        <w:pStyle w:val="corte4fondo"/>
        <w:spacing w:after="240"/>
        <w:ind w:right="51" w:firstLine="708"/>
        <w:rPr>
          <w:rFonts w:cs="Arial"/>
          <w:sz w:val="24"/>
          <w:szCs w:val="24"/>
        </w:rPr>
      </w:pPr>
      <w:r w:rsidRPr="00466E57">
        <w:rPr>
          <w:rFonts w:cs="Arial"/>
          <w:sz w:val="24"/>
          <w:szCs w:val="24"/>
        </w:rPr>
        <w:t>E</w:t>
      </w:r>
      <w:r w:rsidR="005D10F2" w:rsidRPr="00466E57">
        <w:rPr>
          <w:rFonts w:cs="Arial"/>
          <w:sz w:val="24"/>
          <w:szCs w:val="24"/>
        </w:rPr>
        <w:t xml:space="preserve">n </w:t>
      </w:r>
      <w:r w:rsidR="00637153" w:rsidRPr="00466E57">
        <w:rPr>
          <w:rFonts w:cs="Arial"/>
          <w:sz w:val="24"/>
          <w:szCs w:val="24"/>
        </w:rPr>
        <w:t xml:space="preserve">consecuencia, esta </w:t>
      </w:r>
      <w:r w:rsidRPr="00466E57">
        <w:rPr>
          <w:rFonts w:cs="Arial"/>
          <w:sz w:val="24"/>
          <w:szCs w:val="24"/>
        </w:rPr>
        <w:t>Sala</w:t>
      </w:r>
      <w:r w:rsidR="00637153" w:rsidRPr="00466E57">
        <w:rPr>
          <w:rFonts w:cs="Arial"/>
          <w:sz w:val="24"/>
          <w:szCs w:val="24"/>
        </w:rPr>
        <w:t xml:space="preserve"> estima que los conceptos de impugnación </w:t>
      </w:r>
      <w:r w:rsidR="00751549" w:rsidRPr="00466E57">
        <w:rPr>
          <w:rFonts w:cs="Arial"/>
          <w:sz w:val="24"/>
          <w:szCs w:val="24"/>
        </w:rPr>
        <w:t xml:space="preserve">PRIMERO y SEGUNDO </w:t>
      </w:r>
      <w:r w:rsidR="00637153" w:rsidRPr="00466E57">
        <w:rPr>
          <w:rFonts w:cs="Arial"/>
          <w:sz w:val="24"/>
          <w:szCs w:val="24"/>
        </w:rPr>
        <w:t>hechos valer por la parte actora son</w:t>
      </w:r>
      <w:r w:rsidR="00751549" w:rsidRPr="00466E57">
        <w:rPr>
          <w:rFonts w:cs="Arial"/>
          <w:sz w:val="24"/>
          <w:szCs w:val="24"/>
        </w:rPr>
        <w:t xml:space="preserve"> medularmente</w:t>
      </w:r>
      <w:r w:rsidR="00637153" w:rsidRPr="00466E57">
        <w:rPr>
          <w:rFonts w:cs="Arial"/>
          <w:sz w:val="24"/>
          <w:szCs w:val="24"/>
        </w:rPr>
        <w:t xml:space="preserve"> </w:t>
      </w:r>
      <w:r w:rsidR="00637153" w:rsidRPr="00466E57">
        <w:rPr>
          <w:rFonts w:cs="Arial"/>
          <w:sz w:val="24"/>
          <w:szCs w:val="24"/>
          <w:u w:val="single"/>
        </w:rPr>
        <w:t>FUNDADOS</w:t>
      </w:r>
      <w:r w:rsidR="00637153" w:rsidRPr="00466E57">
        <w:rPr>
          <w:rFonts w:cs="Arial"/>
          <w:sz w:val="24"/>
          <w:szCs w:val="24"/>
        </w:rPr>
        <w:t>, en</w:t>
      </w:r>
      <w:r w:rsidR="005D10F2" w:rsidRPr="00466E57">
        <w:rPr>
          <w:rFonts w:cs="Arial"/>
          <w:sz w:val="24"/>
          <w:szCs w:val="24"/>
        </w:rPr>
        <w:t xml:space="preserve"> </w:t>
      </w:r>
      <w:r w:rsidR="00637153" w:rsidRPr="00466E57">
        <w:rPr>
          <w:rFonts w:cs="Arial"/>
          <w:sz w:val="24"/>
          <w:szCs w:val="24"/>
        </w:rPr>
        <w:t>ese sentido, es procedente</w:t>
      </w:r>
      <w:r w:rsidR="005D10F2" w:rsidRPr="00466E57">
        <w:rPr>
          <w:rFonts w:cs="Arial"/>
          <w:sz w:val="24"/>
          <w:szCs w:val="24"/>
        </w:rPr>
        <w:t xml:space="preserve"> declarar la </w:t>
      </w:r>
      <w:r w:rsidR="005D10F2" w:rsidRPr="00466E57">
        <w:rPr>
          <w:rFonts w:cs="Arial"/>
          <w:b/>
          <w:sz w:val="24"/>
          <w:szCs w:val="24"/>
        </w:rPr>
        <w:t xml:space="preserve">NULIDAD </w:t>
      </w:r>
      <w:r w:rsidR="005D10F2" w:rsidRPr="00466E57">
        <w:rPr>
          <w:rFonts w:cs="Arial"/>
          <w:sz w:val="24"/>
          <w:szCs w:val="24"/>
        </w:rPr>
        <w:t xml:space="preserve">de la Resolución contenida en el oficio </w:t>
      </w:r>
      <w:r w:rsidR="00F529E6" w:rsidRPr="00466E57">
        <w:rPr>
          <w:rFonts w:cs="Arial"/>
          <w:sz w:val="24"/>
          <w:szCs w:val="24"/>
        </w:rPr>
        <w:t>nú</w:t>
      </w:r>
      <w:r w:rsidR="005D10F2" w:rsidRPr="00466E57">
        <w:rPr>
          <w:rFonts w:cs="Arial"/>
          <w:sz w:val="24"/>
          <w:szCs w:val="24"/>
        </w:rPr>
        <w:t>mero SF/SSI/DIR/CTI/DAT/7392/2017 datada el cuatro de diciembre de dos mil diecisiete,</w:t>
      </w:r>
      <w:r w:rsidR="00637153" w:rsidRPr="00466E57">
        <w:rPr>
          <w:rFonts w:cs="Arial"/>
          <w:sz w:val="24"/>
          <w:szCs w:val="24"/>
        </w:rPr>
        <w:t xml:space="preserve"> emitida por la </w:t>
      </w:r>
      <w:r w:rsidR="00751549" w:rsidRPr="00466E57">
        <w:rPr>
          <w:rFonts w:cs="Arial"/>
          <w:sz w:val="24"/>
          <w:szCs w:val="24"/>
        </w:rPr>
        <w:t>Coordinadora Técnica de Ingresos de la Dirección de Ingresos y Recaudación de la Secretaría de Finanzas del Gobierno del Estado de Oaxaca</w:t>
      </w:r>
      <w:r w:rsidR="006E121F" w:rsidRPr="00466E57">
        <w:rPr>
          <w:rFonts w:cs="Arial"/>
          <w:sz w:val="24"/>
          <w:szCs w:val="24"/>
        </w:rPr>
        <w:t xml:space="preserve">, </w:t>
      </w:r>
      <w:r w:rsidR="006E121F" w:rsidRPr="00466E57">
        <w:rPr>
          <w:rFonts w:cs="Arial"/>
          <w:b/>
          <w:sz w:val="24"/>
          <w:szCs w:val="24"/>
        </w:rPr>
        <w:t>PARA EL EFECTO</w:t>
      </w:r>
      <w:r w:rsidR="006E121F" w:rsidRPr="00466E57">
        <w:rPr>
          <w:rFonts w:cs="Arial"/>
          <w:sz w:val="24"/>
          <w:szCs w:val="24"/>
        </w:rPr>
        <w:t xml:space="preserve"> de que se dicte otra resolución, en la que se expongan claramente el análisis de cada de uno de los conceptos cobrados en el formulario de pago del IMPUESTO SOBRE TENENCIA con número de control VH17031610, por la cantidad de $1,486.00 (un mil cuatrocientos ochenta y seis pesos 00/100 moneda nacional), pago que efectuó con fecha veintiocho de marzo de dos mil diecisiete, y se expongan las razones fundando y motivando del porque esa autoridad considera improcedente o en su caso procedente la devolución de dicho pago </w:t>
      </w:r>
      <w:r w:rsidR="00D736EC" w:rsidRPr="00466E57">
        <w:rPr>
          <w:rFonts w:cs="Arial"/>
          <w:sz w:val="24"/>
          <w:szCs w:val="24"/>
        </w:rPr>
        <w:t xml:space="preserve">realizado, tal y como lo obliga la fracción V del artículo 17 de la Ley de Procedimiento y Justicia Administrativa para el Estado de Oaxaca. Sirve de sustento, la Jurisprudencia de la Novena Época, emitida por la Segunda Sala de la Suprema Corte de Justicia de la Nación, con número de registro 195,590, publicada en el Semanario Judicial de la Federación y su Gaceta, Tomo VIII, Septiembre de 1998, visible a página 358, y la tesis número P. XXXIV/2007, con número de registro 170684, por el Pleno de la Suprema Corte de Justicia de la Nación, en el Semanario Judicial de la Federación y su Gaceta, Tomo XXVI, Diciembre de 2007, Pág. 26, Novena Época, materia Administrativa de rubros y textos siguientes:- - - - - - - - - - - - - - - - </w:t>
      </w:r>
      <w:r w:rsidR="00A90EF0">
        <w:rPr>
          <w:rFonts w:cs="Arial"/>
          <w:sz w:val="24"/>
          <w:szCs w:val="24"/>
        </w:rPr>
        <w:t xml:space="preserve"> - - - - - - - - - - - - - - - - - - - - - - </w:t>
      </w:r>
    </w:p>
    <w:p w:rsidR="00687311" w:rsidRPr="00466E57" w:rsidRDefault="00D736EC" w:rsidP="00687311">
      <w:pPr>
        <w:pStyle w:val="corte4fondo"/>
        <w:spacing w:after="240" w:line="276" w:lineRule="auto"/>
        <w:ind w:left="567" w:right="618" w:firstLine="0"/>
        <w:rPr>
          <w:rFonts w:cs="Arial"/>
          <w:sz w:val="24"/>
          <w:szCs w:val="24"/>
        </w:rPr>
      </w:pPr>
      <w:r w:rsidRPr="00466E57">
        <w:rPr>
          <w:rFonts w:cs="Arial"/>
          <w:b/>
          <w:sz w:val="24"/>
          <w:szCs w:val="24"/>
        </w:rPr>
        <w:t>FUNDAMENTACIÓN Y MOTIVACIÓN. EL EFECTO DE LA SENTENCIA QUE AMPARA POR OMISIÓN DE ESAS FORMALIDADES, ES LA EMISIÓN DE UNA RESOLUCIÓN NUEVA QUE PURGUE TALES VICIOS, SI SE REFIERE A LA RECAÍDA A UNA SOLICITUD, INSTANCIA, RECURSO O JUICIO.</w:t>
      </w:r>
      <w:r w:rsidRPr="00466E57">
        <w:rPr>
          <w:rFonts w:cs="Arial"/>
          <w:sz w:val="24"/>
          <w:szCs w:val="24"/>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rsidR="00F973EE" w:rsidRPr="00466E57" w:rsidRDefault="00687311" w:rsidP="00687311">
      <w:pPr>
        <w:pStyle w:val="corte4fondo"/>
        <w:spacing w:line="276" w:lineRule="auto"/>
        <w:ind w:left="567" w:right="618" w:firstLine="0"/>
        <w:rPr>
          <w:rFonts w:cs="Arial"/>
          <w:sz w:val="24"/>
          <w:szCs w:val="24"/>
        </w:rPr>
      </w:pPr>
      <w:r w:rsidRPr="00466E57">
        <w:rPr>
          <w:rFonts w:cs="Arial"/>
          <w:b/>
          <w:sz w:val="24"/>
          <w:szCs w:val="24"/>
        </w:rPr>
        <w:t>NULIDAD ABSOLUTA Y NULIDAD PARA EFECTOS EN EL JUICIO CONTENCIOSO ADMINISTRATIVO. SU ALCANCE DEPENDE DE LA NATURALEZA DE LA RESOLUCIÓN ANULADA Y DE LOS VICIOS QUE ORIGINARON LA ANULACIÓN.</w:t>
      </w:r>
      <w:r w:rsidRPr="00466E57">
        <w:rPr>
          <w:rFonts w:cs="Arial"/>
          <w:sz w:val="24"/>
          <w:szCs w:val="24"/>
        </w:rPr>
        <w:t xml:space="preserve"> La nulidad, entendida en un sentido amplio, es la consecuencia de una declaración jurisdiccional que priva de todo valor a los actos carentes de los requisitos de forma o fondo que marca la ley o que se han originado en un procedimiento viciado. Ahora bien, la ley contempla dos clases de nulidad: la absoluta, calificada en la práctica jurisdiccional como lisa y llana, que puede deberse a vicios de fondo, forma, procedimiento o, incluso, a la falta de competencia, y la nulidad para efectos, que normalmente ocurre en los casos en que el fallo impugnado se emitió al resolver un recurso administrativo; si se violó el procedimiento la resolución debe anularse, la autoridad quedará vinculada a subsanar la irregularidad procesal y a emitir una nueva; cuando el motivo de la nulidad fue una deficiencia formal, por ejemplo, la ausencia de fundamentación y motivación, la autoridad queda constreñida a dictar una nueva resolución fundada y motivada. En esa virtud, la nulidad lisa y llana coincide con la nulidad para efectos en la aniquilación total, la desaparición en el orden jurídico de la resolución o acto impugnado, independientemente de la causa específica que haya originado ese pronunciamiento, pero también existen diferencias, según sea la causa de anulación, por ejemplo, en la nulidad lisa y llana la resolución o acto quedan nulificados y no existe la obligación de emitir una nueva resolución en los casos en que no exista autoridad competente, no existan fundamentos ni motivos que puedan sustentarla o que existiendo se hayan extinguido las facultades de la autoridad competente; sin embargo, habrá supuestos en los que la determinación de nulidad lisa y llana, que aunque no constriñe a la autoridad tampoco le impedirá a la que sí es competente que emita la resolución correspondiente o subsane el vicio que dio motivo a la nulidad, ya que en estas hipótesis no existe cosa juzgada sobre el problema de fondo del debate, es decir, solamente la nulidad absoluta o lisa y llana que se dicta estudiando el fondo del asunto es la que impide dictar una nueva resolución, pues ya existirá cosa juzgada sobre los problemas de fondo debatidos.</w:t>
      </w:r>
      <w:r w:rsidR="00A445C0" w:rsidRPr="00466E57">
        <w:rPr>
          <w:rFonts w:cs="Arial"/>
          <w:sz w:val="24"/>
          <w:szCs w:val="24"/>
        </w:rPr>
        <w:t xml:space="preserve"> </w:t>
      </w:r>
    </w:p>
    <w:p w:rsidR="006E121F" w:rsidRPr="00466E57" w:rsidRDefault="006E121F" w:rsidP="007F2B2D">
      <w:pPr>
        <w:spacing w:line="360" w:lineRule="auto"/>
        <w:ind w:right="51"/>
        <w:jc w:val="both"/>
        <w:rPr>
          <w:rFonts w:ascii="Arial" w:hAnsi="Arial" w:cs="Arial"/>
          <w:sz w:val="24"/>
          <w:szCs w:val="24"/>
        </w:rPr>
      </w:pPr>
    </w:p>
    <w:p w:rsidR="00301CB4" w:rsidRPr="00466E57" w:rsidRDefault="00643541" w:rsidP="00E0731E">
      <w:pPr>
        <w:spacing w:line="360" w:lineRule="auto"/>
        <w:ind w:right="51" w:firstLine="567"/>
        <w:jc w:val="both"/>
        <w:rPr>
          <w:rFonts w:ascii="Arial" w:hAnsi="Arial" w:cs="Arial"/>
          <w:sz w:val="24"/>
          <w:szCs w:val="24"/>
        </w:rPr>
      </w:pPr>
      <w:r w:rsidRPr="00466E57">
        <w:rPr>
          <w:rFonts w:ascii="Arial" w:hAnsi="Arial" w:cs="Arial"/>
          <w:sz w:val="24"/>
          <w:szCs w:val="24"/>
        </w:rPr>
        <w:t xml:space="preserve">Por lo </w:t>
      </w:r>
      <w:r w:rsidR="007F2B2D" w:rsidRPr="00466E57">
        <w:rPr>
          <w:rFonts w:ascii="Arial" w:hAnsi="Arial" w:cs="Arial"/>
          <w:sz w:val="24"/>
          <w:szCs w:val="24"/>
        </w:rPr>
        <w:t xml:space="preserve">anteriormente </w:t>
      </w:r>
      <w:r w:rsidRPr="00466E57">
        <w:rPr>
          <w:rFonts w:ascii="Arial" w:hAnsi="Arial" w:cs="Arial"/>
          <w:sz w:val="24"/>
          <w:szCs w:val="24"/>
        </w:rPr>
        <w:t xml:space="preserve">expuesto, fundado y motivado, en términos de los artículos 207, 208 fracción II, VI, y 209 de la Ley de Procedimiento y Justicia </w:t>
      </w:r>
      <w:r w:rsidR="007F2B2D" w:rsidRPr="00466E57">
        <w:rPr>
          <w:rFonts w:ascii="Arial" w:hAnsi="Arial" w:cs="Arial"/>
          <w:sz w:val="24"/>
          <w:szCs w:val="24"/>
        </w:rPr>
        <w:t>Administrativa para</w:t>
      </w:r>
      <w:r w:rsidRPr="00466E57">
        <w:rPr>
          <w:rFonts w:ascii="Arial" w:hAnsi="Arial" w:cs="Arial"/>
          <w:sz w:val="24"/>
          <w:szCs w:val="24"/>
        </w:rPr>
        <w:t xml:space="preserve"> el Estado de Oaxaca, </w:t>
      </w:r>
      <w:r w:rsidR="007F2B2D" w:rsidRPr="00466E57">
        <w:rPr>
          <w:rFonts w:ascii="Arial" w:hAnsi="Arial" w:cs="Arial"/>
          <w:sz w:val="24"/>
          <w:szCs w:val="24"/>
        </w:rPr>
        <w:t>esta Sala</w:t>
      </w:r>
      <w:r w:rsidRPr="00466E57">
        <w:rPr>
          <w:rFonts w:ascii="Arial" w:hAnsi="Arial" w:cs="Arial"/>
          <w:sz w:val="24"/>
          <w:szCs w:val="24"/>
        </w:rPr>
        <w:t xml:space="preserve">; - - - - - - - - - - - - - - - - - - - - - </w:t>
      </w:r>
    </w:p>
    <w:p w:rsidR="00DF0277" w:rsidRPr="00466E57" w:rsidRDefault="00DF0277" w:rsidP="00DF0277">
      <w:pPr>
        <w:spacing w:line="360" w:lineRule="auto"/>
        <w:jc w:val="center"/>
        <w:rPr>
          <w:rFonts w:ascii="Arial" w:hAnsi="Arial" w:cs="Arial"/>
          <w:b/>
          <w:sz w:val="24"/>
          <w:szCs w:val="24"/>
        </w:rPr>
      </w:pPr>
      <w:r w:rsidRPr="00466E57">
        <w:rPr>
          <w:rFonts w:ascii="Arial" w:hAnsi="Arial" w:cs="Arial"/>
          <w:b/>
          <w:sz w:val="24"/>
          <w:szCs w:val="24"/>
        </w:rPr>
        <w:t>R E S U E L V E:</w:t>
      </w:r>
    </w:p>
    <w:p w:rsidR="00A3477B" w:rsidRPr="00466E57" w:rsidRDefault="00DF0277" w:rsidP="00A3477B">
      <w:pPr>
        <w:spacing w:line="360" w:lineRule="auto"/>
        <w:ind w:firstLine="567"/>
        <w:jc w:val="both"/>
        <w:rPr>
          <w:rFonts w:ascii="Arial" w:hAnsi="Arial" w:cs="Arial"/>
          <w:sz w:val="24"/>
          <w:szCs w:val="24"/>
        </w:rPr>
      </w:pPr>
      <w:r w:rsidRPr="00466E57">
        <w:rPr>
          <w:rFonts w:ascii="Arial" w:hAnsi="Arial" w:cs="Arial"/>
          <w:b/>
          <w:sz w:val="24"/>
          <w:szCs w:val="24"/>
        </w:rPr>
        <w:t>PRIMERO</w:t>
      </w:r>
      <w:r w:rsidRPr="00466E57">
        <w:rPr>
          <w:rFonts w:ascii="Arial" w:hAnsi="Arial" w:cs="Arial"/>
          <w:sz w:val="24"/>
          <w:szCs w:val="24"/>
        </w:rPr>
        <w:t xml:space="preserve">.- </w:t>
      </w:r>
      <w:r w:rsidR="00643541" w:rsidRPr="00466E57">
        <w:rPr>
          <w:rFonts w:ascii="Arial" w:hAnsi="Arial" w:cs="Arial"/>
          <w:sz w:val="24"/>
          <w:szCs w:val="24"/>
        </w:rPr>
        <w:t>Esta Primera Sala Unitaria del Tribunal de Justicia Administrativa del Estado de Oaxaca, es competente para conocer y resolver el presente juicio.</w:t>
      </w:r>
      <w:r w:rsidR="00597EC9" w:rsidRPr="00466E57">
        <w:rPr>
          <w:rFonts w:ascii="Arial" w:hAnsi="Arial" w:cs="Arial"/>
          <w:sz w:val="24"/>
          <w:szCs w:val="24"/>
        </w:rPr>
        <w:t xml:space="preserve"> – </w:t>
      </w:r>
    </w:p>
    <w:p w:rsidR="00A3477B" w:rsidRPr="00466E57" w:rsidRDefault="00DF0277" w:rsidP="00A3477B">
      <w:pPr>
        <w:spacing w:line="360" w:lineRule="auto"/>
        <w:ind w:firstLine="567"/>
        <w:jc w:val="both"/>
        <w:rPr>
          <w:rFonts w:ascii="Arial" w:hAnsi="Arial" w:cs="Arial"/>
          <w:sz w:val="24"/>
          <w:szCs w:val="24"/>
        </w:rPr>
      </w:pPr>
      <w:r w:rsidRPr="00466E57">
        <w:rPr>
          <w:rFonts w:ascii="Arial" w:hAnsi="Arial" w:cs="Arial"/>
          <w:b/>
          <w:sz w:val="24"/>
          <w:szCs w:val="24"/>
        </w:rPr>
        <w:t>SEGUNDO</w:t>
      </w:r>
      <w:r w:rsidRPr="00466E57">
        <w:rPr>
          <w:rFonts w:ascii="Arial" w:hAnsi="Arial" w:cs="Arial"/>
          <w:sz w:val="24"/>
          <w:szCs w:val="24"/>
        </w:rPr>
        <w:t>.- La personalid</w:t>
      </w:r>
      <w:r w:rsidR="00CE6A67" w:rsidRPr="00466E57">
        <w:rPr>
          <w:rFonts w:ascii="Arial" w:hAnsi="Arial" w:cs="Arial"/>
          <w:sz w:val="24"/>
          <w:szCs w:val="24"/>
        </w:rPr>
        <w:t>ad de la</w:t>
      </w:r>
      <w:r w:rsidR="00327A71" w:rsidRPr="00466E57">
        <w:rPr>
          <w:rFonts w:ascii="Arial" w:hAnsi="Arial" w:cs="Arial"/>
          <w:sz w:val="24"/>
          <w:szCs w:val="24"/>
        </w:rPr>
        <w:t>s</w:t>
      </w:r>
      <w:r w:rsidR="00CE6A67" w:rsidRPr="00466E57">
        <w:rPr>
          <w:rFonts w:ascii="Arial" w:hAnsi="Arial" w:cs="Arial"/>
          <w:sz w:val="24"/>
          <w:szCs w:val="24"/>
        </w:rPr>
        <w:t xml:space="preserve"> parte</w:t>
      </w:r>
      <w:r w:rsidR="00327A71" w:rsidRPr="00466E57">
        <w:rPr>
          <w:rFonts w:ascii="Arial" w:hAnsi="Arial" w:cs="Arial"/>
          <w:sz w:val="24"/>
          <w:szCs w:val="24"/>
        </w:rPr>
        <w:t xml:space="preserve">s </w:t>
      </w:r>
      <w:r w:rsidR="00111830" w:rsidRPr="00466E57">
        <w:rPr>
          <w:rFonts w:ascii="Arial" w:hAnsi="Arial" w:cs="Arial"/>
          <w:sz w:val="24"/>
          <w:szCs w:val="24"/>
        </w:rPr>
        <w:t>quedó</w:t>
      </w:r>
      <w:r w:rsidR="00327A71" w:rsidRPr="00466E57">
        <w:rPr>
          <w:rFonts w:ascii="Arial" w:hAnsi="Arial" w:cs="Arial"/>
          <w:sz w:val="24"/>
          <w:szCs w:val="24"/>
        </w:rPr>
        <w:t xml:space="preserve"> a</w:t>
      </w:r>
      <w:r w:rsidR="00997CF8" w:rsidRPr="00466E57">
        <w:rPr>
          <w:rFonts w:ascii="Arial" w:hAnsi="Arial" w:cs="Arial"/>
          <w:sz w:val="24"/>
          <w:szCs w:val="24"/>
        </w:rPr>
        <w:t>sentada</w:t>
      </w:r>
      <w:r w:rsidR="00327A71" w:rsidRPr="00466E57">
        <w:rPr>
          <w:rFonts w:ascii="Arial" w:hAnsi="Arial" w:cs="Arial"/>
          <w:sz w:val="24"/>
          <w:szCs w:val="24"/>
        </w:rPr>
        <w:t xml:space="preserve"> en autos.</w:t>
      </w:r>
      <w:r w:rsidR="00643541" w:rsidRPr="00466E57">
        <w:rPr>
          <w:rFonts w:ascii="Arial" w:hAnsi="Arial" w:cs="Arial"/>
          <w:sz w:val="24"/>
          <w:szCs w:val="24"/>
        </w:rPr>
        <w:t xml:space="preserve">- - - - - </w:t>
      </w:r>
      <w:r w:rsidR="00A3477B" w:rsidRPr="00466E57">
        <w:rPr>
          <w:rFonts w:ascii="Arial" w:hAnsi="Arial" w:cs="Arial"/>
          <w:sz w:val="24"/>
          <w:szCs w:val="24"/>
        </w:rPr>
        <w:t>-</w:t>
      </w:r>
    </w:p>
    <w:p w:rsidR="003827E6" w:rsidRPr="00466E57" w:rsidRDefault="00DF0277" w:rsidP="00A3477B">
      <w:pPr>
        <w:spacing w:line="360" w:lineRule="auto"/>
        <w:ind w:firstLine="567"/>
        <w:jc w:val="both"/>
        <w:rPr>
          <w:rFonts w:ascii="Arial" w:hAnsi="Arial" w:cs="Arial"/>
          <w:sz w:val="24"/>
          <w:szCs w:val="24"/>
        </w:rPr>
      </w:pPr>
      <w:r w:rsidRPr="00466E57">
        <w:rPr>
          <w:rFonts w:ascii="Arial" w:hAnsi="Arial" w:cs="Arial"/>
          <w:b/>
          <w:sz w:val="24"/>
          <w:szCs w:val="24"/>
        </w:rPr>
        <w:t>TERCERO.</w:t>
      </w:r>
      <w:r w:rsidRPr="00466E57">
        <w:rPr>
          <w:rFonts w:ascii="Arial" w:hAnsi="Arial" w:cs="Arial"/>
          <w:sz w:val="24"/>
          <w:szCs w:val="24"/>
        </w:rPr>
        <w:t>- Este Juzgador advierte que, en el presente juicio no se configura alguna causal de improcedencia o sobreseimiento, por</w:t>
      </w:r>
      <w:r w:rsidR="00A3477B" w:rsidRPr="00466E57">
        <w:rPr>
          <w:rFonts w:ascii="Arial" w:hAnsi="Arial" w:cs="Arial"/>
          <w:sz w:val="24"/>
          <w:szCs w:val="24"/>
        </w:rPr>
        <w:t xml:space="preserve"> lo</w:t>
      </w:r>
      <w:r w:rsidRPr="00466E57">
        <w:rPr>
          <w:rFonts w:ascii="Arial" w:hAnsi="Arial" w:cs="Arial"/>
          <w:sz w:val="24"/>
          <w:szCs w:val="24"/>
        </w:rPr>
        <w:t xml:space="preserve"> tanto, </w:t>
      </w:r>
      <w:r w:rsidRPr="00466E57">
        <w:rPr>
          <w:rFonts w:ascii="Arial" w:hAnsi="Arial" w:cs="Arial"/>
          <w:b/>
          <w:sz w:val="24"/>
          <w:szCs w:val="24"/>
        </w:rPr>
        <w:t>NO SE SOBRESEE</w:t>
      </w:r>
      <w:r w:rsidR="00111830" w:rsidRPr="00466E57">
        <w:rPr>
          <w:rFonts w:ascii="Arial" w:hAnsi="Arial" w:cs="Arial"/>
          <w:sz w:val="24"/>
          <w:szCs w:val="24"/>
        </w:rPr>
        <w:t>.</w:t>
      </w:r>
      <w:r w:rsidR="007628BB" w:rsidRPr="00466E57">
        <w:rPr>
          <w:rFonts w:ascii="Arial" w:hAnsi="Arial" w:cs="Arial"/>
          <w:sz w:val="24"/>
          <w:szCs w:val="24"/>
        </w:rPr>
        <w:t>- - - - - - - - - - - - - - - - - - - - - - - - - - - - - - - - - - - - - - - - - - - - - - - - - - -</w:t>
      </w:r>
    </w:p>
    <w:p w:rsidR="000F273A" w:rsidRPr="00466E57" w:rsidRDefault="00DF0277" w:rsidP="00A3477B">
      <w:pPr>
        <w:spacing w:line="360" w:lineRule="auto"/>
        <w:ind w:firstLine="567"/>
        <w:jc w:val="both"/>
        <w:rPr>
          <w:rFonts w:ascii="Arial" w:hAnsi="Arial" w:cs="Arial"/>
          <w:bCs/>
          <w:sz w:val="24"/>
          <w:szCs w:val="24"/>
        </w:rPr>
      </w:pPr>
      <w:r w:rsidRPr="00466E57">
        <w:rPr>
          <w:rFonts w:ascii="Arial" w:hAnsi="Arial" w:cs="Arial"/>
          <w:b/>
          <w:bCs/>
          <w:sz w:val="24"/>
          <w:szCs w:val="24"/>
        </w:rPr>
        <w:t>CUARTO</w:t>
      </w:r>
      <w:r w:rsidRPr="00466E57">
        <w:rPr>
          <w:rFonts w:ascii="Arial" w:hAnsi="Arial" w:cs="Arial"/>
          <w:bCs/>
          <w:sz w:val="24"/>
          <w:szCs w:val="24"/>
        </w:rPr>
        <w:t>.-</w:t>
      </w:r>
      <w:r w:rsidR="00643541" w:rsidRPr="00466E57">
        <w:rPr>
          <w:rFonts w:ascii="Arial" w:hAnsi="Arial" w:cs="Arial"/>
          <w:bCs/>
          <w:sz w:val="24"/>
          <w:szCs w:val="24"/>
        </w:rPr>
        <w:t xml:space="preserve"> </w:t>
      </w:r>
      <w:r w:rsidR="001E6B7F" w:rsidRPr="00466E57">
        <w:rPr>
          <w:rFonts w:ascii="Arial" w:hAnsi="Arial" w:cs="Arial"/>
          <w:sz w:val="24"/>
          <w:szCs w:val="24"/>
        </w:rPr>
        <w:t>Se</w:t>
      </w:r>
      <w:r w:rsidR="00637153" w:rsidRPr="00466E57">
        <w:rPr>
          <w:rFonts w:ascii="Arial" w:hAnsi="Arial" w:cs="Arial"/>
          <w:sz w:val="24"/>
          <w:szCs w:val="24"/>
        </w:rPr>
        <w:t xml:space="preserve"> </w:t>
      </w:r>
      <w:r w:rsidR="00A3477B" w:rsidRPr="00466E57">
        <w:rPr>
          <w:rFonts w:ascii="Arial" w:hAnsi="Arial" w:cs="Arial"/>
          <w:sz w:val="24"/>
          <w:szCs w:val="24"/>
        </w:rPr>
        <w:t>declara la</w:t>
      </w:r>
      <w:r w:rsidR="00637153" w:rsidRPr="00466E57">
        <w:rPr>
          <w:rFonts w:ascii="Arial" w:hAnsi="Arial" w:cs="Arial"/>
          <w:sz w:val="24"/>
          <w:szCs w:val="24"/>
        </w:rPr>
        <w:t xml:space="preserve"> </w:t>
      </w:r>
      <w:r w:rsidR="00637153" w:rsidRPr="00466E57">
        <w:rPr>
          <w:rFonts w:ascii="Arial" w:hAnsi="Arial" w:cs="Arial"/>
          <w:b/>
          <w:sz w:val="24"/>
          <w:szCs w:val="24"/>
        </w:rPr>
        <w:t xml:space="preserve">NULIDAD </w:t>
      </w:r>
      <w:r w:rsidR="00637153" w:rsidRPr="00466E57">
        <w:rPr>
          <w:rFonts w:ascii="Arial" w:hAnsi="Arial" w:cs="Arial"/>
          <w:sz w:val="24"/>
          <w:szCs w:val="24"/>
        </w:rPr>
        <w:t>de la Resolución contenida en el oficio con número de folio SF/SSI/DIR/CTI/DAT/7392/2017 d</w:t>
      </w:r>
      <w:r w:rsidR="00A3477B" w:rsidRPr="00466E57">
        <w:rPr>
          <w:rFonts w:ascii="Arial" w:hAnsi="Arial" w:cs="Arial"/>
          <w:sz w:val="24"/>
          <w:szCs w:val="24"/>
        </w:rPr>
        <w:t>e fecha</w:t>
      </w:r>
      <w:r w:rsidR="00637153" w:rsidRPr="00466E57">
        <w:rPr>
          <w:rFonts w:ascii="Arial" w:hAnsi="Arial" w:cs="Arial"/>
          <w:sz w:val="24"/>
          <w:szCs w:val="24"/>
        </w:rPr>
        <w:t xml:space="preserve"> cuatro de diciembre de dos mil diecisiete,</w:t>
      </w:r>
      <w:r w:rsidR="00A3477B" w:rsidRPr="00466E57">
        <w:rPr>
          <w:rFonts w:ascii="Arial" w:hAnsi="Arial" w:cs="Arial"/>
          <w:sz w:val="24"/>
          <w:szCs w:val="24"/>
        </w:rPr>
        <w:t xml:space="preserve"> emitida por la Coordinadora Técnica de Ingresos de la Dirección de Ingresos y Recaudación de la Secretaría de Finanzas del Gobierno del Estado de Oaxaca</w:t>
      </w:r>
      <w:r w:rsidR="001106B8" w:rsidRPr="00466E57">
        <w:rPr>
          <w:rFonts w:ascii="Arial" w:hAnsi="Arial" w:cs="Arial"/>
          <w:sz w:val="24"/>
          <w:szCs w:val="24"/>
        </w:rPr>
        <w:t xml:space="preserve"> </w:t>
      </w:r>
      <w:r w:rsidR="001106B8" w:rsidRPr="00466E57">
        <w:rPr>
          <w:rFonts w:ascii="Arial" w:hAnsi="Arial" w:cs="Arial"/>
          <w:b/>
          <w:sz w:val="24"/>
          <w:szCs w:val="24"/>
        </w:rPr>
        <w:t>PARA EL EFECTO</w:t>
      </w:r>
      <w:r w:rsidR="00637153" w:rsidRPr="00466E57">
        <w:rPr>
          <w:rFonts w:ascii="Arial" w:hAnsi="Arial" w:cs="Arial"/>
          <w:sz w:val="24"/>
          <w:szCs w:val="24"/>
        </w:rPr>
        <w:t xml:space="preserve"> </w:t>
      </w:r>
      <w:r w:rsidR="001106B8" w:rsidRPr="00466E57">
        <w:rPr>
          <w:rFonts w:ascii="Arial" w:hAnsi="Arial" w:cs="Arial"/>
          <w:bCs/>
          <w:sz w:val="24"/>
          <w:szCs w:val="24"/>
        </w:rPr>
        <w:t>señalado</w:t>
      </w:r>
      <w:r w:rsidRPr="00466E57">
        <w:rPr>
          <w:rFonts w:ascii="Arial" w:hAnsi="Arial" w:cs="Arial"/>
          <w:bCs/>
          <w:sz w:val="24"/>
          <w:szCs w:val="24"/>
        </w:rPr>
        <w:t xml:space="preserve"> en el considerando CUARTO de esta sentencia. - - - - - - - - - - - - - - - </w:t>
      </w:r>
      <w:r w:rsidR="001E4ACA" w:rsidRPr="00466E57">
        <w:rPr>
          <w:rFonts w:ascii="Arial" w:hAnsi="Arial" w:cs="Arial"/>
          <w:bCs/>
          <w:sz w:val="24"/>
          <w:szCs w:val="24"/>
        </w:rPr>
        <w:t xml:space="preserve">- - </w:t>
      </w:r>
      <w:r w:rsidR="00B00CC8" w:rsidRPr="00466E57">
        <w:rPr>
          <w:rFonts w:ascii="Arial" w:hAnsi="Arial" w:cs="Arial"/>
          <w:bCs/>
          <w:sz w:val="24"/>
          <w:szCs w:val="24"/>
        </w:rPr>
        <w:t xml:space="preserve">- - - - - - - - - - </w:t>
      </w:r>
      <w:r w:rsidR="001106B8" w:rsidRPr="00466E57">
        <w:rPr>
          <w:rFonts w:ascii="Arial" w:hAnsi="Arial" w:cs="Arial"/>
          <w:bCs/>
          <w:sz w:val="24"/>
          <w:szCs w:val="24"/>
        </w:rPr>
        <w:t>- - - - - - - - - - - - - - - - - - -</w:t>
      </w:r>
    </w:p>
    <w:p w:rsidR="00597EC9" w:rsidRPr="00466E57" w:rsidRDefault="00597EC9" w:rsidP="001106B8">
      <w:pPr>
        <w:spacing w:line="360" w:lineRule="auto"/>
        <w:ind w:right="51"/>
        <w:jc w:val="both"/>
        <w:rPr>
          <w:rFonts w:ascii="Arial" w:hAnsi="Arial" w:cs="Arial"/>
          <w:sz w:val="24"/>
          <w:szCs w:val="24"/>
        </w:rPr>
      </w:pPr>
      <w:r w:rsidRPr="00466E57">
        <w:rPr>
          <w:rFonts w:ascii="Arial" w:hAnsi="Arial" w:cs="Arial"/>
          <w:b/>
          <w:sz w:val="24"/>
          <w:szCs w:val="24"/>
        </w:rPr>
        <w:t xml:space="preserve">       </w:t>
      </w:r>
      <w:r w:rsidR="000F273A" w:rsidRPr="00466E57">
        <w:rPr>
          <w:rFonts w:ascii="Arial" w:hAnsi="Arial" w:cs="Arial"/>
          <w:b/>
          <w:sz w:val="24"/>
          <w:szCs w:val="24"/>
        </w:rPr>
        <w:t>QUINTO</w:t>
      </w:r>
      <w:r w:rsidR="000F273A" w:rsidRPr="00466E57">
        <w:rPr>
          <w:rFonts w:ascii="Arial" w:hAnsi="Arial" w:cs="Arial"/>
          <w:sz w:val="24"/>
          <w:szCs w:val="24"/>
        </w:rPr>
        <w:t>.- Conforme a lo dispuesto en los artículos 172 y 173 de la Ley de Procedimiento y Justicia Administrativa para el Estado de Oaxaca</w:t>
      </w:r>
      <w:r w:rsidR="000F273A" w:rsidRPr="00466E57">
        <w:rPr>
          <w:rFonts w:ascii="Arial" w:hAnsi="Arial" w:cs="Arial"/>
          <w:b/>
          <w:sz w:val="24"/>
          <w:szCs w:val="24"/>
        </w:rPr>
        <w:t xml:space="preserve">, NOTIFÍQUESE </w:t>
      </w:r>
      <w:r w:rsidR="000F273A" w:rsidRPr="00466E57">
        <w:rPr>
          <w:rFonts w:ascii="Arial" w:hAnsi="Arial" w:cs="Arial"/>
          <w:sz w:val="24"/>
          <w:szCs w:val="24"/>
        </w:rPr>
        <w:t xml:space="preserve">personalmente a la parte actora, por oficio a la autoridad demandada y </w:t>
      </w:r>
      <w:r w:rsidR="000F273A" w:rsidRPr="00466E57">
        <w:rPr>
          <w:rFonts w:ascii="Arial" w:hAnsi="Arial" w:cs="Arial"/>
          <w:b/>
          <w:sz w:val="24"/>
          <w:szCs w:val="24"/>
        </w:rPr>
        <w:t>CÚMPLASE</w:t>
      </w:r>
      <w:r w:rsidR="000F273A" w:rsidRPr="00466E57">
        <w:rPr>
          <w:rFonts w:ascii="Arial" w:hAnsi="Arial" w:cs="Arial"/>
          <w:sz w:val="24"/>
          <w:szCs w:val="24"/>
        </w:rPr>
        <w:t>.- - - - - - - - - - - - - - - - - - - - - - - - - - - - - - -  - - - - - - - - - - - - - - - - - -</w:t>
      </w:r>
      <w:r w:rsidR="001106B8" w:rsidRPr="00466E57">
        <w:rPr>
          <w:rFonts w:ascii="Arial" w:hAnsi="Arial" w:cs="Arial"/>
          <w:sz w:val="24"/>
          <w:szCs w:val="24"/>
        </w:rPr>
        <w:t xml:space="preserve"> -</w:t>
      </w:r>
    </w:p>
    <w:p w:rsidR="00643541" w:rsidRPr="00466E57" w:rsidRDefault="00597EC9" w:rsidP="00597EC9">
      <w:pPr>
        <w:spacing w:line="360" w:lineRule="auto"/>
        <w:jc w:val="both"/>
        <w:rPr>
          <w:rFonts w:ascii="Arial" w:hAnsi="Arial" w:cs="Arial"/>
          <w:sz w:val="24"/>
          <w:szCs w:val="24"/>
        </w:rPr>
      </w:pPr>
      <w:r w:rsidRPr="00466E57">
        <w:rPr>
          <w:rFonts w:ascii="Arial" w:hAnsi="Arial" w:cs="Arial"/>
          <w:sz w:val="24"/>
          <w:szCs w:val="24"/>
        </w:rPr>
        <w:t xml:space="preserve"> </w:t>
      </w:r>
      <w:r w:rsidR="00066FE7" w:rsidRPr="00466E57">
        <w:rPr>
          <w:rFonts w:ascii="Arial" w:hAnsi="Arial" w:cs="Arial"/>
          <w:sz w:val="24"/>
          <w:szCs w:val="24"/>
        </w:rPr>
        <w:tab/>
      </w:r>
      <w:r w:rsidR="00643541" w:rsidRPr="00466E57">
        <w:rPr>
          <w:rFonts w:ascii="Arial" w:hAnsi="Arial" w:cs="Arial"/>
          <w:sz w:val="24"/>
          <w:szCs w:val="24"/>
        </w:rPr>
        <w:t xml:space="preserve">Así lo resolvió y firma la </w:t>
      </w:r>
      <w:r w:rsidR="00523AFF" w:rsidRPr="00466E57">
        <w:rPr>
          <w:rFonts w:ascii="Arial" w:hAnsi="Arial" w:cs="Arial"/>
          <w:b/>
          <w:i/>
          <w:sz w:val="24"/>
          <w:szCs w:val="24"/>
        </w:rPr>
        <w:t>l</w:t>
      </w:r>
      <w:r w:rsidR="00643541" w:rsidRPr="00466E57">
        <w:rPr>
          <w:rFonts w:ascii="Arial" w:hAnsi="Arial" w:cs="Arial"/>
          <w:b/>
          <w:i/>
          <w:sz w:val="24"/>
          <w:szCs w:val="24"/>
        </w:rPr>
        <w:t>icenciada Frida Jiménez Valencia</w:t>
      </w:r>
      <w:r w:rsidR="00643541" w:rsidRPr="00466E57">
        <w:rPr>
          <w:rFonts w:ascii="Arial" w:hAnsi="Arial" w:cs="Arial"/>
          <w:sz w:val="24"/>
          <w:szCs w:val="24"/>
        </w:rPr>
        <w:t xml:space="preserve">, Magistrada de la Primera Sala Unitaria de Primera Instancia del Tribunal de Justicia Administrativa del Estado de Oaxaca, ante el Secretario de Acuerdos, </w:t>
      </w:r>
      <w:r w:rsidR="00523AFF" w:rsidRPr="00466E57">
        <w:rPr>
          <w:rFonts w:ascii="Arial" w:hAnsi="Arial" w:cs="Arial"/>
          <w:i/>
          <w:sz w:val="24"/>
          <w:szCs w:val="24"/>
        </w:rPr>
        <w:t>l</w:t>
      </w:r>
      <w:r w:rsidR="00643541" w:rsidRPr="00466E57">
        <w:rPr>
          <w:rFonts w:ascii="Arial" w:hAnsi="Arial" w:cs="Arial"/>
          <w:i/>
          <w:sz w:val="24"/>
          <w:szCs w:val="24"/>
        </w:rPr>
        <w:t>icenciado Renato Gabriel Ibáñez Castellanos</w:t>
      </w:r>
      <w:r w:rsidR="00643541" w:rsidRPr="00466E57">
        <w:rPr>
          <w:rFonts w:ascii="Arial" w:hAnsi="Arial" w:cs="Arial"/>
          <w:sz w:val="24"/>
          <w:szCs w:val="24"/>
        </w:rPr>
        <w:t xml:space="preserve">, quien autoriza y da fe. - - - - - - - - - - - - - - - - - </w:t>
      </w:r>
      <w:r w:rsidR="00A90EF0">
        <w:rPr>
          <w:rFonts w:ascii="Arial" w:hAnsi="Arial" w:cs="Arial"/>
          <w:sz w:val="24"/>
          <w:szCs w:val="24"/>
        </w:rPr>
        <w:t xml:space="preserve"> - - - - - - - - - - -</w:t>
      </w:r>
    </w:p>
    <w:p w:rsidR="00201759" w:rsidRPr="00466E57" w:rsidRDefault="00201759" w:rsidP="00997CF8">
      <w:pPr>
        <w:spacing w:line="360" w:lineRule="auto"/>
        <w:ind w:right="49" w:firstLine="567"/>
        <w:jc w:val="both"/>
        <w:rPr>
          <w:rFonts w:ascii="Arial" w:hAnsi="Arial" w:cs="Arial"/>
          <w:sz w:val="24"/>
          <w:szCs w:val="24"/>
        </w:rPr>
      </w:pPr>
    </w:p>
    <w:sectPr w:rsidR="00201759" w:rsidRPr="00466E57" w:rsidSect="00A60CC1">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A3" w:rsidRDefault="00FF5AA3" w:rsidP="00F420D4">
      <w:r>
        <w:separator/>
      </w:r>
    </w:p>
  </w:endnote>
  <w:endnote w:type="continuationSeparator" w:id="0">
    <w:p w:rsidR="00FF5AA3" w:rsidRDefault="00FF5AA3"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A3" w:rsidRDefault="00FF5AA3" w:rsidP="00F420D4">
      <w:r>
        <w:separator/>
      </w:r>
    </w:p>
  </w:footnote>
  <w:footnote w:type="continuationSeparator" w:id="0">
    <w:p w:rsidR="00FF5AA3" w:rsidRDefault="00FF5AA3"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C1" w:rsidRPr="00A60CC1" w:rsidRDefault="00466E57" w:rsidP="00A60CC1">
    <w:pPr>
      <w:rPr>
        <w:rFonts w:ascii="Arial" w:hAnsi="Arial" w:cs="Arial"/>
        <w:sz w:val="28"/>
        <w:lang w:val="es-ES_tradnl"/>
      </w:rPr>
    </w:pPr>
    <w:r>
      <w:rPr>
        <w:noProof/>
      </w:rPr>
      <mc:AlternateContent>
        <mc:Choice Requires="wps">
          <w:drawing>
            <wp:anchor distT="0" distB="0" distL="114300" distR="114300" simplePos="0" relativeHeight="251661312" behindDoc="0" locked="0" layoutInCell="1" allowOverlap="1">
              <wp:simplePos x="0" y="0"/>
              <wp:positionH relativeFrom="column">
                <wp:posOffset>5822315</wp:posOffset>
              </wp:positionH>
              <wp:positionV relativeFrom="paragraph">
                <wp:posOffset>4114800</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66E57" w:rsidRDefault="00466E57" w:rsidP="00466E5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58.45pt;margin-top:324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" fillcolor="window" strokeweight=".5pt">
              <v:path arrowok="t"/>
              <v:textbox>
                <w:txbxContent>
                  <w:p w:rsidR="00466E57" w:rsidRDefault="00466E57" w:rsidP="00466E57">
                    <w:r w:rsidRPr="00827BFA">
                      <w:rPr>
                        <w:sz w:val="18"/>
                      </w:rPr>
                      <w:t>Datos personales protegidos por el Art. 116 de la LGTAIP y el artículo 56 de la LTAIPEO</w:t>
                    </w:r>
                    <w:r>
                      <w:t>.</w:t>
                    </w:r>
                  </w:p>
                </w:txbxContent>
              </v:textbox>
            </v:shape>
          </w:pict>
        </mc:Fallback>
      </mc:AlternateContent>
    </w:r>
    <w:r w:rsidR="00A60CC1">
      <w:rPr>
        <w:rFonts w:ascii="Arial" w:hAnsi="Arial" w:cs="Arial"/>
        <w:b/>
        <w:sz w:val="28"/>
        <w:lang w:val="en-US"/>
      </w:rPr>
      <w:t>40/2018</w:t>
    </w:r>
    <w:r w:rsidR="00A60CC1" w:rsidRPr="00CC4788">
      <w:rPr>
        <w:rFonts w:ascii="Arial" w:hAnsi="Arial" w:cs="Arial"/>
        <w:sz w:val="28"/>
        <w:lang w:val="es-ES_tradnl"/>
      </w:rPr>
      <w:t xml:space="preserve">                                      </w:t>
    </w:r>
    <w:r w:rsidR="00A60CC1">
      <w:rPr>
        <w:rFonts w:ascii="Arial" w:hAnsi="Arial" w:cs="Arial"/>
        <w:sz w:val="28"/>
        <w:lang w:val="es-ES_tradnl"/>
      </w:rPr>
      <w:t xml:space="preserve">             </w:t>
    </w:r>
    <w:r w:rsidR="00A60CC1" w:rsidRPr="00CC4788">
      <w:rPr>
        <w:rFonts w:ascii="Arial" w:hAnsi="Arial" w:cs="Arial"/>
        <w:b/>
        <w:sz w:val="28"/>
      </w:rPr>
      <w:fldChar w:fldCharType="begin"/>
    </w:r>
    <w:r w:rsidR="00A60CC1" w:rsidRPr="00CC4788">
      <w:rPr>
        <w:rFonts w:ascii="Arial" w:hAnsi="Arial" w:cs="Arial"/>
        <w:b/>
        <w:sz w:val="28"/>
        <w:lang w:val="en-US"/>
      </w:rPr>
      <w:instrText xml:space="preserve"> PAGE </w:instrText>
    </w:r>
    <w:r w:rsidR="00A60CC1" w:rsidRPr="00CC4788">
      <w:rPr>
        <w:rFonts w:ascii="Arial" w:hAnsi="Arial" w:cs="Arial"/>
        <w:b/>
        <w:sz w:val="28"/>
      </w:rPr>
      <w:fldChar w:fldCharType="separate"/>
    </w:r>
    <w:r w:rsidR="00A90EF0">
      <w:rPr>
        <w:rFonts w:ascii="Arial" w:hAnsi="Arial" w:cs="Arial"/>
        <w:b/>
        <w:noProof/>
        <w:sz w:val="28"/>
        <w:lang w:val="en-US"/>
      </w:rPr>
      <w:t>8</w:t>
    </w:r>
    <w:r w:rsidR="00A60CC1" w:rsidRPr="00CC4788">
      <w:rPr>
        <w:rFonts w:ascii="Arial" w:hAnsi="Arial" w:cs="Arial"/>
        <w:sz w:val="28"/>
        <w:lang w:val="es-ES_tradnl"/>
      </w:rPr>
      <w:fldChar w:fldCharType="end"/>
    </w:r>
    <w:r w:rsidR="00A60CC1" w:rsidRPr="00CC4788">
      <w:rPr>
        <w:rFonts w:ascii="Arial" w:hAnsi="Arial" w:cs="Arial"/>
        <w:b/>
        <w:sz w:val="28"/>
        <w:lang w:val="en-US"/>
      </w:rPr>
      <w:t xml:space="preserve"> </w:t>
    </w:r>
    <w:r w:rsidR="00A60CC1">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90EF0">
      <w:rPr>
        <w:rFonts w:ascii="Arial" w:hAnsi="Arial" w:cs="Arial"/>
        <w:b/>
        <w:noProof/>
        <w:sz w:val="28"/>
        <w:lang w:val="en-US"/>
      </w:rPr>
      <w:t>7</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6A58F3">
      <w:rPr>
        <w:rFonts w:ascii="Arial" w:hAnsi="Arial" w:cs="Arial"/>
        <w:b/>
        <w:sz w:val="28"/>
        <w:lang w:val="en-US"/>
      </w:rPr>
      <w:t xml:space="preserve">          40</w:t>
    </w:r>
    <w:r w:rsidR="006A0ADB">
      <w:rPr>
        <w:rFonts w:ascii="Arial" w:hAnsi="Arial" w:cs="Arial"/>
        <w:b/>
        <w:sz w:val="28"/>
        <w:lang w:val="en-US"/>
      </w:rPr>
      <w:t>/2018</w:t>
    </w:r>
  </w:p>
  <w:p w:rsidR="00386A00" w:rsidRPr="00CC4788" w:rsidRDefault="00466E57">
    <w:pPr>
      <w:rPr>
        <w:lang w:val="es-ES_tradnl"/>
      </w:rPr>
    </w:pPr>
    <w:r>
      <w:rPr>
        <w:noProof/>
      </w:rPr>
      <mc:AlternateContent>
        <mc:Choice Requires="wps">
          <w:drawing>
            <wp:anchor distT="0" distB="0" distL="114300" distR="114300" simplePos="0" relativeHeight="251663360" behindDoc="0" locked="0" layoutInCell="1" allowOverlap="1">
              <wp:simplePos x="0" y="0"/>
              <wp:positionH relativeFrom="column">
                <wp:posOffset>-1224915</wp:posOffset>
              </wp:positionH>
              <wp:positionV relativeFrom="paragraph">
                <wp:posOffset>4324985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66E57" w:rsidRDefault="00466E57" w:rsidP="00466E5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6.45pt;margin-top:340.5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" fillcolor="window" strokeweight=".5pt">
              <v:path arrowok="t"/>
              <v:textbox>
                <w:txbxContent>
                  <w:p w:rsidR="00466E57" w:rsidRDefault="00466E57" w:rsidP="00466E57">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E57" w:rsidRDefault="00466E57">
    <w:pPr>
      <w:pStyle w:val="Encabezado"/>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-1139825</wp:posOffset>
              </wp:positionH>
              <wp:positionV relativeFrom="paragraph">
                <wp:posOffset>4756150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466E57" w:rsidRDefault="00466E57" w:rsidP="00466E5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9.75pt;margin-top:374.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" fillcolor="window" strokeweight=".5pt">
              <v:path arrowok="t"/>
              <v:textbox>
                <w:txbxContent>
                  <w:p w:rsidR="00466E57" w:rsidRDefault="00466E57" w:rsidP="00466E57">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5164"/>
    <w:multiLevelType w:val="hybridMultilevel"/>
    <w:tmpl w:val="A2D67E1E"/>
    <w:lvl w:ilvl="0" w:tplc="F9F00B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AB09F4"/>
    <w:multiLevelType w:val="hybridMultilevel"/>
    <w:tmpl w:val="461E745E"/>
    <w:lvl w:ilvl="0" w:tplc="FF02A6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31E08F9"/>
    <w:multiLevelType w:val="hybridMultilevel"/>
    <w:tmpl w:val="58C6033E"/>
    <w:lvl w:ilvl="0" w:tplc="D07490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A63E1C"/>
    <w:multiLevelType w:val="hybridMultilevel"/>
    <w:tmpl w:val="C54C76D6"/>
    <w:lvl w:ilvl="0" w:tplc="B65A31A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2E634991"/>
    <w:multiLevelType w:val="hybridMultilevel"/>
    <w:tmpl w:val="1A3CF3E8"/>
    <w:lvl w:ilvl="0" w:tplc="6CEC28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8">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7"/>
  </w:num>
  <w:num w:numId="2">
    <w:abstractNumId w:val="6"/>
  </w:num>
  <w:num w:numId="3">
    <w:abstractNumId w:val="2"/>
  </w:num>
  <w:num w:numId="4">
    <w:abstractNumId w:val="8"/>
  </w:num>
  <w:num w:numId="5">
    <w:abstractNumId w:val="5"/>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501"/>
    <w:rsid w:val="00003238"/>
    <w:rsid w:val="000038A9"/>
    <w:rsid w:val="000040A6"/>
    <w:rsid w:val="00004A37"/>
    <w:rsid w:val="00004A93"/>
    <w:rsid w:val="000062C7"/>
    <w:rsid w:val="00006EBC"/>
    <w:rsid w:val="0000749C"/>
    <w:rsid w:val="00010BFB"/>
    <w:rsid w:val="000118CC"/>
    <w:rsid w:val="00012AF7"/>
    <w:rsid w:val="00012C22"/>
    <w:rsid w:val="00013173"/>
    <w:rsid w:val="000146DB"/>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4F67"/>
    <w:rsid w:val="0004548C"/>
    <w:rsid w:val="00046F31"/>
    <w:rsid w:val="000471B5"/>
    <w:rsid w:val="00050A1C"/>
    <w:rsid w:val="0005190C"/>
    <w:rsid w:val="00053680"/>
    <w:rsid w:val="000538FE"/>
    <w:rsid w:val="000545E1"/>
    <w:rsid w:val="000549A1"/>
    <w:rsid w:val="00055FB3"/>
    <w:rsid w:val="00056A5A"/>
    <w:rsid w:val="00056AC0"/>
    <w:rsid w:val="00056AF9"/>
    <w:rsid w:val="00056BFA"/>
    <w:rsid w:val="00062F80"/>
    <w:rsid w:val="0006347A"/>
    <w:rsid w:val="00064021"/>
    <w:rsid w:val="00064C73"/>
    <w:rsid w:val="00065CEC"/>
    <w:rsid w:val="00066FE7"/>
    <w:rsid w:val="000708B9"/>
    <w:rsid w:val="00070E1B"/>
    <w:rsid w:val="00071182"/>
    <w:rsid w:val="0007346E"/>
    <w:rsid w:val="00074812"/>
    <w:rsid w:val="00074EF2"/>
    <w:rsid w:val="0007540E"/>
    <w:rsid w:val="00075652"/>
    <w:rsid w:val="000758C0"/>
    <w:rsid w:val="00080DE3"/>
    <w:rsid w:val="00081A52"/>
    <w:rsid w:val="0008218F"/>
    <w:rsid w:val="0008231D"/>
    <w:rsid w:val="00083868"/>
    <w:rsid w:val="00083FA3"/>
    <w:rsid w:val="00085C41"/>
    <w:rsid w:val="00085F1D"/>
    <w:rsid w:val="000879BA"/>
    <w:rsid w:val="00087C56"/>
    <w:rsid w:val="00090AED"/>
    <w:rsid w:val="000912CB"/>
    <w:rsid w:val="00091608"/>
    <w:rsid w:val="00091CF1"/>
    <w:rsid w:val="00091E44"/>
    <w:rsid w:val="0009226D"/>
    <w:rsid w:val="000926F1"/>
    <w:rsid w:val="000931F7"/>
    <w:rsid w:val="00093B28"/>
    <w:rsid w:val="00093FC0"/>
    <w:rsid w:val="00096EEB"/>
    <w:rsid w:val="000970DA"/>
    <w:rsid w:val="000A0ADA"/>
    <w:rsid w:val="000A136F"/>
    <w:rsid w:val="000A3904"/>
    <w:rsid w:val="000A4C8E"/>
    <w:rsid w:val="000A5291"/>
    <w:rsid w:val="000A5355"/>
    <w:rsid w:val="000A553B"/>
    <w:rsid w:val="000A60D3"/>
    <w:rsid w:val="000A66DE"/>
    <w:rsid w:val="000A7122"/>
    <w:rsid w:val="000B4839"/>
    <w:rsid w:val="000B4EF2"/>
    <w:rsid w:val="000B6603"/>
    <w:rsid w:val="000B7936"/>
    <w:rsid w:val="000B7FD5"/>
    <w:rsid w:val="000C2B35"/>
    <w:rsid w:val="000C2ED0"/>
    <w:rsid w:val="000C5F8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30B4"/>
    <w:rsid w:val="000E69D0"/>
    <w:rsid w:val="000E7AE8"/>
    <w:rsid w:val="000E7BD6"/>
    <w:rsid w:val="000F00D0"/>
    <w:rsid w:val="000F048B"/>
    <w:rsid w:val="000F1475"/>
    <w:rsid w:val="000F273A"/>
    <w:rsid w:val="000F2BF2"/>
    <w:rsid w:val="000F4DF7"/>
    <w:rsid w:val="000F698B"/>
    <w:rsid w:val="000F787F"/>
    <w:rsid w:val="000F7C83"/>
    <w:rsid w:val="000F7CDD"/>
    <w:rsid w:val="000F7DFD"/>
    <w:rsid w:val="0010413C"/>
    <w:rsid w:val="00105CEA"/>
    <w:rsid w:val="001069AB"/>
    <w:rsid w:val="00106ABF"/>
    <w:rsid w:val="001075B5"/>
    <w:rsid w:val="00107AAC"/>
    <w:rsid w:val="00107FB6"/>
    <w:rsid w:val="001106B8"/>
    <w:rsid w:val="00111700"/>
    <w:rsid w:val="00111830"/>
    <w:rsid w:val="001156BF"/>
    <w:rsid w:val="00115F08"/>
    <w:rsid w:val="00116AD9"/>
    <w:rsid w:val="0011715F"/>
    <w:rsid w:val="0012103E"/>
    <w:rsid w:val="00124372"/>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6816"/>
    <w:rsid w:val="0014759A"/>
    <w:rsid w:val="00147870"/>
    <w:rsid w:val="00150176"/>
    <w:rsid w:val="00150338"/>
    <w:rsid w:val="00151DA7"/>
    <w:rsid w:val="001520A9"/>
    <w:rsid w:val="00152737"/>
    <w:rsid w:val="00154035"/>
    <w:rsid w:val="00155459"/>
    <w:rsid w:val="001555BB"/>
    <w:rsid w:val="00156809"/>
    <w:rsid w:val="00156FB0"/>
    <w:rsid w:val="00160744"/>
    <w:rsid w:val="00160AF1"/>
    <w:rsid w:val="00161AA7"/>
    <w:rsid w:val="00165602"/>
    <w:rsid w:val="00165B0A"/>
    <w:rsid w:val="00165EC5"/>
    <w:rsid w:val="001661CB"/>
    <w:rsid w:val="0017017A"/>
    <w:rsid w:val="00170591"/>
    <w:rsid w:val="0017119D"/>
    <w:rsid w:val="00171222"/>
    <w:rsid w:val="001728AE"/>
    <w:rsid w:val="00174171"/>
    <w:rsid w:val="001742B9"/>
    <w:rsid w:val="00174579"/>
    <w:rsid w:val="0017466C"/>
    <w:rsid w:val="001749B6"/>
    <w:rsid w:val="00175628"/>
    <w:rsid w:val="00181017"/>
    <w:rsid w:val="001817F5"/>
    <w:rsid w:val="00181B0E"/>
    <w:rsid w:val="00182097"/>
    <w:rsid w:val="00182D6E"/>
    <w:rsid w:val="00182DD7"/>
    <w:rsid w:val="00183229"/>
    <w:rsid w:val="001839F5"/>
    <w:rsid w:val="0018528F"/>
    <w:rsid w:val="00185B05"/>
    <w:rsid w:val="00186A01"/>
    <w:rsid w:val="00187BF4"/>
    <w:rsid w:val="00187CF0"/>
    <w:rsid w:val="00190598"/>
    <w:rsid w:val="00191952"/>
    <w:rsid w:val="00192116"/>
    <w:rsid w:val="001929BD"/>
    <w:rsid w:val="001933DB"/>
    <w:rsid w:val="00195BE9"/>
    <w:rsid w:val="00196AE3"/>
    <w:rsid w:val="001A09B5"/>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29B"/>
    <w:rsid w:val="001E2C37"/>
    <w:rsid w:val="001E2F19"/>
    <w:rsid w:val="001E3376"/>
    <w:rsid w:val="001E48B8"/>
    <w:rsid w:val="001E4ACA"/>
    <w:rsid w:val="001E5028"/>
    <w:rsid w:val="001E6368"/>
    <w:rsid w:val="001E65CD"/>
    <w:rsid w:val="001E66AE"/>
    <w:rsid w:val="001E6B7F"/>
    <w:rsid w:val="001E72CD"/>
    <w:rsid w:val="001F014F"/>
    <w:rsid w:val="001F0AD3"/>
    <w:rsid w:val="001F0EBB"/>
    <w:rsid w:val="001F2CDF"/>
    <w:rsid w:val="001F2F05"/>
    <w:rsid w:val="001F6D14"/>
    <w:rsid w:val="00200672"/>
    <w:rsid w:val="00201759"/>
    <w:rsid w:val="00201DB4"/>
    <w:rsid w:val="002029D9"/>
    <w:rsid w:val="0020351F"/>
    <w:rsid w:val="002047DF"/>
    <w:rsid w:val="00204AC3"/>
    <w:rsid w:val="00204BB1"/>
    <w:rsid w:val="00205786"/>
    <w:rsid w:val="00205C24"/>
    <w:rsid w:val="00206420"/>
    <w:rsid w:val="00210262"/>
    <w:rsid w:val="00210A5F"/>
    <w:rsid w:val="00210CDB"/>
    <w:rsid w:val="00210E8B"/>
    <w:rsid w:val="00211075"/>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0535"/>
    <w:rsid w:val="0024126C"/>
    <w:rsid w:val="002414F6"/>
    <w:rsid w:val="0024394E"/>
    <w:rsid w:val="00244653"/>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8744C"/>
    <w:rsid w:val="00290580"/>
    <w:rsid w:val="00290D28"/>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0C42"/>
    <w:rsid w:val="002B3A63"/>
    <w:rsid w:val="002B3E62"/>
    <w:rsid w:val="002B4BFD"/>
    <w:rsid w:val="002B4C8D"/>
    <w:rsid w:val="002B5B2A"/>
    <w:rsid w:val="002C1189"/>
    <w:rsid w:val="002C1889"/>
    <w:rsid w:val="002C224B"/>
    <w:rsid w:val="002C2B64"/>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6CF2"/>
    <w:rsid w:val="002E77B4"/>
    <w:rsid w:val="002F087E"/>
    <w:rsid w:val="002F15B5"/>
    <w:rsid w:val="002F446E"/>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6D4C"/>
    <w:rsid w:val="00317477"/>
    <w:rsid w:val="00320273"/>
    <w:rsid w:val="003216A8"/>
    <w:rsid w:val="00321872"/>
    <w:rsid w:val="00322787"/>
    <w:rsid w:val="00324066"/>
    <w:rsid w:val="00324EB0"/>
    <w:rsid w:val="003267CF"/>
    <w:rsid w:val="0032775D"/>
    <w:rsid w:val="00327A71"/>
    <w:rsid w:val="00331281"/>
    <w:rsid w:val="003327E9"/>
    <w:rsid w:val="003329BD"/>
    <w:rsid w:val="0033381A"/>
    <w:rsid w:val="00333C2A"/>
    <w:rsid w:val="0033542D"/>
    <w:rsid w:val="00335660"/>
    <w:rsid w:val="00335C82"/>
    <w:rsid w:val="00335D19"/>
    <w:rsid w:val="003412D0"/>
    <w:rsid w:val="003425B5"/>
    <w:rsid w:val="00342FE7"/>
    <w:rsid w:val="00343796"/>
    <w:rsid w:val="00343BEF"/>
    <w:rsid w:val="00345283"/>
    <w:rsid w:val="0034657A"/>
    <w:rsid w:val="00347654"/>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1BC"/>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0F9"/>
    <w:rsid w:val="00392141"/>
    <w:rsid w:val="00392A2F"/>
    <w:rsid w:val="00392B82"/>
    <w:rsid w:val="00393962"/>
    <w:rsid w:val="003948AD"/>
    <w:rsid w:val="00394C09"/>
    <w:rsid w:val="00394C37"/>
    <w:rsid w:val="00395314"/>
    <w:rsid w:val="00396650"/>
    <w:rsid w:val="003A0915"/>
    <w:rsid w:val="003A0C53"/>
    <w:rsid w:val="003A1030"/>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160C"/>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94B"/>
    <w:rsid w:val="003F7AA1"/>
    <w:rsid w:val="00400570"/>
    <w:rsid w:val="00401408"/>
    <w:rsid w:val="00401976"/>
    <w:rsid w:val="00402013"/>
    <w:rsid w:val="00402B5F"/>
    <w:rsid w:val="004040F6"/>
    <w:rsid w:val="004050E7"/>
    <w:rsid w:val="00405B7B"/>
    <w:rsid w:val="00406509"/>
    <w:rsid w:val="0040681C"/>
    <w:rsid w:val="00407311"/>
    <w:rsid w:val="0040794D"/>
    <w:rsid w:val="00407F1F"/>
    <w:rsid w:val="00410EBF"/>
    <w:rsid w:val="00411557"/>
    <w:rsid w:val="00412BDE"/>
    <w:rsid w:val="00412C1B"/>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372E9"/>
    <w:rsid w:val="00441715"/>
    <w:rsid w:val="004427C3"/>
    <w:rsid w:val="00442B5A"/>
    <w:rsid w:val="00443406"/>
    <w:rsid w:val="0044398E"/>
    <w:rsid w:val="00446692"/>
    <w:rsid w:val="00446927"/>
    <w:rsid w:val="004476A3"/>
    <w:rsid w:val="004510AB"/>
    <w:rsid w:val="00452313"/>
    <w:rsid w:val="00452FF9"/>
    <w:rsid w:val="0045338B"/>
    <w:rsid w:val="00453CEE"/>
    <w:rsid w:val="00454FF1"/>
    <w:rsid w:val="0045622A"/>
    <w:rsid w:val="00456797"/>
    <w:rsid w:val="004571E0"/>
    <w:rsid w:val="0045737E"/>
    <w:rsid w:val="00460B6C"/>
    <w:rsid w:val="00464420"/>
    <w:rsid w:val="004647E3"/>
    <w:rsid w:val="004648B4"/>
    <w:rsid w:val="00464F07"/>
    <w:rsid w:val="00465EA9"/>
    <w:rsid w:val="00466311"/>
    <w:rsid w:val="00466AA0"/>
    <w:rsid w:val="00466E57"/>
    <w:rsid w:val="004710F2"/>
    <w:rsid w:val="00472472"/>
    <w:rsid w:val="004736D0"/>
    <w:rsid w:val="00474163"/>
    <w:rsid w:val="004771E6"/>
    <w:rsid w:val="00477E8E"/>
    <w:rsid w:val="0048167A"/>
    <w:rsid w:val="0048260A"/>
    <w:rsid w:val="00482904"/>
    <w:rsid w:val="0048388D"/>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66D"/>
    <w:rsid w:val="004A1AB7"/>
    <w:rsid w:val="004A2571"/>
    <w:rsid w:val="004A263D"/>
    <w:rsid w:val="004A2D45"/>
    <w:rsid w:val="004A2F74"/>
    <w:rsid w:val="004A32A5"/>
    <w:rsid w:val="004A4258"/>
    <w:rsid w:val="004A50DB"/>
    <w:rsid w:val="004A7855"/>
    <w:rsid w:val="004A79AA"/>
    <w:rsid w:val="004B03A4"/>
    <w:rsid w:val="004B2400"/>
    <w:rsid w:val="004B29AC"/>
    <w:rsid w:val="004B2AAA"/>
    <w:rsid w:val="004B349D"/>
    <w:rsid w:val="004B4AF9"/>
    <w:rsid w:val="004B6113"/>
    <w:rsid w:val="004C20B6"/>
    <w:rsid w:val="004C34BE"/>
    <w:rsid w:val="004C402E"/>
    <w:rsid w:val="004C5BC5"/>
    <w:rsid w:val="004C6FA4"/>
    <w:rsid w:val="004D0C5D"/>
    <w:rsid w:val="004D1BEE"/>
    <w:rsid w:val="004D1EDB"/>
    <w:rsid w:val="004D20C6"/>
    <w:rsid w:val="004D2EC6"/>
    <w:rsid w:val="004D3142"/>
    <w:rsid w:val="004D32E5"/>
    <w:rsid w:val="004D64CC"/>
    <w:rsid w:val="004D7C34"/>
    <w:rsid w:val="004E147A"/>
    <w:rsid w:val="004E17C7"/>
    <w:rsid w:val="004E1D41"/>
    <w:rsid w:val="004E2501"/>
    <w:rsid w:val="004E2F04"/>
    <w:rsid w:val="004E4F56"/>
    <w:rsid w:val="004F20D7"/>
    <w:rsid w:val="004F22A0"/>
    <w:rsid w:val="004F335B"/>
    <w:rsid w:val="004F4430"/>
    <w:rsid w:val="004F4585"/>
    <w:rsid w:val="004F4D6B"/>
    <w:rsid w:val="0050026E"/>
    <w:rsid w:val="00500713"/>
    <w:rsid w:val="0050260C"/>
    <w:rsid w:val="00502939"/>
    <w:rsid w:val="00503149"/>
    <w:rsid w:val="00505266"/>
    <w:rsid w:val="00506229"/>
    <w:rsid w:val="00506BD3"/>
    <w:rsid w:val="00512324"/>
    <w:rsid w:val="00513132"/>
    <w:rsid w:val="005136C7"/>
    <w:rsid w:val="00516E85"/>
    <w:rsid w:val="00516F23"/>
    <w:rsid w:val="0052006F"/>
    <w:rsid w:val="00520413"/>
    <w:rsid w:val="00520954"/>
    <w:rsid w:val="00522A27"/>
    <w:rsid w:val="00522E65"/>
    <w:rsid w:val="00523AFF"/>
    <w:rsid w:val="005243BC"/>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333"/>
    <w:rsid w:val="00542C85"/>
    <w:rsid w:val="00546FBC"/>
    <w:rsid w:val="00547AD5"/>
    <w:rsid w:val="00547E3A"/>
    <w:rsid w:val="005506CF"/>
    <w:rsid w:val="00551B5A"/>
    <w:rsid w:val="0055693E"/>
    <w:rsid w:val="00557C4E"/>
    <w:rsid w:val="00557E61"/>
    <w:rsid w:val="00557F7C"/>
    <w:rsid w:val="0056107D"/>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97EC9"/>
    <w:rsid w:val="005A1297"/>
    <w:rsid w:val="005A14E2"/>
    <w:rsid w:val="005A1648"/>
    <w:rsid w:val="005A2B68"/>
    <w:rsid w:val="005A32E5"/>
    <w:rsid w:val="005A43C7"/>
    <w:rsid w:val="005A49AA"/>
    <w:rsid w:val="005A5760"/>
    <w:rsid w:val="005A5AA2"/>
    <w:rsid w:val="005A659B"/>
    <w:rsid w:val="005A6814"/>
    <w:rsid w:val="005B0BAE"/>
    <w:rsid w:val="005B29AF"/>
    <w:rsid w:val="005B4138"/>
    <w:rsid w:val="005B4C50"/>
    <w:rsid w:val="005B4D15"/>
    <w:rsid w:val="005B5845"/>
    <w:rsid w:val="005B6C22"/>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0F2"/>
    <w:rsid w:val="005D1AC6"/>
    <w:rsid w:val="005D1D05"/>
    <w:rsid w:val="005D4F8A"/>
    <w:rsid w:val="005D68F7"/>
    <w:rsid w:val="005D7181"/>
    <w:rsid w:val="005D7BDC"/>
    <w:rsid w:val="005E1CFF"/>
    <w:rsid w:val="005E3374"/>
    <w:rsid w:val="005E3390"/>
    <w:rsid w:val="005E4251"/>
    <w:rsid w:val="005E676B"/>
    <w:rsid w:val="005E73B4"/>
    <w:rsid w:val="005F0655"/>
    <w:rsid w:val="005F14A2"/>
    <w:rsid w:val="005F1EBB"/>
    <w:rsid w:val="005F1F25"/>
    <w:rsid w:val="005F22CD"/>
    <w:rsid w:val="005F3312"/>
    <w:rsid w:val="005F341A"/>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153"/>
    <w:rsid w:val="006376E3"/>
    <w:rsid w:val="00640682"/>
    <w:rsid w:val="00641377"/>
    <w:rsid w:val="006413BE"/>
    <w:rsid w:val="006430D2"/>
    <w:rsid w:val="00643230"/>
    <w:rsid w:val="00643541"/>
    <w:rsid w:val="00644579"/>
    <w:rsid w:val="006463E0"/>
    <w:rsid w:val="006466F0"/>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CA0"/>
    <w:rsid w:val="00656E30"/>
    <w:rsid w:val="00662F0F"/>
    <w:rsid w:val="00663C72"/>
    <w:rsid w:val="0066455E"/>
    <w:rsid w:val="00664A6D"/>
    <w:rsid w:val="0066521C"/>
    <w:rsid w:val="00665AA6"/>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76C"/>
    <w:rsid w:val="00683A92"/>
    <w:rsid w:val="006852EA"/>
    <w:rsid w:val="00685A21"/>
    <w:rsid w:val="00685CD7"/>
    <w:rsid w:val="006869BB"/>
    <w:rsid w:val="00687311"/>
    <w:rsid w:val="006905D5"/>
    <w:rsid w:val="00690ACB"/>
    <w:rsid w:val="0069111E"/>
    <w:rsid w:val="00691338"/>
    <w:rsid w:val="00692DEB"/>
    <w:rsid w:val="006935D3"/>
    <w:rsid w:val="00693705"/>
    <w:rsid w:val="00693F7D"/>
    <w:rsid w:val="00694914"/>
    <w:rsid w:val="00695057"/>
    <w:rsid w:val="006951CE"/>
    <w:rsid w:val="006957BD"/>
    <w:rsid w:val="00695CFE"/>
    <w:rsid w:val="00695FCE"/>
    <w:rsid w:val="00696E90"/>
    <w:rsid w:val="006A0ADB"/>
    <w:rsid w:val="006A0DFF"/>
    <w:rsid w:val="006A10B7"/>
    <w:rsid w:val="006A1FA3"/>
    <w:rsid w:val="006A2B96"/>
    <w:rsid w:val="006A4207"/>
    <w:rsid w:val="006A5144"/>
    <w:rsid w:val="006A52DC"/>
    <w:rsid w:val="006A573A"/>
    <w:rsid w:val="006A5775"/>
    <w:rsid w:val="006A58F3"/>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0488"/>
    <w:rsid w:val="006E121F"/>
    <w:rsid w:val="006E18BC"/>
    <w:rsid w:val="006E1C8E"/>
    <w:rsid w:val="006E1E0F"/>
    <w:rsid w:val="006E20C3"/>
    <w:rsid w:val="006E3543"/>
    <w:rsid w:val="006E42D1"/>
    <w:rsid w:val="006E45DF"/>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503"/>
    <w:rsid w:val="00716BD6"/>
    <w:rsid w:val="007203B7"/>
    <w:rsid w:val="00721051"/>
    <w:rsid w:val="00721189"/>
    <w:rsid w:val="00723504"/>
    <w:rsid w:val="00723D3A"/>
    <w:rsid w:val="00725A70"/>
    <w:rsid w:val="0072623F"/>
    <w:rsid w:val="00727806"/>
    <w:rsid w:val="00731C48"/>
    <w:rsid w:val="00732613"/>
    <w:rsid w:val="00733D84"/>
    <w:rsid w:val="00733E8A"/>
    <w:rsid w:val="00734FFC"/>
    <w:rsid w:val="0073549D"/>
    <w:rsid w:val="00741829"/>
    <w:rsid w:val="00741EBE"/>
    <w:rsid w:val="00742847"/>
    <w:rsid w:val="00742E41"/>
    <w:rsid w:val="00742E43"/>
    <w:rsid w:val="00743211"/>
    <w:rsid w:val="00745766"/>
    <w:rsid w:val="00745F0A"/>
    <w:rsid w:val="007464C8"/>
    <w:rsid w:val="0074723C"/>
    <w:rsid w:val="007503DF"/>
    <w:rsid w:val="00750647"/>
    <w:rsid w:val="007508F2"/>
    <w:rsid w:val="00751549"/>
    <w:rsid w:val="00751867"/>
    <w:rsid w:val="0075236C"/>
    <w:rsid w:val="00752822"/>
    <w:rsid w:val="00753CEF"/>
    <w:rsid w:val="00754504"/>
    <w:rsid w:val="00755C87"/>
    <w:rsid w:val="00756FAD"/>
    <w:rsid w:val="007573E4"/>
    <w:rsid w:val="00760048"/>
    <w:rsid w:val="007605E9"/>
    <w:rsid w:val="007628BB"/>
    <w:rsid w:val="007638BA"/>
    <w:rsid w:val="00767D80"/>
    <w:rsid w:val="00770E8C"/>
    <w:rsid w:val="007718E7"/>
    <w:rsid w:val="00771B0E"/>
    <w:rsid w:val="00772FB5"/>
    <w:rsid w:val="00773D47"/>
    <w:rsid w:val="00774F36"/>
    <w:rsid w:val="007754C3"/>
    <w:rsid w:val="007758DC"/>
    <w:rsid w:val="0077658E"/>
    <w:rsid w:val="00776C47"/>
    <w:rsid w:val="00777982"/>
    <w:rsid w:val="00780CEE"/>
    <w:rsid w:val="00781270"/>
    <w:rsid w:val="0078200B"/>
    <w:rsid w:val="007833F6"/>
    <w:rsid w:val="00783E02"/>
    <w:rsid w:val="00785BE5"/>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9F9"/>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361A"/>
    <w:rsid w:val="007D3D21"/>
    <w:rsid w:val="007D4E19"/>
    <w:rsid w:val="007D52FC"/>
    <w:rsid w:val="007D5572"/>
    <w:rsid w:val="007D64A3"/>
    <w:rsid w:val="007D77D4"/>
    <w:rsid w:val="007E17D0"/>
    <w:rsid w:val="007E255D"/>
    <w:rsid w:val="007E3FE7"/>
    <w:rsid w:val="007E5E3B"/>
    <w:rsid w:val="007E6691"/>
    <w:rsid w:val="007E6B02"/>
    <w:rsid w:val="007E70F4"/>
    <w:rsid w:val="007E7328"/>
    <w:rsid w:val="007E753B"/>
    <w:rsid w:val="007E782A"/>
    <w:rsid w:val="007E788C"/>
    <w:rsid w:val="007F01D7"/>
    <w:rsid w:val="007F0427"/>
    <w:rsid w:val="007F06A6"/>
    <w:rsid w:val="007F2B2D"/>
    <w:rsid w:val="007F36A8"/>
    <w:rsid w:val="007F41E6"/>
    <w:rsid w:val="007F45A6"/>
    <w:rsid w:val="007F5CEA"/>
    <w:rsid w:val="007F68F8"/>
    <w:rsid w:val="007F77DC"/>
    <w:rsid w:val="008011B9"/>
    <w:rsid w:val="0080346F"/>
    <w:rsid w:val="0080368F"/>
    <w:rsid w:val="008064E5"/>
    <w:rsid w:val="008108A6"/>
    <w:rsid w:val="0081495F"/>
    <w:rsid w:val="00814C91"/>
    <w:rsid w:val="008150DA"/>
    <w:rsid w:val="00815B97"/>
    <w:rsid w:val="00816445"/>
    <w:rsid w:val="0082043D"/>
    <w:rsid w:val="00820C87"/>
    <w:rsid w:val="00823966"/>
    <w:rsid w:val="00823BCA"/>
    <w:rsid w:val="00824366"/>
    <w:rsid w:val="008252D2"/>
    <w:rsid w:val="00825AFE"/>
    <w:rsid w:val="00826695"/>
    <w:rsid w:val="00827EAA"/>
    <w:rsid w:val="00827EEA"/>
    <w:rsid w:val="00830825"/>
    <w:rsid w:val="00830E0C"/>
    <w:rsid w:val="00831124"/>
    <w:rsid w:val="0083162C"/>
    <w:rsid w:val="00832B03"/>
    <w:rsid w:val="00832FCC"/>
    <w:rsid w:val="008333BC"/>
    <w:rsid w:val="008334FB"/>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383B"/>
    <w:rsid w:val="00864616"/>
    <w:rsid w:val="00864785"/>
    <w:rsid w:val="00865B67"/>
    <w:rsid w:val="00866DB4"/>
    <w:rsid w:val="00867DD9"/>
    <w:rsid w:val="00870385"/>
    <w:rsid w:val="00871974"/>
    <w:rsid w:val="00871ECE"/>
    <w:rsid w:val="00874B6E"/>
    <w:rsid w:val="0087555D"/>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1B0D"/>
    <w:rsid w:val="008A23F3"/>
    <w:rsid w:val="008A2DFD"/>
    <w:rsid w:val="008A3FCE"/>
    <w:rsid w:val="008B0D08"/>
    <w:rsid w:val="008B0ED0"/>
    <w:rsid w:val="008B1843"/>
    <w:rsid w:val="008B1EE7"/>
    <w:rsid w:val="008B23E5"/>
    <w:rsid w:val="008B244E"/>
    <w:rsid w:val="008B2825"/>
    <w:rsid w:val="008B4412"/>
    <w:rsid w:val="008B519F"/>
    <w:rsid w:val="008B5449"/>
    <w:rsid w:val="008B6552"/>
    <w:rsid w:val="008B75F5"/>
    <w:rsid w:val="008B7C6B"/>
    <w:rsid w:val="008C0F64"/>
    <w:rsid w:val="008C18CE"/>
    <w:rsid w:val="008C1CFF"/>
    <w:rsid w:val="008C1E3F"/>
    <w:rsid w:val="008C20D0"/>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8B5"/>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347A"/>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78E"/>
    <w:rsid w:val="00950B93"/>
    <w:rsid w:val="00950F07"/>
    <w:rsid w:val="00951823"/>
    <w:rsid w:val="009518A7"/>
    <w:rsid w:val="00952F85"/>
    <w:rsid w:val="00956732"/>
    <w:rsid w:val="0096056A"/>
    <w:rsid w:val="0096152F"/>
    <w:rsid w:val="00961800"/>
    <w:rsid w:val="00961D46"/>
    <w:rsid w:val="00963250"/>
    <w:rsid w:val="00964553"/>
    <w:rsid w:val="00964987"/>
    <w:rsid w:val="0096751C"/>
    <w:rsid w:val="00967684"/>
    <w:rsid w:val="00967AF0"/>
    <w:rsid w:val="00972ABB"/>
    <w:rsid w:val="009746B2"/>
    <w:rsid w:val="00974DC4"/>
    <w:rsid w:val="00974DD2"/>
    <w:rsid w:val="00975B8F"/>
    <w:rsid w:val="0097662F"/>
    <w:rsid w:val="00976728"/>
    <w:rsid w:val="009772B7"/>
    <w:rsid w:val="009779BE"/>
    <w:rsid w:val="00977D97"/>
    <w:rsid w:val="009809DE"/>
    <w:rsid w:val="00980D0C"/>
    <w:rsid w:val="009810C1"/>
    <w:rsid w:val="0098154F"/>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100E"/>
    <w:rsid w:val="009A212A"/>
    <w:rsid w:val="009A2DED"/>
    <w:rsid w:val="009A5F61"/>
    <w:rsid w:val="009A6195"/>
    <w:rsid w:val="009A7C46"/>
    <w:rsid w:val="009B031C"/>
    <w:rsid w:val="009B0A7C"/>
    <w:rsid w:val="009B12B7"/>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1D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E4D87"/>
    <w:rsid w:val="009E68B5"/>
    <w:rsid w:val="009E6FD3"/>
    <w:rsid w:val="009F0363"/>
    <w:rsid w:val="009F15D5"/>
    <w:rsid w:val="009F3C02"/>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49CD"/>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199"/>
    <w:rsid w:val="00A27578"/>
    <w:rsid w:val="00A276E6"/>
    <w:rsid w:val="00A30046"/>
    <w:rsid w:val="00A302BD"/>
    <w:rsid w:val="00A303A1"/>
    <w:rsid w:val="00A30761"/>
    <w:rsid w:val="00A30C6D"/>
    <w:rsid w:val="00A32345"/>
    <w:rsid w:val="00A32DDD"/>
    <w:rsid w:val="00A33528"/>
    <w:rsid w:val="00A33807"/>
    <w:rsid w:val="00A33BD0"/>
    <w:rsid w:val="00A34679"/>
    <w:rsid w:val="00A3477B"/>
    <w:rsid w:val="00A35BD1"/>
    <w:rsid w:val="00A35F14"/>
    <w:rsid w:val="00A36755"/>
    <w:rsid w:val="00A36ED5"/>
    <w:rsid w:val="00A40C9D"/>
    <w:rsid w:val="00A40D14"/>
    <w:rsid w:val="00A41AE4"/>
    <w:rsid w:val="00A41AEC"/>
    <w:rsid w:val="00A42C77"/>
    <w:rsid w:val="00A442F1"/>
    <w:rsid w:val="00A445C0"/>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0CC1"/>
    <w:rsid w:val="00A619A4"/>
    <w:rsid w:val="00A61D58"/>
    <w:rsid w:val="00A63FC8"/>
    <w:rsid w:val="00A64F93"/>
    <w:rsid w:val="00A65716"/>
    <w:rsid w:val="00A660E6"/>
    <w:rsid w:val="00A667F9"/>
    <w:rsid w:val="00A66F0B"/>
    <w:rsid w:val="00A67006"/>
    <w:rsid w:val="00A67FBB"/>
    <w:rsid w:val="00A701F1"/>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A83"/>
    <w:rsid w:val="00A87F63"/>
    <w:rsid w:val="00A900D5"/>
    <w:rsid w:val="00A90D18"/>
    <w:rsid w:val="00A90EC6"/>
    <w:rsid w:val="00A90EF0"/>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2CF1"/>
    <w:rsid w:val="00AC3580"/>
    <w:rsid w:val="00AC41A9"/>
    <w:rsid w:val="00AC4A26"/>
    <w:rsid w:val="00AC4D32"/>
    <w:rsid w:val="00AC503D"/>
    <w:rsid w:val="00AC6A73"/>
    <w:rsid w:val="00AC731A"/>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954"/>
    <w:rsid w:val="00AF3A49"/>
    <w:rsid w:val="00AF3EEA"/>
    <w:rsid w:val="00AF59DB"/>
    <w:rsid w:val="00AF7376"/>
    <w:rsid w:val="00AF73F8"/>
    <w:rsid w:val="00B00CC8"/>
    <w:rsid w:val="00B01196"/>
    <w:rsid w:val="00B03494"/>
    <w:rsid w:val="00B035BB"/>
    <w:rsid w:val="00B03924"/>
    <w:rsid w:val="00B03989"/>
    <w:rsid w:val="00B0405B"/>
    <w:rsid w:val="00B042CF"/>
    <w:rsid w:val="00B04444"/>
    <w:rsid w:val="00B05B7E"/>
    <w:rsid w:val="00B06ACB"/>
    <w:rsid w:val="00B071FA"/>
    <w:rsid w:val="00B072DF"/>
    <w:rsid w:val="00B108C3"/>
    <w:rsid w:val="00B11386"/>
    <w:rsid w:val="00B11509"/>
    <w:rsid w:val="00B148D5"/>
    <w:rsid w:val="00B17195"/>
    <w:rsid w:val="00B17353"/>
    <w:rsid w:val="00B20000"/>
    <w:rsid w:val="00B22C4A"/>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5FFE"/>
    <w:rsid w:val="00B46019"/>
    <w:rsid w:val="00B4697B"/>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67275"/>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57E7"/>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1981"/>
    <w:rsid w:val="00BD25AD"/>
    <w:rsid w:val="00BD2C25"/>
    <w:rsid w:val="00BD344C"/>
    <w:rsid w:val="00BD3917"/>
    <w:rsid w:val="00BD447C"/>
    <w:rsid w:val="00BD7012"/>
    <w:rsid w:val="00BD719B"/>
    <w:rsid w:val="00BE23E3"/>
    <w:rsid w:val="00BE2B4A"/>
    <w:rsid w:val="00BE343A"/>
    <w:rsid w:val="00BE42A0"/>
    <w:rsid w:val="00BE42B8"/>
    <w:rsid w:val="00BE5544"/>
    <w:rsid w:val="00BE765C"/>
    <w:rsid w:val="00BF211D"/>
    <w:rsid w:val="00BF2FAA"/>
    <w:rsid w:val="00BF337F"/>
    <w:rsid w:val="00BF44D7"/>
    <w:rsid w:val="00BF4B94"/>
    <w:rsid w:val="00BF506A"/>
    <w:rsid w:val="00BF54ED"/>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0F68"/>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26D44"/>
    <w:rsid w:val="00C300D5"/>
    <w:rsid w:val="00C30C6A"/>
    <w:rsid w:val="00C32742"/>
    <w:rsid w:val="00C32A98"/>
    <w:rsid w:val="00C33E3F"/>
    <w:rsid w:val="00C35494"/>
    <w:rsid w:val="00C3562A"/>
    <w:rsid w:val="00C35F08"/>
    <w:rsid w:val="00C373D5"/>
    <w:rsid w:val="00C400BF"/>
    <w:rsid w:val="00C400CF"/>
    <w:rsid w:val="00C4053E"/>
    <w:rsid w:val="00C4157E"/>
    <w:rsid w:val="00C4265D"/>
    <w:rsid w:val="00C42980"/>
    <w:rsid w:val="00C44F50"/>
    <w:rsid w:val="00C44F8D"/>
    <w:rsid w:val="00C46650"/>
    <w:rsid w:val="00C47610"/>
    <w:rsid w:val="00C4765D"/>
    <w:rsid w:val="00C4799B"/>
    <w:rsid w:val="00C50D10"/>
    <w:rsid w:val="00C55077"/>
    <w:rsid w:val="00C570F9"/>
    <w:rsid w:val="00C6031E"/>
    <w:rsid w:val="00C60499"/>
    <w:rsid w:val="00C6164E"/>
    <w:rsid w:val="00C61EDB"/>
    <w:rsid w:val="00C622F9"/>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255"/>
    <w:rsid w:val="00C80A79"/>
    <w:rsid w:val="00C811F7"/>
    <w:rsid w:val="00C82144"/>
    <w:rsid w:val="00C8240D"/>
    <w:rsid w:val="00C829C7"/>
    <w:rsid w:val="00C8368E"/>
    <w:rsid w:val="00C84BF9"/>
    <w:rsid w:val="00C855AD"/>
    <w:rsid w:val="00C865D8"/>
    <w:rsid w:val="00C87558"/>
    <w:rsid w:val="00C87E49"/>
    <w:rsid w:val="00C87EAC"/>
    <w:rsid w:val="00C90B12"/>
    <w:rsid w:val="00C90CD5"/>
    <w:rsid w:val="00C90D1B"/>
    <w:rsid w:val="00C90FCB"/>
    <w:rsid w:val="00C91FA4"/>
    <w:rsid w:val="00C92941"/>
    <w:rsid w:val="00C94C8E"/>
    <w:rsid w:val="00C9500C"/>
    <w:rsid w:val="00C95052"/>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7466"/>
    <w:rsid w:val="00CB7955"/>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E5D"/>
    <w:rsid w:val="00CE6A67"/>
    <w:rsid w:val="00CE6C68"/>
    <w:rsid w:val="00CF1118"/>
    <w:rsid w:val="00CF251E"/>
    <w:rsid w:val="00CF34ED"/>
    <w:rsid w:val="00CF38EF"/>
    <w:rsid w:val="00CF44BE"/>
    <w:rsid w:val="00CF484F"/>
    <w:rsid w:val="00CF7303"/>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5DB8"/>
    <w:rsid w:val="00D2770C"/>
    <w:rsid w:val="00D27CBA"/>
    <w:rsid w:val="00D31F34"/>
    <w:rsid w:val="00D3570B"/>
    <w:rsid w:val="00D362C9"/>
    <w:rsid w:val="00D36420"/>
    <w:rsid w:val="00D37520"/>
    <w:rsid w:val="00D40112"/>
    <w:rsid w:val="00D406D5"/>
    <w:rsid w:val="00D40AA5"/>
    <w:rsid w:val="00D4259F"/>
    <w:rsid w:val="00D426C5"/>
    <w:rsid w:val="00D4286A"/>
    <w:rsid w:val="00D42F3D"/>
    <w:rsid w:val="00D43ABD"/>
    <w:rsid w:val="00D46017"/>
    <w:rsid w:val="00D46084"/>
    <w:rsid w:val="00D47454"/>
    <w:rsid w:val="00D47733"/>
    <w:rsid w:val="00D47761"/>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65D51"/>
    <w:rsid w:val="00D7178E"/>
    <w:rsid w:val="00D71A3E"/>
    <w:rsid w:val="00D72798"/>
    <w:rsid w:val="00D736EC"/>
    <w:rsid w:val="00D73F2C"/>
    <w:rsid w:val="00D74975"/>
    <w:rsid w:val="00D749A3"/>
    <w:rsid w:val="00D758F0"/>
    <w:rsid w:val="00D75ABB"/>
    <w:rsid w:val="00D76E5D"/>
    <w:rsid w:val="00D775A1"/>
    <w:rsid w:val="00D77FD7"/>
    <w:rsid w:val="00D822F0"/>
    <w:rsid w:val="00D8288E"/>
    <w:rsid w:val="00D8522B"/>
    <w:rsid w:val="00D85D4D"/>
    <w:rsid w:val="00D901F8"/>
    <w:rsid w:val="00D90C59"/>
    <w:rsid w:val="00D93B4F"/>
    <w:rsid w:val="00D93FB1"/>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4716"/>
    <w:rsid w:val="00DB556C"/>
    <w:rsid w:val="00DB644D"/>
    <w:rsid w:val="00DC01A8"/>
    <w:rsid w:val="00DC261B"/>
    <w:rsid w:val="00DC2674"/>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9E9"/>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31E"/>
    <w:rsid w:val="00E0775E"/>
    <w:rsid w:val="00E12239"/>
    <w:rsid w:val="00E12734"/>
    <w:rsid w:val="00E12C78"/>
    <w:rsid w:val="00E12E13"/>
    <w:rsid w:val="00E14051"/>
    <w:rsid w:val="00E15EE3"/>
    <w:rsid w:val="00E17135"/>
    <w:rsid w:val="00E20529"/>
    <w:rsid w:val="00E20E55"/>
    <w:rsid w:val="00E2119E"/>
    <w:rsid w:val="00E21A47"/>
    <w:rsid w:val="00E23DBA"/>
    <w:rsid w:val="00E24D4C"/>
    <w:rsid w:val="00E252D2"/>
    <w:rsid w:val="00E26B25"/>
    <w:rsid w:val="00E27EAB"/>
    <w:rsid w:val="00E3119B"/>
    <w:rsid w:val="00E330FC"/>
    <w:rsid w:val="00E3488E"/>
    <w:rsid w:val="00E356E5"/>
    <w:rsid w:val="00E35730"/>
    <w:rsid w:val="00E40859"/>
    <w:rsid w:val="00E4190A"/>
    <w:rsid w:val="00E41939"/>
    <w:rsid w:val="00E41DDF"/>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60543"/>
    <w:rsid w:val="00E608B3"/>
    <w:rsid w:val="00E612B5"/>
    <w:rsid w:val="00E614F0"/>
    <w:rsid w:val="00E623AB"/>
    <w:rsid w:val="00E6319E"/>
    <w:rsid w:val="00E642E9"/>
    <w:rsid w:val="00E64849"/>
    <w:rsid w:val="00E64BF0"/>
    <w:rsid w:val="00E64C62"/>
    <w:rsid w:val="00E67187"/>
    <w:rsid w:val="00E671E1"/>
    <w:rsid w:val="00E70852"/>
    <w:rsid w:val="00E714D5"/>
    <w:rsid w:val="00E72813"/>
    <w:rsid w:val="00E7476E"/>
    <w:rsid w:val="00E747FA"/>
    <w:rsid w:val="00E7746D"/>
    <w:rsid w:val="00E8000B"/>
    <w:rsid w:val="00E80599"/>
    <w:rsid w:val="00E816FE"/>
    <w:rsid w:val="00E8584F"/>
    <w:rsid w:val="00E8660A"/>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3C70"/>
    <w:rsid w:val="00EB5252"/>
    <w:rsid w:val="00EB5DED"/>
    <w:rsid w:val="00EB72D4"/>
    <w:rsid w:val="00EB7EEE"/>
    <w:rsid w:val="00EC0093"/>
    <w:rsid w:val="00EC1BD4"/>
    <w:rsid w:val="00EC1F36"/>
    <w:rsid w:val="00EC2304"/>
    <w:rsid w:val="00EC2CAE"/>
    <w:rsid w:val="00EC4DC8"/>
    <w:rsid w:val="00EC55E1"/>
    <w:rsid w:val="00EC5D51"/>
    <w:rsid w:val="00EC6B29"/>
    <w:rsid w:val="00EC7A78"/>
    <w:rsid w:val="00ED0142"/>
    <w:rsid w:val="00ED0297"/>
    <w:rsid w:val="00ED14FA"/>
    <w:rsid w:val="00ED424C"/>
    <w:rsid w:val="00ED46BD"/>
    <w:rsid w:val="00ED4FA7"/>
    <w:rsid w:val="00ED5B6B"/>
    <w:rsid w:val="00ED5F36"/>
    <w:rsid w:val="00ED6AD4"/>
    <w:rsid w:val="00ED6B44"/>
    <w:rsid w:val="00EE02E0"/>
    <w:rsid w:val="00EE097B"/>
    <w:rsid w:val="00EE2DBA"/>
    <w:rsid w:val="00EE33F2"/>
    <w:rsid w:val="00EE37A5"/>
    <w:rsid w:val="00EE65F1"/>
    <w:rsid w:val="00EE6D5D"/>
    <w:rsid w:val="00EE727B"/>
    <w:rsid w:val="00EE7953"/>
    <w:rsid w:val="00EE7EFB"/>
    <w:rsid w:val="00EF0EDD"/>
    <w:rsid w:val="00EF12C2"/>
    <w:rsid w:val="00EF1B4F"/>
    <w:rsid w:val="00EF27FB"/>
    <w:rsid w:val="00EF2BF5"/>
    <w:rsid w:val="00EF3020"/>
    <w:rsid w:val="00EF38BC"/>
    <w:rsid w:val="00EF43BF"/>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2B08"/>
    <w:rsid w:val="00F1374A"/>
    <w:rsid w:val="00F13A0F"/>
    <w:rsid w:val="00F1435F"/>
    <w:rsid w:val="00F145A3"/>
    <w:rsid w:val="00F149CE"/>
    <w:rsid w:val="00F165F9"/>
    <w:rsid w:val="00F17A31"/>
    <w:rsid w:val="00F17F48"/>
    <w:rsid w:val="00F206B8"/>
    <w:rsid w:val="00F2127C"/>
    <w:rsid w:val="00F213ED"/>
    <w:rsid w:val="00F2192E"/>
    <w:rsid w:val="00F22887"/>
    <w:rsid w:val="00F240F3"/>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3F9"/>
    <w:rsid w:val="00F418A4"/>
    <w:rsid w:val="00F420D4"/>
    <w:rsid w:val="00F42728"/>
    <w:rsid w:val="00F42C3E"/>
    <w:rsid w:val="00F44ACE"/>
    <w:rsid w:val="00F45230"/>
    <w:rsid w:val="00F45337"/>
    <w:rsid w:val="00F45BE9"/>
    <w:rsid w:val="00F46AD4"/>
    <w:rsid w:val="00F479DF"/>
    <w:rsid w:val="00F50C34"/>
    <w:rsid w:val="00F514AA"/>
    <w:rsid w:val="00F5158E"/>
    <w:rsid w:val="00F51B80"/>
    <w:rsid w:val="00F51F19"/>
    <w:rsid w:val="00F529E6"/>
    <w:rsid w:val="00F53556"/>
    <w:rsid w:val="00F545A6"/>
    <w:rsid w:val="00F559F1"/>
    <w:rsid w:val="00F55FF3"/>
    <w:rsid w:val="00F56A3E"/>
    <w:rsid w:val="00F56CE5"/>
    <w:rsid w:val="00F60BAC"/>
    <w:rsid w:val="00F61067"/>
    <w:rsid w:val="00F615B6"/>
    <w:rsid w:val="00F62D7A"/>
    <w:rsid w:val="00F66527"/>
    <w:rsid w:val="00F67395"/>
    <w:rsid w:val="00F67BDA"/>
    <w:rsid w:val="00F709C1"/>
    <w:rsid w:val="00F70ED4"/>
    <w:rsid w:val="00F742D6"/>
    <w:rsid w:val="00F74475"/>
    <w:rsid w:val="00F744BA"/>
    <w:rsid w:val="00F7456A"/>
    <w:rsid w:val="00F74839"/>
    <w:rsid w:val="00F776F6"/>
    <w:rsid w:val="00F817ED"/>
    <w:rsid w:val="00F82437"/>
    <w:rsid w:val="00F82A18"/>
    <w:rsid w:val="00F82B24"/>
    <w:rsid w:val="00F82EFF"/>
    <w:rsid w:val="00F831F2"/>
    <w:rsid w:val="00F83DAB"/>
    <w:rsid w:val="00F8692D"/>
    <w:rsid w:val="00F86C82"/>
    <w:rsid w:val="00F86FF7"/>
    <w:rsid w:val="00F872C4"/>
    <w:rsid w:val="00F875C7"/>
    <w:rsid w:val="00F87B7C"/>
    <w:rsid w:val="00F906F4"/>
    <w:rsid w:val="00F90AB0"/>
    <w:rsid w:val="00F922BA"/>
    <w:rsid w:val="00F946FF"/>
    <w:rsid w:val="00F94942"/>
    <w:rsid w:val="00F951F2"/>
    <w:rsid w:val="00F968FE"/>
    <w:rsid w:val="00F96EC1"/>
    <w:rsid w:val="00F9726A"/>
    <w:rsid w:val="00F973EE"/>
    <w:rsid w:val="00FA0115"/>
    <w:rsid w:val="00FA1AB1"/>
    <w:rsid w:val="00FA463E"/>
    <w:rsid w:val="00FA49D4"/>
    <w:rsid w:val="00FA4B0F"/>
    <w:rsid w:val="00FA4DE3"/>
    <w:rsid w:val="00FA5DB7"/>
    <w:rsid w:val="00FA5DBE"/>
    <w:rsid w:val="00FA6D67"/>
    <w:rsid w:val="00FA7ACA"/>
    <w:rsid w:val="00FA7C57"/>
    <w:rsid w:val="00FA7E94"/>
    <w:rsid w:val="00FB2D91"/>
    <w:rsid w:val="00FB43AD"/>
    <w:rsid w:val="00FB47B4"/>
    <w:rsid w:val="00FB605F"/>
    <w:rsid w:val="00FC0D22"/>
    <w:rsid w:val="00FC146D"/>
    <w:rsid w:val="00FC1C32"/>
    <w:rsid w:val="00FC4547"/>
    <w:rsid w:val="00FC5613"/>
    <w:rsid w:val="00FC5787"/>
    <w:rsid w:val="00FC661A"/>
    <w:rsid w:val="00FC6E28"/>
    <w:rsid w:val="00FC6FFA"/>
    <w:rsid w:val="00FD05A5"/>
    <w:rsid w:val="00FD1806"/>
    <w:rsid w:val="00FD1DFE"/>
    <w:rsid w:val="00FD21C7"/>
    <w:rsid w:val="00FD4251"/>
    <w:rsid w:val="00FD4919"/>
    <w:rsid w:val="00FD57D4"/>
    <w:rsid w:val="00FD64D7"/>
    <w:rsid w:val="00FD68AE"/>
    <w:rsid w:val="00FD6D2F"/>
    <w:rsid w:val="00FE0FD3"/>
    <w:rsid w:val="00FE37F0"/>
    <w:rsid w:val="00FE3DC5"/>
    <w:rsid w:val="00FE5033"/>
    <w:rsid w:val="00FE53A7"/>
    <w:rsid w:val="00FE698F"/>
    <w:rsid w:val="00FE7A32"/>
    <w:rsid w:val="00FF0CD5"/>
    <w:rsid w:val="00FF0FA4"/>
    <w:rsid w:val="00FF1D2A"/>
    <w:rsid w:val="00FF38DF"/>
    <w:rsid w:val="00FF4B34"/>
    <w:rsid w:val="00FF58B0"/>
    <w:rsid w:val="00FF5982"/>
    <w:rsid w:val="00FF5AA3"/>
    <w:rsid w:val="00FF66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28D9E-4A59-4E7C-AECB-BB1E80B2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table" w:styleId="Tablaconcuadrcula">
    <w:name w:val="Table Grid"/>
    <w:basedOn w:val="Tablanormal"/>
    <w:uiPriority w:val="59"/>
    <w:rsid w:val="00287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CE28-2B80-4FE0-92B1-AEA72A84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3508</Words>
  <Characters>19296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2019-04-10T13:58:00Z</dcterms:created>
  <dcterms:modified xsi:type="dcterms:W3CDTF">2019-04-10T14:03:00Z</dcterms:modified>
</cp:coreProperties>
</file>