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7C0170" w:rsidRDefault="00DB2899" w:rsidP="00DB2899">
      <w:pPr>
        <w:spacing w:line="360" w:lineRule="auto"/>
        <w:jc w:val="both"/>
        <w:rPr>
          <w:rFonts w:ascii="Arial" w:hAnsi="Arial" w:cs="Arial"/>
          <w:b/>
          <w:sz w:val="28"/>
          <w:szCs w:val="28"/>
        </w:rPr>
      </w:pPr>
      <w:r w:rsidRPr="007C0170">
        <w:rPr>
          <w:rFonts w:ascii="Arial" w:hAnsi="Arial" w:cs="Arial"/>
          <w:b/>
          <w:sz w:val="28"/>
          <w:szCs w:val="28"/>
        </w:rPr>
        <w:t xml:space="preserve">TRIBUNAL DE </w:t>
      </w:r>
      <w:r w:rsidR="00854105" w:rsidRPr="007C0170">
        <w:rPr>
          <w:rFonts w:ascii="Arial" w:hAnsi="Arial" w:cs="Arial"/>
          <w:b/>
          <w:sz w:val="28"/>
          <w:szCs w:val="28"/>
        </w:rPr>
        <w:t>JUSTICIA ADMINISTRATIVA</w:t>
      </w:r>
      <w:r w:rsidRPr="007C0170">
        <w:rPr>
          <w:rFonts w:ascii="Arial" w:hAnsi="Arial" w:cs="Arial"/>
          <w:b/>
          <w:sz w:val="28"/>
          <w:szCs w:val="28"/>
        </w:rPr>
        <w:t xml:space="preserve"> DEL ESTADO DE OAXACA.- </w:t>
      </w:r>
      <w:r w:rsidRPr="007C0170">
        <w:rPr>
          <w:rFonts w:ascii="Arial" w:hAnsi="Arial" w:cs="Arial"/>
          <w:b/>
          <w:bCs/>
          <w:sz w:val="28"/>
          <w:szCs w:val="28"/>
          <w:lang w:val="es-MX"/>
        </w:rPr>
        <w:t>PRIMERA SALA UNITARIA DE PRIMERA INSTANCIA.- MAGISTRADA LICENCIADA.- FRIDA JIMÉNEZ VALENCIA.- LICENCIADO.- RENATO GABRIEL IBAÑEZ CASTELLANOS.- SECRETARIO DE ACUERDOS.-</w:t>
      </w:r>
      <w:r w:rsidRPr="007C0170">
        <w:rPr>
          <w:rFonts w:ascii="Arial" w:hAnsi="Arial" w:cs="Arial"/>
          <w:b/>
          <w:bCs/>
          <w:color w:val="0D0D0D"/>
          <w:sz w:val="28"/>
          <w:szCs w:val="28"/>
          <w:lang w:val="es-MX"/>
        </w:rPr>
        <w:t xml:space="preserve"> OAXACA DE J</w:t>
      </w:r>
      <w:r w:rsidR="00F7152D" w:rsidRPr="007C0170">
        <w:rPr>
          <w:rFonts w:ascii="Arial" w:hAnsi="Arial" w:cs="Arial"/>
          <w:b/>
          <w:bCs/>
          <w:color w:val="0D0D0D"/>
          <w:sz w:val="28"/>
          <w:szCs w:val="28"/>
          <w:lang w:val="es-MX"/>
        </w:rPr>
        <w:t>UÁ</w:t>
      </w:r>
      <w:r w:rsidRPr="007C0170">
        <w:rPr>
          <w:rFonts w:ascii="Arial" w:hAnsi="Arial" w:cs="Arial"/>
          <w:b/>
          <w:bCs/>
          <w:color w:val="0D0D0D"/>
          <w:sz w:val="28"/>
          <w:szCs w:val="28"/>
          <w:lang w:val="es-MX"/>
        </w:rPr>
        <w:t>REZ</w:t>
      </w:r>
      <w:r w:rsidRPr="007C0170">
        <w:rPr>
          <w:rFonts w:ascii="Arial" w:hAnsi="Arial" w:cs="Arial"/>
          <w:b/>
          <w:color w:val="0D0D0D"/>
          <w:sz w:val="28"/>
          <w:szCs w:val="28"/>
        </w:rPr>
        <w:t>,</w:t>
      </w:r>
      <w:r w:rsidR="00646CDD" w:rsidRPr="007C0170">
        <w:rPr>
          <w:rFonts w:ascii="Arial" w:hAnsi="Arial" w:cs="Arial"/>
          <w:b/>
          <w:sz w:val="28"/>
          <w:szCs w:val="28"/>
        </w:rPr>
        <w:t xml:space="preserve"> OAXACA, A </w:t>
      </w:r>
      <w:r w:rsidR="00DD3866">
        <w:rPr>
          <w:rFonts w:ascii="Arial" w:hAnsi="Arial" w:cs="Arial"/>
          <w:b/>
          <w:sz w:val="28"/>
          <w:szCs w:val="28"/>
        </w:rPr>
        <w:t>DOCE DE SEPTIEMBRE</w:t>
      </w:r>
      <w:r w:rsidR="00F92FA6" w:rsidRPr="007C0170">
        <w:rPr>
          <w:rFonts w:ascii="Arial" w:hAnsi="Arial" w:cs="Arial"/>
          <w:b/>
          <w:sz w:val="28"/>
          <w:szCs w:val="28"/>
        </w:rPr>
        <w:t xml:space="preserve"> </w:t>
      </w:r>
      <w:r w:rsidRPr="007C0170">
        <w:rPr>
          <w:rFonts w:ascii="Arial" w:hAnsi="Arial" w:cs="Arial"/>
          <w:b/>
          <w:sz w:val="28"/>
          <w:szCs w:val="28"/>
        </w:rPr>
        <w:t>DE DOS MIL DIE</w:t>
      </w:r>
      <w:r w:rsidR="00F7152D" w:rsidRPr="007C0170">
        <w:rPr>
          <w:rFonts w:ascii="Arial" w:hAnsi="Arial" w:cs="Arial"/>
          <w:b/>
          <w:sz w:val="28"/>
          <w:szCs w:val="28"/>
        </w:rPr>
        <w:t>CIENU</w:t>
      </w:r>
      <w:r w:rsidR="000C482E" w:rsidRPr="007C0170">
        <w:rPr>
          <w:rFonts w:ascii="Arial" w:hAnsi="Arial" w:cs="Arial"/>
          <w:b/>
          <w:sz w:val="28"/>
          <w:szCs w:val="28"/>
        </w:rPr>
        <w:t>E</w:t>
      </w:r>
      <w:r w:rsidR="00F7152D" w:rsidRPr="007C0170">
        <w:rPr>
          <w:rFonts w:ascii="Arial" w:hAnsi="Arial" w:cs="Arial"/>
          <w:b/>
          <w:sz w:val="28"/>
          <w:szCs w:val="28"/>
        </w:rPr>
        <w:t>VE</w:t>
      </w:r>
      <w:r w:rsidRPr="007C0170">
        <w:rPr>
          <w:rFonts w:ascii="Arial" w:hAnsi="Arial" w:cs="Arial"/>
          <w:b/>
          <w:sz w:val="28"/>
          <w:szCs w:val="28"/>
        </w:rPr>
        <w:t xml:space="preserve"> (</w:t>
      </w:r>
      <w:r w:rsidR="00DD3866">
        <w:rPr>
          <w:rFonts w:ascii="Arial" w:hAnsi="Arial" w:cs="Arial"/>
          <w:b/>
          <w:sz w:val="28"/>
          <w:szCs w:val="28"/>
        </w:rPr>
        <w:t>12</w:t>
      </w:r>
      <w:r w:rsidR="00BD67C9" w:rsidRPr="007C0170">
        <w:rPr>
          <w:rFonts w:ascii="Arial" w:hAnsi="Arial" w:cs="Arial"/>
          <w:b/>
          <w:sz w:val="28"/>
          <w:szCs w:val="28"/>
        </w:rPr>
        <w:t>/0</w:t>
      </w:r>
      <w:r w:rsidR="00DD3866">
        <w:rPr>
          <w:rFonts w:ascii="Arial" w:hAnsi="Arial" w:cs="Arial"/>
          <w:b/>
          <w:sz w:val="28"/>
          <w:szCs w:val="28"/>
        </w:rPr>
        <w:t>9</w:t>
      </w:r>
      <w:r w:rsidRPr="007C0170">
        <w:rPr>
          <w:rFonts w:ascii="Arial" w:hAnsi="Arial" w:cs="Arial"/>
          <w:b/>
          <w:sz w:val="28"/>
          <w:szCs w:val="28"/>
        </w:rPr>
        <w:t>/201</w:t>
      </w:r>
      <w:r w:rsidR="00F7152D" w:rsidRPr="007C0170">
        <w:rPr>
          <w:rFonts w:ascii="Arial" w:hAnsi="Arial" w:cs="Arial"/>
          <w:b/>
          <w:sz w:val="28"/>
          <w:szCs w:val="28"/>
        </w:rPr>
        <w:t>9</w:t>
      </w:r>
      <w:r w:rsidRPr="007C0170">
        <w:rPr>
          <w:rFonts w:ascii="Arial" w:hAnsi="Arial" w:cs="Arial"/>
          <w:b/>
          <w:sz w:val="28"/>
          <w:szCs w:val="28"/>
        </w:rPr>
        <w:t xml:space="preserve">).- </w:t>
      </w:r>
    </w:p>
    <w:p w:rsidR="003514D5" w:rsidRPr="007C0170" w:rsidRDefault="006F0180" w:rsidP="003514D5">
      <w:pPr>
        <w:spacing w:line="360" w:lineRule="auto"/>
        <w:ind w:firstLine="567"/>
        <w:jc w:val="both"/>
        <w:rPr>
          <w:rFonts w:ascii="Arial" w:hAnsi="Arial" w:cs="Arial"/>
          <w:sz w:val="28"/>
          <w:szCs w:val="28"/>
        </w:rPr>
      </w:pPr>
      <w:r w:rsidRPr="007C0170">
        <w:rPr>
          <w:rFonts w:ascii="Arial" w:hAnsi="Arial" w:cs="Arial"/>
          <w:b/>
          <w:sz w:val="28"/>
          <w:szCs w:val="28"/>
        </w:rPr>
        <w:t>VISTOS</w:t>
      </w:r>
      <w:r w:rsidR="00A87F63" w:rsidRPr="007C0170">
        <w:rPr>
          <w:rFonts w:ascii="Arial" w:hAnsi="Arial" w:cs="Arial"/>
          <w:sz w:val="28"/>
          <w:szCs w:val="28"/>
        </w:rPr>
        <w:t xml:space="preserve"> para resolver los autos de</w:t>
      </w:r>
      <w:r w:rsidR="008E21EC" w:rsidRPr="007C0170">
        <w:rPr>
          <w:rFonts w:ascii="Arial" w:hAnsi="Arial" w:cs="Arial"/>
          <w:sz w:val="28"/>
          <w:szCs w:val="28"/>
        </w:rPr>
        <w:t>l</w:t>
      </w:r>
      <w:r w:rsidR="00384C42" w:rsidRPr="007C0170">
        <w:rPr>
          <w:rFonts w:ascii="Arial" w:hAnsi="Arial" w:cs="Arial"/>
          <w:sz w:val="28"/>
          <w:szCs w:val="28"/>
        </w:rPr>
        <w:t xml:space="preserve"> juicio número </w:t>
      </w:r>
      <w:r w:rsidR="00403106">
        <w:rPr>
          <w:rFonts w:ascii="Arial" w:hAnsi="Arial" w:cs="Arial"/>
          <w:b/>
          <w:sz w:val="28"/>
          <w:szCs w:val="28"/>
        </w:rPr>
        <w:t>23</w:t>
      </w:r>
      <w:r w:rsidR="00DE3ACF" w:rsidRPr="007C0170">
        <w:rPr>
          <w:rFonts w:ascii="Arial" w:hAnsi="Arial" w:cs="Arial"/>
          <w:b/>
          <w:sz w:val="28"/>
          <w:szCs w:val="28"/>
        </w:rPr>
        <w:t>/201</w:t>
      </w:r>
      <w:r w:rsidR="00403106">
        <w:rPr>
          <w:rFonts w:ascii="Arial" w:hAnsi="Arial" w:cs="Arial"/>
          <w:b/>
          <w:sz w:val="28"/>
          <w:szCs w:val="28"/>
        </w:rPr>
        <w:t>9</w:t>
      </w:r>
      <w:r w:rsidR="00A87F63" w:rsidRPr="007C0170">
        <w:rPr>
          <w:rFonts w:ascii="Arial" w:hAnsi="Arial" w:cs="Arial"/>
          <w:sz w:val="28"/>
          <w:szCs w:val="28"/>
        </w:rPr>
        <w:t xml:space="preserve">, </w:t>
      </w:r>
      <w:r w:rsidR="007D5377" w:rsidRPr="007C0170">
        <w:rPr>
          <w:rFonts w:ascii="Arial" w:hAnsi="Arial" w:cs="Arial"/>
          <w:sz w:val="28"/>
          <w:szCs w:val="28"/>
        </w:rPr>
        <w:t xml:space="preserve"> </w:t>
      </w:r>
      <w:r w:rsidR="00A87F63" w:rsidRPr="007C0170">
        <w:rPr>
          <w:rFonts w:ascii="Arial" w:hAnsi="Arial" w:cs="Arial"/>
          <w:sz w:val="28"/>
          <w:szCs w:val="28"/>
        </w:rPr>
        <w:t>promovido por</w:t>
      </w:r>
      <w:r w:rsidR="00386761" w:rsidRPr="007C0170">
        <w:rPr>
          <w:rFonts w:ascii="Arial" w:hAnsi="Arial" w:cs="Arial"/>
          <w:sz w:val="28"/>
          <w:szCs w:val="28"/>
        </w:rPr>
        <w:t xml:space="preserve"> </w:t>
      </w:r>
      <w:r w:rsidR="00100E58">
        <w:rPr>
          <w:rFonts w:ascii="Arial" w:hAnsi="Arial" w:cs="Arial"/>
          <w:color w:val="FF0000"/>
          <w:sz w:val="28"/>
          <w:szCs w:val="28"/>
        </w:rPr>
        <w:t>**********</w:t>
      </w:r>
      <w:r w:rsidR="008F5AF2" w:rsidRPr="007C0170">
        <w:rPr>
          <w:rFonts w:ascii="Arial" w:hAnsi="Arial" w:cs="Arial"/>
          <w:color w:val="FF0000"/>
          <w:sz w:val="28"/>
          <w:szCs w:val="28"/>
        </w:rPr>
        <w:t xml:space="preserve">, </w:t>
      </w:r>
      <w:r w:rsidR="00A87F63" w:rsidRPr="007C0170">
        <w:rPr>
          <w:rFonts w:ascii="Arial" w:hAnsi="Arial" w:cs="Arial"/>
          <w:sz w:val="28"/>
          <w:szCs w:val="28"/>
        </w:rPr>
        <w:t xml:space="preserve">en contra </w:t>
      </w:r>
      <w:r w:rsidR="003870CF">
        <w:rPr>
          <w:rFonts w:ascii="Arial" w:hAnsi="Arial" w:cs="Arial"/>
          <w:sz w:val="28"/>
          <w:szCs w:val="28"/>
        </w:rPr>
        <w:t>de la multa por infracción</w:t>
      </w:r>
      <w:r w:rsidR="00B54D4F" w:rsidRPr="007C0170">
        <w:rPr>
          <w:rFonts w:ascii="Arial" w:hAnsi="Arial" w:cs="Arial"/>
          <w:sz w:val="28"/>
          <w:szCs w:val="28"/>
        </w:rPr>
        <w:t xml:space="preserve"> </w:t>
      </w:r>
      <w:r w:rsidR="002726B3" w:rsidRPr="007C0170">
        <w:rPr>
          <w:rFonts w:ascii="Arial" w:hAnsi="Arial" w:cs="Arial"/>
          <w:sz w:val="28"/>
          <w:szCs w:val="28"/>
        </w:rPr>
        <w:t>relacionad</w:t>
      </w:r>
      <w:r w:rsidR="003870CF">
        <w:rPr>
          <w:rFonts w:ascii="Arial" w:hAnsi="Arial" w:cs="Arial"/>
          <w:sz w:val="28"/>
          <w:szCs w:val="28"/>
        </w:rPr>
        <w:t>a</w:t>
      </w:r>
      <w:r w:rsidR="003964E7" w:rsidRPr="007C0170">
        <w:rPr>
          <w:rFonts w:ascii="Arial" w:hAnsi="Arial" w:cs="Arial"/>
          <w:sz w:val="28"/>
          <w:szCs w:val="28"/>
        </w:rPr>
        <w:t xml:space="preserve"> con la presentación de declaraciones del </w:t>
      </w:r>
      <w:r w:rsidR="00DE6E30" w:rsidRPr="007C0170">
        <w:rPr>
          <w:rFonts w:ascii="Arial" w:hAnsi="Arial" w:cs="Arial"/>
          <w:sz w:val="28"/>
          <w:szCs w:val="28"/>
        </w:rPr>
        <w:t>Impuesto Sobre la Prestación de Servicios de Hospedaje</w:t>
      </w:r>
      <w:r w:rsidR="006A162C" w:rsidRPr="007C0170">
        <w:rPr>
          <w:rFonts w:ascii="Arial" w:hAnsi="Arial" w:cs="Arial"/>
          <w:sz w:val="28"/>
          <w:szCs w:val="28"/>
        </w:rPr>
        <w:t xml:space="preserve">, </w:t>
      </w:r>
      <w:r w:rsidR="00B54D4F" w:rsidRPr="007C0170">
        <w:rPr>
          <w:rFonts w:ascii="Arial" w:hAnsi="Arial" w:cs="Arial"/>
          <w:sz w:val="28"/>
          <w:szCs w:val="28"/>
        </w:rPr>
        <w:t xml:space="preserve">con </w:t>
      </w:r>
      <w:r w:rsidR="004A6B4F" w:rsidRPr="007C0170">
        <w:rPr>
          <w:rFonts w:ascii="Arial" w:hAnsi="Arial" w:cs="Arial"/>
          <w:sz w:val="28"/>
          <w:szCs w:val="28"/>
        </w:rPr>
        <w:t>número de contr</w:t>
      </w:r>
      <w:r w:rsidR="00DC304B" w:rsidRPr="007C0170">
        <w:rPr>
          <w:rFonts w:ascii="Arial" w:hAnsi="Arial" w:cs="Arial"/>
          <w:sz w:val="28"/>
          <w:szCs w:val="28"/>
        </w:rPr>
        <w:t xml:space="preserve">ol </w:t>
      </w:r>
      <w:r w:rsidR="00403106">
        <w:rPr>
          <w:rFonts w:ascii="Arial" w:hAnsi="Arial" w:cs="Arial"/>
          <w:sz w:val="28"/>
          <w:szCs w:val="28"/>
        </w:rPr>
        <w:t>01MO50HO180071</w:t>
      </w:r>
      <w:r w:rsidR="006A162C" w:rsidRPr="007C0170">
        <w:rPr>
          <w:rFonts w:ascii="Arial" w:hAnsi="Arial" w:cs="Arial"/>
          <w:sz w:val="28"/>
          <w:szCs w:val="28"/>
        </w:rPr>
        <w:t>,</w:t>
      </w:r>
      <w:r w:rsidR="00B54D4F" w:rsidRPr="007C0170">
        <w:rPr>
          <w:rFonts w:ascii="Arial" w:hAnsi="Arial" w:cs="Arial"/>
          <w:sz w:val="28"/>
          <w:szCs w:val="28"/>
        </w:rPr>
        <w:t xml:space="preserve"> de </w:t>
      </w:r>
      <w:r w:rsidR="00DC304B" w:rsidRPr="007C0170">
        <w:rPr>
          <w:rFonts w:ascii="Arial" w:hAnsi="Arial" w:cs="Arial"/>
          <w:sz w:val="28"/>
          <w:szCs w:val="28"/>
        </w:rPr>
        <w:t xml:space="preserve">fecha </w:t>
      </w:r>
      <w:r w:rsidR="00F7152D" w:rsidRPr="007C0170">
        <w:rPr>
          <w:rFonts w:ascii="Arial" w:hAnsi="Arial" w:cs="Arial"/>
          <w:sz w:val="28"/>
          <w:szCs w:val="28"/>
        </w:rPr>
        <w:t>veintisiete</w:t>
      </w:r>
      <w:r w:rsidR="00DC304B" w:rsidRPr="007C0170">
        <w:rPr>
          <w:rFonts w:ascii="Arial" w:hAnsi="Arial" w:cs="Arial"/>
          <w:sz w:val="28"/>
          <w:szCs w:val="28"/>
        </w:rPr>
        <w:t xml:space="preserve"> de ju</w:t>
      </w:r>
      <w:r w:rsidR="00F7152D" w:rsidRPr="007C0170">
        <w:rPr>
          <w:rFonts w:ascii="Arial" w:hAnsi="Arial" w:cs="Arial"/>
          <w:sz w:val="28"/>
          <w:szCs w:val="28"/>
        </w:rPr>
        <w:t>l</w:t>
      </w:r>
      <w:r w:rsidR="00DC304B" w:rsidRPr="007C0170">
        <w:rPr>
          <w:rFonts w:ascii="Arial" w:hAnsi="Arial" w:cs="Arial"/>
          <w:sz w:val="28"/>
          <w:szCs w:val="28"/>
        </w:rPr>
        <w:t>io</w:t>
      </w:r>
      <w:r w:rsidR="00B54D4F" w:rsidRPr="007C0170">
        <w:rPr>
          <w:rFonts w:ascii="Arial" w:hAnsi="Arial" w:cs="Arial"/>
          <w:sz w:val="28"/>
          <w:szCs w:val="28"/>
        </w:rPr>
        <w:t xml:space="preserve"> de dos mil dieci</w:t>
      </w:r>
      <w:r w:rsidR="00F7152D" w:rsidRPr="007C0170">
        <w:rPr>
          <w:rFonts w:ascii="Arial" w:hAnsi="Arial" w:cs="Arial"/>
          <w:sz w:val="28"/>
          <w:szCs w:val="28"/>
        </w:rPr>
        <w:t>ocho</w:t>
      </w:r>
      <w:r w:rsidR="00C735D9" w:rsidRPr="007C0170">
        <w:rPr>
          <w:rFonts w:ascii="Arial" w:hAnsi="Arial" w:cs="Arial"/>
          <w:sz w:val="28"/>
          <w:szCs w:val="28"/>
        </w:rPr>
        <w:t xml:space="preserve"> (27/07/2018)</w:t>
      </w:r>
      <w:r w:rsidR="00854105" w:rsidRPr="007C0170">
        <w:rPr>
          <w:rFonts w:ascii="Arial" w:hAnsi="Arial" w:cs="Arial"/>
          <w:sz w:val="28"/>
          <w:szCs w:val="28"/>
        </w:rPr>
        <w:t xml:space="preserve">, emitida por la </w:t>
      </w:r>
      <w:r w:rsidR="008C3E26" w:rsidRPr="007C0170">
        <w:rPr>
          <w:rFonts w:ascii="Arial" w:hAnsi="Arial" w:cs="Arial"/>
          <w:sz w:val="28"/>
          <w:szCs w:val="28"/>
        </w:rPr>
        <w:t>m</w:t>
      </w:r>
      <w:r w:rsidR="008A1E4F" w:rsidRPr="007C0170">
        <w:rPr>
          <w:rFonts w:ascii="Arial" w:hAnsi="Arial" w:cs="Arial"/>
          <w:sz w:val="28"/>
          <w:szCs w:val="28"/>
        </w:rPr>
        <w:t xml:space="preserve">aestra </w:t>
      </w:r>
      <w:r w:rsidR="000D1C39" w:rsidRPr="007C0170">
        <w:rPr>
          <w:rFonts w:ascii="Arial" w:hAnsi="Arial" w:cs="Arial"/>
          <w:color w:val="FF0000"/>
          <w:sz w:val="28"/>
          <w:szCs w:val="28"/>
        </w:rPr>
        <w:t>ELIZABETH MARTÍNEZ ARZOLA</w:t>
      </w:r>
      <w:r w:rsidR="00854105" w:rsidRPr="007C0170">
        <w:rPr>
          <w:rFonts w:ascii="Arial" w:hAnsi="Arial" w:cs="Arial"/>
          <w:color w:val="FF0000"/>
          <w:sz w:val="28"/>
          <w:szCs w:val="28"/>
        </w:rPr>
        <w:t>,</w:t>
      </w:r>
      <w:r w:rsidR="008A1E4F" w:rsidRPr="007C0170">
        <w:rPr>
          <w:rFonts w:ascii="Arial" w:hAnsi="Arial" w:cs="Arial"/>
          <w:sz w:val="28"/>
          <w:szCs w:val="28"/>
        </w:rPr>
        <w:t xml:space="preserve"> </w:t>
      </w:r>
      <w:r w:rsidR="009D30C3" w:rsidRPr="007C0170">
        <w:rPr>
          <w:rFonts w:ascii="Arial" w:hAnsi="Arial" w:cs="Arial"/>
          <w:sz w:val="28"/>
          <w:szCs w:val="28"/>
        </w:rPr>
        <w:t>Direc</w:t>
      </w:r>
      <w:r w:rsidR="008A1E4F" w:rsidRPr="007C0170">
        <w:rPr>
          <w:rFonts w:ascii="Arial" w:hAnsi="Arial" w:cs="Arial"/>
          <w:sz w:val="28"/>
          <w:szCs w:val="28"/>
        </w:rPr>
        <w:t xml:space="preserve">tora </w:t>
      </w:r>
      <w:r w:rsidR="00854105" w:rsidRPr="007C0170">
        <w:rPr>
          <w:rFonts w:ascii="Arial" w:hAnsi="Arial" w:cs="Arial"/>
          <w:sz w:val="28"/>
          <w:szCs w:val="28"/>
        </w:rPr>
        <w:t>de Ingresos y Recaudación de la Subsecretaría de Ingresos de la Secretaría de Finanzas del Gobierno del Estado de Oaxaca</w:t>
      </w:r>
      <w:r w:rsidR="008E21EC" w:rsidRPr="007C0170">
        <w:rPr>
          <w:rFonts w:ascii="Arial" w:hAnsi="Arial" w:cs="Arial"/>
          <w:sz w:val="28"/>
          <w:szCs w:val="28"/>
        </w:rPr>
        <w:t>,</w:t>
      </w:r>
      <w:r w:rsidR="00A87F63" w:rsidRPr="007C0170">
        <w:rPr>
          <w:rFonts w:ascii="Arial" w:hAnsi="Arial" w:cs="Arial"/>
          <w:sz w:val="28"/>
          <w:szCs w:val="28"/>
        </w:rPr>
        <w:t xml:space="preserve"> y;- - </w:t>
      </w:r>
      <w:r w:rsidR="009D30C3" w:rsidRPr="007C0170">
        <w:rPr>
          <w:rFonts w:ascii="Arial" w:hAnsi="Arial" w:cs="Arial"/>
          <w:sz w:val="28"/>
          <w:szCs w:val="28"/>
        </w:rPr>
        <w:t>- - - -</w:t>
      </w:r>
      <w:r w:rsidR="008A1E4F" w:rsidRPr="007C0170">
        <w:rPr>
          <w:rFonts w:ascii="Arial" w:hAnsi="Arial" w:cs="Arial"/>
          <w:sz w:val="28"/>
          <w:szCs w:val="28"/>
        </w:rPr>
        <w:t xml:space="preserve"> - - - - - - - - </w:t>
      </w:r>
      <w:r w:rsidR="003514D5" w:rsidRPr="007C0170">
        <w:rPr>
          <w:rFonts w:ascii="Arial" w:hAnsi="Arial" w:cs="Arial"/>
          <w:sz w:val="28"/>
          <w:szCs w:val="28"/>
        </w:rPr>
        <w:t xml:space="preserve">- - </w:t>
      </w:r>
      <w:r w:rsidR="00DE6E30" w:rsidRPr="007C0170">
        <w:rPr>
          <w:rFonts w:ascii="Arial" w:hAnsi="Arial" w:cs="Arial"/>
          <w:sz w:val="28"/>
          <w:szCs w:val="28"/>
        </w:rPr>
        <w:t xml:space="preserve">- - - - - - - - - - - - - - - - - </w:t>
      </w:r>
    </w:p>
    <w:p w:rsidR="005C6641" w:rsidRPr="007C0170" w:rsidRDefault="006F0180" w:rsidP="000D1C39">
      <w:pPr>
        <w:spacing w:line="360" w:lineRule="auto"/>
        <w:jc w:val="center"/>
        <w:rPr>
          <w:rFonts w:ascii="Arial" w:hAnsi="Arial" w:cs="Arial"/>
          <w:sz w:val="28"/>
          <w:szCs w:val="28"/>
        </w:rPr>
      </w:pPr>
      <w:r w:rsidRPr="007C0170">
        <w:rPr>
          <w:rFonts w:ascii="Arial" w:hAnsi="Arial" w:cs="Arial"/>
          <w:b/>
          <w:sz w:val="28"/>
          <w:szCs w:val="28"/>
        </w:rPr>
        <w:t>R E</w:t>
      </w:r>
      <w:r w:rsidR="00DA26E6" w:rsidRPr="007C0170">
        <w:rPr>
          <w:rFonts w:ascii="Arial" w:hAnsi="Arial" w:cs="Arial"/>
          <w:b/>
          <w:spacing w:val="-3"/>
          <w:sz w:val="28"/>
          <w:szCs w:val="28"/>
          <w:lang w:val="es-ES_tradnl"/>
        </w:rPr>
        <w:t xml:space="preserve"> S U L T A N D O</w:t>
      </w:r>
      <w:r w:rsidRPr="007C0170">
        <w:rPr>
          <w:rFonts w:ascii="Arial" w:hAnsi="Arial" w:cs="Arial"/>
          <w:b/>
          <w:spacing w:val="-3"/>
          <w:sz w:val="28"/>
          <w:szCs w:val="28"/>
          <w:lang w:val="es-ES_tradnl"/>
        </w:rPr>
        <w:t>:</w:t>
      </w:r>
    </w:p>
    <w:p w:rsidR="00C735D9" w:rsidRPr="007C0170" w:rsidRDefault="001E66AE" w:rsidP="008C3E26">
      <w:pPr>
        <w:spacing w:line="360" w:lineRule="auto"/>
        <w:ind w:firstLine="567"/>
        <w:jc w:val="both"/>
        <w:rPr>
          <w:rFonts w:ascii="Arial" w:hAnsi="Arial" w:cs="Arial"/>
          <w:color w:val="000000"/>
          <w:spacing w:val="-3"/>
          <w:sz w:val="28"/>
          <w:szCs w:val="28"/>
          <w:lang w:val="es-ES_tradnl"/>
        </w:rPr>
      </w:pPr>
      <w:r w:rsidRPr="007C0170">
        <w:rPr>
          <w:rFonts w:ascii="Arial" w:hAnsi="Arial" w:cs="Arial"/>
          <w:b/>
          <w:spacing w:val="-3"/>
          <w:sz w:val="28"/>
          <w:szCs w:val="28"/>
          <w:lang w:val="es-ES_tradnl"/>
        </w:rPr>
        <w:t>PRIMERO.-</w:t>
      </w:r>
      <w:r w:rsidR="008E21EC" w:rsidRPr="007C0170">
        <w:rPr>
          <w:rFonts w:ascii="Arial" w:hAnsi="Arial" w:cs="Arial"/>
          <w:b/>
          <w:spacing w:val="-3"/>
          <w:sz w:val="28"/>
          <w:szCs w:val="28"/>
          <w:lang w:val="es-ES_tradnl"/>
        </w:rPr>
        <w:t xml:space="preserve"> </w:t>
      </w:r>
      <w:r w:rsidR="00C735D9" w:rsidRPr="007C0170">
        <w:rPr>
          <w:rFonts w:ascii="Arial" w:hAnsi="Arial" w:cs="Arial"/>
          <w:spacing w:val="-3"/>
          <w:sz w:val="28"/>
          <w:szCs w:val="28"/>
          <w:lang w:val="es-ES_tradnl"/>
        </w:rPr>
        <w:t xml:space="preserve">Con fecha </w:t>
      </w:r>
      <w:r w:rsidR="00403106">
        <w:rPr>
          <w:rFonts w:ascii="Arial" w:hAnsi="Arial" w:cs="Arial"/>
          <w:spacing w:val="-3"/>
          <w:sz w:val="28"/>
          <w:szCs w:val="28"/>
          <w:lang w:val="es-ES_tradnl"/>
        </w:rPr>
        <w:t>veintiuno de marzo de dos mil dieciocho</w:t>
      </w:r>
      <w:r w:rsidR="00C735D9" w:rsidRPr="007C0170">
        <w:rPr>
          <w:rFonts w:ascii="Arial" w:hAnsi="Arial" w:cs="Arial"/>
          <w:spacing w:val="-3"/>
          <w:sz w:val="28"/>
          <w:szCs w:val="28"/>
          <w:lang w:val="es-ES_tradnl"/>
        </w:rPr>
        <w:t xml:space="preserve"> (</w:t>
      </w:r>
      <w:r w:rsidR="00F92FA6" w:rsidRPr="007C0170">
        <w:rPr>
          <w:rFonts w:ascii="Arial" w:hAnsi="Arial" w:cs="Arial"/>
          <w:spacing w:val="-3"/>
          <w:sz w:val="28"/>
          <w:szCs w:val="28"/>
          <w:lang w:val="es-ES_tradnl"/>
        </w:rPr>
        <w:t>2</w:t>
      </w:r>
      <w:r w:rsidR="00403106">
        <w:rPr>
          <w:rFonts w:ascii="Arial" w:hAnsi="Arial" w:cs="Arial"/>
          <w:spacing w:val="-3"/>
          <w:sz w:val="28"/>
          <w:szCs w:val="28"/>
          <w:lang w:val="es-ES_tradnl"/>
        </w:rPr>
        <w:t>1</w:t>
      </w:r>
      <w:r w:rsidR="00C735D9" w:rsidRPr="007C0170">
        <w:rPr>
          <w:rFonts w:ascii="Arial" w:hAnsi="Arial" w:cs="Arial"/>
          <w:spacing w:val="-3"/>
          <w:sz w:val="28"/>
          <w:szCs w:val="28"/>
          <w:lang w:val="es-ES_tradnl"/>
        </w:rPr>
        <w:t>/</w:t>
      </w:r>
      <w:r w:rsidR="00403106">
        <w:rPr>
          <w:rFonts w:ascii="Arial" w:hAnsi="Arial" w:cs="Arial"/>
          <w:spacing w:val="-3"/>
          <w:sz w:val="28"/>
          <w:szCs w:val="28"/>
          <w:lang w:val="es-ES_tradnl"/>
        </w:rPr>
        <w:t>03</w:t>
      </w:r>
      <w:r w:rsidR="00C735D9" w:rsidRPr="007C0170">
        <w:rPr>
          <w:rFonts w:ascii="Arial" w:hAnsi="Arial" w:cs="Arial"/>
          <w:spacing w:val="-3"/>
          <w:sz w:val="28"/>
          <w:szCs w:val="28"/>
          <w:lang w:val="es-ES_tradnl"/>
        </w:rPr>
        <w:t>/201</w:t>
      </w:r>
      <w:r w:rsidR="00403106">
        <w:rPr>
          <w:rFonts w:ascii="Arial" w:hAnsi="Arial" w:cs="Arial"/>
          <w:spacing w:val="-3"/>
          <w:sz w:val="28"/>
          <w:szCs w:val="28"/>
          <w:lang w:val="es-ES_tradnl"/>
        </w:rPr>
        <w:t>9</w:t>
      </w:r>
      <w:r w:rsidR="00C735D9" w:rsidRPr="007C0170">
        <w:rPr>
          <w:rFonts w:ascii="Arial" w:hAnsi="Arial" w:cs="Arial"/>
          <w:spacing w:val="-3"/>
          <w:sz w:val="28"/>
          <w:szCs w:val="28"/>
          <w:lang w:val="es-ES_tradnl"/>
        </w:rPr>
        <w:t xml:space="preserve">), </w:t>
      </w:r>
      <w:r w:rsidR="00C043D1">
        <w:rPr>
          <w:rFonts w:ascii="Arial" w:hAnsi="Arial" w:cs="Arial"/>
          <w:spacing w:val="-3"/>
          <w:sz w:val="28"/>
          <w:szCs w:val="28"/>
          <w:lang w:val="es-ES_tradnl"/>
        </w:rPr>
        <w:t>la</w:t>
      </w:r>
      <w:r w:rsidR="00C735D9" w:rsidRPr="007C0170">
        <w:rPr>
          <w:rFonts w:ascii="Arial" w:hAnsi="Arial" w:cs="Arial"/>
          <w:spacing w:val="-3"/>
          <w:sz w:val="28"/>
          <w:szCs w:val="28"/>
          <w:lang w:val="es-ES_tradnl"/>
        </w:rPr>
        <w:t xml:space="preserve"> ciudadan</w:t>
      </w:r>
      <w:r w:rsidR="00C043D1">
        <w:rPr>
          <w:rFonts w:ascii="Arial" w:hAnsi="Arial" w:cs="Arial"/>
          <w:spacing w:val="-3"/>
          <w:sz w:val="28"/>
          <w:szCs w:val="28"/>
          <w:lang w:val="es-ES_tradnl"/>
        </w:rPr>
        <w:t>a</w:t>
      </w:r>
      <w:r w:rsidR="00F92FA6" w:rsidRPr="007C0170">
        <w:rPr>
          <w:rFonts w:ascii="Arial" w:hAnsi="Arial" w:cs="Arial"/>
          <w:spacing w:val="-3"/>
          <w:sz w:val="28"/>
          <w:szCs w:val="28"/>
          <w:lang w:val="es-ES_tradnl"/>
        </w:rPr>
        <w:t xml:space="preserve"> </w:t>
      </w:r>
      <w:r w:rsidR="00100E58">
        <w:rPr>
          <w:rFonts w:ascii="Arial" w:hAnsi="Arial" w:cs="Arial"/>
          <w:color w:val="FF0000"/>
          <w:sz w:val="28"/>
          <w:szCs w:val="28"/>
        </w:rPr>
        <w:t>**********</w:t>
      </w:r>
      <w:r w:rsidR="003514D5" w:rsidRPr="007C0170">
        <w:rPr>
          <w:rFonts w:ascii="Arial" w:hAnsi="Arial" w:cs="Arial"/>
          <w:color w:val="FF0000"/>
          <w:sz w:val="28"/>
          <w:szCs w:val="28"/>
        </w:rPr>
        <w:t xml:space="preserve">, </w:t>
      </w:r>
      <w:r w:rsidR="00C735D9" w:rsidRPr="007C0170">
        <w:rPr>
          <w:rFonts w:ascii="Arial" w:hAnsi="Arial" w:cs="Arial"/>
          <w:color w:val="000000"/>
          <w:sz w:val="28"/>
          <w:szCs w:val="28"/>
        </w:rPr>
        <w:t>demand</w:t>
      </w:r>
      <w:r w:rsidR="00DE6E30" w:rsidRPr="007C0170">
        <w:rPr>
          <w:rFonts w:ascii="Arial" w:hAnsi="Arial" w:cs="Arial"/>
          <w:color w:val="000000"/>
          <w:sz w:val="28"/>
          <w:szCs w:val="28"/>
        </w:rPr>
        <w:t>ó</w:t>
      </w:r>
      <w:r w:rsidR="00C735D9" w:rsidRPr="007C0170">
        <w:rPr>
          <w:rFonts w:ascii="Arial" w:hAnsi="Arial" w:cs="Arial"/>
          <w:color w:val="000000"/>
          <w:spacing w:val="-3"/>
          <w:sz w:val="28"/>
          <w:szCs w:val="28"/>
          <w:lang w:val="es-ES_tradnl"/>
        </w:rPr>
        <w:t xml:space="preserve"> </w:t>
      </w:r>
      <w:r w:rsidR="00C735D9" w:rsidRPr="007C0170">
        <w:rPr>
          <w:rFonts w:ascii="Arial" w:hAnsi="Arial" w:cs="Arial"/>
          <w:sz w:val="28"/>
          <w:szCs w:val="28"/>
        </w:rPr>
        <w:t xml:space="preserve">la nulidad de la multa </w:t>
      </w:r>
      <w:r w:rsidR="003870CF">
        <w:rPr>
          <w:rFonts w:ascii="Arial" w:hAnsi="Arial" w:cs="Arial"/>
          <w:sz w:val="28"/>
          <w:szCs w:val="28"/>
        </w:rPr>
        <w:t>por infracción</w:t>
      </w:r>
      <w:r w:rsidR="00C735D9" w:rsidRPr="007C0170">
        <w:rPr>
          <w:rFonts w:ascii="Arial" w:hAnsi="Arial" w:cs="Arial"/>
          <w:sz w:val="28"/>
          <w:szCs w:val="28"/>
        </w:rPr>
        <w:t xml:space="preserve"> relacionad</w:t>
      </w:r>
      <w:r w:rsidR="003870CF">
        <w:rPr>
          <w:rFonts w:ascii="Arial" w:hAnsi="Arial" w:cs="Arial"/>
          <w:sz w:val="28"/>
          <w:szCs w:val="28"/>
        </w:rPr>
        <w:t>a</w:t>
      </w:r>
      <w:r w:rsidR="00C735D9" w:rsidRPr="007C0170">
        <w:rPr>
          <w:rFonts w:ascii="Arial" w:hAnsi="Arial" w:cs="Arial"/>
          <w:sz w:val="28"/>
          <w:szCs w:val="28"/>
        </w:rPr>
        <w:t xml:space="preserve"> con la presentación de declaraciones del </w:t>
      </w:r>
      <w:r w:rsidR="00DE6E30" w:rsidRPr="007C0170">
        <w:rPr>
          <w:rFonts w:ascii="Arial" w:hAnsi="Arial" w:cs="Arial"/>
          <w:sz w:val="28"/>
          <w:szCs w:val="28"/>
        </w:rPr>
        <w:t>Impuesto Sobre la Prestación de Servicios de Hospedaje</w:t>
      </w:r>
      <w:r w:rsidR="00C735D9" w:rsidRPr="007C0170">
        <w:rPr>
          <w:rFonts w:ascii="Arial" w:hAnsi="Arial" w:cs="Arial"/>
          <w:sz w:val="28"/>
          <w:szCs w:val="28"/>
        </w:rPr>
        <w:t>, con número de control</w:t>
      </w:r>
      <w:r w:rsidR="00F92FA6" w:rsidRPr="007C0170">
        <w:rPr>
          <w:rFonts w:ascii="Arial" w:hAnsi="Arial" w:cs="Arial"/>
          <w:sz w:val="28"/>
          <w:szCs w:val="28"/>
        </w:rPr>
        <w:t xml:space="preserve"> </w:t>
      </w:r>
      <w:r w:rsidR="00403106">
        <w:rPr>
          <w:rFonts w:ascii="Arial" w:hAnsi="Arial" w:cs="Arial"/>
          <w:sz w:val="28"/>
          <w:szCs w:val="28"/>
        </w:rPr>
        <w:t>01MO50HO180071</w:t>
      </w:r>
      <w:r w:rsidR="00C60864" w:rsidRPr="007C0170">
        <w:rPr>
          <w:rFonts w:ascii="Arial" w:hAnsi="Arial" w:cs="Arial"/>
          <w:sz w:val="28"/>
          <w:szCs w:val="28"/>
        </w:rPr>
        <w:t xml:space="preserve">, de fecha veintisiete de julio de dos mil dieciocho (27/07/2018), </w:t>
      </w:r>
      <w:r w:rsidR="00C735D9" w:rsidRPr="007C0170">
        <w:rPr>
          <w:rFonts w:ascii="Arial" w:hAnsi="Arial" w:cs="Arial"/>
          <w:sz w:val="28"/>
          <w:szCs w:val="28"/>
        </w:rPr>
        <w:t xml:space="preserve">emitida por la </w:t>
      </w:r>
      <w:r w:rsidR="00653221" w:rsidRPr="007C0170">
        <w:rPr>
          <w:rFonts w:ascii="Arial" w:hAnsi="Arial" w:cs="Arial"/>
          <w:sz w:val="28"/>
          <w:szCs w:val="28"/>
        </w:rPr>
        <w:t>m</w:t>
      </w:r>
      <w:r w:rsidR="00C735D9" w:rsidRPr="007C0170">
        <w:rPr>
          <w:rFonts w:ascii="Arial" w:hAnsi="Arial" w:cs="Arial"/>
          <w:sz w:val="28"/>
          <w:szCs w:val="28"/>
        </w:rPr>
        <w:t xml:space="preserve">aestra </w:t>
      </w:r>
      <w:r w:rsidR="005D4235" w:rsidRPr="007C0170">
        <w:rPr>
          <w:rFonts w:ascii="Arial" w:hAnsi="Arial" w:cs="Arial"/>
          <w:color w:val="FF0000"/>
          <w:sz w:val="28"/>
          <w:szCs w:val="28"/>
        </w:rPr>
        <w:t>ELIZABETH MARTÍNEZ ARZOLA</w:t>
      </w:r>
      <w:r w:rsidR="00C735D9" w:rsidRPr="007C0170">
        <w:rPr>
          <w:rFonts w:ascii="Arial" w:hAnsi="Arial" w:cs="Arial"/>
          <w:sz w:val="28"/>
          <w:szCs w:val="28"/>
        </w:rPr>
        <w:t xml:space="preserve">, Directora de Ingresos y Recaudación de la Subsecretaría de Ingresos de la Secretaría de Finanzas del Gobierno del Estado de Oaxaca. </w:t>
      </w:r>
      <w:r w:rsidR="00653221" w:rsidRPr="007C0170">
        <w:rPr>
          <w:rFonts w:ascii="Arial" w:hAnsi="Arial" w:cs="Arial"/>
          <w:sz w:val="28"/>
          <w:szCs w:val="28"/>
        </w:rPr>
        <w:t>Por lo que mediante acuerdo</w:t>
      </w:r>
      <w:r w:rsidR="00F877AD" w:rsidRPr="007C0170">
        <w:rPr>
          <w:rFonts w:ascii="Arial" w:hAnsi="Arial" w:cs="Arial"/>
          <w:sz w:val="28"/>
          <w:szCs w:val="28"/>
        </w:rPr>
        <w:t xml:space="preserve"> </w:t>
      </w:r>
      <w:r w:rsidR="00653221" w:rsidRPr="007C0170">
        <w:rPr>
          <w:rFonts w:ascii="Arial" w:hAnsi="Arial" w:cs="Arial"/>
          <w:sz w:val="28"/>
          <w:szCs w:val="28"/>
        </w:rPr>
        <w:t xml:space="preserve">de </w:t>
      </w:r>
      <w:r w:rsidR="00F960FE" w:rsidRPr="007C0170">
        <w:rPr>
          <w:rFonts w:ascii="Arial" w:hAnsi="Arial" w:cs="Arial"/>
          <w:sz w:val="28"/>
          <w:szCs w:val="28"/>
        </w:rPr>
        <w:t>esa misma fecha</w:t>
      </w:r>
      <w:r w:rsidR="00C735D9" w:rsidRPr="007C0170">
        <w:rPr>
          <w:rFonts w:ascii="Arial" w:hAnsi="Arial" w:cs="Arial"/>
          <w:sz w:val="28"/>
          <w:szCs w:val="28"/>
        </w:rPr>
        <w:t xml:space="preserve">, se admitió a trámite la demanda, ordenándose notificar, emplazar y correr traslado a la autoridad demandada, para que produjera su contestación en los términos de ley.- - - - - - - - - - - - - - - - </w:t>
      </w:r>
    </w:p>
    <w:p w:rsidR="00D5110F" w:rsidRPr="007C0170" w:rsidRDefault="00E43D3E" w:rsidP="00ED224D">
      <w:pPr>
        <w:spacing w:line="360" w:lineRule="auto"/>
        <w:ind w:firstLine="567"/>
        <w:jc w:val="both"/>
        <w:rPr>
          <w:rFonts w:ascii="Arial" w:hAnsi="Arial" w:cs="Arial"/>
          <w:sz w:val="28"/>
          <w:szCs w:val="28"/>
        </w:rPr>
      </w:pPr>
      <w:r w:rsidRPr="007C0170">
        <w:rPr>
          <w:rFonts w:ascii="Arial" w:hAnsi="Arial" w:cs="Arial"/>
          <w:b/>
          <w:sz w:val="28"/>
          <w:szCs w:val="28"/>
        </w:rPr>
        <w:t>SEGUNDO.-</w:t>
      </w:r>
      <w:r w:rsidRPr="007C0170">
        <w:rPr>
          <w:rFonts w:ascii="Arial" w:hAnsi="Arial" w:cs="Arial"/>
          <w:sz w:val="28"/>
          <w:szCs w:val="28"/>
        </w:rPr>
        <w:t xml:space="preserve"> </w:t>
      </w:r>
      <w:r w:rsidR="00FB14EF" w:rsidRPr="007C0170">
        <w:rPr>
          <w:rFonts w:ascii="Arial" w:hAnsi="Arial" w:cs="Arial"/>
          <w:sz w:val="28"/>
          <w:szCs w:val="28"/>
        </w:rPr>
        <w:t xml:space="preserve">Por acuerdo de fecha </w:t>
      </w:r>
      <w:r w:rsidR="00FB421B">
        <w:rPr>
          <w:rFonts w:ascii="Arial" w:hAnsi="Arial" w:cs="Arial"/>
          <w:sz w:val="28"/>
          <w:szCs w:val="28"/>
        </w:rPr>
        <w:t>veinte de mayo</w:t>
      </w:r>
      <w:r w:rsidR="00260F91" w:rsidRPr="007C0170">
        <w:rPr>
          <w:rFonts w:ascii="Arial" w:hAnsi="Arial" w:cs="Arial"/>
          <w:sz w:val="28"/>
          <w:szCs w:val="28"/>
        </w:rPr>
        <w:t xml:space="preserve"> de dos mil diecinueve </w:t>
      </w:r>
      <w:r w:rsidR="00FB14EF" w:rsidRPr="007C0170">
        <w:rPr>
          <w:rFonts w:ascii="Arial" w:hAnsi="Arial" w:cs="Arial"/>
          <w:sz w:val="28"/>
          <w:szCs w:val="28"/>
        </w:rPr>
        <w:t>(</w:t>
      </w:r>
      <w:r w:rsidR="00FB421B">
        <w:rPr>
          <w:rFonts w:ascii="Arial" w:hAnsi="Arial" w:cs="Arial"/>
          <w:sz w:val="28"/>
          <w:szCs w:val="28"/>
        </w:rPr>
        <w:t>20</w:t>
      </w:r>
      <w:r w:rsidR="00C735D9" w:rsidRPr="007C0170">
        <w:rPr>
          <w:rFonts w:ascii="Arial" w:hAnsi="Arial" w:cs="Arial"/>
          <w:sz w:val="28"/>
          <w:szCs w:val="28"/>
        </w:rPr>
        <w:t>/</w:t>
      </w:r>
      <w:r w:rsidR="00FB421B">
        <w:rPr>
          <w:rFonts w:ascii="Arial" w:hAnsi="Arial" w:cs="Arial"/>
          <w:sz w:val="28"/>
          <w:szCs w:val="28"/>
        </w:rPr>
        <w:t>05</w:t>
      </w:r>
      <w:r w:rsidR="00C735D9" w:rsidRPr="007C0170">
        <w:rPr>
          <w:rFonts w:ascii="Arial" w:hAnsi="Arial" w:cs="Arial"/>
          <w:sz w:val="28"/>
          <w:szCs w:val="28"/>
        </w:rPr>
        <w:t>/201</w:t>
      </w:r>
      <w:r w:rsidR="00260F91" w:rsidRPr="007C0170">
        <w:rPr>
          <w:rFonts w:ascii="Arial" w:hAnsi="Arial" w:cs="Arial"/>
          <w:sz w:val="28"/>
          <w:szCs w:val="28"/>
        </w:rPr>
        <w:t>9</w:t>
      </w:r>
      <w:r w:rsidR="00FB14EF" w:rsidRPr="007C0170">
        <w:rPr>
          <w:rFonts w:ascii="Arial" w:hAnsi="Arial" w:cs="Arial"/>
          <w:sz w:val="28"/>
          <w:szCs w:val="28"/>
        </w:rPr>
        <w:t>)</w:t>
      </w:r>
      <w:r w:rsidR="00C735D9" w:rsidRPr="007C0170">
        <w:rPr>
          <w:rFonts w:ascii="Arial" w:hAnsi="Arial" w:cs="Arial"/>
          <w:sz w:val="28"/>
          <w:szCs w:val="28"/>
        </w:rPr>
        <w:t xml:space="preserve">, </w:t>
      </w:r>
      <w:r w:rsidR="001B08DE" w:rsidRPr="007C0170">
        <w:rPr>
          <w:rFonts w:ascii="Arial" w:hAnsi="Arial" w:cs="Arial"/>
          <w:sz w:val="28"/>
          <w:szCs w:val="28"/>
        </w:rPr>
        <w:t>se</w:t>
      </w:r>
      <w:r w:rsidR="004F3131" w:rsidRPr="007C0170">
        <w:rPr>
          <w:rFonts w:ascii="Arial" w:hAnsi="Arial" w:cs="Arial"/>
          <w:sz w:val="28"/>
          <w:szCs w:val="28"/>
        </w:rPr>
        <w:t xml:space="preserve"> tuvo a </w:t>
      </w:r>
      <w:r w:rsidR="00D91732" w:rsidRPr="007C0170">
        <w:rPr>
          <w:rFonts w:ascii="Arial" w:hAnsi="Arial" w:cs="Arial"/>
          <w:color w:val="FF0000"/>
          <w:sz w:val="28"/>
          <w:szCs w:val="28"/>
        </w:rPr>
        <w:t>MAIRA CORTÉS REYNA</w:t>
      </w:r>
      <w:r w:rsidR="004F3131" w:rsidRPr="007C0170">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7C0170">
        <w:rPr>
          <w:rFonts w:ascii="Arial" w:hAnsi="Arial" w:cs="Arial"/>
          <w:sz w:val="28"/>
          <w:szCs w:val="28"/>
        </w:rPr>
        <w:t xml:space="preserve">en representación jurídica y ejerciendo la defensa legal de la Secretaría de Finanzas y sus áreas, acreditando dicho carácter con copia certificada de su respectivo nombramiento y toma de protesta </w:t>
      </w:r>
      <w:r w:rsidR="00D5110F" w:rsidRPr="007C0170">
        <w:rPr>
          <w:rFonts w:ascii="Arial" w:hAnsi="Arial" w:cs="Arial"/>
          <w:sz w:val="28"/>
          <w:szCs w:val="28"/>
        </w:rPr>
        <w:lastRenderedPageBreak/>
        <w:t xml:space="preserve">expedida a su favor, </w:t>
      </w:r>
      <w:r w:rsidR="002323AB" w:rsidRPr="007C0170">
        <w:rPr>
          <w:rFonts w:ascii="Arial" w:hAnsi="Arial" w:cs="Arial"/>
          <w:sz w:val="28"/>
          <w:szCs w:val="28"/>
        </w:rPr>
        <w:t>contestando la demanda entablada en contra de su representada</w:t>
      </w:r>
      <w:r w:rsidR="00D5110F" w:rsidRPr="007C0170">
        <w:rPr>
          <w:rFonts w:ascii="Arial" w:hAnsi="Arial" w:cs="Arial"/>
          <w:sz w:val="28"/>
          <w:szCs w:val="28"/>
        </w:rPr>
        <w:t xml:space="preserve"> en los términos en los que lo hizo, y se tuv</w:t>
      </w:r>
      <w:r w:rsidR="002323AB" w:rsidRPr="007C0170">
        <w:rPr>
          <w:rFonts w:ascii="Arial" w:hAnsi="Arial" w:cs="Arial"/>
          <w:sz w:val="28"/>
          <w:szCs w:val="28"/>
        </w:rPr>
        <w:t xml:space="preserve">ieron </w:t>
      </w:r>
      <w:r w:rsidR="00D5110F" w:rsidRPr="007C0170">
        <w:rPr>
          <w:rFonts w:ascii="Arial" w:hAnsi="Arial" w:cs="Arial"/>
          <w:sz w:val="28"/>
          <w:szCs w:val="28"/>
        </w:rPr>
        <w:t>por admitidas las pruebas que ofreció, ordenándose correr traslado a la parte actora en términos de ley,</w:t>
      </w:r>
      <w:r w:rsidR="00305ACE" w:rsidRPr="007C0170">
        <w:rPr>
          <w:rFonts w:ascii="Arial" w:hAnsi="Arial" w:cs="Arial"/>
          <w:sz w:val="28"/>
          <w:szCs w:val="28"/>
        </w:rPr>
        <w:t xml:space="preserve"> </w:t>
      </w:r>
      <w:r w:rsidR="00ED224D">
        <w:rPr>
          <w:rFonts w:ascii="Arial" w:hAnsi="Arial" w:cs="Arial"/>
          <w:sz w:val="28"/>
          <w:szCs w:val="28"/>
        </w:rPr>
        <w:t>de igual forma, se le concedió un plazo para que formulara la ampliación de demanda correspondiente</w:t>
      </w:r>
      <w:r w:rsidR="00D5110F" w:rsidRPr="007C0170">
        <w:rPr>
          <w:rFonts w:ascii="Arial" w:hAnsi="Arial" w:cs="Arial"/>
          <w:sz w:val="28"/>
          <w:szCs w:val="28"/>
        </w:rPr>
        <w:t xml:space="preserve">.- </w:t>
      </w:r>
    </w:p>
    <w:p w:rsidR="00B07637" w:rsidRPr="007C0170" w:rsidRDefault="00B07637" w:rsidP="00477412">
      <w:pPr>
        <w:spacing w:line="360" w:lineRule="auto"/>
        <w:ind w:firstLine="567"/>
        <w:jc w:val="both"/>
        <w:rPr>
          <w:rFonts w:ascii="Arial" w:hAnsi="Arial" w:cs="Arial"/>
          <w:sz w:val="28"/>
          <w:szCs w:val="28"/>
        </w:rPr>
      </w:pPr>
      <w:r w:rsidRPr="007C0170">
        <w:rPr>
          <w:rFonts w:ascii="Arial" w:hAnsi="Arial" w:cs="Arial"/>
          <w:b/>
          <w:sz w:val="28"/>
          <w:szCs w:val="28"/>
        </w:rPr>
        <w:t xml:space="preserve">TERCERO.- </w:t>
      </w:r>
      <w:r w:rsidRPr="007C0170">
        <w:rPr>
          <w:rFonts w:ascii="Arial" w:hAnsi="Arial" w:cs="Arial"/>
          <w:sz w:val="28"/>
          <w:szCs w:val="28"/>
        </w:rPr>
        <w:t xml:space="preserve">Por auto de fecha </w:t>
      </w:r>
      <w:r w:rsidR="00315630">
        <w:rPr>
          <w:rFonts w:ascii="Arial" w:hAnsi="Arial" w:cs="Arial"/>
          <w:sz w:val="28"/>
          <w:szCs w:val="28"/>
        </w:rPr>
        <w:t>veinticuatro de junio</w:t>
      </w:r>
      <w:r w:rsidRPr="007C0170">
        <w:rPr>
          <w:rFonts w:ascii="Arial" w:hAnsi="Arial" w:cs="Arial"/>
          <w:sz w:val="28"/>
          <w:szCs w:val="28"/>
        </w:rPr>
        <w:t xml:space="preserve"> de dos mil diecinueve (2</w:t>
      </w:r>
      <w:r w:rsidR="00315630">
        <w:rPr>
          <w:rFonts w:ascii="Arial" w:hAnsi="Arial" w:cs="Arial"/>
          <w:sz w:val="28"/>
          <w:szCs w:val="28"/>
        </w:rPr>
        <w:t>4</w:t>
      </w:r>
      <w:r w:rsidRPr="007C0170">
        <w:rPr>
          <w:rFonts w:ascii="Arial" w:hAnsi="Arial" w:cs="Arial"/>
          <w:sz w:val="28"/>
          <w:szCs w:val="28"/>
        </w:rPr>
        <w:t>/0</w:t>
      </w:r>
      <w:r w:rsidR="00315630">
        <w:rPr>
          <w:rFonts w:ascii="Arial" w:hAnsi="Arial" w:cs="Arial"/>
          <w:sz w:val="28"/>
          <w:szCs w:val="28"/>
        </w:rPr>
        <w:t>6</w:t>
      </w:r>
      <w:r w:rsidRPr="007C0170">
        <w:rPr>
          <w:rFonts w:ascii="Arial" w:hAnsi="Arial" w:cs="Arial"/>
          <w:sz w:val="28"/>
          <w:szCs w:val="28"/>
        </w:rPr>
        <w:t>/2019), se tuvo a la parte actor</w:t>
      </w:r>
      <w:r w:rsidR="00825A0D" w:rsidRPr="007C0170">
        <w:rPr>
          <w:rFonts w:ascii="Arial" w:hAnsi="Arial" w:cs="Arial"/>
          <w:sz w:val="28"/>
          <w:szCs w:val="28"/>
        </w:rPr>
        <w:t>a</w:t>
      </w:r>
      <w:r w:rsidRPr="007C0170">
        <w:rPr>
          <w:rFonts w:ascii="Arial" w:hAnsi="Arial" w:cs="Arial"/>
          <w:sz w:val="28"/>
          <w:szCs w:val="28"/>
        </w:rPr>
        <w:t xml:space="preserve"> ampliando su escrito inicial de demanda, ordenándose correr traslado a la autoridad demandada, a efecto de</w:t>
      </w:r>
      <w:r w:rsidR="00A02A77" w:rsidRPr="007C0170">
        <w:rPr>
          <w:rFonts w:ascii="Arial" w:hAnsi="Arial" w:cs="Arial"/>
          <w:sz w:val="28"/>
          <w:szCs w:val="28"/>
        </w:rPr>
        <w:t xml:space="preserve"> que</w:t>
      </w:r>
      <w:r w:rsidRPr="007C0170">
        <w:rPr>
          <w:rFonts w:ascii="Arial" w:hAnsi="Arial" w:cs="Arial"/>
          <w:sz w:val="28"/>
          <w:szCs w:val="28"/>
        </w:rPr>
        <w:t xml:space="preserve"> d</w:t>
      </w:r>
      <w:r w:rsidR="00A02A77" w:rsidRPr="007C0170">
        <w:rPr>
          <w:rFonts w:ascii="Arial" w:hAnsi="Arial" w:cs="Arial"/>
          <w:sz w:val="28"/>
          <w:szCs w:val="28"/>
        </w:rPr>
        <w:t>iera</w:t>
      </w:r>
      <w:r w:rsidRPr="007C0170">
        <w:rPr>
          <w:rFonts w:ascii="Arial" w:hAnsi="Arial" w:cs="Arial"/>
          <w:sz w:val="28"/>
          <w:szCs w:val="28"/>
        </w:rPr>
        <w:t xml:space="preserve"> contestación a la ampliación efectuada, </w:t>
      </w:r>
      <w:r w:rsidR="00A02A77" w:rsidRPr="007C0170">
        <w:rPr>
          <w:rFonts w:ascii="Arial" w:hAnsi="Arial" w:cs="Arial"/>
          <w:sz w:val="28"/>
          <w:szCs w:val="28"/>
        </w:rPr>
        <w:t>con</w:t>
      </w:r>
      <w:r w:rsidRPr="007C0170">
        <w:rPr>
          <w:rFonts w:ascii="Arial" w:hAnsi="Arial" w:cs="Arial"/>
          <w:sz w:val="28"/>
          <w:szCs w:val="28"/>
        </w:rPr>
        <w:t xml:space="preserve"> el apercibimiento de no hacerlo se le tendría por precluido su derecho y por contestada la ampliación en sentido afirmativo salvo prueba en contrario.- - - - - - - - - - - - - - - - - - - - - - - - - </w:t>
      </w:r>
    </w:p>
    <w:p w:rsidR="00CB1DCA" w:rsidRPr="007C0170" w:rsidRDefault="002E4895" w:rsidP="00F407C8">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5842000</wp:posOffset>
                </wp:positionH>
                <wp:positionV relativeFrom="paragraph">
                  <wp:posOffset>994410</wp:posOffset>
                </wp:positionV>
                <wp:extent cx="1009015" cy="885825"/>
                <wp:effectExtent l="0" t="0" r="19685" b="28575"/>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60pt;margin-top:78.3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B07637" w:rsidRPr="007C0170">
        <w:rPr>
          <w:rFonts w:ascii="Arial" w:hAnsi="Arial" w:cs="Arial"/>
          <w:b/>
          <w:sz w:val="28"/>
          <w:szCs w:val="28"/>
        </w:rPr>
        <w:t xml:space="preserve">  CUARTO.- </w:t>
      </w:r>
      <w:r w:rsidR="00B07637" w:rsidRPr="007C0170">
        <w:rPr>
          <w:rFonts w:ascii="Arial" w:hAnsi="Arial" w:cs="Arial"/>
          <w:sz w:val="28"/>
          <w:szCs w:val="28"/>
        </w:rPr>
        <w:t xml:space="preserve">Mediante proveído de fecha </w:t>
      </w:r>
      <w:r w:rsidR="00315630">
        <w:rPr>
          <w:rFonts w:ascii="Arial" w:hAnsi="Arial" w:cs="Arial"/>
          <w:sz w:val="28"/>
          <w:szCs w:val="28"/>
        </w:rPr>
        <w:t>doce de julio</w:t>
      </w:r>
      <w:r w:rsidR="00B07637" w:rsidRPr="007C0170">
        <w:rPr>
          <w:rFonts w:ascii="Arial" w:hAnsi="Arial" w:cs="Arial"/>
          <w:sz w:val="28"/>
          <w:szCs w:val="28"/>
        </w:rPr>
        <w:t xml:space="preserve"> de dos mil diecinueve (</w:t>
      </w:r>
      <w:r w:rsidR="00315630">
        <w:rPr>
          <w:rFonts w:ascii="Arial" w:hAnsi="Arial" w:cs="Arial"/>
          <w:sz w:val="28"/>
          <w:szCs w:val="28"/>
        </w:rPr>
        <w:t>12</w:t>
      </w:r>
      <w:r w:rsidR="00B07637" w:rsidRPr="007C0170">
        <w:rPr>
          <w:rFonts w:ascii="Arial" w:hAnsi="Arial" w:cs="Arial"/>
          <w:sz w:val="28"/>
          <w:szCs w:val="28"/>
        </w:rPr>
        <w:t>/0</w:t>
      </w:r>
      <w:r w:rsidR="00315630">
        <w:rPr>
          <w:rFonts w:ascii="Arial" w:hAnsi="Arial" w:cs="Arial"/>
          <w:sz w:val="28"/>
          <w:szCs w:val="28"/>
        </w:rPr>
        <w:t>7</w:t>
      </w:r>
      <w:r w:rsidR="00B07637" w:rsidRPr="007C0170">
        <w:rPr>
          <w:rFonts w:ascii="Arial" w:hAnsi="Arial" w:cs="Arial"/>
          <w:sz w:val="28"/>
          <w:szCs w:val="28"/>
        </w:rPr>
        <w:t xml:space="preserve">/2019), la Directora de lo Contencioso de la Procuraduría Fiscal dependiente de la Secretaría de Finanzas del Poder Ejecutivo del Estado de Oaxaca, dio contestación a la ampliación de demanda, </w:t>
      </w:r>
      <w:r w:rsidR="00A02A77" w:rsidRPr="007C0170">
        <w:rPr>
          <w:rFonts w:ascii="Arial" w:hAnsi="Arial" w:cs="Arial"/>
          <w:sz w:val="28"/>
          <w:szCs w:val="28"/>
        </w:rPr>
        <w:t>ordenándose</w:t>
      </w:r>
      <w:r w:rsidR="00B07637" w:rsidRPr="007C0170">
        <w:rPr>
          <w:rFonts w:ascii="Arial" w:hAnsi="Arial" w:cs="Arial"/>
          <w:sz w:val="28"/>
          <w:szCs w:val="28"/>
        </w:rPr>
        <w:t xml:space="preserve"> correr traslado a la parte actora para los efectos legales correspondientes, por último se señaló fecha y hora para la celebración de la audiencia final.- - - - - - - - - - - - -</w:t>
      </w:r>
      <w:r w:rsidR="00A02A77" w:rsidRPr="007C0170">
        <w:rPr>
          <w:rFonts w:ascii="Arial" w:hAnsi="Arial" w:cs="Arial"/>
          <w:sz w:val="28"/>
          <w:szCs w:val="28"/>
        </w:rPr>
        <w:t xml:space="preserve"> </w:t>
      </w:r>
      <w:r w:rsidR="00315630">
        <w:rPr>
          <w:rFonts w:ascii="Arial" w:hAnsi="Arial" w:cs="Arial"/>
          <w:sz w:val="28"/>
          <w:szCs w:val="28"/>
        </w:rPr>
        <w:t>- - - - - -</w:t>
      </w:r>
    </w:p>
    <w:p w:rsidR="00722F9C" w:rsidRPr="007C0170" w:rsidRDefault="00CB1DCA" w:rsidP="00F407C8">
      <w:pPr>
        <w:spacing w:line="360" w:lineRule="auto"/>
        <w:ind w:firstLine="567"/>
        <w:jc w:val="both"/>
        <w:rPr>
          <w:rFonts w:ascii="Arial" w:hAnsi="Arial" w:cs="Arial"/>
          <w:sz w:val="28"/>
          <w:szCs w:val="28"/>
        </w:rPr>
      </w:pPr>
      <w:r w:rsidRPr="007C0170">
        <w:rPr>
          <w:rFonts w:ascii="Arial" w:hAnsi="Arial" w:cs="Arial"/>
          <w:b/>
          <w:sz w:val="28"/>
          <w:szCs w:val="28"/>
        </w:rPr>
        <w:t>QUINTO.-</w:t>
      </w:r>
      <w:r w:rsidR="00B07637" w:rsidRPr="007C0170">
        <w:rPr>
          <w:rFonts w:ascii="Arial" w:hAnsi="Arial" w:cs="Arial"/>
          <w:sz w:val="28"/>
          <w:szCs w:val="28"/>
        </w:rPr>
        <w:t xml:space="preserve"> </w:t>
      </w:r>
      <w:r w:rsidR="00722F9C" w:rsidRPr="007C0170">
        <w:rPr>
          <w:rFonts w:ascii="Arial" w:hAnsi="Arial" w:cs="Arial"/>
          <w:sz w:val="28"/>
          <w:szCs w:val="28"/>
        </w:rPr>
        <w:t xml:space="preserve">El </w:t>
      </w:r>
      <w:r w:rsidR="0023548B">
        <w:rPr>
          <w:rFonts w:ascii="Arial" w:hAnsi="Arial" w:cs="Arial"/>
          <w:sz w:val="28"/>
          <w:szCs w:val="28"/>
        </w:rPr>
        <w:t>tres de septiembre</w:t>
      </w:r>
      <w:r w:rsidR="00722F9C" w:rsidRPr="007C0170">
        <w:rPr>
          <w:rFonts w:ascii="Arial" w:hAnsi="Arial" w:cs="Arial"/>
          <w:sz w:val="28"/>
          <w:szCs w:val="28"/>
        </w:rPr>
        <w:t xml:space="preserve"> de dos mil dieci</w:t>
      </w:r>
      <w:r w:rsidR="004F3131" w:rsidRPr="007C0170">
        <w:rPr>
          <w:rFonts w:ascii="Arial" w:hAnsi="Arial" w:cs="Arial"/>
          <w:sz w:val="28"/>
          <w:szCs w:val="28"/>
        </w:rPr>
        <w:t>nueve</w:t>
      </w:r>
      <w:r w:rsidR="00722F9C" w:rsidRPr="007C0170">
        <w:rPr>
          <w:rFonts w:ascii="Arial" w:hAnsi="Arial" w:cs="Arial"/>
          <w:sz w:val="28"/>
          <w:szCs w:val="28"/>
        </w:rPr>
        <w:t xml:space="preserve"> </w:t>
      </w:r>
      <w:r w:rsidR="005C5A44" w:rsidRPr="007C0170">
        <w:rPr>
          <w:rFonts w:ascii="Arial" w:hAnsi="Arial" w:cs="Arial"/>
          <w:sz w:val="28"/>
          <w:szCs w:val="28"/>
        </w:rPr>
        <w:t>(</w:t>
      </w:r>
      <w:r w:rsidR="0023548B">
        <w:rPr>
          <w:rFonts w:ascii="Arial" w:hAnsi="Arial" w:cs="Arial"/>
          <w:sz w:val="28"/>
          <w:szCs w:val="28"/>
        </w:rPr>
        <w:t>03</w:t>
      </w:r>
      <w:r w:rsidR="004F3131" w:rsidRPr="007C0170">
        <w:rPr>
          <w:rFonts w:ascii="Arial" w:hAnsi="Arial" w:cs="Arial"/>
          <w:sz w:val="28"/>
          <w:szCs w:val="28"/>
        </w:rPr>
        <w:t>/</w:t>
      </w:r>
      <w:r w:rsidR="00722F9C" w:rsidRPr="007C0170">
        <w:rPr>
          <w:rFonts w:ascii="Arial" w:hAnsi="Arial" w:cs="Arial"/>
          <w:sz w:val="28"/>
          <w:szCs w:val="28"/>
        </w:rPr>
        <w:t>0</w:t>
      </w:r>
      <w:r w:rsidR="0023548B">
        <w:rPr>
          <w:rFonts w:ascii="Arial" w:hAnsi="Arial" w:cs="Arial"/>
          <w:sz w:val="28"/>
          <w:szCs w:val="28"/>
        </w:rPr>
        <w:t>9</w:t>
      </w:r>
      <w:r w:rsidR="004F3131" w:rsidRPr="007C0170">
        <w:rPr>
          <w:rFonts w:ascii="Arial" w:hAnsi="Arial" w:cs="Arial"/>
          <w:sz w:val="28"/>
          <w:szCs w:val="28"/>
        </w:rPr>
        <w:t>/</w:t>
      </w:r>
      <w:r w:rsidR="00722F9C" w:rsidRPr="007C0170">
        <w:rPr>
          <w:rFonts w:ascii="Arial" w:hAnsi="Arial" w:cs="Arial"/>
          <w:sz w:val="28"/>
          <w:szCs w:val="28"/>
        </w:rPr>
        <w:t>201</w:t>
      </w:r>
      <w:r w:rsidR="004F3131" w:rsidRPr="007C0170">
        <w:rPr>
          <w:rFonts w:ascii="Arial" w:hAnsi="Arial" w:cs="Arial"/>
          <w:sz w:val="28"/>
          <w:szCs w:val="28"/>
        </w:rPr>
        <w:t>9</w:t>
      </w:r>
      <w:r w:rsidR="00722F9C" w:rsidRPr="007C0170">
        <w:rPr>
          <w:rFonts w:ascii="Arial" w:hAnsi="Arial" w:cs="Arial"/>
          <w:sz w:val="28"/>
          <w:szCs w:val="28"/>
        </w:rPr>
        <w:t>), se llevó a cabo la audiencia final en todas sus etapas, sin la asistencia de las partes</w:t>
      </w:r>
      <w:r w:rsidR="00F877AD" w:rsidRPr="007C0170">
        <w:rPr>
          <w:rFonts w:ascii="Arial" w:hAnsi="Arial" w:cs="Arial"/>
          <w:sz w:val="28"/>
          <w:szCs w:val="28"/>
        </w:rPr>
        <w:t>,</w:t>
      </w:r>
      <w:r w:rsidR="00722F9C" w:rsidRPr="007C0170">
        <w:rPr>
          <w:rFonts w:ascii="Arial" w:hAnsi="Arial" w:cs="Arial"/>
          <w:sz w:val="28"/>
          <w:szCs w:val="28"/>
        </w:rPr>
        <w:t xml:space="preserve"> ni persona </w:t>
      </w:r>
      <w:r w:rsidR="00D5110F" w:rsidRPr="007C0170">
        <w:rPr>
          <w:rFonts w:ascii="Arial" w:hAnsi="Arial" w:cs="Arial"/>
          <w:sz w:val="28"/>
          <w:szCs w:val="28"/>
        </w:rPr>
        <w:t>que legalmente las representara,</w:t>
      </w:r>
      <w:r w:rsidR="00722F9C" w:rsidRPr="007C0170">
        <w:rPr>
          <w:rFonts w:ascii="Arial" w:hAnsi="Arial" w:cs="Arial"/>
          <w:sz w:val="28"/>
          <w:szCs w:val="28"/>
        </w:rPr>
        <w:t xml:space="preserve"> </w:t>
      </w:r>
      <w:r w:rsidR="004F3131" w:rsidRPr="007C0170">
        <w:rPr>
          <w:rFonts w:ascii="Arial" w:hAnsi="Arial" w:cs="Arial"/>
          <w:sz w:val="28"/>
          <w:szCs w:val="28"/>
        </w:rPr>
        <w:t xml:space="preserve">asentando el Secretario de Acuerdos </w:t>
      </w:r>
      <w:r w:rsidR="004F3131" w:rsidRPr="007C0170">
        <w:rPr>
          <w:rFonts w:ascii="Arial" w:hAnsi="Arial" w:cs="Arial"/>
          <w:color w:val="FF0000"/>
          <w:sz w:val="28"/>
          <w:szCs w:val="28"/>
        </w:rPr>
        <w:t xml:space="preserve">que </w:t>
      </w:r>
      <w:r w:rsidR="0023548B">
        <w:rPr>
          <w:rFonts w:ascii="Arial" w:hAnsi="Arial" w:cs="Arial"/>
          <w:color w:val="FF0000"/>
          <w:sz w:val="28"/>
          <w:szCs w:val="28"/>
        </w:rPr>
        <w:t>únicamente la parte actora</w:t>
      </w:r>
      <w:r w:rsidR="004F3131" w:rsidRPr="007C0170">
        <w:rPr>
          <w:rFonts w:ascii="Arial" w:hAnsi="Arial" w:cs="Arial"/>
          <w:color w:val="FF0000"/>
          <w:sz w:val="28"/>
          <w:szCs w:val="28"/>
        </w:rPr>
        <w:t xml:space="preserve"> formul</w:t>
      </w:r>
      <w:r w:rsidR="006C626D" w:rsidRPr="007C0170">
        <w:rPr>
          <w:rFonts w:ascii="Arial" w:hAnsi="Arial" w:cs="Arial"/>
          <w:color w:val="FF0000"/>
          <w:sz w:val="28"/>
          <w:szCs w:val="28"/>
        </w:rPr>
        <w:t>ó</w:t>
      </w:r>
      <w:r w:rsidR="004F3131" w:rsidRPr="007C0170">
        <w:rPr>
          <w:rFonts w:ascii="Arial" w:hAnsi="Arial" w:cs="Arial"/>
          <w:color w:val="FF0000"/>
          <w:sz w:val="28"/>
          <w:szCs w:val="28"/>
        </w:rPr>
        <w:t xml:space="preserve"> alegatos</w:t>
      </w:r>
      <w:r w:rsidR="004E7EA7" w:rsidRPr="007C0170">
        <w:rPr>
          <w:rFonts w:ascii="Arial" w:hAnsi="Arial" w:cs="Arial"/>
          <w:color w:val="FF0000"/>
          <w:sz w:val="28"/>
          <w:szCs w:val="28"/>
        </w:rPr>
        <w:t>,</w:t>
      </w:r>
      <w:r w:rsidR="00722F9C" w:rsidRPr="007C0170">
        <w:rPr>
          <w:rFonts w:ascii="Arial" w:hAnsi="Arial" w:cs="Arial"/>
          <w:sz w:val="28"/>
          <w:szCs w:val="28"/>
        </w:rPr>
        <w:t xml:space="preserve"> citándose así para oír sentencia,</w:t>
      </w:r>
      <w:r w:rsidR="004F3131" w:rsidRPr="007C0170">
        <w:rPr>
          <w:rFonts w:ascii="Arial" w:hAnsi="Arial" w:cs="Arial"/>
          <w:sz w:val="28"/>
          <w:szCs w:val="28"/>
        </w:rPr>
        <w:t xml:space="preserve"> dentro del término de ley,</w:t>
      </w:r>
      <w:r w:rsidR="00722F9C" w:rsidRPr="007C0170">
        <w:rPr>
          <w:rFonts w:ascii="Arial" w:hAnsi="Arial" w:cs="Arial"/>
          <w:sz w:val="28"/>
          <w:szCs w:val="28"/>
        </w:rPr>
        <w:t xml:space="preserve"> </w:t>
      </w:r>
      <w:r w:rsidR="00E13ACC" w:rsidRPr="007C0170">
        <w:rPr>
          <w:rFonts w:ascii="Arial" w:hAnsi="Arial" w:cs="Arial"/>
          <w:sz w:val="28"/>
          <w:szCs w:val="28"/>
        </w:rPr>
        <w:t>y</w:t>
      </w:r>
      <w:r w:rsidR="00722F9C" w:rsidRPr="007C0170">
        <w:rPr>
          <w:rFonts w:ascii="Arial" w:hAnsi="Arial" w:cs="Arial"/>
          <w:sz w:val="28"/>
          <w:szCs w:val="28"/>
        </w:rPr>
        <w:t xml:space="preserve">; - - - - - - - </w:t>
      </w:r>
      <w:r w:rsidR="00234C62" w:rsidRPr="007C0170">
        <w:rPr>
          <w:rFonts w:ascii="Arial" w:hAnsi="Arial" w:cs="Arial"/>
          <w:sz w:val="28"/>
          <w:szCs w:val="28"/>
        </w:rPr>
        <w:t xml:space="preserve">- - - - - - - - - - - - - - - - - - - - - - - - - - - - - </w:t>
      </w:r>
    </w:p>
    <w:p w:rsidR="006F0180" w:rsidRPr="007C0170" w:rsidRDefault="006F0180" w:rsidP="00CB0213">
      <w:pPr>
        <w:pStyle w:val="corte4fondo"/>
        <w:ind w:right="51" w:firstLine="0"/>
        <w:jc w:val="center"/>
        <w:rPr>
          <w:rFonts w:cs="Arial"/>
          <w:sz w:val="28"/>
          <w:szCs w:val="28"/>
        </w:rPr>
      </w:pPr>
      <w:r w:rsidRPr="007C0170">
        <w:rPr>
          <w:rFonts w:cs="Arial"/>
          <w:b/>
          <w:spacing w:val="-3"/>
          <w:sz w:val="28"/>
          <w:szCs w:val="28"/>
        </w:rPr>
        <w:t xml:space="preserve">C O N S I D E R A N D </w:t>
      </w:r>
      <w:r w:rsidR="00FC146D" w:rsidRPr="007C0170">
        <w:rPr>
          <w:rFonts w:cs="Arial"/>
          <w:b/>
          <w:spacing w:val="-3"/>
          <w:sz w:val="28"/>
          <w:szCs w:val="28"/>
        </w:rPr>
        <w:t>O:</w:t>
      </w:r>
    </w:p>
    <w:p w:rsidR="007904A5" w:rsidRPr="007C0170" w:rsidRDefault="00307A22" w:rsidP="00255A65">
      <w:pPr>
        <w:spacing w:line="360" w:lineRule="auto"/>
        <w:ind w:firstLine="567"/>
        <w:jc w:val="both"/>
        <w:rPr>
          <w:rFonts w:ascii="Arial" w:hAnsi="Arial" w:cs="Arial"/>
          <w:sz w:val="28"/>
          <w:szCs w:val="28"/>
        </w:rPr>
      </w:pPr>
      <w:r w:rsidRPr="007C0170">
        <w:rPr>
          <w:rFonts w:ascii="Arial" w:hAnsi="Arial" w:cs="Arial"/>
          <w:b/>
          <w:sz w:val="28"/>
          <w:szCs w:val="28"/>
        </w:rPr>
        <w:t xml:space="preserve">PRIMERO.- </w:t>
      </w:r>
      <w:r w:rsidRPr="007C0170">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F407C8" w:rsidRPr="007C0170">
        <w:rPr>
          <w:rFonts w:ascii="Arial" w:hAnsi="Arial" w:cs="Arial"/>
          <w:sz w:val="28"/>
          <w:szCs w:val="28"/>
        </w:rPr>
        <w:t>116 fracción V de la Constitución Política de los Estados Unidos Mexicanos</w:t>
      </w:r>
      <w:r w:rsidR="003A546B" w:rsidRPr="007C0170">
        <w:rPr>
          <w:rFonts w:ascii="Arial" w:hAnsi="Arial" w:cs="Arial"/>
          <w:sz w:val="28"/>
          <w:szCs w:val="28"/>
        </w:rPr>
        <w:t xml:space="preserve">, 114 QUATER de la Constitución Política del Estado Libre y Soberano de Oaxaca, así como en términos de los artículos 119, 120 fracción I, 123, 124, 132 fracción I y II, 133, </w:t>
      </w:r>
      <w:r w:rsidR="003A546B" w:rsidRPr="007C0170">
        <w:rPr>
          <w:rFonts w:ascii="Arial" w:hAnsi="Arial" w:cs="Arial"/>
          <w:color w:val="FF0000"/>
          <w:sz w:val="28"/>
          <w:szCs w:val="28"/>
        </w:rPr>
        <w:t>146 y 147 de la Ley de Procedimiento y Justicia Administrativa para el Estado de Oaxaca</w:t>
      </w:r>
      <w:r w:rsidRPr="007C0170">
        <w:rPr>
          <w:rFonts w:ascii="Arial" w:hAnsi="Arial" w:cs="Arial"/>
          <w:sz w:val="28"/>
          <w:szCs w:val="28"/>
        </w:rPr>
        <w:t xml:space="preserve">.- - - </w:t>
      </w:r>
      <w:r w:rsidR="003A546B" w:rsidRPr="007C0170">
        <w:rPr>
          <w:rFonts w:ascii="Arial" w:hAnsi="Arial" w:cs="Arial"/>
          <w:sz w:val="28"/>
          <w:szCs w:val="28"/>
        </w:rPr>
        <w:t>- - - - - - - - - - - - - - - - - - - - - - - - - - - - - - - - - - -</w:t>
      </w:r>
    </w:p>
    <w:p w:rsidR="007904A5" w:rsidRPr="007C0170" w:rsidRDefault="00422A55" w:rsidP="00307A22">
      <w:pPr>
        <w:spacing w:line="360" w:lineRule="auto"/>
        <w:ind w:firstLine="567"/>
        <w:jc w:val="both"/>
        <w:rPr>
          <w:rFonts w:ascii="Arial" w:hAnsi="Arial" w:cs="Arial"/>
          <w:sz w:val="28"/>
          <w:szCs w:val="28"/>
        </w:rPr>
      </w:pPr>
      <w:r w:rsidRPr="007C0170">
        <w:rPr>
          <w:rFonts w:ascii="Arial" w:hAnsi="Arial" w:cs="Arial"/>
          <w:b/>
          <w:snapToGrid w:val="0"/>
          <w:sz w:val="28"/>
          <w:szCs w:val="28"/>
        </w:rPr>
        <w:t>SEGUNDO.-</w:t>
      </w:r>
      <w:r w:rsidR="00A459DC" w:rsidRPr="007C0170">
        <w:rPr>
          <w:rFonts w:ascii="Arial" w:hAnsi="Arial" w:cs="Arial"/>
          <w:b/>
          <w:snapToGrid w:val="0"/>
          <w:sz w:val="28"/>
          <w:szCs w:val="28"/>
        </w:rPr>
        <w:t xml:space="preserve"> </w:t>
      </w:r>
      <w:r w:rsidR="00307A22" w:rsidRPr="007C0170">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7C0170">
        <w:rPr>
          <w:rFonts w:ascii="Arial" w:hAnsi="Arial" w:cs="Arial"/>
          <w:sz w:val="28"/>
          <w:szCs w:val="28"/>
        </w:rPr>
        <w:t>.</w:t>
      </w:r>
      <w:r w:rsidR="00307A22" w:rsidRPr="007C0170">
        <w:rPr>
          <w:rFonts w:ascii="Arial" w:hAnsi="Arial" w:cs="Arial"/>
          <w:color w:val="2E74B5"/>
          <w:sz w:val="28"/>
          <w:szCs w:val="28"/>
        </w:rPr>
        <w:t>-</w:t>
      </w:r>
      <w:r w:rsidR="00307A22" w:rsidRPr="007C0170">
        <w:rPr>
          <w:rFonts w:ascii="Arial" w:hAnsi="Arial" w:cs="Arial"/>
          <w:sz w:val="28"/>
          <w:szCs w:val="28"/>
        </w:rPr>
        <w:t xml:space="preserve"> - - - - - - - - - - - - -</w:t>
      </w:r>
    </w:p>
    <w:p w:rsidR="0044767F" w:rsidRPr="007C0170" w:rsidRDefault="006F0180" w:rsidP="0044767F">
      <w:pPr>
        <w:spacing w:line="360" w:lineRule="auto"/>
        <w:ind w:firstLine="567"/>
        <w:jc w:val="both"/>
        <w:rPr>
          <w:rFonts w:ascii="Arial" w:hAnsi="Arial" w:cs="Arial"/>
          <w:sz w:val="28"/>
          <w:szCs w:val="28"/>
        </w:rPr>
      </w:pPr>
      <w:r w:rsidRPr="007C0170">
        <w:rPr>
          <w:rFonts w:ascii="Arial" w:hAnsi="Arial" w:cs="Arial"/>
          <w:b/>
          <w:sz w:val="28"/>
          <w:szCs w:val="28"/>
          <w:lang w:val="es-ES_tradnl"/>
        </w:rPr>
        <w:t>TERCERO.-</w:t>
      </w:r>
      <w:r w:rsidR="00350757" w:rsidRPr="007C0170">
        <w:rPr>
          <w:rFonts w:ascii="Arial" w:hAnsi="Arial" w:cs="Arial"/>
          <w:b/>
          <w:sz w:val="28"/>
          <w:szCs w:val="28"/>
          <w:lang w:val="es-ES_tradnl"/>
        </w:rPr>
        <w:t xml:space="preserve"> </w:t>
      </w:r>
      <w:r w:rsidR="00307A22" w:rsidRPr="007C0170">
        <w:rPr>
          <w:rFonts w:ascii="Arial" w:hAnsi="Arial" w:cs="Arial"/>
          <w:sz w:val="28"/>
          <w:szCs w:val="28"/>
          <w:lang w:val="es-ES_tradnl"/>
        </w:rPr>
        <w:t>Ahora bien, en cuanto a las causales de improcedencia o sobreseimiento,</w:t>
      </w:r>
      <w:r w:rsidR="00307A22" w:rsidRPr="007C0170">
        <w:rPr>
          <w:rFonts w:ascii="Arial" w:hAnsi="Arial" w:cs="Arial"/>
          <w:b/>
          <w:sz w:val="28"/>
          <w:szCs w:val="28"/>
          <w:lang w:val="es-ES_tradnl"/>
        </w:rPr>
        <w:t xml:space="preserve"> </w:t>
      </w:r>
      <w:r w:rsidR="00307A22" w:rsidRPr="007C0170">
        <w:rPr>
          <w:rFonts w:ascii="Arial" w:hAnsi="Arial" w:cs="Arial"/>
          <w:sz w:val="28"/>
          <w:szCs w:val="28"/>
        </w:rPr>
        <w:t>posterior al estudio de cada una de las causales de</w:t>
      </w:r>
      <w:r w:rsidR="00307A22" w:rsidRPr="007C0170">
        <w:rPr>
          <w:rFonts w:ascii="Arial" w:hAnsi="Arial" w:cs="Arial"/>
          <w:color w:val="C00000"/>
          <w:sz w:val="28"/>
          <w:szCs w:val="28"/>
        </w:rPr>
        <w:t xml:space="preserve"> </w:t>
      </w:r>
      <w:r w:rsidR="00307A22" w:rsidRPr="007C0170">
        <w:rPr>
          <w:rFonts w:ascii="Arial" w:hAnsi="Arial" w:cs="Arial"/>
          <w:sz w:val="28"/>
          <w:szCs w:val="28"/>
          <w:lang w:val="es-ES_tradnl"/>
        </w:rPr>
        <w:t>improcedencia o sobreseimiento a que hacen referencia los artículos 1</w:t>
      </w:r>
      <w:r w:rsidR="00BC06F0" w:rsidRPr="007C0170">
        <w:rPr>
          <w:rFonts w:ascii="Arial" w:hAnsi="Arial" w:cs="Arial"/>
          <w:sz w:val="28"/>
          <w:szCs w:val="28"/>
          <w:lang w:val="es-ES_tradnl"/>
        </w:rPr>
        <w:t>6</w:t>
      </w:r>
      <w:r w:rsidR="00307A22" w:rsidRPr="007C0170">
        <w:rPr>
          <w:rFonts w:ascii="Arial" w:hAnsi="Arial" w:cs="Arial"/>
          <w:sz w:val="28"/>
          <w:szCs w:val="28"/>
          <w:lang w:val="es-ES_tradnl"/>
        </w:rPr>
        <w:t>1 y 1</w:t>
      </w:r>
      <w:r w:rsidR="00BC06F0" w:rsidRPr="007C0170">
        <w:rPr>
          <w:rFonts w:ascii="Arial" w:hAnsi="Arial" w:cs="Arial"/>
          <w:sz w:val="28"/>
          <w:szCs w:val="28"/>
          <w:lang w:val="es-ES_tradnl"/>
        </w:rPr>
        <w:t>6</w:t>
      </w:r>
      <w:r w:rsidR="00307A22" w:rsidRPr="007C0170">
        <w:rPr>
          <w:rFonts w:ascii="Arial" w:hAnsi="Arial" w:cs="Arial"/>
          <w:sz w:val="28"/>
          <w:szCs w:val="28"/>
          <w:lang w:val="es-ES_tradnl"/>
        </w:rPr>
        <w:t xml:space="preserve">2 de la Ley de </w:t>
      </w:r>
      <w:r w:rsidR="00BC06F0" w:rsidRPr="007C0170">
        <w:rPr>
          <w:rFonts w:ascii="Arial" w:hAnsi="Arial" w:cs="Arial"/>
          <w:sz w:val="28"/>
          <w:szCs w:val="28"/>
          <w:lang w:val="es-ES_tradnl"/>
        </w:rPr>
        <w:t>Procedimiento y Justicia Administrativa</w:t>
      </w:r>
      <w:r w:rsidR="00307A22" w:rsidRPr="007C0170">
        <w:rPr>
          <w:rFonts w:ascii="Arial" w:hAnsi="Arial" w:cs="Arial"/>
          <w:sz w:val="28"/>
          <w:szCs w:val="28"/>
          <w:lang w:val="es-ES_tradnl"/>
        </w:rPr>
        <w:t xml:space="preserve"> para el Estado de Oaxaca, </w:t>
      </w:r>
      <w:r w:rsidR="00307A22" w:rsidRPr="007C0170">
        <w:rPr>
          <w:rFonts w:ascii="Arial" w:hAnsi="Arial" w:cs="Arial"/>
          <w:sz w:val="28"/>
          <w:szCs w:val="28"/>
          <w:u w:val="single"/>
          <w:lang w:val="es-ES_tradnl"/>
        </w:rPr>
        <w:t>se advierte que en el presente asunto no se actualizan</w:t>
      </w:r>
      <w:r w:rsidR="00307A22" w:rsidRPr="007C0170">
        <w:rPr>
          <w:rFonts w:ascii="Arial" w:hAnsi="Arial" w:cs="Arial"/>
          <w:sz w:val="28"/>
          <w:szCs w:val="28"/>
          <w:lang w:val="es-ES_tradnl"/>
        </w:rPr>
        <w:t xml:space="preserve">, </w:t>
      </w:r>
      <w:r w:rsidR="00307A22" w:rsidRPr="007C0170">
        <w:rPr>
          <w:rFonts w:ascii="Arial" w:hAnsi="Arial" w:cs="Arial"/>
          <w:sz w:val="28"/>
          <w:szCs w:val="28"/>
        </w:rPr>
        <w:t xml:space="preserve">por ende, </w:t>
      </w:r>
      <w:r w:rsidR="00307A22" w:rsidRPr="007C0170">
        <w:rPr>
          <w:rFonts w:ascii="Arial" w:hAnsi="Arial" w:cs="Arial"/>
          <w:sz w:val="28"/>
          <w:szCs w:val="28"/>
          <w:u w:val="single"/>
        </w:rPr>
        <w:t>NO SE SOBRESEE EL JUICIO</w:t>
      </w:r>
      <w:r w:rsidR="00307A22" w:rsidRPr="007C0170">
        <w:rPr>
          <w:rFonts w:ascii="Arial" w:hAnsi="Arial" w:cs="Arial"/>
          <w:sz w:val="28"/>
          <w:szCs w:val="28"/>
        </w:rPr>
        <w:t xml:space="preserve">.- - - - - - - - - </w:t>
      </w:r>
      <w:r w:rsidR="00BC06F0" w:rsidRPr="007C0170">
        <w:rPr>
          <w:rFonts w:ascii="Arial" w:hAnsi="Arial" w:cs="Arial"/>
          <w:sz w:val="28"/>
          <w:szCs w:val="28"/>
        </w:rPr>
        <w:t>- - - - - - - - - - - - - - - - - - - - - - - - - - - - - - - - - - - - -</w:t>
      </w:r>
      <w:r w:rsidR="0044767F" w:rsidRPr="007C0170">
        <w:rPr>
          <w:rFonts w:ascii="Arial" w:hAnsi="Arial" w:cs="Arial"/>
          <w:sz w:val="28"/>
          <w:szCs w:val="28"/>
        </w:rPr>
        <w:t xml:space="preserve">       </w:t>
      </w:r>
    </w:p>
    <w:p w:rsidR="00956CAF" w:rsidRPr="005659F5" w:rsidRDefault="002E4895" w:rsidP="00956CAF">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-1156970</wp:posOffset>
                </wp:positionH>
                <wp:positionV relativeFrom="paragraph">
                  <wp:posOffset>2146300</wp:posOffset>
                </wp:positionV>
                <wp:extent cx="1009015" cy="885825"/>
                <wp:effectExtent l="0" t="0" r="19685" b="28575"/>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1pt;margin-top:16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D/awIAAOg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290013" w:rsidRPr="007C0170">
        <w:rPr>
          <w:rFonts w:ascii="Arial" w:hAnsi="Arial" w:cs="Arial"/>
          <w:b/>
          <w:bCs/>
          <w:sz w:val="28"/>
          <w:szCs w:val="28"/>
          <w:lang w:val="es-MX"/>
        </w:rPr>
        <w:t>CUARTO</w:t>
      </w:r>
      <w:r w:rsidR="00290013" w:rsidRPr="007C0170">
        <w:rPr>
          <w:rFonts w:ascii="Arial" w:hAnsi="Arial" w:cs="Arial"/>
          <w:bCs/>
          <w:sz w:val="28"/>
          <w:szCs w:val="28"/>
          <w:lang w:val="es-MX"/>
        </w:rPr>
        <w:t>.-</w:t>
      </w:r>
      <w:r w:rsidR="00C0792E" w:rsidRPr="007C0170">
        <w:rPr>
          <w:rFonts w:ascii="Arial" w:hAnsi="Arial" w:cs="Arial"/>
          <w:bCs/>
          <w:sz w:val="28"/>
          <w:szCs w:val="28"/>
          <w:lang w:val="es-MX"/>
        </w:rPr>
        <w:t xml:space="preserve"> </w:t>
      </w:r>
      <w:r w:rsidR="00956CAF" w:rsidRPr="005659F5">
        <w:rPr>
          <w:rFonts w:ascii="Arial" w:hAnsi="Arial" w:cs="Arial"/>
          <w:bCs/>
          <w:sz w:val="28"/>
          <w:szCs w:val="28"/>
          <w:lang w:val="es-MX"/>
        </w:rPr>
        <w:t xml:space="preserve">La parte actora manifiesta toralmente en su concepto de impugnación </w:t>
      </w:r>
      <w:r w:rsidR="00956CAF">
        <w:rPr>
          <w:rFonts w:ascii="Arial" w:hAnsi="Arial" w:cs="Arial"/>
          <w:bCs/>
          <w:sz w:val="28"/>
          <w:szCs w:val="28"/>
          <w:lang w:val="es-MX"/>
        </w:rPr>
        <w:t>PRIMERO</w:t>
      </w:r>
      <w:r w:rsidR="00956CAF" w:rsidRPr="005659F5">
        <w:rPr>
          <w:rFonts w:ascii="Arial" w:hAnsi="Arial" w:cs="Arial"/>
          <w:bCs/>
          <w:sz w:val="28"/>
          <w:szCs w:val="28"/>
          <w:lang w:val="es-MX"/>
        </w:rPr>
        <w:t xml:space="preserve">, que viola en su perjuicio lo establecido en el artículo 14 de la Constitución Política de los Estados Unidos Mexicanos, en virtud de que manifiesta no haber sido notificada legalmente, al respeto esta Sala reconoce que </w:t>
      </w:r>
      <w:r w:rsidR="00956CAF" w:rsidRPr="005659F5">
        <w:rPr>
          <w:rFonts w:ascii="Arial" w:hAnsi="Arial" w:cs="Arial"/>
          <w:sz w:val="28"/>
          <w:szCs w:val="28"/>
        </w:rPr>
        <w:t>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 - - - - - - - - - - - -</w:t>
      </w:r>
    </w:p>
    <w:p w:rsidR="00956CAF" w:rsidRPr="005659F5" w:rsidRDefault="002E4895" w:rsidP="00956CAF">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5461000</wp:posOffset>
                </wp:positionH>
                <wp:positionV relativeFrom="paragraph">
                  <wp:posOffset>3919220</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pt;margin-top:308.6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956CAF" w:rsidRPr="005659F5">
        <w:rPr>
          <w:rFonts w:ascii="Arial" w:hAnsi="Arial" w:cs="Arial"/>
          <w:b/>
          <w:sz w:val="28"/>
          <w:szCs w:val="28"/>
        </w:rPr>
        <w:t>NOTIFICACIÓN FISCAL POR CORREO CERTIFICADO. LA FIRMA QUE CONSTA EN EL ACUSE DE RECIBO DEMUESTRA QUE SE REALIZÓ LA COMUNICACIÓN Y CORRESPONDERÁ AL IMPUGNATE DESVIRTUAR LA PRESUNCIÓN LEGAL DE QUE GOZA ESE ACTO.</w:t>
      </w:r>
      <w:r w:rsidR="00956CAF" w:rsidRPr="005659F5">
        <w:rPr>
          <w:rFonts w:ascii="Arial" w:hAnsi="Arial" w:cs="Arial"/>
          <w:sz w:val="28"/>
          <w:szCs w:val="28"/>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956CAF" w:rsidRPr="005659F5" w:rsidRDefault="00956CAF" w:rsidP="00956CAF">
      <w:pPr>
        <w:spacing w:line="360" w:lineRule="auto"/>
        <w:ind w:firstLine="567"/>
        <w:jc w:val="both"/>
        <w:rPr>
          <w:rFonts w:ascii="Arial" w:hAnsi="Arial" w:cs="Arial"/>
          <w:sz w:val="28"/>
          <w:szCs w:val="28"/>
        </w:rPr>
      </w:pPr>
      <w:r w:rsidRPr="005659F5">
        <w:rPr>
          <w:rFonts w:ascii="Arial" w:hAnsi="Arial" w:cs="Arial"/>
          <w:sz w:val="28"/>
          <w:szCs w:val="28"/>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956CAF" w:rsidRDefault="002E4895" w:rsidP="00956CAF">
      <w:pPr>
        <w:spacing w:line="360" w:lineRule="auto"/>
        <w:ind w:firstLine="567"/>
        <w:jc w:val="both"/>
        <w:rPr>
          <w:rFonts w:ascii="Arial" w:hAnsi="Arial" w:cs="Arial"/>
          <w:b/>
          <w:sz w:val="28"/>
          <w:szCs w:val="28"/>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-1309370</wp:posOffset>
                </wp:positionH>
                <wp:positionV relativeFrom="paragraph">
                  <wp:posOffset>626745</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1pt;margin-top:49.3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bJ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956CAF" w:rsidRPr="005659F5">
        <w:rPr>
          <w:rFonts w:ascii="Arial" w:hAnsi="Arial" w:cs="Arial"/>
          <w:sz w:val="28"/>
          <w:szCs w:val="28"/>
        </w:rPr>
        <w:t xml:space="preserve">Ahora bien, esta Sala advierte que la demandada acredita su dicho con el acuse de recibo en el que fue notificado el actor, visible en la foja </w:t>
      </w:r>
      <w:r w:rsidR="00956CAF">
        <w:rPr>
          <w:rFonts w:ascii="Arial" w:hAnsi="Arial" w:cs="Arial"/>
          <w:sz w:val="28"/>
          <w:szCs w:val="28"/>
        </w:rPr>
        <w:t>78</w:t>
      </w:r>
      <w:r w:rsidR="00956CAF" w:rsidRPr="005659F5">
        <w:rPr>
          <w:rFonts w:ascii="Arial" w:hAnsi="Arial" w:cs="Arial"/>
          <w:sz w:val="28"/>
          <w:szCs w:val="28"/>
        </w:rPr>
        <w:t xml:space="preserve">,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00956CAF" w:rsidRPr="005659F5">
        <w:rPr>
          <w:rFonts w:ascii="Arial" w:hAnsi="Arial" w:cs="Arial"/>
          <w:sz w:val="28"/>
          <w:szCs w:val="28"/>
          <w:u w:val="single"/>
        </w:rPr>
        <w:t>INFUNDADO</w:t>
      </w:r>
      <w:r w:rsidR="00956CAF" w:rsidRPr="005659F5">
        <w:rPr>
          <w:rFonts w:ascii="Arial" w:hAnsi="Arial" w:cs="Arial"/>
          <w:sz w:val="28"/>
          <w:szCs w:val="28"/>
        </w:rPr>
        <w:t xml:space="preserve">.- - - - - - - - - </w:t>
      </w:r>
      <w:r w:rsidR="00956CAF" w:rsidRPr="00AF1DF0">
        <w:rPr>
          <w:rFonts w:ascii="Arial" w:hAnsi="Arial" w:cs="Arial"/>
          <w:sz w:val="28"/>
          <w:szCs w:val="28"/>
        </w:rPr>
        <w:t xml:space="preserve"> </w:t>
      </w:r>
    </w:p>
    <w:p w:rsidR="00956CAF" w:rsidRPr="00383916" w:rsidRDefault="00956CAF" w:rsidP="00956CAF">
      <w:pPr>
        <w:spacing w:after="240" w:line="360" w:lineRule="auto"/>
        <w:ind w:firstLine="567"/>
        <w:jc w:val="both"/>
        <w:rPr>
          <w:rFonts w:ascii="Arial" w:hAnsi="Arial" w:cs="Arial"/>
          <w:b/>
          <w:sz w:val="28"/>
          <w:szCs w:val="28"/>
        </w:rPr>
      </w:pPr>
      <w:r w:rsidRPr="00956CAF">
        <w:rPr>
          <w:rFonts w:ascii="Arial" w:hAnsi="Arial" w:cs="Arial"/>
          <w:b/>
          <w:sz w:val="28"/>
          <w:szCs w:val="28"/>
        </w:rPr>
        <w:t>QUINTO.-</w:t>
      </w:r>
      <w:r>
        <w:rPr>
          <w:rFonts w:ascii="Arial" w:hAnsi="Arial" w:cs="Arial"/>
          <w:bCs/>
          <w:sz w:val="28"/>
          <w:szCs w:val="28"/>
        </w:rPr>
        <w:t xml:space="preserve"> </w:t>
      </w:r>
      <w:r w:rsidRPr="001B2939">
        <w:rPr>
          <w:rFonts w:ascii="Arial" w:hAnsi="Arial" w:cs="Arial"/>
          <w:bCs/>
          <w:sz w:val="28"/>
          <w:szCs w:val="28"/>
          <w:lang w:val="es-MX"/>
        </w:rPr>
        <w:t xml:space="preserve">La parte actora manifiesta en su concepto de impugnación SEGUNDO, que en la aludida multa por infracción, la autoridad no se encuentra fundamentado respecto a la competencia con la que actúa la Secretaría de Finanzas del Poder Ejecutivo del Estado de Oaxaca, respecto a su ámbito de actuación material y territorial, al respecto es de mencionarle que con lo que respecta a la competencia material, la autoridad demandada cita el artículo 28 fracciones VIII y XXX, que a la letra dice:- - - - - - - - - - - - - - </w:t>
      </w:r>
      <w:r w:rsidR="00CC180D">
        <w:rPr>
          <w:rFonts w:ascii="Arial" w:hAnsi="Arial" w:cs="Arial"/>
          <w:bCs/>
          <w:sz w:val="28"/>
          <w:szCs w:val="28"/>
          <w:lang w:val="es-MX"/>
        </w:rPr>
        <w:t xml:space="preserve">- - - - - - - - </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
          <w:bCs/>
          <w:i/>
          <w:sz w:val="28"/>
          <w:szCs w:val="28"/>
          <w:lang w:val="es-MX"/>
        </w:rPr>
        <w:t>Artículo 28.</w:t>
      </w:r>
      <w:r w:rsidRPr="001B2939">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Cs/>
          <w:i/>
          <w:sz w:val="28"/>
          <w:szCs w:val="28"/>
          <w:lang w:val="es-MX"/>
        </w:rPr>
        <w:t>[…]</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Cs/>
          <w:i/>
          <w:sz w:val="28"/>
          <w:szCs w:val="28"/>
          <w:lang w:val="es-MX"/>
        </w:rPr>
        <w:t>VIII. Imponer las sanciones que correspondan por violación a las disposiciones fiscales;</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Cs/>
          <w:i/>
          <w:sz w:val="28"/>
          <w:szCs w:val="28"/>
          <w:lang w:val="es-MX"/>
        </w:rPr>
        <w:t>[…]</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956CAF" w:rsidRPr="001B2939" w:rsidRDefault="002E4895" w:rsidP="00956CAF">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5744210</wp:posOffset>
                </wp:positionH>
                <wp:positionV relativeFrom="paragraph">
                  <wp:posOffset>2613660</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3pt;margin-top:205.8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aI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956CAF" w:rsidRPr="001B2939">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w:t>
      </w:r>
      <w:r w:rsidR="00F260FA">
        <w:rPr>
          <w:rFonts w:ascii="Arial" w:hAnsi="Arial" w:cs="Arial"/>
          <w:bCs/>
          <w:sz w:val="28"/>
          <w:szCs w:val="28"/>
          <w:lang w:val="es-MX"/>
        </w:rPr>
        <w:t>la Prestación de Servicios de Hospedaje</w:t>
      </w:r>
      <w:r w:rsidR="00956CAF" w:rsidRPr="001B2939">
        <w:rPr>
          <w:rFonts w:ascii="Arial" w:hAnsi="Arial" w:cs="Arial"/>
          <w:bCs/>
          <w:sz w:val="28"/>
          <w:szCs w:val="28"/>
          <w:lang w:val="es-MX"/>
        </w:rPr>
        <w:t xml:space="preserve">,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w:t>
      </w:r>
      <w:r w:rsidR="00956CAF" w:rsidRPr="001B2939">
        <w:rPr>
          <w:rFonts w:ascii="Arial" w:hAnsi="Arial" w:cs="Arial"/>
          <w:sz w:val="28"/>
          <w:szCs w:val="28"/>
        </w:rPr>
        <w:t>- - - - - - -</w:t>
      </w:r>
      <w:r w:rsidR="00956CAF">
        <w:rPr>
          <w:rFonts w:ascii="Arial" w:hAnsi="Arial" w:cs="Arial"/>
          <w:sz w:val="28"/>
          <w:szCs w:val="28"/>
        </w:rPr>
        <w:t xml:space="preserve"> - -</w:t>
      </w:r>
    </w:p>
    <w:p w:rsidR="00956CAF" w:rsidRPr="001B2939" w:rsidRDefault="00956CAF" w:rsidP="00956CAF">
      <w:pPr>
        <w:spacing w:after="240" w:line="360" w:lineRule="auto"/>
        <w:ind w:firstLine="567"/>
        <w:jc w:val="both"/>
        <w:rPr>
          <w:rFonts w:ascii="Arial" w:hAnsi="Arial" w:cs="Arial"/>
          <w:bCs/>
          <w:sz w:val="28"/>
          <w:szCs w:val="28"/>
          <w:lang w:val="es-MX"/>
        </w:rPr>
      </w:pPr>
      <w:r w:rsidRPr="001B2939">
        <w:rPr>
          <w:rFonts w:ascii="Arial" w:hAnsi="Arial" w:cs="Arial"/>
          <w:bCs/>
          <w:sz w:val="28"/>
          <w:szCs w:val="28"/>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 </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
          <w:bCs/>
          <w:i/>
          <w:sz w:val="28"/>
          <w:szCs w:val="28"/>
          <w:lang w:val="es-MX"/>
        </w:rPr>
        <w:t>Artículo 1.</w:t>
      </w:r>
      <w:r w:rsidRPr="001B2939">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956CAF" w:rsidRPr="001B2939" w:rsidRDefault="00956CAF" w:rsidP="00956CAF">
      <w:pPr>
        <w:spacing w:after="240" w:line="276" w:lineRule="auto"/>
        <w:ind w:left="567" w:right="618"/>
        <w:jc w:val="both"/>
        <w:rPr>
          <w:rFonts w:ascii="Arial" w:hAnsi="Arial" w:cs="Arial"/>
          <w:bCs/>
          <w:i/>
          <w:sz w:val="28"/>
          <w:szCs w:val="28"/>
          <w:lang w:val="es-MX"/>
        </w:rPr>
      </w:pPr>
      <w:r w:rsidRPr="001B2939">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956CAF" w:rsidRDefault="002E4895" w:rsidP="00956CAF">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-1243965</wp:posOffset>
                </wp:positionH>
                <wp:positionV relativeFrom="paragraph">
                  <wp:posOffset>1419225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7.95pt;margin-top:111.7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2Tag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956CAF" w:rsidRPr="001B2939">
        <w:rPr>
          <w:rFonts w:ascii="Arial" w:hAnsi="Arial" w:cs="Arial"/>
          <w:bCs/>
          <w:sz w:val="28"/>
          <w:szCs w:val="28"/>
          <w:lang w:val="es-MX"/>
        </w:rPr>
        <w:t xml:space="preserve">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 concepto de impugnación resulta </w:t>
      </w:r>
      <w:r w:rsidR="00956CAF" w:rsidRPr="001B2939">
        <w:rPr>
          <w:rFonts w:ascii="Arial" w:hAnsi="Arial" w:cs="Arial"/>
          <w:bCs/>
          <w:sz w:val="28"/>
          <w:szCs w:val="28"/>
          <w:u w:val="single"/>
          <w:lang w:val="es-MX"/>
        </w:rPr>
        <w:t>INFUNDADO</w:t>
      </w:r>
      <w:r w:rsidR="00956CAF" w:rsidRPr="001B2939">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 - - - - - - </w:t>
      </w:r>
      <w:r w:rsidR="00956CAF" w:rsidRPr="001B2939">
        <w:rPr>
          <w:rFonts w:ascii="Arial" w:hAnsi="Arial" w:cs="Arial"/>
          <w:sz w:val="28"/>
          <w:szCs w:val="28"/>
        </w:rPr>
        <w:t>- - - - - - -</w:t>
      </w:r>
      <w:r w:rsidR="00956CAF">
        <w:rPr>
          <w:rFonts w:ascii="Arial" w:hAnsi="Arial" w:cs="Arial"/>
          <w:sz w:val="28"/>
          <w:szCs w:val="28"/>
        </w:rPr>
        <w:t xml:space="preserve"> </w:t>
      </w:r>
      <w:r w:rsidR="00956CAF" w:rsidRPr="001B2939">
        <w:rPr>
          <w:rFonts w:ascii="Arial" w:hAnsi="Arial" w:cs="Arial"/>
          <w:sz w:val="28"/>
          <w:szCs w:val="28"/>
        </w:rPr>
        <w:t>- - - - - - -</w:t>
      </w:r>
      <w:r w:rsidR="00956CAF">
        <w:rPr>
          <w:rFonts w:ascii="Arial" w:hAnsi="Arial" w:cs="Arial"/>
          <w:sz w:val="28"/>
          <w:szCs w:val="28"/>
        </w:rPr>
        <w:t xml:space="preserve"> </w:t>
      </w:r>
      <w:r w:rsidR="00956CAF" w:rsidRPr="001B2939">
        <w:rPr>
          <w:rFonts w:ascii="Arial" w:hAnsi="Arial" w:cs="Arial"/>
          <w:sz w:val="28"/>
          <w:szCs w:val="28"/>
        </w:rPr>
        <w:t>- - - - - - -</w:t>
      </w:r>
      <w:r w:rsidR="00956CAF">
        <w:rPr>
          <w:rFonts w:ascii="Arial" w:hAnsi="Arial" w:cs="Arial"/>
          <w:sz w:val="28"/>
          <w:szCs w:val="28"/>
        </w:rPr>
        <w:t xml:space="preserve"> </w:t>
      </w:r>
      <w:r w:rsidR="00956CAF" w:rsidRPr="001B2939">
        <w:rPr>
          <w:rFonts w:ascii="Arial" w:hAnsi="Arial" w:cs="Arial"/>
          <w:sz w:val="28"/>
          <w:szCs w:val="28"/>
        </w:rPr>
        <w:t>- - - - - - -</w:t>
      </w:r>
      <w:r w:rsidR="00956CAF">
        <w:rPr>
          <w:rFonts w:ascii="Arial" w:hAnsi="Arial" w:cs="Arial"/>
          <w:sz w:val="28"/>
          <w:szCs w:val="28"/>
        </w:rPr>
        <w:t xml:space="preserve"> </w:t>
      </w:r>
      <w:r w:rsidR="00956CAF" w:rsidRPr="001B2939">
        <w:rPr>
          <w:rFonts w:ascii="Arial" w:hAnsi="Arial" w:cs="Arial"/>
          <w:sz w:val="28"/>
          <w:szCs w:val="28"/>
        </w:rPr>
        <w:t xml:space="preserve">- - - - - - </w:t>
      </w:r>
    </w:p>
    <w:p w:rsidR="00CC180D" w:rsidRPr="007C0170" w:rsidRDefault="002E4895" w:rsidP="00494168">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5722620</wp:posOffset>
                </wp:positionH>
                <wp:positionV relativeFrom="paragraph">
                  <wp:posOffset>2547620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0.6pt;margin-top:200.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C+awIAAOg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CC180D" w:rsidRPr="00CC180D">
        <w:rPr>
          <w:rFonts w:ascii="Arial" w:hAnsi="Arial" w:cs="Arial"/>
          <w:b/>
          <w:bCs/>
          <w:sz w:val="28"/>
          <w:szCs w:val="28"/>
        </w:rPr>
        <w:t>SEXTO.-</w:t>
      </w:r>
      <w:r w:rsidR="00CC180D">
        <w:rPr>
          <w:rFonts w:ascii="Arial" w:hAnsi="Arial" w:cs="Arial"/>
          <w:sz w:val="28"/>
          <w:szCs w:val="28"/>
        </w:rPr>
        <w:t xml:space="preserve"> </w:t>
      </w:r>
      <w:r w:rsidR="00CC180D" w:rsidRPr="007C0170">
        <w:rPr>
          <w:rFonts w:ascii="Arial" w:hAnsi="Arial" w:cs="Arial"/>
          <w:bCs/>
          <w:sz w:val="28"/>
          <w:szCs w:val="28"/>
          <w:lang w:val="es-MX"/>
        </w:rPr>
        <w:t xml:space="preserve">La parte actora manifiesta esencialmente en </w:t>
      </w:r>
      <w:r w:rsidR="00CC180D">
        <w:rPr>
          <w:rFonts w:ascii="Arial" w:hAnsi="Arial" w:cs="Arial"/>
          <w:bCs/>
          <w:sz w:val="28"/>
          <w:szCs w:val="28"/>
          <w:lang w:val="es-MX"/>
        </w:rPr>
        <w:t>sus conceptos de impugnación TERCERO</w:t>
      </w:r>
      <w:r w:rsidR="00F3779D">
        <w:rPr>
          <w:rFonts w:ascii="Arial" w:hAnsi="Arial" w:cs="Arial"/>
          <w:bCs/>
          <w:sz w:val="28"/>
          <w:szCs w:val="28"/>
          <w:lang w:val="es-MX"/>
        </w:rPr>
        <w:t xml:space="preserve"> a</w:t>
      </w:r>
      <w:r w:rsidR="00CC180D">
        <w:rPr>
          <w:rFonts w:ascii="Arial" w:hAnsi="Arial" w:cs="Arial"/>
          <w:bCs/>
          <w:sz w:val="28"/>
          <w:szCs w:val="28"/>
          <w:lang w:val="es-MX"/>
        </w:rPr>
        <w:t xml:space="preserve"> OCTAVO</w:t>
      </w:r>
      <w:r w:rsidR="00F3779D">
        <w:rPr>
          <w:rFonts w:ascii="Arial" w:hAnsi="Arial" w:cs="Arial"/>
          <w:bCs/>
          <w:sz w:val="28"/>
          <w:szCs w:val="28"/>
          <w:lang w:val="es-MX"/>
        </w:rPr>
        <w:t xml:space="preserve">, en </w:t>
      </w:r>
      <w:r w:rsidR="00CC180D" w:rsidRPr="007C0170">
        <w:rPr>
          <w:rFonts w:ascii="Arial" w:hAnsi="Arial" w:cs="Arial"/>
          <w:bCs/>
          <w:sz w:val="28"/>
          <w:szCs w:val="28"/>
          <w:lang w:val="es-MX"/>
        </w:rPr>
        <w:t xml:space="preserve">términos del artículo 206 de la Ley de Procedimiento y Justicia Administrativa para el Estado de Oaxaca, que la aludida multa por infracción, viola en perjuicio de su representada el artículo 122 fracción IV del Código Fiscal para el Estado de Oaxaca, por no estar obligado a presentar las declaraciones por los periodos que la autoridad demandada señala, en ese orden, la parte actora niega en términos del artículo 120 del Código Fiscal para el Estado de Oaxaca, encontrarse obligado a presentar las declaraciones bimestrales definitivas por el cuarto bimestre del ejercicio fiscal 2014, </w:t>
      </w:r>
      <w:r w:rsidR="00CC180D">
        <w:rPr>
          <w:rFonts w:ascii="Arial" w:hAnsi="Arial" w:cs="Arial"/>
          <w:bCs/>
          <w:sz w:val="28"/>
          <w:szCs w:val="28"/>
          <w:lang w:val="es-MX"/>
        </w:rPr>
        <w:t xml:space="preserve">y </w:t>
      </w:r>
      <w:r w:rsidR="00CC180D" w:rsidRPr="007C0170">
        <w:rPr>
          <w:rFonts w:ascii="Arial" w:hAnsi="Arial" w:cs="Arial"/>
          <w:bCs/>
          <w:sz w:val="28"/>
          <w:szCs w:val="28"/>
          <w:lang w:val="es-MX"/>
        </w:rPr>
        <w:t xml:space="preserve">segundo bimestre del ejercicio fiscal 2015, como se aprecia en </w:t>
      </w:r>
      <w:r w:rsidR="00CC180D" w:rsidRPr="007C0170">
        <w:rPr>
          <w:rFonts w:ascii="Arial" w:hAnsi="Arial" w:cs="Arial"/>
          <w:sz w:val="28"/>
          <w:szCs w:val="28"/>
        </w:rPr>
        <w:t xml:space="preserve">la multa por infracción relacionada con la presentación de declaraciones del Impuesto Sobre la Prestación de Servicios de Hospedaje, con número de control </w:t>
      </w:r>
      <w:r w:rsidR="00CC180D">
        <w:rPr>
          <w:rFonts w:ascii="Arial" w:hAnsi="Arial" w:cs="Arial"/>
          <w:sz w:val="28"/>
          <w:szCs w:val="28"/>
        </w:rPr>
        <w:t>01MO50HO180071</w:t>
      </w:r>
      <w:r w:rsidR="00CC180D" w:rsidRPr="007C0170">
        <w:rPr>
          <w:rFonts w:ascii="Arial" w:hAnsi="Arial" w:cs="Arial"/>
          <w:sz w:val="28"/>
          <w:szCs w:val="28"/>
        </w:rPr>
        <w:t xml:space="preserve"> de fecha veintisiete de julio de dos mil dieciocho (</w:t>
      </w:r>
      <w:r w:rsidR="00CC180D">
        <w:rPr>
          <w:rFonts w:ascii="Arial" w:hAnsi="Arial" w:cs="Arial"/>
          <w:sz w:val="28"/>
          <w:szCs w:val="28"/>
        </w:rPr>
        <w:t xml:space="preserve">visible en la </w:t>
      </w:r>
      <w:r w:rsidR="00CC180D" w:rsidRPr="007C0170">
        <w:rPr>
          <w:rFonts w:ascii="Arial" w:hAnsi="Arial" w:cs="Arial"/>
          <w:sz w:val="28"/>
          <w:szCs w:val="28"/>
        </w:rPr>
        <w:t xml:space="preserve">foja </w:t>
      </w:r>
      <w:r w:rsidR="00CC180D">
        <w:rPr>
          <w:rFonts w:ascii="Arial" w:hAnsi="Arial" w:cs="Arial"/>
          <w:sz w:val="28"/>
          <w:szCs w:val="28"/>
        </w:rPr>
        <w:t>8</w:t>
      </w:r>
      <w:r w:rsidR="00CC180D" w:rsidRPr="007C0170">
        <w:rPr>
          <w:rFonts w:ascii="Arial" w:hAnsi="Arial" w:cs="Arial"/>
          <w:sz w:val="28"/>
          <w:szCs w:val="28"/>
        </w:rPr>
        <w:t xml:space="preserve"> del sumario) documental que adquiere valor probatorio pleno en términos del artículo 203 fracción I de la </w:t>
      </w:r>
      <w:r w:rsidR="00CC180D" w:rsidRPr="007C0170">
        <w:rPr>
          <w:rFonts w:ascii="Arial" w:hAnsi="Arial" w:cs="Arial"/>
          <w:bCs/>
          <w:sz w:val="28"/>
          <w:szCs w:val="28"/>
          <w:lang w:val="es-MX"/>
        </w:rPr>
        <w:t>Ley de Procedimiento y Justicia Administrativa para el Estado de Oaxaca</w:t>
      </w:r>
      <w:r w:rsidR="00CC180D" w:rsidRPr="007C0170">
        <w:rPr>
          <w:rFonts w:ascii="Arial" w:hAnsi="Arial" w:cs="Arial"/>
          <w:sz w:val="28"/>
          <w:szCs w:val="28"/>
          <w:lang w:val="es-MX"/>
        </w:rPr>
        <w:t xml:space="preserve">, </w:t>
      </w:r>
      <w:r w:rsidR="00CC180D" w:rsidRPr="007C0170">
        <w:rPr>
          <w:rFonts w:ascii="Arial" w:hAnsi="Arial" w:cs="Arial"/>
          <w:sz w:val="28"/>
          <w:szCs w:val="28"/>
        </w:rPr>
        <w:t>por tratarse de un documento expedido por funcionario competente en ejercicio de sus funciones y por contener firma y sello de quien lo emite, a lo que la autoridad demandada manifestó en su escrito de contestación (</w:t>
      </w:r>
      <w:r w:rsidR="00CC180D">
        <w:rPr>
          <w:rFonts w:ascii="Arial" w:hAnsi="Arial" w:cs="Arial"/>
          <w:sz w:val="28"/>
          <w:szCs w:val="28"/>
        </w:rPr>
        <w:t xml:space="preserve">visible en las </w:t>
      </w:r>
      <w:r w:rsidR="00CC180D" w:rsidRPr="007C0170">
        <w:rPr>
          <w:rFonts w:ascii="Arial" w:hAnsi="Arial" w:cs="Arial"/>
          <w:sz w:val="28"/>
          <w:szCs w:val="28"/>
        </w:rPr>
        <w:t xml:space="preserve">fojas 15 a 18) la obligación de presentar las declaraciones correspondientes al Impuesto Sobre la Prestación de Servicios de Hospedaje, nace en el momento en el que el contribuyente se ubica en el supuesto de hecho contemplado por la ley aplicable, sin embargo, debe decirse que los artículo 52 y 53 de la Ley Estatal de Hacienda manifiestan lo siguiente:- - - - - - - - - - - - - - - - - - - </w:t>
      </w:r>
      <w:r w:rsidR="00CC180D">
        <w:rPr>
          <w:rFonts w:ascii="Arial" w:hAnsi="Arial" w:cs="Arial"/>
          <w:sz w:val="28"/>
          <w:szCs w:val="28"/>
        </w:rPr>
        <w:t xml:space="preserve">- - - - - - - - - - - - - - - </w:t>
      </w:r>
    </w:p>
    <w:p w:rsidR="00CC180D" w:rsidRPr="007C0170" w:rsidRDefault="00CC180D" w:rsidP="00CC180D">
      <w:pPr>
        <w:spacing w:after="240" w:line="276" w:lineRule="auto"/>
        <w:ind w:left="567" w:right="618"/>
        <w:jc w:val="both"/>
        <w:rPr>
          <w:rFonts w:ascii="Arial" w:hAnsi="Arial" w:cs="Arial"/>
          <w:i/>
          <w:sz w:val="28"/>
          <w:szCs w:val="28"/>
        </w:rPr>
      </w:pPr>
      <w:r w:rsidRPr="007C0170">
        <w:rPr>
          <w:rFonts w:ascii="Arial" w:hAnsi="Arial" w:cs="Arial"/>
          <w:b/>
          <w:i/>
          <w:sz w:val="28"/>
          <w:szCs w:val="28"/>
        </w:rPr>
        <w:t xml:space="preserve">Artículo 52. </w:t>
      </w:r>
      <w:r w:rsidRPr="007C0170">
        <w:rPr>
          <w:rFonts w:ascii="Arial" w:hAnsi="Arial" w:cs="Arial"/>
          <w:i/>
          <w:sz w:val="28"/>
          <w:szCs w:val="28"/>
        </w:rPr>
        <w:t xml:space="preserve">Es objeto de este impuesto, </w:t>
      </w:r>
      <w:bookmarkStart w:id="0" w:name="_Hlk3889547"/>
      <w:r w:rsidRPr="007C0170">
        <w:rPr>
          <w:rFonts w:ascii="Arial" w:hAnsi="Arial" w:cs="Arial"/>
          <w:i/>
          <w:sz w:val="28"/>
          <w:szCs w:val="28"/>
        </w:rPr>
        <w:t>el servicio de hospedaje que se reciba en hoteles, moteles, albergues, posadas, hosterías, mesones, campamentos, paraderos de casas rodantes, casas de huéspedes y otros establecimientos que presten servicios de esta naturaleza, incluyendo los prestados bajo la modalidad de tiempo compartido</w:t>
      </w:r>
      <w:bookmarkEnd w:id="0"/>
      <w:r w:rsidRPr="007C0170">
        <w:rPr>
          <w:rFonts w:ascii="Arial" w:hAnsi="Arial" w:cs="Arial"/>
          <w:i/>
          <w:sz w:val="28"/>
          <w:szCs w:val="28"/>
        </w:rPr>
        <w:t>.</w:t>
      </w:r>
    </w:p>
    <w:p w:rsidR="00CC180D" w:rsidRPr="007C0170" w:rsidRDefault="00CC180D" w:rsidP="00CC180D">
      <w:pPr>
        <w:spacing w:after="240" w:line="276" w:lineRule="auto"/>
        <w:ind w:left="567" w:right="618"/>
        <w:jc w:val="both"/>
        <w:rPr>
          <w:rFonts w:ascii="Arial" w:hAnsi="Arial" w:cs="Arial"/>
          <w:i/>
          <w:sz w:val="28"/>
          <w:szCs w:val="28"/>
        </w:rPr>
      </w:pPr>
      <w:r w:rsidRPr="007C0170">
        <w:rPr>
          <w:rFonts w:ascii="Arial" w:hAnsi="Arial" w:cs="Arial"/>
          <w:i/>
          <w:sz w:val="28"/>
          <w:szCs w:val="28"/>
        </w:rPr>
        <w:t>No se considerarán servicios de hospedaje, el albergue o alojamiento prestados por hospitales, clínicas, asilos, conventos, seminarios, internados y aquellos prestados por establecimientos con fines no lucrativos.</w:t>
      </w:r>
    </w:p>
    <w:p w:rsidR="00CC180D" w:rsidRPr="007C0170" w:rsidRDefault="00CC180D" w:rsidP="00CC180D">
      <w:pPr>
        <w:spacing w:after="240" w:line="276" w:lineRule="auto"/>
        <w:ind w:left="567" w:right="618"/>
        <w:jc w:val="both"/>
        <w:rPr>
          <w:rFonts w:ascii="Arial" w:hAnsi="Arial" w:cs="Arial"/>
          <w:sz w:val="28"/>
          <w:szCs w:val="28"/>
        </w:rPr>
      </w:pPr>
      <w:r w:rsidRPr="007C0170">
        <w:rPr>
          <w:rFonts w:ascii="Arial" w:hAnsi="Arial" w:cs="Arial"/>
          <w:b/>
          <w:i/>
          <w:sz w:val="28"/>
          <w:szCs w:val="28"/>
        </w:rPr>
        <w:t>Artículo 53.</w:t>
      </w:r>
      <w:r w:rsidRPr="007C0170">
        <w:rPr>
          <w:rFonts w:ascii="Arial" w:hAnsi="Arial" w:cs="Arial"/>
          <w:i/>
          <w:sz w:val="28"/>
          <w:szCs w:val="28"/>
        </w:rPr>
        <w:t xml:space="preserve"> Son sujetos obligados al pago del impuesto que establece este capítulo, las personas físicas, morales o unidades económicas que dentro del estado de Oaxaca, reciban los servicios señalados en el artículo anterior.</w:t>
      </w:r>
    </w:p>
    <w:p w:rsidR="00CC180D" w:rsidRPr="007C0170" w:rsidRDefault="002E4895" w:rsidP="00CC180D">
      <w:pPr>
        <w:spacing w:line="360" w:lineRule="auto"/>
        <w:ind w:firstLine="567"/>
        <w:jc w:val="both"/>
        <w:rPr>
          <w:rFonts w:ascii="Arial" w:hAnsi="Arial" w:cs="Arial"/>
          <w:bCs/>
          <w:sz w:val="28"/>
          <w:szCs w:val="28"/>
          <w:lang w:val="es-MX"/>
        </w:rPr>
      </w:pPr>
      <w:r>
        <w:rPr>
          <w:rFonts w:ascii="Arial" w:hAnsi="Arial" w:cs="Arial"/>
          <w:noProof/>
          <w:sz w:val="28"/>
          <w:szCs w:val="28"/>
          <w:lang w:val="es-MX"/>
        </w:rPr>
        <mc:AlternateContent>
          <mc:Choice Requires="wps">
            <w:drawing>
              <wp:anchor distT="0" distB="0" distL="114300" distR="114300" simplePos="0" relativeHeight="251672576" behindDoc="0" locked="0" layoutInCell="1" allowOverlap="1">
                <wp:simplePos x="0" y="0"/>
                <wp:positionH relativeFrom="column">
                  <wp:posOffset>-1230630</wp:posOffset>
                </wp:positionH>
                <wp:positionV relativeFrom="paragraph">
                  <wp:posOffset>3007360</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9pt;margin-top:236.8pt;width:79.4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CC180D" w:rsidRPr="007C0170">
        <w:rPr>
          <w:rFonts w:ascii="Arial" w:hAnsi="Arial" w:cs="Arial"/>
          <w:sz w:val="28"/>
          <w:szCs w:val="28"/>
        </w:rPr>
        <w:t xml:space="preserve">Ahora bien, como lo  indica el numeral antes transcrito, los sujetos obligados al pago del impuesto ahí señalado son todos aquellas personas físicas, morales o unidades económicas dentro del estado de Oaxaca que presten el servicio de hospedaje y que se reciba en hoteles, moteles, albergues, posadas, hosterías, mesones, campamentos, paraderos de casas rodantes, casas de huéspedes y otros establecimientos que presten servicios de esta naturaleza, incluyendo los prestados bajo la modalidad de tiempo compartido, dentro del plazo establecido en el artículo 56 en relación con lo estipulado en el artículo 57 de la Ley Estatal de Hacienda, luego entonces, en la multa que hoy se combate la autoridad manifiesta que transcurrió en exceso dicho plazo para realizar las declaraciones respectivas, pero no señala la fecha exacta en que conoció que el hoy contribuyente incurrió en el supuesto de hecho para ser sujeto de rendir declaraciones respecto al Impuesto Sobre la Prestación de Servicios de Hospedaje, ya que la demandada únicamente pretende justificar su determinación bajo el argumento de que fue a través una revisión minuciosa llevada a cabo a los sistemas con los que cuenta dicha Secretaría de Finanzas información que de ningún modo conoció la parte actora, violentando con ello la garantía de seguridad jurídica y el derecho de audiencia contenidas en los artículos 14 y 16 Constitucionales que tienen todos los gobernados y entonces colocar a la hoy actora en el supuesto jurídico que tiene como consecuencia la </w:t>
      </w:r>
      <w:r w:rsidR="00CC180D" w:rsidRPr="007C0170">
        <w:rPr>
          <w:rFonts w:ascii="Arial" w:hAnsi="Arial" w:cs="Arial"/>
          <w:bCs/>
          <w:sz w:val="28"/>
          <w:szCs w:val="28"/>
          <w:lang w:val="es-MX"/>
        </w:rPr>
        <w:t xml:space="preserve">obligación de presentar las declaraciones bimestrales definitivas por el cuarto bimestre del ejercicio fiscal 2014, </w:t>
      </w:r>
      <w:r w:rsidR="00CC180D">
        <w:rPr>
          <w:rFonts w:ascii="Arial" w:hAnsi="Arial" w:cs="Arial"/>
          <w:bCs/>
          <w:sz w:val="28"/>
          <w:szCs w:val="28"/>
          <w:lang w:val="es-MX"/>
        </w:rPr>
        <w:t xml:space="preserve">y </w:t>
      </w:r>
      <w:r w:rsidR="00CC180D" w:rsidRPr="007C0170">
        <w:rPr>
          <w:rFonts w:ascii="Arial" w:hAnsi="Arial" w:cs="Arial"/>
          <w:bCs/>
          <w:sz w:val="28"/>
          <w:szCs w:val="28"/>
          <w:lang w:val="es-MX"/>
        </w:rPr>
        <w:t xml:space="preserve">segundo bimestre del ejercicio fiscal 2015 y sexto bimestre del ejercicio fiscal 2017. - - - - - - </w:t>
      </w:r>
    </w:p>
    <w:p w:rsidR="00CC180D" w:rsidRPr="007C0170" w:rsidRDefault="00CC180D" w:rsidP="00CC180D">
      <w:pPr>
        <w:spacing w:after="240" w:line="360" w:lineRule="auto"/>
        <w:ind w:firstLine="567"/>
        <w:jc w:val="both"/>
        <w:rPr>
          <w:rFonts w:ascii="Arial" w:hAnsi="Arial" w:cs="Arial"/>
          <w:sz w:val="28"/>
          <w:szCs w:val="28"/>
        </w:rPr>
      </w:pPr>
      <w:r w:rsidRPr="007C0170">
        <w:rPr>
          <w:rFonts w:ascii="Arial" w:hAnsi="Arial" w:cs="Arial"/>
          <w:sz w:val="28"/>
          <w:szCs w:val="28"/>
        </w:rPr>
        <w:t>Siguiendo en la misma tesitura, existe una presunción de</w:t>
      </w:r>
      <w:r>
        <w:rPr>
          <w:rFonts w:ascii="Arial" w:hAnsi="Arial" w:cs="Arial"/>
          <w:sz w:val="28"/>
          <w:szCs w:val="28"/>
        </w:rPr>
        <w:t>l</w:t>
      </w:r>
      <w:r w:rsidRPr="007C0170">
        <w:rPr>
          <w:rFonts w:ascii="Arial" w:hAnsi="Arial" w:cs="Arial"/>
          <w:sz w:val="28"/>
          <w:szCs w:val="28"/>
        </w:rPr>
        <w:t xml:space="preserve"> administrado se encuentra inscrito con la obligación de Impuesto Sobre la Prestación de Servicios de Hospedaje, en ese sentido si la autoridad fiscal advirtió ese hecho posterior a la revisión a los sistemas con los que cuenta y tiene acceso y </w:t>
      </w:r>
      <w:r>
        <w:rPr>
          <w:rFonts w:ascii="Arial" w:hAnsi="Arial" w:cs="Arial"/>
          <w:sz w:val="28"/>
          <w:szCs w:val="28"/>
        </w:rPr>
        <w:t xml:space="preserve">por ello </w:t>
      </w:r>
      <w:r w:rsidRPr="007C0170">
        <w:rPr>
          <w:rFonts w:ascii="Arial" w:hAnsi="Arial" w:cs="Arial"/>
          <w:sz w:val="28"/>
          <w:szCs w:val="28"/>
        </w:rPr>
        <w:t>llegó al conocimiento de que se encontraba prestando los servicios de hospedaje debió primeramente hacerle del conocimiento de esta situación al administrado, anexando las documentales donde primeramente se dejara en claro la obligación y en un segundo término, los documentos en los que conste la revisión y que de certeza respecto a que la parte actora había incumplido en dicha obligación,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w:t>
      </w:r>
    </w:p>
    <w:p w:rsidR="00CC180D" w:rsidRPr="007C0170" w:rsidRDefault="002E4895" w:rsidP="00CC180D">
      <w:pPr>
        <w:spacing w:after="240" w:line="276" w:lineRule="auto"/>
        <w:ind w:left="567" w:right="618"/>
        <w:jc w:val="both"/>
        <w:rPr>
          <w:rFonts w:ascii="Arial" w:hAnsi="Arial" w:cs="Arial"/>
          <w:i/>
          <w:sz w:val="28"/>
          <w:szCs w:val="28"/>
        </w:rPr>
      </w:pPr>
      <w:r>
        <w:rPr>
          <w:rFonts w:ascii="Arial" w:hAnsi="Arial" w:cs="Arial"/>
          <w:noProof/>
          <w:sz w:val="28"/>
          <w:szCs w:val="28"/>
          <w:lang w:val="es-MX"/>
        </w:rPr>
        <mc:AlternateContent>
          <mc:Choice Requires="wps">
            <w:drawing>
              <wp:anchor distT="0" distB="0" distL="114300" distR="114300" simplePos="0" relativeHeight="251673600" behindDoc="0" locked="0" layoutInCell="1" allowOverlap="1">
                <wp:simplePos x="0" y="0"/>
                <wp:positionH relativeFrom="column">
                  <wp:posOffset>5654040</wp:posOffset>
                </wp:positionH>
                <wp:positionV relativeFrom="paragraph">
                  <wp:posOffset>116205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5.2pt;margin-top:9.1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V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CC180D" w:rsidRPr="007C0170">
        <w:rPr>
          <w:rFonts w:ascii="Arial" w:hAnsi="Arial" w:cs="Arial"/>
          <w:b/>
          <w:i/>
          <w:sz w:val="28"/>
          <w:szCs w:val="28"/>
        </w:rPr>
        <w:t>ARTÍCULO 97.</w:t>
      </w:r>
      <w:r w:rsidR="00CC180D" w:rsidRPr="007C0170">
        <w:rPr>
          <w:rFonts w:ascii="Arial" w:hAnsi="Arial" w:cs="Arial"/>
          <w:i/>
          <w:sz w:val="28"/>
          <w:szCs w:val="28"/>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CC180D" w:rsidRPr="007C0170" w:rsidRDefault="00CC180D" w:rsidP="00CC180D">
      <w:pPr>
        <w:spacing w:after="240" w:line="276" w:lineRule="auto"/>
        <w:ind w:left="567" w:right="618"/>
        <w:jc w:val="both"/>
        <w:rPr>
          <w:rFonts w:ascii="Arial" w:hAnsi="Arial" w:cs="Arial"/>
          <w:i/>
          <w:sz w:val="28"/>
          <w:szCs w:val="28"/>
        </w:rPr>
      </w:pPr>
      <w:r w:rsidRPr="007C0170">
        <w:rPr>
          <w:rFonts w:ascii="Arial" w:hAnsi="Arial" w:cs="Arial"/>
          <w:i/>
          <w:sz w:val="28"/>
          <w:szCs w:val="28"/>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CC180D" w:rsidRPr="007C0170" w:rsidRDefault="00CC180D" w:rsidP="00CC180D">
      <w:pPr>
        <w:spacing w:after="240" w:line="360" w:lineRule="auto"/>
        <w:ind w:firstLine="567"/>
        <w:jc w:val="both"/>
        <w:rPr>
          <w:rFonts w:ascii="Arial" w:hAnsi="Arial" w:cs="Arial"/>
          <w:sz w:val="28"/>
          <w:szCs w:val="28"/>
        </w:rPr>
      </w:pPr>
      <w:r w:rsidRPr="007C0170">
        <w:rPr>
          <w:rFonts w:ascii="Arial" w:hAnsi="Arial" w:cs="Arial"/>
          <w:sz w:val="28"/>
          <w:szCs w:val="28"/>
        </w:rPr>
        <w:t xml:space="preserve">Lo anterior es así, ya que primeramente debió hacerle del conocimiento al actor de que en fecha inició operaciones, y si esa autoridad al tener documentación comprobatoria de que para esa fecha ya se encontraba prestando los servicios de hospedaje anteriormente citados, actualizándose con ello el pago del impuesto de referencia, debiendo anexar esos documentos para colmar el requisito de fundamentación y motivación, además de generar certeza jurídica en el actor, ya que la sola manifestación de que la autoridad conoció esos actos resultan insuficientes, no obstante, dicho procedimiento no fue anexado en el escrito de contestación de demanda, teniendo la carga probatoria la autoridad demandada de exhibir los documentos en los que se pudiera apreciar que efectivamente siguió el procedimiento citado, en consecuencia, al no obrar en autos los documentos que efectivamente demuestren que la autoridad demandada cumplió con lo dispuesto en el artículo referido con </w:t>
      </w:r>
      <w:r w:rsidR="002E4895">
        <w:rPr>
          <w:rFonts w:ascii="Arial" w:hAnsi="Arial" w:cs="Arial"/>
          <w:noProof/>
          <w:sz w:val="28"/>
          <w:szCs w:val="28"/>
          <w:lang w:val="es-MX"/>
        </w:rPr>
        <mc:AlternateContent>
          <mc:Choice Requires="wps">
            <w:drawing>
              <wp:anchor distT="0" distB="0" distL="114300" distR="114300" simplePos="0" relativeHeight="251674624" behindDoc="0" locked="0" layoutInCell="1" allowOverlap="1">
                <wp:simplePos x="0" y="0"/>
                <wp:positionH relativeFrom="column">
                  <wp:posOffset>-1167130</wp:posOffset>
                </wp:positionH>
                <wp:positionV relativeFrom="paragraph">
                  <wp:posOffset>3653155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1.9pt;margin-top:287.65pt;width:79.4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aO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Pr="007C0170">
        <w:rPr>
          <w:rFonts w:ascii="Arial" w:hAnsi="Arial" w:cs="Arial"/>
          <w:sz w:val="28"/>
          <w:szCs w:val="28"/>
        </w:rPr>
        <w:t>antelación viola lo dispuesto en los artículos 14 y 16 Constitucionales al haber emitido un acto unilateralmente sin que se le haya dado oportunidad al actor de manifestar lo que a su derecho conviniera, por ello, la multa es un acto inconstitucional derivado de la falta de un procedimiento no realizado. Sirve de sustento la jurisprudencia con número de registro 252103 por los Tribunales Colegiados de Circuito, dentro del Semanario Judicial de la Federación, volumen 121-126, Sexta Parte, Séptima Época, página 280, materia Común, bajo rubro y texto siguiente:- - - - - - - - - - - - - - - - - - - - - - - - - - - - - - - - - - - - - - - - -</w:t>
      </w:r>
    </w:p>
    <w:p w:rsidR="00CC180D" w:rsidRPr="007C0170" w:rsidRDefault="00CC180D" w:rsidP="00CC180D">
      <w:pPr>
        <w:spacing w:after="240" w:line="276" w:lineRule="auto"/>
        <w:ind w:left="567" w:right="618"/>
        <w:jc w:val="both"/>
        <w:rPr>
          <w:rFonts w:ascii="Arial" w:hAnsi="Arial" w:cs="Arial"/>
          <w:sz w:val="28"/>
          <w:szCs w:val="28"/>
        </w:rPr>
      </w:pPr>
      <w:r w:rsidRPr="007C0170">
        <w:rPr>
          <w:rFonts w:ascii="Arial" w:hAnsi="Arial" w:cs="Arial"/>
          <w:b/>
          <w:sz w:val="28"/>
          <w:szCs w:val="28"/>
        </w:rPr>
        <w:t>ACTOS VICIADOS, FRUTOS DE.</w:t>
      </w:r>
      <w:r w:rsidRPr="007C0170">
        <w:rPr>
          <w:rFonts w:ascii="Arial" w:hAnsi="Arial" w:cs="Arial"/>
          <w:sz w:val="28"/>
          <w:szCs w:val="28"/>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CC180D" w:rsidRPr="007C0170" w:rsidRDefault="00CC180D" w:rsidP="00CC180D">
      <w:pPr>
        <w:spacing w:after="240" w:line="360" w:lineRule="auto"/>
        <w:ind w:firstLine="567"/>
        <w:jc w:val="both"/>
        <w:rPr>
          <w:rFonts w:ascii="Arial" w:hAnsi="Arial" w:cs="Arial"/>
          <w:bCs/>
          <w:color w:val="000000"/>
          <w:sz w:val="28"/>
          <w:szCs w:val="28"/>
          <w:lang w:eastAsia="es-ES"/>
        </w:rPr>
      </w:pPr>
      <w:r w:rsidRPr="007C0170">
        <w:rPr>
          <w:rFonts w:ascii="Arial" w:hAnsi="Arial" w:cs="Arial"/>
          <w:sz w:val="28"/>
          <w:szCs w:val="28"/>
        </w:rPr>
        <w:t xml:space="preserve">A todo lo antes expuesto, cabe hacer precisión que de los conceptos de impugnación estudiados sirve de apoyo por analogía jurídica sustancial </w:t>
      </w:r>
      <w:r w:rsidRPr="007C0170">
        <w:rPr>
          <w:rFonts w:ascii="Arial" w:hAnsi="Arial" w:cs="Arial"/>
          <w:sz w:val="28"/>
          <w:szCs w:val="28"/>
          <w:lang w:val="es-ES_tradnl" w:eastAsia="es-ES"/>
        </w:rPr>
        <w:t xml:space="preserve">la </w:t>
      </w:r>
      <w:r w:rsidRPr="007C0170">
        <w:rPr>
          <w:rFonts w:ascii="Arial" w:hAnsi="Arial" w:cs="Arial"/>
          <w:bCs/>
          <w:color w:val="000000"/>
          <w:sz w:val="28"/>
          <w:szCs w:val="28"/>
          <w:lang w:eastAsia="es-ES"/>
        </w:rPr>
        <w:t>tesis</w:t>
      </w:r>
      <w:r>
        <w:rPr>
          <w:rFonts w:ascii="Arial" w:hAnsi="Arial" w:cs="Arial"/>
          <w:bCs/>
          <w:color w:val="000000"/>
          <w:sz w:val="28"/>
          <w:szCs w:val="28"/>
          <w:lang w:eastAsia="es-ES"/>
        </w:rPr>
        <w:t xml:space="preserve"> número</w:t>
      </w:r>
      <w:r w:rsidRPr="007C0170">
        <w:rPr>
          <w:rFonts w:ascii="Arial" w:hAnsi="Arial" w:cs="Arial"/>
          <w:bCs/>
          <w:color w:val="000000"/>
          <w:sz w:val="28"/>
          <w:szCs w:val="28"/>
          <w:lang w:eastAsia="es-ES"/>
        </w:rPr>
        <w:t xml:space="preserve"> </w:t>
      </w:r>
      <w:r>
        <w:rPr>
          <w:rFonts w:ascii="Arial" w:hAnsi="Arial" w:cs="Arial"/>
          <w:bCs/>
          <w:color w:val="000000"/>
          <w:sz w:val="28"/>
          <w:szCs w:val="28"/>
          <w:lang w:eastAsia="es-ES"/>
        </w:rPr>
        <w:t>I.</w:t>
      </w:r>
      <w:r w:rsidRPr="007C0170">
        <w:rPr>
          <w:rFonts w:ascii="Arial" w:hAnsi="Arial" w:cs="Arial"/>
          <w:bCs/>
          <w:color w:val="000000"/>
          <w:sz w:val="28"/>
          <w:szCs w:val="28"/>
          <w:lang w:eastAsia="es-ES"/>
        </w:rPr>
        <w:t>6</w:t>
      </w:r>
      <w:r>
        <w:rPr>
          <w:rFonts w:ascii="Arial" w:hAnsi="Arial" w:cs="Arial"/>
          <w:bCs/>
          <w:color w:val="000000"/>
          <w:sz w:val="28"/>
          <w:szCs w:val="28"/>
          <w:lang w:eastAsia="es-ES"/>
        </w:rPr>
        <w:t>o.</w:t>
      </w:r>
      <w:r w:rsidRPr="007C0170">
        <w:rPr>
          <w:rFonts w:ascii="Arial" w:hAnsi="Arial" w:cs="Arial"/>
          <w:bCs/>
          <w:color w:val="000000"/>
          <w:sz w:val="28"/>
          <w:szCs w:val="28"/>
          <w:lang w:eastAsia="es-ES"/>
        </w:rPr>
        <w:t>A.33 A,</w:t>
      </w:r>
      <w:r>
        <w:rPr>
          <w:rFonts w:ascii="Arial" w:hAnsi="Arial" w:cs="Arial"/>
          <w:bCs/>
          <w:color w:val="000000"/>
          <w:sz w:val="28"/>
          <w:szCs w:val="28"/>
          <w:lang w:eastAsia="es-ES"/>
        </w:rPr>
        <w:t xml:space="preserve"> con número de</w:t>
      </w:r>
      <w:r w:rsidRPr="007C0170">
        <w:rPr>
          <w:rFonts w:ascii="Arial" w:hAnsi="Arial" w:cs="Arial"/>
          <w:bCs/>
          <w:color w:val="000000"/>
          <w:sz w:val="28"/>
          <w:szCs w:val="28"/>
          <w:lang w:eastAsia="es-ES"/>
        </w:rPr>
        <w:t xml:space="preserve"> </w:t>
      </w:r>
      <w:r>
        <w:rPr>
          <w:rFonts w:ascii="Arial" w:hAnsi="Arial" w:cs="Arial"/>
          <w:bCs/>
          <w:color w:val="000000"/>
          <w:sz w:val="28"/>
          <w:szCs w:val="28"/>
          <w:lang w:eastAsia="es-ES"/>
        </w:rPr>
        <w:t>r</w:t>
      </w:r>
      <w:r w:rsidRPr="007C0170">
        <w:rPr>
          <w:rFonts w:ascii="Arial" w:hAnsi="Arial" w:cs="Arial"/>
          <w:bCs/>
          <w:color w:val="000000"/>
          <w:sz w:val="28"/>
          <w:szCs w:val="28"/>
          <w:lang w:eastAsia="es-ES"/>
        </w:rPr>
        <w:t>egistro 187531</w:t>
      </w:r>
      <w:r>
        <w:rPr>
          <w:rFonts w:ascii="Arial" w:hAnsi="Arial" w:cs="Arial"/>
          <w:bCs/>
          <w:color w:val="000000"/>
          <w:sz w:val="28"/>
          <w:szCs w:val="28"/>
          <w:lang w:eastAsia="es-ES"/>
        </w:rPr>
        <w:t>,</w:t>
      </w:r>
      <w:r w:rsidRPr="007C0170">
        <w:rPr>
          <w:rFonts w:ascii="Arial" w:hAnsi="Arial" w:cs="Arial"/>
          <w:bCs/>
          <w:color w:val="000000"/>
          <w:sz w:val="28"/>
          <w:szCs w:val="28"/>
          <w:lang w:eastAsia="es-ES"/>
        </w:rPr>
        <w:t xml:space="preserve"> </w:t>
      </w:r>
      <w:r>
        <w:rPr>
          <w:rFonts w:ascii="Arial" w:hAnsi="Arial" w:cs="Arial"/>
          <w:bCs/>
          <w:color w:val="000000"/>
          <w:sz w:val="28"/>
          <w:szCs w:val="28"/>
          <w:lang w:eastAsia="es-ES"/>
        </w:rPr>
        <w:t xml:space="preserve">por los </w:t>
      </w:r>
      <w:r w:rsidRPr="007C0170">
        <w:rPr>
          <w:rFonts w:ascii="Arial" w:hAnsi="Arial" w:cs="Arial"/>
          <w:bCs/>
          <w:color w:val="000000"/>
          <w:sz w:val="28"/>
          <w:szCs w:val="28"/>
          <w:lang w:eastAsia="es-ES"/>
        </w:rPr>
        <w:t xml:space="preserve">Tribunales Colegiados de Circuito, </w:t>
      </w:r>
      <w:r>
        <w:rPr>
          <w:rFonts w:ascii="Arial" w:hAnsi="Arial" w:cs="Arial"/>
          <w:bCs/>
          <w:color w:val="000000"/>
          <w:sz w:val="28"/>
          <w:szCs w:val="28"/>
          <w:lang w:eastAsia="es-ES"/>
        </w:rPr>
        <w:t>en el</w:t>
      </w:r>
      <w:r w:rsidRPr="007C0170">
        <w:rPr>
          <w:rFonts w:ascii="Arial" w:hAnsi="Arial" w:cs="Arial"/>
          <w:bCs/>
          <w:color w:val="000000"/>
          <w:sz w:val="28"/>
          <w:szCs w:val="28"/>
          <w:lang w:eastAsia="es-ES"/>
        </w:rPr>
        <w:t xml:space="preserve"> Semanario Judicial de la Federación y su Gaceta, </w:t>
      </w:r>
      <w:r>
        <w:rPr>
          <w:rFonts w:ascii="Arial" w:hAnsi="Arial" w:cs="Arial"/>
          <w:bCs/>
          <w:color w:val="000000"/>
          <w:sz w:val="28"/>
          <w:szCs w:val="28"/>
          <w:lang w:eastAsia="es-ES"/>
        </w:rPr>
        <w:t>Tomo XV,</w:t>
      </w:r>
      <w:r w:rsidRPr="007C0170">
        <w:rPr>
          <w:rFonts w:ascii="Arial" w:hAnsi="Arial" w:cs="Arial"/>
          <w:bCs/>
          <w:color w:val="000000"/>
          <w:sz w:val="28"/>
          <w:szCs w:val="28"/>
          <w:lang w:eastAsia="es-ES"/>
        </w:rPr>
        <w:t xml:space="preserve"> Marzo de 2002, página 1350</w:t>
      </w:r>
      <w:r>
        <w:rPr>
          <w:rFonts w:ascii="Arial" w:hAnsi="Arial" w:cs="Arial"/>
          <w:bCs/>
          <w:color w:val="000000"/>
          <w:sz w:val="28"/>
          <w:szCs w:val="28"/>
          <w:lang w:eastAsia="es-ES"/>
        </w:rPr>
        <w:t>, M</w:t>
      </w:r>
      <w:r w:rsidRPr="007C0170">
        <w:rPr>
          <w:rFonts w:ascii="Arial" w:hAnsi="Arial" w:cs="Arial"/>
          <w:bCs/>
          <w:color w:val="000000"/>
          <w:sz w:val="28"/>
          <w:szCs w:val="28"/>
          <w:lang w:eastAsia="es-ES"/>
        </w:rPr>
        <w:t>ateria Administrativa, Época Novena, con el siguiente rubro y texto: - - - - - - - - - - - - - - - - - - - - - - - - - - - - - - - - - - -</w:t>
      </w:r>
      <w:r>
        <w:rPr>
          <w:rFonts w:ascii="Arial" w:hAnsi="Arial" w:cs="Arial"/>
          <w:bCs/>
          <w:color w:val="000000"/>
          <w:sz w:val="28"/>
          <w:szCs w:val="28"/>
          <w:lang w:eastAsia="es-ES"/>
        </w:rPr>
        <w:t xml:space="preserve"> - - - - - - -</w:t>
      </w:r>
    </w:p>
    <w:p w:rsidR="00CC180D" w:rsidRPr="007C0170" w:rsidRDefault="002E4895" w:rsidP="00CC180D">
      <w:pPr>
        <w:spacing w:after="240" w:line="276" w:lineRule="auto"/>
        <w:ind w:left="567" w:right="618"/>
        <w:jc w:val="both"/>
        <w:rPr>
          <w:rFonts w:ascii="Arial" w:hAnsi="Arial" w:cs="Arial"/>
          <w:bCs/>
          <w:color w:val="000000"/>
          <w:sz w:val="28"/>
          <w:szCs w:val="28"/>
          <w:lang w:eastAsia="es-ES"/>
        </w:rPr>
      </w:pPr>
      <w:r>
        <w:rPr>
          <w:rFonts w:ascii="Arial" w:hAnsi="Arial" w:cs="Arial"/>
          <w:b/>
          <w:bCs/>
          <w:noProof/>
          <w:color w:val="000000"/>
          <w:sz w:val="28"/>
          <w:szCs w:val="28"/>
          <w:lang w:val="es-MX"/>
        </w:rPr>
        <mc:AlternateContent>
          <mc:Choice Requires="wps">
            <w:drawing>
              <wp:anchor distT="0" distB="0" distL="114300" distR="114300" simplePos="0" relativeHeight="251675648" behindDoc="0" locked="0" layoutInCell="1" allowOverlap="1">
                <wp:simplePos x="0" y="0"/>
                <wp:positionH relativeFrom="column">
                  <wp:posOffset>5607050</wp:posOffset>
                </wp:positionH>
                <wp:positionV relativeFrom="paragraph">
                  <wp:posOffset>3975100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1.5pt;margin-top:313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SzawIAAOg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CC180D" w:rsidRPr="007C0170">
        <w:rPr>
          <w:rFonts w:ascii="Arial" w:hAnsi="Arial" w:cs="Arial"/>
          <w:b/>
          <w:bCs/>
          <w:color w:val="000000"/>
          <w:sz w:val="28"/>
          <w:szCs w:val="28"/>
          <w:lang w:eastAsia="es-ES"/>
        </w:rPr>
        <w:t>FUNDAMENTACIÓN Y MOTIVACIÓN, FALTA O INDEBIDA. EN CUANTO SON DISTINTAS, UNAS GENERAN NULIDAD LISA Y LLANA Y OTRAS PARA EFECTOS</w:t>
      </w:r>
      <w:r w:rsidR="00CC180D" w:rsidRPr="007C0170">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w:t>
      </w:r>
      <w:r>
        <w:rPr>
          <w:rFonts w:ascii="Arial" w:hAnsi="Arial" w:cs="Arial"/>
          <w:bCs/>
          <w:color w:val="000000"/>
          <w:sz w:val="28"/>
          <w:szCs w:val="28"/>
          <w:lang w:eastAsia="es-ES"/>
        </w:rPr>
        <w:t xml:space="preserve"> </w:t>
      </w:r>
      <w:r w:rsidR="00CC180D" w:rsidRPr="007C0170">
        <w:rPr>
          <w:rFonts w:ascii="Arial" w:hAnsi="Arial" w:cs="Arial"/>
          <w:bCs/>
          <w:color w:val="000000"/>
          <w:sz w:val="28"/>
          <w:szCs w:val="28"/>
          <w:lang w:eastAsia="es-ES"/>
        </w:rPr>
        <w:t xml:space="preserve">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F3779D" w:rsidRPr="007C0170" w:rsidRDefault="00F3779D" w:rsidP="00F3779D">
      <w:pPr>
        <w:spacing w:after="240" w:line="360" w:lineRule="auto"/>
        <w:ind w:firstLine="567"/>
        <w:jc w:val="both"/>
        <w:rPr>
          <w:rFonts w:ascii="Arial" w:hAnsi="Arial" w:cs="Arial"/>
          <w:bCs/>
          <w:sz w:val="28"/>
          <w:szCs w:val="28"/>
          <w:lang w:val="es-MX"/>
        </w:rPr>
      </w:pPr>
      <w:r>
        <w:rPr>
          <w:rFonts w:ascii="Arial" w:hAnsi="Arial" w:cs="Arial"/>
          <w:bCs/>
          <w:sz w:val="28"/>
          <w:szCs w:val="28"/>
          <w:lang w:val="es-MX"/>
        </w:rPr>
        <w:t xml:space="preserve">Por otra parte, manifiesta la parte actora que se </w:t>
      </w:r>
      <w:r w:rsidRPr="007C0170">
        <w:rPr>
          <w:rFonts w:ascii="Arial" w:hAnsi="Arial" w:cs="Arial"/>
          <w:bCs/>
          <w:sz w:val="28"/>
          <w:szCs w:val="28"/>
          <w:lang w:val="es-MX"/>
        </w:rPr>
        <w:t xml:space="preserve">actualiza lo dispuesto en el artículo 72 fracción VI del Código Fiscal para el Estado de Oaxaca, al realizar de forma </w:t>
      </w:r>
      <w:r w:rsidR="00CB7148" w:rsidRPr="007C0170">
        <w:rPr>
          <w:rFonts w:ascii="Arial" w:hAnsi="Arial" w:cs="Arial"/>
          <w:bCs/>
          <w:sz w:val="28"/>
          <w:szCs w:val="28"/>
          <w:lang w:val="es-MX"/>
        </w:rPr>
        <w:t>espontánea</w:t>
      </w:r>
      <w:r w:rsidRPr="007C0170">
        <w:rPr>
          <w:rFonts w:ascii="Arial" w:hAnsi="Arial" w:cs="Arial"/>
          <w:bCs/>
          <w:sz w:val="28"/>
          <w:szCs w:val="28"/>
          <w:lang w:val="es-MX"/>
        </w:rPr>
        <w:t xml:space="preserve"> el cumplimiento de las obligaciones requeridas, el cual se transcribe para su mayor comprensión:- - - - - - - - - - - - - - - - - - - - - - - </w:t>
      </w:r>
      <w:r w:rsidR="00CB7148">
        <w:rPr>
          <w:rFonts w:ascii="Arial" w:hAnsi="Arial" w:cs="Arial"/>
          <w:bCs/>
          <w:sz w:val="28"/>
          <w:szCs w:val="28"/>
          <w:lang w:val="es-MX"/>
        </w:rPr>
        <w:t>- - - - - - - - - - - - - - - - - - -</w:t>
      </w:r>
    </w:p>
    <w:p w:rsidR="00F3779D" w:rsidRPr="007C0170" w:rsidRDefault="00F3779D" w:rsidP="00F3779D">
      <w:pPr>
        <w:spacing w:after="240" w:line="276" w:lineRule="auto"/>
        <w:ind w:left="567" w:right="618"/>
        <w:jc w:val="both"/>
        <w:rPr>
          <w:rFonts w:ascii="Arial" w:hAnsi="Arial" w:cs="Arial"/>
          <w:i/>
          <w:iCs/>
          <w:sz w:val="28"/>
          <w:szCs w:val="28"/>
        </w:rPr>
      </w:pPr>
      <w:r w:rsidRPr="007C0170">
        <w:rPr>
          <w:rFonts w:ascii="Arial" w:hAnsi="Arial" w:cs="Arial"/>
          <w:b/>
          <w:bCs/>
          <w:i/>
          <w:iCs/>
          <w:sz w:val="28"/>
          <w:szCs w:val="28"/>
        </w:rPr>
        <w:t>ARTICULO 72.-</w:t>
      </w:r>
      <w:r w:rsidRPr="007C0170">
        <w:rPr>
          <w:rFonts w:ascii="Arial" w:hAnsi="Arial" w:cs="Arial"/>
          <w:i/>
          <w:iCs/>
          <w:sz w:val="28"/>
          <w:szCs w:val="28"/>
        </w:rPr>
        <w:t xml:space="preserve"> En cada infracción de las señaladas en este Código, se impondrán las sanciones correspondientes, conforme a las reglas siguientes:</w:t>
      </w:r>
    </w:p>
    <w:p w:rsidR="00F3779D" w:rsidRPr="007C0170" w:rsidRDefault="00CB7148" w:rsidP="00F3779D">
      <w:pPr>
        <w:spacing w:after="240" w:line="276" w:lineRule="auto"/>
        <w:ind w:left="567" w:right="618"/>
        <w:jc w:val="both"/>
        <w:rPr>
          <w:rFonts w:ascii="Arial" w:hAnsi="Arial" w:cs="Arial"/>
          <w:i/>
          <w:iCs/>
          <w:sz w:val="28"/>
          <w:szCs w:val="28"/>
        </w:rPr>
      </w:pPr>
      <w:r>
        <w:rPr>
          <w:rFonts w:ascii="Arial" w:hAnsi="Arial" w:cs="Arial"/>
          <w:i/>
          <w:iCs/>
          <w:sz w:val="28"/>
          <w:szCs w:val="28"/>
        </w:rPr>
        <w:t>[</w:t>
      </w:r>
      <w:r w:rsidR="00F3779D" w:rsidRPr="007C0170">
        <w:rPr>
          <w:rFonts w:ascii="Arial" w:hAnsi="Arial" w:cs="Arial"/>
          <w:i/>
          <w:iCs/>
          <w:sz w:val="28"/>
          <w:szCs w:val="28"/>
        </w:rPr>
        <w:t>…</w:t>
      </w:r>
      <w:r>
        <w:rPr>
          <w:rFonts w:ascii="Arial" w:hAnsi="Arial" w:cs="Arial"/>
          <w:i/>
          <w:iCs/>
          <w:sz w:val="28"/>
          <w:szCs w:val="28"/>
        </w:rPr>
        <w:t>]</w:t>
      </w:r>
    </w:p>
    <w:p w:rsidR="00F3779D" w:rsidRPr="007C0170" w:rsidRDefault="002E4895" w:rsidP="00F3779D">
      <w:pPr>
        <w:spacing w:after="240" w:line="276" w:lineRule="auto"/>
        <w:ind w:left="567" w:right="618"/>
        <w:jc w:val="both"/>
        <w:rPr>
          <w:rFonts w:ascii="Arial" w:hAnsi="Arial" w:cs="Arial"/>
          <w:i/>
          <w:iCs/>
          <w:sz w:val="28"/>
          <w:szCs w:val="28"/>
        </w:rPr>
      </w:pPr>
      <w:r>
        <w:rPr>
          <w:rFonts w:ascii="Arial" w:hAnsi="Arial" w:cs="Arial"/>
          <w:i/>
          <w:iCs/>
          <w:noProof/>
          <w:sz w:val="28"/>
          <w:szCs w:val="28"/>
          <w:lang w:val="es-MX"/>
        </w:rPr>
        <mc:AlternateContent>
          <mc:Choice Requires="wps">
            <w:drawing>
              <wp:anchor distT="0" distB="0" distL="114300" distR="114300" simplePos="0" relativeHeight="251676672" behindDoc="0" locked="0" layoutInCell="1" allowOverlap="1">
                <wp:simplePos x="0" y="0"/>
                <wp:positionH relativeFrom="column">
                  <wp:posOffset>-977900</wp:posOffset>
                </wp:positionH>
                <wp:positionV relativeFrom="paragraph">
                  <wp:posOffset>1189990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7pt;margin-top:93.7pt;width:79.4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hhaw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F3779D" w:rsidRPr="007C0170">
        <w:rPr>
          <w:rFonts w:ascii="Arial" w:hAnsi="Arial" w:cs="Arial"/>
          <w:i/>
          <w:iCs/>
          <w:sz w:val="28"/>
          <w:szCs w:val="28"/>
        </w:rPr>
        <w:t>VI. No se impondrán sanciones cuando se haya incurrido en infracción a causa de fuerza mayor o de caso fortuito, o cuando se cumpla en forma espontánea con la obligación omitida. Se considerará que el cumplimiento no es espontáneo, cuando la omisión sea descubierta por las autoridades fiscales o haya sido corregida por el obligado, con posterioridad a la notificación de una orden de visita domiciliaria, excitativa, requerimiento o cualesquiera otra gestión de la autoridad, para lograr el cumplimiento;</w:t>
      </w:r>
    </w:p>
    <w:p w:rsidR="00F3779D" w:rsidRDefault="00F3779D" w:rsidP="007F060C">
      <w:pPr>
        <w:spacing w:after="240" w:line="360" w:lineRule="auto"/>
        <w:ind w:firstLine="567"/>
        <w:jc w:val="both"/>
        <w:rPr>
          <w:rFonts w:ascii="Arial" w:hAnsi="Arial" w:cs="Arial"/>
          <w:bCs/>
          <w:sz w:val="28"/>
          <w:szCs w:val="28"/>
          <w:lang w:val="es-MX"/>
        </w:rPr>
      </w:pPr>
      <w:r w:rsidRPr="007C0170">
        <w:rPr>
          <w:rFonts w:ascii="Arial" w:hAnsi="Arial" w:cs="Arial"/>
          <w:bCs/>
          <w:sz w:val="28"/>
          <w:szCs w:val="28"/>
          <w:lang w:val="es-MX"/>
        </w:rPr>
        <w:t xml:space="preserve">De lo anterior, si bien el artículo en mención señala que no se impondrán sanciones cuando la presentación se </w:t>
      </w:r>
      <w:r w:rsidR="00765032">
        <w:rPr>
          <w:rFonts w:ascii="Arial" w:hAnsi="Arial" w:cs="Arial"/>
          <w:bCs/>
          <w:sz w:val="28"/>
          <w:szCs w:val="28"/>
          <w:lang w:val="es-MX"/>
        </w:rPr>
        <w:t xml:space="preserve">haya </w:t>
      </w:r>
      <w:r w:rsidRPr="007C0170">
        <w:rPr>
          <w:rFonts w:ascii="Arial" w:hAnsi="Arial" w:cs="Arial"/>
          <w:bCs/>
          <w:sz w:val="28"/>
          <w:szCs w:val="28"/>
          <w:lang w:val="es-MX"/>
        </w:rPr>
        <w:t xml:space="preserve"> realizado de manera espontánea, pero también se desprende que no se considerará que fue espontanea si la omisión a la misma fue advertida por las autoridades fiscales o en su defecto hubiese sido corregida por el declarante con posterioridad a su notificación de la orden de visita domiciliaria, excitativa, requerimiento </w:t>
      </w:r>
      <w:r w:rsidRPr="007C0170">
        <w:rPr>
          <w:rFonts w:ascii="Arial" w:hAnsi="Arial" w:cs="Arial"/>
          <w:sz w:val="28"/>
          <w:szCs w:val="28"/>
        </w:rPr>
        <w:t xml:space="preserve">o cualquier  otro  medio, en ese tenor, lo alegado por el actor resulta ser </w:t>
      </w:r>
      <w:r w:rsidR="00CB7148">
        <w:rPr>
          <w:rFonts w:ascii="Arial" w:hAnsi="Arial" w:cs="Arial"/>
          <w:sz w:val="28"/>
          <w:szCs w:val="28"/>
        </w:rPr>
        <w:t>cierta, toda vez que anexa la impresión</w:t>
      </w:r>
      <w:r w:rsidRPr="007C0170">
        <w:rPr>
          <w:rFonts w:ascii="Arial" w:hAnsi="Arial" w:cs="Arial"/>
          <w:sz w:val="28"/>
          <w:szCs w:val="28"/>
        </w:rPr>
        <w:t xml:space="preserve"> del formato de la Declaración definitiva sobre el Impuesto sobre la Prestación de Servicios de Hospedaje </w:t>
      </w:r>
      <w:r w:rsidR="00CB7148">
        <w:rPr>
          <w:rFonts w:ascii="Arial" w:hAnsi="Arial" w:cs="Arial"/>
          <w:sz w:val="28"/>
          <w:szCs w:val="28"/>
        </w:rPr>
        <w:t>visible en la foja 51 del sumario, documental que adquiere valor probatorio pleno en términos del artículo 203 fracción I de la Ley de Procedimiento y Justicia Administrativa para el Estado de Oaxaca</w:t>
      </w:r>
      <w:r w:rsidRPr="007C0170">
        <w:rPr>
          <w:rFonts w:ascii="Arial" w:hAnsi="Arial" w:cs="Arial"/>
          <w:sz w:val="28"/>
          <w:szCs w:val="28"/>
        </w:rPr>
        <w:t>,</w:t>
      </w:r>
      <w:r w:rsidR="00EB5686">
        <w:rPr>
          <w:rFonts w:ascii="Arial" w:hAnsi="Arial" w:cs="Arial"/>
          <w:sz w:val="28"/>
          <w:szCs w:val="28"/>
        </w:rPr>
        <w:t xml:space="preserve"> en el que</w:t>
      </w:r>
      <w:r w:rsidRPr="007C0170">
        <w:rPr>
          <w:rFonts w:ascii="Arial" w:hAnsi="Arial" w:cs="Arial"/>
          <w:sz w:val="28"/>
          <w:szCs w:val="28"/>
        </w:rPr>
        <w:t xml:space="preserve"> se observa que </w:t>
      </w:r>
      <w:r w:rsidR="00EB5686">
        <w:rPr>
          <w:rFonts w:ascii="Arial" w:hAnsi="Arial" w:cs="Arial"/>
          <w:sz w:val="28"/>
          <w:szCs w:val="28"/>
        </w:rPr>
        <w:t>la declaración por el sexto bimestre del ejercicio fiscal 2017</w:t>
      </w:r>
      <w:r w:rsidRPr="007C0170">
        <w:rPr>
          <w:rFonts w:ascii="Arial" w:hAnsi="Arial" w:cs="Arial"/>
          <w:sz w:val="28"/>
          <w:szCs w:val="28"/>
        </w:rPr>
        <w:t>,</w:t>
      </w:r>
      <w:r w:rsidR="00EB5686">
        <w:rPr>
          <w:rFonts w:ascii="Arial" w:hAnsi="Arial" w:cs="Arial"/>
          <w:sz w:val="28"/>
          <w:szCs w:val="28"/>
        </w:rPr>
        <w:t xml:space="preserve"> fue realizada el diecinueve de enero de dos mil dieciocho (19/01/2018), situación que fue corroborada por la autoridad fiscal, en virtud que exhibe igualmente copia certificada de ese mismo documento, visible en la foja 207 del sumario, documental que adquiere valor probatorio pleno en términos del artículo 203 fracción I de la Ley de Procedimiento y Justicia Administrativa para el Estado de Oaxaca, </w:t>
      </w:r>
      <w:r w:rsidR="002E65DA">
        <w:rPr>
          <w:rFonts w:ascii="Arial" w:hAnsi="Arial" w:cs="Arial"/>
          <w:sz w:val="28"/>
          <w:szCs w:val="28"/>
        </w:rPr>
        <w:t>por lo que en ese tenor, se advierte que fue con una fecha anterior a la fecha de emisión</w:t>
      </w:r>
      <w:r w:rsidRPr="007C0170">
        <w:rPr>
          <w:rFonts w:ascii="Arial" w:hAnsi="Arial" w:cs="Arial"/>
          <w:sz w:val="28"/>
          <w:szCs w:val="28"/>
        </w:rPr>
        <w:t xml:space="preserve"> del requerimiento de fecha veintisiete de julio de dos mil dieciocho (27/07/2018), fecha que se toma como si fuese descubierta por la autoridad, por lo que </w:t>
      </w:r>
      <w:r w:rsidR="002E65DA">
        <w:rPr>
          <w:rFonts w:ascii="Arial" w:hAnsi="Arial" w:cs="Arial"/>
          <w:sz w:val="28"/>
          <w:szCs w:val="28"/>
        </w:rPr>
        <w:t xml:space="preserve">efectivamente la autoridad no tomó en consideración dicho acto previo a la emisión del requerimiento, por eso es jurídicamente lógico concluir </w:t>
      </w:r>
      <w:r w:rsidRPr="007C0170">
        <w:rPr>
          <w:rFonts w:ascii="Arial" w:hAnsi="Arial" w:cs="Arial"/>
          <w:sz w:val="28"/>
          <w:szCs w:val="28"/>
        </w:rPr>
        <w:t xml:space="preserve">que </w:t>
      </w:r>
      <w:r w:rsidR="002E65DA">
        <w:rPr>
          <w:rFonts w:ascii="Arial" w:hAnsi="Arial" w:cs="Arial"/>
          <w:sz w:val="28"/>
          <w:szCs w:val="28"/>
        </w:rPr>
        <w:t>dicha obligación</w:t>
      </w:r>
      <w:r w:rsidRPr="007C0170">
        <w:rPr>
          <w:rFonts w:ascii="Arial" w:hAnsi="Arial" w:cs="Arial"/>
          <w:sz w:val="28"/>
          <w:szCs w:val="28"/>
        </w:rPr>
        <w:t xml:space="preserve"> fue subsanada por el actor, toda vez que dicha declaración </w:t>
      </w:r>
      <w:r w:rsidR="002E4895">
        <w:rPr>
          <w:rFonts w:ascii="Arial" w:hAnsi="Arial" w:cs="Arial"/>
          <w:noProof/>
          <w:sz w:val="28"/>
          <w:szCs w:val="28"/>
          <w:lang w:val="es-MX"/>
        </w:rPr>
        <mc:AlternateContent>
          <mc:Choice Requires="wps">
            <w:drawing>
              <wp:anchor distT="0" distB="0" distL="114300" distR="114300" simplePos="0" relativeHeight="251677696" behindDoc="0" locked="0" layoutInCell="1" allowOverlap="1">
                <wp:simplePos x="0" y="0"/>
                <wp:positionH relativeFrom="column">
                  <wp:posOffset>5701665</wp:posOffset>
                </wp:positionH>
                <wp:positionV relativeFrom="paragraph">
                  <wp:posOffset>4233545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48.95pt;margin-top:333.3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3NbA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Pr="007C0170">
        <w:rPr>
          <w:rFonts w:ascii="Arial" w:hAnsi="Arial" w:cs="Arial"/>
          <w:sz w:val="28"/>
          <w:szCs w:val="28"/>
        </w:rPr>
        <w:t xml:space="preserve">fue </w:t>
      </w:r>
      <w:r w:rsidR="002E65DA">
        <w:rPr>
          <w:rFonts w:ascii="Arial" w:hAnsi="Arial" w:cs="Arial"/>
          <w:sz w:val="28"/>
          <w:szCs w:val="28"/>
        </w:rPr>
        <w:t xml:space="preserve">anterioridad a la elaboración y notificación del requerimiento. Sirve de sustento la tesis número </w:t>
      </w:r>
      <w:r w:rsidR="002E65DA" w:rsidRPr="002E65DA">
        <w:rPr>
          <w:rFonts w:ascii="Arial" w:hAnsi="Arial" w:cs="Arial"/>
          <w:sz w:val="28"/>
          <w:szCs w:val="28"/>
        </w:rPr>
        <w:t>III.3o.A.70 A</w:t>
      </w:r>
      <w:r w:rsidR="002E65DA">
        <w:rPr>
          <w:rFonts w:ascii="Arial" w:hAnsi="Arial" w:cs="Arial"/>
          <w:sz w:val="28"/>
          <w:szCs w:val="28"/>
        </w:rPr>
        <w:t xml:space="preserve">, con número registro </w:t>
      </w:r>
      <w:r w:rsidR="002E65DA" w:rsidRPr="002E65DA">
        <w:rPr>
          <w:rFonts w:ascii="Arial" w:hAnsi="Arial" w:cs="Arial"/>
          <w:sz w:val="28"/>
          <w:szCs w:val="28"/>
        </w:rPr>
        <w:t>168844</w:t>
      </w:r>
      <w:r w:rsidR="002E65DA">
        <w:rPr>
          <w:rFonts w:ascii="Arial" w:hAnsi="Arial" w:cs="Arial"/>
          <w:sz w:val="28"/>
          <w:szCs w:val="28"/>
        </w:rPr>
        <w:t xml:space="preserve">, por los </w:t>
      </w:r>
      <w:r w:rsidR="002E65DA" w:rsidRPr="002E65DA">
        <w:rPr>
          <w:rFonts w:ascii="Arial" w:hAnsi="Arial" w:cs="Arial"/>
          <w:sz w:val="28"/>
          <w:szCs w:val="28"/>
        </w:rPr>
        <w:t>Tribunales Colegiados de Circuito</w:t>
      </w:r>
      <w:r w:rsidR="002E65DA">
        <w:rPr>
          <w:rFonts w:ascii="Arial" w:hAnsi="Arial" w:cs="Arial"/>
          <w:sz w:val="28"/>
          <w:szCs w:val="28"/>
        </w:rPr>
        <w:t xml:space="preserve">, en el </w:t>
      </w:r>
      <w:r w:rsidR="002E65DA" w:rsidRPr="002E65DA">
        <w:rPr>
          <w:rFonts w:ascii="Arial" w:hAnsi="Arial" w:cs="Arial"/>
          <w:sz w:val="28"/>
          <w:szCs w:val="28"/>
        </w:rPr>
        <w:t>Semanario Judicial de la Federación y su Gaceta</w:t>
      </w:r>
      <w:r w:rsidR="002E65DA">
        <w:rPr>
          <w:rFonts w:ascii="Arial" w:hAnsi="Arial" w:cs="Arial"/>
          <w:sz w:val="28"/>
          <w:szCs w:val="28"/>
        </w:rPr>
        <w:t xml:space="preserve">, </w:t>
      </w:r>
      <w:r w:rsidR="002E65DA" w:rsidRPr="002E65DA">
        <w:rPr>
          <w:rFonts w:ascii="Arial" w:hAnsi="Arial" w:cs="Arial"/>
          <w:sz w:val="28"/>
          <w:szCs w:val="28"/>
        </w:rPr>
        <w:t>Tomo XXVIII, Septiembre de 2008</w:t>
      </w:r>
      <w:r w:rsidR="002E65DA">
        <w:rPr>
          <w:rFonts w:ascii="Arial" w:hAnsi="Arial" w:cs="Arial"/>
          <w:sz w:val="28"/>
          <w:szCs w:val="28"/>
        </w:rPr>
        <w:t>, Página 1379, Novena Época, bajo el rubro y texto siguiente:</w:t>
      </w:r>
      <w:r w:rsidRPr="007C0170">
        <w:rPr>
          <w:rFonts w:ascii="Arial" w:hAnsi="Arial" w:cs="Arial"/>
          <w:bCs/>
          <w:sz w:val="28"/>
          <w:szCs w:val="28"/>
          <w:lang w:val="es-MX"/>
        </w:rPr>
        <w:t xml:space="preserve">- - - - - - - - - - - - - </w:t>
      </w:r>
      <w:r w:rsidR="002E65DA">
        <w:rPr>
          <w:rFonts w:ascii="Arial" w:hAnsi="Arial" w:cs="Arial"/>
          <w:bCs/>
          <w:sz w:val="28"/>
          <w:szCs w:val="28"/>
          <w:lang w:val="es-MX"/>
        </w:rPr>
        <w:t>-</w:t>
      </w:r>
    </w:p>
    <w:p w:rsidR="002E65DA" w:rsidRPr="007C0170" w:rsidRDefault="002E65DA" w:rsidP="007F060C">
      <w:pPr>
        <w:spacing w:after="240" w:line="276" w:lineRule="auto"/>
        <w:ind w:left="567" w:right="618"/>
        <w:jc w:val="both"/>
        <w:rPr>
          <w:rFonts w:ascii="Arial" w:hAnsi="Arial" w:cs="Arial"/>
          <w:bCs/>
          <w:sz w:val="28"/>
          <w:szCs w:val="28"/>
          <w:lang w:val="es-MX"/>
        </w:rPr>
      </w:pPr>
      <w:r w:rsidRPr="002E65DA">
        <w:rPr>
          <w:rFonts w:ascii="Arial" w:hAnsi="Arial" w:cs="Arial"/>
          <w:b/>
          <w:sz w:val="28"/>
          <w:szCs w:val="28"/>
          <w:lang w:val="es-MX"/>
        </w:rPr>
        <w:t>PAGO O CUMPLIMIENTO ESPONTÁNEO DE OBLIGACIONES TRIBUTARIAS FEDERALES. SE ACTUALIZA CUANDO SE SUBSANEN NO SÓLO OMISIONES TOTALES, SINO TAMBIÉN LAS PARCIALES O SE CORRIJAN ERRORES EN LAS DECLARACIONES CORRESPONDIENTES.</w:t>
      </w:r>
      <w:r>
        <w:rPr>
          <w:rFonts w:ascii="Arial" w:hAnsi="Arial" w:cs="Arial"/>
          <w:bCs/>
          <w:sz w:val="28"/>
          <w:szCs w:val="28"/>
          <w:lang w:val="es-MX"/>
        </w:rPr>
        <w:t xml:space="preserve"> </w:t>
      </w:r>
      <w:r w:rsidRPr="002E65DA">
        <w:rPr>
          <w:rFonts w:ascii="Arial" w:hAnsi="Arial" w:cs="Arial"/>
          <w:bCs/>
          <w:sz w:val="28"/>
          <w:szCs w:val="28"/>
          <w:lang w:val="es-MX"/>
        </w:rPr>
        <w:t xml:space="preserve">El artículo 73 del Código Fiscal de la Federación establece que no se impondrán multas cuando se cumplan en forma espontánea las obligaciones fiscales fuera de los plazos señalados por las disposiciones aplicables o cuando se haya incurrido en infracción a causa de fuerza mayor o de caso fortuito. Asimismo, dispone que no se considera cumplimiento espontáneo cuando la omisión sea descubierta por las autoridades fiscales o se corrija después de que éstas hayan notificado el inicio del ejercicio de sus facultades de comprobación; o bien, cuando se trate de contribuciones omitidas que sean determinadas mediante dictamen de estados financieros, si son cubiertas quince días después de presentado dicho dictamen. De lo que se sigue que la figura jurídica conocida como pago o cumplimiento espontáneo de obligaciones tributarias, es un beneficio para los contribuyentes, a fin de que no se les impongan sanciones cuando no cumplan con sus cargas fiscales dentro de los plazos legales o lo hagan de manera parcial o incompleta, pero que su cumplimiento total o la corrección respectiva se realicen antes de que las autoridades fiscales lleven a cabo actos de fiscalización, pues del análisis armónico del precepto en cita se advierte que comprende no sólo las omisiones totales, sino también las omisiones parciales. Por ende, carece de relevancia para determinar si se actualiza o no el cumplimiento espontáneo, el hecho de que se subsane una omisión total o parcial, o se corrijan errores en las declaraciones correspondientes, ya que esa circunstancia no condiciona la operancia de la indicada figura jurídica, cuya finalidad es, precisamente, incentivar el cumplimiento voluntario de los deberes tributarios a cargo de los contribuyentes, pues en todo caso, lo relevante es la </w:t>
      </w:r>
      <w:r w:rsidR="002E4895">
        <w:rPr>
          <w:rFonts w:ascii="Arial" w:hAnsi="Arial" w:cs="Arial"/>
          <w:bCs/>
          <w:noProof/>
          <w:sz w:val="28"/>
          <w:szCs w:val="28"/>
          <w:lang w:val="es-MX"/>
        </w:rPr>
        <mc:AlternateContent>
          <mc:Choice Requires="wps">
            <w:drawing>
              <wp:anchor distT="0" distB="0" distL="114300" distR="114300" simplePos="0" relativeHeight="251678720" behindDoc="0" locked="0" layoutInCell="1" allowOverlap="1">
                <wp:simplePos x="0" y="0"/>
                <wp:positionH relativeFrom="column">
                  <wp:posOffset>-1167130</wp:posOffset>
                </wp:positionH>
                <wp:positionV relativeFrom="paragraph">
                  <wp:posOffset>3999865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1.9pt;margin-top:314.95pt;width:79.4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Ef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Pr="002E65DA">
        <w:rPr>
          <w:rFonts w:ascii="Arial" w:hAnsi="Arial" w:cs="Arial"/>
          <w:bCs/>
          <w:sz w:val="28"/>
          <w:szCs w:val="28"/>
          <w:lang w:val="es-MX"/>
        </w:rPr>
        <w:t>oportunidad con que se produce ese acatamiento.</w:t>
      </w:r>
    </w:p>
    <w:p w:rsidR="003C374C" w:rsidRPr="007C0170" w:rsidRDefault="00965370" w:rsidP="00666158">
      <w:pPr>
        <w:spacing w:line="360" w:lineRule="auto"/>
        <w:ind w:firstLine="567"/>
        <w:jc w:val="both"/>
        <w:rPr>
          <w:rFonts w:ascii="Arial" w:hAnsi="Arial" w:cs="Arial"/>
          <w:sz w:val="28"/>
          <w:szCs w:val="28"/>
        </w:rPr>
      </w:pPr>
      <w:r w:rsidRPr="007C0170">
        <w:rPr>
          <w:rFonts w:ascii="Arial" w:hAnsi="Arial" w:cs="Arial"/>
          <w:bCs/>
          <w:sz w:val="28"/>
          <w:szCs w:val="28"/>
          <w:lang w:val="es-MX"/>
        </w:rPr>
        <w:t xml:space="preserve">En consecuencia, </w:t>
      </w:r>
      <w:r w:rsidR="007C0525" w:rsidRPr="007C0170">
        <w:rPr>
          <w:rFonts w:ascii="Arial" w:hAnsi="Arial" w:cs="Arial"/>
          <w:bCs/>
          <w:sz w:val="28"/>
          <w:szCs w:val="28"/>
          <w:lang w:val="es-MX"/>
        </w:rPr>
        <w:t xml:space="preserve">al no haber seguido el procedimiento estipulado en el artículo 97 del Código Fiscal para el Estado de Oaxaca, </w:t>
      </w:r>
      <w:r w:rsidR="00010D7B">
        <w:rPr>
          <w:rFonts w:ascii="Arial" w:hAnsi="Arial" w:cs="Arial"/>
          <w:bCs/>
          <w:sz w:val="28"/>
          <w:szCs w:val="28"/>
          <w:lang w:val="es-MX"/>
        </w:rPr>
        <w:t xml:space="preserve">y al no haber contemplado la configuración del cumplimiento espontáneo de obligaciones tributarias a favor de la hoy accionante, </w:t>
      </w:r>
      <w:r w:rsidRPr="007C0170">
        <w:rPr>
          <w:rFonts w:ascii="Arial" w:hAnsi="Arial" w:cs="Arial"/>
          <w:bCs/>
          <w:sz w:val="28"/>
          <w:szCs w:val="28"/>
          <w:lang w:val="es-MX"/>
        </w:rPr>
        <w:t xml:space="preserve">esta Sala estima pertinente </w:t>
      </w:r>
      <w:r w:rsidR="007C0525" w:rsidRPr="007C0170">
        <w:rPr>
          <w:rFonts w:ascii="Arial" w:hAnsi="Arial" w:cs="Arial"/>
          <w:sz w:val="28"/>
          <w:szCs w:val="28"/>
        </w:rPr>
        <w:t>declarar la</w:t>
      </w:r>
      <w:r w:rsidR="007C0525" w:rsidRPr="007C0170">
        <w:rPr>
          <w:rFonts w:ascii="Arial" w:hAnsi="Arial" w:cs="Arial"/>
          <w:b/>
          <w:sz w:val="28"/>
          <w:szCs w:val="28"/>
        </w:rPr>
        <w:t xml:space="preserve"> </w:t>
      </w:r>
      <w:r w:rsidRPr="007C0170">
        <w:rPr>
          <w:rFonts w:ascii="Arial" w:hAnsi="Arial" w:cs="Arial"/>
          <w:b/>
          <w:sz w:val="28"/>
          <w:szCs w:val="28"/>
        </w:rPr>
        <w:t>NULIDAD LISA Y LLANA,</w:t>
      </w:r>
      <w:r w:rsidRPr="007C0170">
        <w:rPr>
          <w:rFonts w:ascii="Arial" w:hAnsi="Arial" w:cs="Arial"/>
          <w:sz w:val="28"/>
          <w:szCs w:val="28"/>
        </w:rPr>
        <w:t xml:space="preserve"> </w:t>
      </w:r>
      <w:r w:rsidR="00A65AF6">
        <w:rPr>
          <w:rFonts w:ascii="Arial" w:hAnsi="Arial" w:cs="Arial"/>
          <w:sz w:val="28"/>
          <w:szCs w:val="28"/>
        </w:rPr>
        <w:t>de la multa por infracción</w:t>
      </w:r>
      <w:r w:rsidRPr="007C0170">
        <w:rPr>
          <w:rFonts w:ascii="Arial" w:hAnsi="Arial" w:cs="Arial"/>
          <w:sz w:val="28"/>
          <w:szCs w:val="28"/>
        </w:rPr>
        <w:t xml:space="preserve"> relacionad</w:t>
      </w:r>
      <w:r w:rsidR="00A65AF6">
        <w:rPr>
          <w:rFonts w:ascii="Arial" w:hAnsi="Arial" w:cs="Arial"/>
          <w:sz w:val="28"/>
          <w:szCs w:val="28"/>
        </w:rPr>
        <w:t>a</w:t>
      </w:r>
      <w:r w:rsidRPr="007C0170">
        <w:rPr>
          <w:rFonts w:ascii="Arial" w:hAnsi="Arial" w:cs="Arial"/>
          <w:sz w:val="28"/>
          <w:szCs w:val="28"/>
        </w:rPr>
        <w:t xml:space="preserve"> con la presentación de declaraciones del </w:t>
      </w:r>
      <w:r w:rsidR="00DE6E30" w:rsidRPr="007C0170">
        <w:rPr>
          <w:rFonts w:ascii="Arial" w:hAnsi="Arial" w:cs="Arial"/>
          <w:sz w:val="28"/>
          <w:szCs w:val="28"/>
        </w:rPr>
        <w:t>Impuesto Sobre la Prestación de Servicios de Hospedaje</w:t>
      </w:r>
      <w:r w:rsidRPr="007C0170">
        <w:rPr>
          <w:rFonts w:ascii="Arial" w:hAnsi="Arial" w:cs="Arial"/>
          <w:sz w:val="28"/>
          <w:szCs w:val="28"/>
        </w:rPr>
        <w:t>, con número de control</w:t>
      </w:r>
      <w:r w:rsidR="00666158" w:rsidRPr="007C0170">
        <w:rPr>
          <w:rFonts w:ascii="Arial" w:hAnsi="Arial" w:cs="Arial"/>
          <w:sz w:val="28"/>
          <w:szCs w:val="28"/>
        </w:rPr>
        <w:t xml:space="preserve"> </w:t>
      </w:r>
      <w:r w:rsidR="00403106">
        <w:rPr>
          <w:rFonts w:ascii="Arial" w:hAnsi="Arial" w:cs="Arial"/>
          <w:sz w:val="28"/>
          <w:szCs w:val="28"/>
        </w:rPr>
        <w:t>01MO50HO180071</w:t>
      </w:r>
      <w:r w:rsidR="00A02A77" w:rsidRPr="007C0170">
        <w:rPr>
          <w:rFonts w:ascii="Arial" w:hAnsi="Arial" w:cs="Arial"/>
          <w:sz w:val="28"/>
          <w:szCs w:val="28"/>
        </w:rPr>
        <w:t>,</w:t>
      </w:r>
      <w:r w:rsidR="00666158" w:rsidRPr="007C0170">
        <w:rPr>
          <w:rFonts w:ascii="Arial" w:hAnsi="Arial" w:cs="Arial"/>
          <w:sz w:val="28"/>
          <w:szCs w:val="28"/>
        </w:rPr>
        <w:t xml:space="preserve"> </w:t>
      </w:r>
      <w:r w:rsidR="000B7B2F" w:rsidRPr="007C0170">
        <w:rPr>
          <w:rFonts w:ascii="Arial" w:hAnsi="Arial" w:cs="Arial"/>
          <w:sz w:val="28"/>
          <w:szCs w:val="28"/>
        </w:rPr>
        <w:t xml:space="preserve">de fecha veintisiete de julio de dos mil dieciocho (27/07/2018), </w:t>
      </w:r>
      <w:r w:rsidR="003C374C" w:rsidRPr="007C0170">
        <w:rPr>
          <w:rFonts w:ascii="Arial" w:hAnsi="Arial" w:cs="Arial"/>
          <w:sz w:val="28"/>
          <w:szCs w:val="28"/>
        </w:rPr>
        <w:t xml:space="preserve">emitida por la </w:t>
      </w:r>
      <w:r w:rsidR="0018500C" w:rsidRPr="007C0170">
        <w:rPr>
          <w:rFonts w:ascii="Arial" w:hAnsi="Arial" w:cs="Arial"/>
          <w:sz w:val="28"/>
          <w:szCs w:val="28"/>
        </w:rPr>
        <w:t>m</w:t>
      </w:r>
      <w:r w:rsidR="003C374C" w:rsidRPr="007C0170">
        <w:rPr>
          <w:rFonts w:ascii="Arial" w:hAnsi="Arial" w:cs="Arial"/>
          <w:sz w:val="28"/>
          <w:szCs w:val="28"/>
        </w:rPr>
        <w:t xml:space="preserve">aestra </w:t>
      </w:r>
      <w:r w:rsidR="007C0525" w:rsidRPr="007C0170">
        <w:rPr>
          <w:rFonts w:ascii="Arial" w:hAnsi="Arial" w:cs="Arial"/>
          <w:color w:val="FF0000"/>
          <w:sz w:val="28"/>
          <w:szCs w:val="28"/>
        </w:rPr>
        <w:t>ELIZABETH MARTÍNEZ ARZOLA</w:t>
      </w:r>
      <w:r w:rsidR="003C374C" w:rsidRPr="007C0170">
        <w:rPr>
          <w:rFonts w:ascii="Arial" w:hAnsi="Arial" w:cs="Arial"/>
          <w:color w:val="FF0000"/>
          <w:sz w:val="28"/>
          <w:szCs w:val="28"/>
        </w:rPr>
        <w:t>,</w:t>
      </w:r>
      <w:r w:rsidR="003C374C" w:rsidRPr="007C0170">
        <w:rPr>
          <w:rFonts w:ascii="Arial" w:hAnsi="Arial" w:cs="Arial"/>
          <w:sz w:val="28"/>
          <w:szCs w:val="28"/>
        </w:rPr>
        <w:t xml:space="preserve"> Directora  de Ingresos y Recaudación de la Subsecretaría de Ingresos de la Secretaría de Finanzas del Gobierno del Estado de Oaxaca</w:t>
      </w:r>
      <w:r w:rsidR="00AA1DCD" w:rsidRPr="007C0170">
        <w:rPr>
          <w:rFonts w:ascii="Arial" w:hAnsi="Arial" w:cs="Arial"/>
          <w:sz w:val="28"/>
          <w:szCs w:val="28"/>
        </w:rPr>
        <w:t>,</w:t>
      </w:r>
      <w:r w:rsidR="00E34E35" w:rsidRPr="007C0170">
        <w:rPr>
          <w:rFonts w:ascii="Arial" w:hAnsi="Arial" w:cs="Arial"/>
          <w:sz w:val="28"/>
          <w:szCs w:val="28"/>
        </w:rPr>
        <w:t xml:space="preserve"> mediante la cual se impone una sanción económica en cantidad de 50 UMA $4,030.00 </w:t>
      </w:r>
      <w:r w:rsidR="003545B6">
        <w:rPr>
          <w:rFonts w:ascii="Arial" w:hAnsi="Arial" w:cs="Arial"/>
          <w:sz w:val="28"/>
          <w:szCs w:val="28"/>
        </w:rPr>
        <w:t>(</w:t>
      </w:r>
      <w:r w:rsidR="00E34E35" w:rsidRPr="007C0170">
        <w:rPr>
          <w:rFonts w:ascii="Arial" w:hAnsi="Arial" w:cs="Arial"/>
          <w:sz w:val="28"/>
          <w:szCs w:val="28"/>
        </w:rPr>
        <w:t xml:space="preserve">cuatro mil treinta pesos 00/100 </w:t>
      </w:r>
      <w:r w:rsidR="005C0DD8" w:rsidRPr="007C0170">
        <w:rPr>
          <w:rFonts w:ascii="Arial" w:hAnsi="Arial" w:cs="Arial"/>
          <w:sz w:val="28"/>
          <w:szCs w:val="28"/>
        </w:rPr>
        <w:t>moneda nacional</w:t>
      </w:r>
      <w:r w:rsidR="00E34E35" w:rsidRPr="007C0170">
        <w:rPr>
          <w:rFonts w:ascii="Arial" w:hAnsi="Arial" w:cs="Arial"/>
          <w:sz w:val="28"/>
          <w:szCs w:val="28"/>
        </w:rPr>
        <w:t xml:space="preserve">), </w:t>
      </w:r>
      <w:r w:rsidR="00E34E35" w:rsidRPr="007C0170">
        <w:rPr>
          <w:rFonts w:ascii="Arial" w:hAnsi="Arial" w:cs="Arial"/>
          <w:sz w:val="28"/>
          <w:szCs w:val="28"/>
          <w:u w:val="single"/>
        </w:rPr>
        <w:t xml:space="preserve">en consecuencia, se ordena a esa autoridad fiscal para que por sí misma o a través de quien sea </w:t>
      </w:r>
      <w:r w:rsidR="00010D7B">
        <w:rPr>
          <w:rFonts w:ascii="Arial" w:hAnsi="Arial" w:cs="Arial"/>
          <w:sz w:val="28"/>
          <w:szCs w:val="28"/>
          <w:u w:val="single"/>
        </w:rPr>
        <w:t xml:space="preserve">legamente </w:t>
      </w:r>
      <w:r w:rsidR="00E34E35" w:rsidRPr="007C0170">
        <w:rPr>
          <w:rFonts w:ascii="Arial" w:hAnsi="Arial" w:cs="Arial"/>
          <w:sz w:val="28"/>
          <w:szCs w:val="28"/>
          <w:u w:val="single"/>
        </w:rPr>
        <w:t>competente realice la baja de la citada multa del sistema electrónico y/o documental que para tal efecto lleve esa autoridad</w:t>
      </w:r>
      <w:r w:rsidR="003C374C" w:rsidRPr="007C0170">
        <w:rPr>
          <w:rFonts w:ascii="Arial" w:hAnsi="Arial" w:cs="Arial"/>
          <w:sz w:val="28"/>
          <w:szCs w:val="28"/>
        </w:rPr>
        <w:t xml:space="preserve">. - - </w:t>
      </w:r>
      <w:r w:rsidR="00E34E35" w:rsidRPr="007C0170">
        <w:rPr>
          <w:rFonts w:ascii="Arial" w:hAnsi="Arial" w:cs="Arial"/>
          <w:sz w:val="28"/>
          <w:szCs w:val="28"/>
        </w:rPr>
        <w:t xml:space="preserve">- - - - - - - - - </w:t>
      </w:r>
    </w:p>
    <w:p w:rsidR="006B2725" w:rsidRPr="007C0170" w:rsidRDefault="0072650E" w:rsidP="003B0068">
      <w:pPr>
        <w:spacing w:line="360" w:lineRule="auto"/>
        <w:ind w:firstLine="567"/>
        <w:jc w:val="both"/>
        <w:rPr>
          <w:rFonts w:ascii="Arial" w:hAnsi="Arial" w:cs="Arial"/>
          <w:sz w:val="28"/>
          <w:szCs w:val="28"/>
        </w:rPr>
      </w:pPr>
      <w:r w:rsidRPr="007C0170">
        <w:rPr>
          <w:rFonts w:ascii="Arial" w:hAnsi="Arial" w:cs="Arial"/>
          <w:sz w:val="28"/>
          <w:szCs w:val="28"/>
        </w:rPr>
        <w:t xml:space="preserve">Por todo lo anteriormente expuesto, con fundamento en los artículos </w:t>
      </w:r>
      <w:r w:rsidR="003C374C" w:rsidRPr="007C0170">
        <w:rPr>
          <w:rFonts w:ascii="Arial" w:hAnsi="Arial" w:cs="Arial"/>
          <w:sz w:val="28"/>
          <w:szCs w:val="28"/>
        </w:rPr>
        <w:t>207</w:t>
      </w:r>
      <w:r w:rsidRPr="007C0170">
        <w:rPr>
          <w:rFonts w:ascii="Arial" w:hAnsi="Arial" w:cs="Arial"/>
          <w:sz w:val="28"/>
          <w:szCs w:val="28"/>
        </w:rPr>
        <w:t xml:space="preserve">, </w:t>
      </w:r>
      <w:r w:rsidR="003C374C" w:rsidRPr="007C0170">
        <w:rPr>
          <w:rFonts w:ascii="Arial" w:hAnsi="Arial" w:cs="Arial"/>
          <w:sz w:val="28"/>
          <w:szCs w:val="28"/>
        </w:rPr>
        <w:t>20</w:t>
      </w:r>
      <w:r w:rsidRPr="007C0170">
        <w:rPr>
          <w:rFonts w:ascii="Arial" w:hAnsi="Arial" w:cs="Arial"/>
          <w:sz w:val="28"/>
          <w:szCs w:val="28"/>
        </w:rPr>
        <w:t xml:space="preserve">8 fracción III, y </w:t>
      </w:r>
      <w:r w:rsidR="003C374C" w:rsidRPr="007C0170">
        <w:rPr>
          <w:rFonts w:ascii="Arial" w:hAnsi="Arial" w:cs="Arial"/>
          <w:sz w:val="28"/>
          <w:szCs w:val="28"/>
        </w:rPr>
        <w:t>20</w:t>
      </w:r>
      <w:r w:rsidRPr="007C0170">
        <w:rPr>
          <w:rFonts w:ascii="Arial" w:hAnsi="Arial" w:cs="Arial"/>
          <w:sz w:val="28"/>
          <w:szCs w:val="28"/>
        </w:rPr>
        <w:t xml:space="preserve">9 de la Ley de </w:t>
      </w:r>
      <w:r w:rsidR="003C374C" w:rsidRPr="007C0170">
        <w:rPr>
          <w:rFonts w:ascii="Arial" w:hAnsi="Arial" w:cs="Arial"/>
          <w:sz w:val="28"/>
          <w:szCs w:val="28"/>
        </w:rPr>
        <w:t>Procedimiento y Justicia Administrativa para el Estado de Oaxaca</w:t>
      </w:r>
      <w:r w:rsidRPr="007C0170">
        <w:rPr>
          <w:rFonts w:ascii="Arial" w:hAnsi="Arial" w:cs="Arial"/>
          <w:sz w:val="28"/>
          <w:szCs w:val="28"/>
        </w:rPr>
        <w:t xml:space="preserve">, se;- - - - - - - - - - - - - </w:t>
      </w:r>
    </w:p>
    <w:p w:rsidR="00494168" w:rsidRDefault="00494168" w:rsidP="00DB2899">
      <w:pPr>
        <w:spacing w:line="360" w:lineRule="auto"/>
        <w:jc w:val="center"/>
        <w:rPr>
          <w:rFonts w:ascii="Arial" w:hAnsi="Arial" w:cs="Arial"/>
          <w:b/>
          <w:bCs/>
          <w:sz w:val="28"/>
          <w:szCs w:val="28"/>
        </w:rPr>
      </w:pPr>
    </w:p>
    <w:p w:rsidR="004877E1" w:rsidRPr="007C0170" w:rsidRDefault="004877E1" w:rsidP="00DB2899">
      <w:pPr>
        <w:spacing w:line="360" w:lineRule="auto"/>
        <w:jc w:val="center"/>
        <w:rPr>
          <w:rFonts w:ascii="Arial" w:hAnsi="Arial" w:cs="Arial"/>
          <w:sz w:val="28"/>
          <w:szCs w:val="28"/>
        </w:rPr>
      </w:pPr>
      <w:r w:rsidRPr="007C0170">
        <w:rPr>
          <w:rFonts w:ascii="Arial" w:hAnsi="Arial" w:cs="Arial"/>
          <w:b/>
          <w:bCs/>
          <w:sz w:val="28"/>
          <w:szCs w:val="28"/>
        </w:rPr>
        <w:t>R E S U E L V E:</w:t>
      </w:r>
    </w:p>
    <w:p w:rsidR="00A528BD" w:rsidRPr="007C0170" w:rsidRDefault="004877E1" w:rsidP="00F90F17">
      <w:pPr>
        <w:pStyle w:val="Textoindependienteprimerasangra"/>
        <w:spacing w:after="0" w:line="360" w:lineRule="auto"/>
        <w:ind w:firstLine="567"/>
        <w:jc w:val="both"/>
        <w:rPr>
          <w:rFonts w:ascii="Arial" w:hAnsi="Arial" w:cs="Arial"/>
          <w:sz w:val="28"/>
          <w:szCs w:val="28"/>
        </w:rPr>
      </w:pPr>
      <w:r w:rsidRPr="007C0170">
        <w:rPr>
          <w:rFonts w:ascii="Arial" w:hAnsi="Arial" w:cs="Arial"/>
          <w:b/>
          <w:bCs/>
          <w:sz w:val="28"/>
          <w:szCs w:val="28"/>
        </w:rPr>
        <w:t>PRIMERO</w:t>
      </w:r>
      <w:r w:rsidRPr="007C0170">
        <w:rPr>
          <w:rFonts w:ascii="Arial" w:hAnsi="Arial" w:cs="Arial"/>
          <w:bCs/>
          <w:sz w:val="28"/>
          <w:szCs w:val="28"/>
        </w:rPr>
        <w:t>.-</w:t>
      </w:r>
      <w:r w:rsidRPr="007C0170">
        <w:rPr>
          <w:rFonts w:ascii="Arial" w:hAnsi="Arial" w:cs="Arial"/>
          <w:sz w:val="28"/>
          <w:szCs w:val="28"/>
        </w:rPr>
        <w:t xml:space="preserve"> Esta Primera Sala de Primera Instancia es competente para conocer y resolver del presente asunto.- - - - - - - - - - </w:t>
      </w:r>
    </w:p>
    <w:p w:rsidR="00A528BD" w:rsidRPr="007C0170" w:rsidRDefault="004877E1" w:rsidP="00F90F17">
      <w:pPr>
        <w:pStyle w:val="Textoindependienteprimerasangra"/>
        <w:spacing w:after="0" w:line="360" w:lineRule="auto"/>
        <w:ind w:firstLine="567"/>
        <w:jc w:val="both"/>
        <w:rPr>
          <w:rFonts w:ascii="Arial" w:hAnsi="Arial" w:cs="Arial"/>
          <w:sz w:val="28"/>
          <w:szCs w:val="28"/>
        </w:rPr>
      </w:pPr>
      <w:r w:rsidRPr="007C0170">
        <w:rPr>
          <w:rFonts w:ascii="Arial" w:hAnsi="Arial" w:cs="Arial"/>
          <w:b/>
          <w:sz w:val="28"/>
          <w:szCs w:val="28"/>
        </w:rPr>
        <w:t xml:space="preserve">SEGUNDO.- </w:t>
      </w:r>
      <w:r w:rsidRPr="007C0170">
        <w:rPr>
          <w:rFonts w:ascii="Arial" w:hAnsi="Arial" w:cs="Arial"/>
          <w:sz w:val="28"/>
          <w:szCs w:val="28"/>
        </w:rPr>
        <w:t xml:space="preserve">La personalidad de la partes quedó establecida en el considerando </w:t>
      </w:r>
      <w:r w:rsidR="00AC4866" w:rsidRPr="007C0170">
        <w:rPr>
          <w:rFonts w:ascii="Arial" w:hAnsi="Arial" w:cs="Arial"/>
          <w:sz w:val="28"/>
          <w:szCs w:val="28"/>
        </w:rPr>
        <w:t>SEGUNDO</w:t>
      </w:r>
      <w:r w:rsidRPr="007C0170">
        <w:rPr>
          <w:rFonts w:ascii="Arial" w:hAnsi="Arial" w:cs="Arial"/>
          <w:sz w:val="28"/>
          <w:szCs w:val="28"/>
        </w:rPr>
        <w:t xml:space="preserve"> de esta </w:t>
      </w:r>
      <w:r w:rsidR="003C374C" w:rsidRPr="007C0170">
        <w:rPr>
          <w:rFonts w:ascii="Arial" w:hAnsi="Arial" w:cs="Arial"/>
          <w:sz w:val="28"/>
          <w:szCs w:val="28"/>
        </w:rPr>
        <w:t>sentencia</w:t>
      </w:r>
      <w:r w:rsidRPr="007C0170">
        <w:rPr>
          <w:rFonts w:ascii="Arial" w:hAnsi="Arial" w:cs="Arial"/>
          <w:sz w:val="28"/>
          <w:szCs w:val="28"/>
        </w:rPr>
        <w:t xml:space="preserve">.- - - - - - - - - - - - - - - - - - - </w:t>
      </w:r>
    </w:p>
    <w:p w:rsidR="00C81E7C" w:rsidRPr="007C0170" w:rsidRDefault="004877E1" w:rsidP="00F90F17">
      <w:pPr>
        <w:pStyle w:val="Textoindependienteprimerasangra"/>
        <w:spacing w:after="0" w:line="360" w:lineRule="auto"/>
        <w:ind w:firstLine="567"/>
        <w:jc w:val="both"/>
        <w:rPr>
          <w:rFonts w:ascii="Arial" w:hAnsi="Arial" w:cs="Arial"/>
          <w:sz w:val="28"/>
          <w:szCs w:val="28"/>
        </w:rPr>
      </w:pPr>
      <w:r w:rsidRPr="007C0170">
        <w:rPr>
          <w:rFonts w:ascii="Arial" w:hAnsi="Arial" w:cs="Arial"/>
          <w:b/>
          <w:sz w:val="28"/>
          <w:szCs w:val="28"/>
        </w:rPr>
        <w:t xml:space="preserve">TERCERO.- </w:t>
      </w:r>
      <w:r w:rsidR="003C374C" w:rsidRPr="007C0170">
        <w:rPr>
          <w:rFonts w:ascii="Arial" w:hAnsi="Arial" w:cs="Arial"/>
          <w:sz w:val="28"/>
          <w:szCs w:val="28"/>
        </w:rPr>
        <w:t>No se actualizó ninguna de las causales contenida en los artículos 161 y 162 de la Ley de Procedimiento y Justicia Administrativa para el Estado de Oaxaca</w:t>
      </w:r>
      <w:r w:rsidR="002C6DBB" w:rsidRPr="007C0170">
        <w:rPr>
          <w:rFonts w:ascii="Arial" w:hAnsi="Arial" w:cs="Arial"/>
          <w:sz w:val="28"/>
          <w:szCs w:val="28"/>
        </w:rPr>
        <w:t xml:space="preserve"> expuestas en el considerando TERCERO de la presente sentencia, </w:t>
      </w:r>
      <w:r w:rsidR="003C374C" w:rsidRPr="007C0170">
        <w:rPr>
          <w:rFonts w:ascii="Arial" w:hAnsi="Arial" w:cs="Arial"/>
          <w:sz w:val="28"/>
          <w:szCs w:val="28"/>
        </w:rPr>
        <w:t xml:space="preserve">por lo que </w:t>
      </w:r>
      <w:r w:rsidR="003C374C" w:rsidRPr="007C0170">
        <w:rPr>
          <w:rFonts w:ascii="Arial" w:hAnsi="Arial" w:cs="Arial"/>
          <w:sz w:val="28"/>
          <w:szCs w:val="28"/>
          <w:u w:val="single"/>
        </w:rPr>
        <w:t>no se sobresee el presente juicio</w:t>
      </w:r>
      <w:r w:rsidR="003C374C" w:rsidRPr="007C0170">
        <w:rPr>
          <w:rFonts w:ascii="Arial" w:hAnsi="Arial" w:cs="Arial"/>
          <w:sz w:val="28"/>
          <w:szCs w:val="28"/>
        </w:rPr>
        <w:t xml:space="preserve">.- - - - - - - - - - - - - - - - - - - - - - - - - - - - - - - - </w:t>
      </w:r>
    </w:p>
    <w:p w:rsidR="004169BE" w:rsidRPr="007C0170" w:rsidRDefault="002E4895" w:rsidP="00AA1DCD">
      <w:pPr>
        <w:pStyle w:val="Textoindependienteprimerasangra"/>
        <w:spacing w:after="0" w:line="360" w:lineRule="auto"/>
        <w:ind w:firstLine="567"/>
        <w:jc w:val="both"/>
        <w:rPr>
          <w:rFonts w:ascii="Arial" w:hAnsi="Arial" w:cs="Arial"/>
          <w:sz w:val="28"/>
          <w:szCs w:val="28"/>
        </w:rPr>
      </w:pPr>
      <w:r>
        <w:rPr>
          <w:rFonts w:ascii="Arial" w:hAnsi="Arial" w:cs="Arial"/>
          <w:b/>
          <w:noProof/>
          <w:sz w:val="28"/>
          <w:szCs w:val="28"/>
          <w:lang w:val="es-MX"/>
        </w:rPr>
        <mc:AlternateContent>
          <mc:Choice Requires="wps">
            <w:drawing>
              <wp:anchor distT="0" distB="0" distL="114300" distR="114300" simplePos="0" relativeHeight="251679744" behindDoc="0" locked="0" layoutInCell="1" allowOverlap="1">
                <wp:simplePos x="0" y="0"/>
                <wp:positionH relativeFrom="column">
                  <wp:posOffset>5796280</wp:posOffset>
                </wp:positionH>
                <wp:positionV relativeFrom="paragraph">
                  <wp:posOffset>387985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6.4pt;margin-top:30.5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ZO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r w:rsidR="00C81E7C" w:rsidRPr="007C0170">
        <w:rPr>
          <w:rFonts w:ascii="Arial" w:hAnsi="Arial" w:cs="Arial"/>
          <w:b/>
          <w:sz w:val="28"/>
          <w:szCs w:val="28"/>
        </w:rPr>
        <w:t>CUARTO.-</w:t>
      </w:r>
      <w:r w:rsidR="00C81E7C" w:rsidRPr="007C0170">
        <w:rPr>
          <w:rFonts w:ascii="Arial" w:hAnsi="Arial" w:cs="Arial"/>
          <w:sz w:val="28"/>
          <w:szCs w:val="28"/>
        </w:rPr>
        <w:t xml:space="preserve"> </w:t>
      </w:r>
      <w:r w:rsidR="00076F09" w:rsidRPr="007C0170">
        <w:rPr>
          <w:rFonts w:ascii="Arial" w:hAnsi="Arial" w:cs="Arial"/>
          <w:sz w:val="28"/>
          <w:szCs w:val="28"/>
        </w:rPr>
        <w:t>S</w:t>
      </w:r>
      <w:r w:rsidR="006A76A2" w:rsidRPr="007C0170">
        <w:rPr>
          <w:rFonts w:ascii="Arial" w:hAnsi="Arial" w:cs="Arial"/>
          <w:sz w:val="28"/>
          <w:szCs w:val="28"/>
        </w:rPr>
        <w:t xml:space="preserve">e declara la </w:t>
      </w:r>
      <w:r w:rsidR="006A76A2" w:rsidRPr="007C0170">
        <w:rPr>
          <w:rFonts w:ascii="Arial" w:hAnsi="Arial" w:cs="Arial"/>
          <w:b/>
          <w:sz w:val="28"/>
          <w:szCs w:val="28"/>
        </w:rPr>
        <w:t>NULIDAD</w:t>
      </w:r>
      <w:r w:rsidR="00AD74CA" w:rsidRPr="007C0170">
        <w:rPr>
          <w:rFonts w:ascii="Arial" w:hAnsi="Arial" w:cs="Arial"/>
          <w:b/>
          <w:sz w:val="28"/>
          <w:szCs w:val="28"/>
        </w:rPr>
        <w:t xml:space="preserve"> LISA Y LLANA</w:t>
      </w:r>
      <w:r w:rsidR="006A76A2" w:rsidRPr="007C0170">
        <w:rPr>
          <w:rFonts w:ascii="Arial" w:hAnsi="Arial" w:cs="Arial"/>
          <w:b/>
          <w:sz w:val="28"/>
          <w:szCs w:val="28"/>
        </w:rPr>
        <w:t xml:space="preserve"> </w:t>
      </w:r>
      <w:r w:rsidR="004F2756">
        <w:rPr>
          <w:rFonts w:ascii="Arial" w:hAnsi="Arial" w:cs="Arial"/>
          <w:sz w:val="28"/>
          <w:szCs w:val="28"/>
        </w:rPr>
        <w:t>de la multa por infracción</w:t>
      </w:r>
      <w:r w:rsidR="00AD74CA" w:rsidRPr="007C0170">
        <w:rPr>
          <w:rFonts w:ascii="Arial" w:hAnsi="Arial" w:cs="Arial"/>
          <w:sz w:val="28"/>
          <w:szCs w:val="28"/>
        </w:rPr>
        <w:t xml:space="preserve"> relacionad</w:t>
      </w:r>
      <w:r w:rsidR="004F2756">
        <w:rPr>
          <w:rFonts w:ascii="Arial" w:hAnsi="Arial" w:cs="Arial"/>
          <w:sz w:val="28"/>
          <w:szCs w:val="28"/>
        </w:rPr>
        <w:t>a</w:t>
      </w:r>
      <w:r w:rsidR="00AD74CA" w:rsidRPr="007C0170">
        <w:rPr>
          <w:rFonts w:ascii="Arial" w:hAnsi="Arial" w:cs="Arial"/>
          <w:sz w:val="28"/>
          <w:szCs w:val="28"/>
        </w:rPr>
        <w:t xml:space="preserve"> con la presentación de declaraciones del </w:t>
      </w:r>
      <w:r w:rsidR="00DE6E30" w:rsidRPr="007C0170">
        <w:rPr>
          <w:rFonts w:ascii="Arial" w:hAnsi="Arial" w:cs="Arial"/>
          <w:sz w:val="28"/>
          <w:szCs w:val="28"/>
        </w:rPr>
        <w:t>Impuesto Sobre la Prestación de Servicios de Hospedaj</w:t>
      </w:r>
      <w:bookmarkStart w:id="1" w:name="_GoBack"/>
      <w:bookmarkEnd w:id="1"/>
      <w:r w:rsidR="00DE6E30" w:rsidRPr="007C0170">
        <w:rPr>
          <w:rFonts w:ascii="Arial" w:hAnsi="Arial" w:cs="Arial"/>
          <w:sz w:val="28"/>
          <w:szCs w:val="28"/>
        </w:rPr>
        <w:t>e</w:t>
      </w:r>
      <w:r w:rsidR="00AD74CA" w:rsidRPr="007C0170">
        <w:rPr>
          <w:rFonts w:ascii="Arial" w:hAnsi="Arial" w:cs="Arial"/>
          <w:sz w:val="28"/>
          <w:szCs w:val="28"/>
        </w:rPr>
        <w:t>, con número de control</w:t>
      </w:r>
      <w:r w:rsidR="003C374C" w:rsidRPr="007C0170">
        <w:rPr>
          <w:rFonts w:ascii="Arial" w:hAnsi="Arial" w:cs="Arial"/>
          <w:sz w:val="28"/>
          <w:szCs w:val="28"/>
        </w:rPr>
        <w:t xml:space="preserve"> </w:t>
      </w:r>
      <w:r w:rsidR="00403106">
        <w:rPr>
          <w:rFonts w:ascii="Arial" w:hAnsi="Arial" w:cs="Arial"/>
          <w:sz w:val="28"/>
          <w:szCs w:val="28"/>
        </w:rPr>
        <w:t>01MO50HO180071</w:t>
      </w:r>
      <w:r w:rsidR="00A02A77" w:rsidRPr="007C0170">
        <w:rPr>
          <w:rFonts w:ascii="Arial" w:hAnsi="Arial" w:cs="Arial"/>
          <w:sz w:val="28"/>
          <w:szCs w:val="28"/>
        </w:rPr>
        <w:t>,</w:t>
      </w:r>
      <w:r w:rsidR="00AA1DCD" w:rsidRPr="007C0170">
        <w:rPr>
          <w:rFonts w:ascii="Arial" w:hAnsi="Arial" w:cs="Arial"/>
          <w:sz w:val="28"/>
          <w:szCs w:val="28"/>
        </w:rPr>
        <w:t xml:space="preserve"> </w:t>
      </w:r>
      <w:r w:rsidR="005C0DD8" w:rsidRPr="007C0170">
        <w:rPr>
          <w:rFonts w:ascii="Arial" w:hAnsi="Arial" w:cs="Arial"/>
          <w:sz w:val="28"/>
          <w:szCs w:val="28"/>
        </w:rPr>
        <w:t xml:space="preserve">de fecha veintisiete de julio de dos mil dieciocho (27/07/2018), </w:t>
      </w:r>
      <w:r w:rsidR="00AD74CA" w:rsidRPr="007C0170">
        <w:rPr>
          <w:rFonts w:ascii="Arial" w:hAnsi="Arial" w:cs="Arial"/>
          <w:sz w:val="28"/>
          <w:szCs w:val="28"/>
        </w:rPr>
        <w:t xml:space="preserve">emitida por la </w:t>
      </w:r>
      <w:r w:rsidR="0018500C" w:rsidRPr="007C0170">
        <w:rPr>
          <w:rFonts w:ascii="Arial" w:hAnsi="Arial" w:cs="Arial"/>
          <w:sz w:val="28"/>
          <w:szCs w:val="28"/>
        </w:rPr>
        <w:t>m</w:t>
      </w:r>
      <w:r w:rsidR="003C374C" w:rsidRPr="007C0170">
        <w:rPr>
          <w:rFonts w:ascii="Arial" w:hAnsi="Arial" w:cs="Arial"/>
          <w:sz w:val="28"/>
          <w:szCs w:val="28"/>
        </w:rPr>
        <w:t xml:space="preserve">aestra </w:t>
      </w:r>
      <w:r w:rsidR="00797336" w:rsidRPr="007C0170">
        <w:rPr>
          <w:rFonts w:ascii="Arial" w:hAnsi="Arial" w:cs="Arial"/>
          <w:color w:val="FF0000"/>
          <w:sz w:val="28"/>
          <w:szCs w:val="28"/>
        </w:rPr>
        <w:t>ELIZABETH MARTÍNEZ ARZOLA</w:t>
      </w:r>
      <w:r w:rsidR="003C374C" w:rsidRPr="007C0170">
        <w:rPr>
          <w:rFonts w:ascii="Arial" w:hAnsi="Arial" w:cs="Arial"/>
          <w:color w:val="FF0000"/>
          <w:sz w:val="28"/>
          <w:szCs w:val="28"/>
        </w:rPr>
        <w:t>,</w:t>
      </w:r>
      <w:r w:rsidR="003C374C" w:rsidRPr="007C0170">
        <w:rPr>
          <w:rFonts w:ascii="Arial" w:hAnsi="Arial" w:cs="Arial"/>
          <w:sz w:val="28"/>
          <w:szCs w:val="28"/>
        </w:rPr>
        <w:t xml:space="preserve"> Directora de Ingresos y Recaudación de la Subsecretaría de Ingresos de la Secretaría de Finanzas del Gobierno del Estado de Oaxaca</w:t>
      </w:r>
      <w:r w:rsidR="00076F09" w:rsidRPr="007C0170">
        <w:rPr>
          <w:rFonts w:ascii="Arial" w:hAnsi="Arial" w:cs="Arial"/>
          <w:sz w:val="28"/>
          <w:szCs w:val="28"/>
        </w:rPr>
        <w:t xml:space="preserve">, mediante la cual se impone una sanción económica en cantidad de 50 UMA $4,030.00 </w:t>
      </w:r>
      <w:r w:rsidR="003545B6">
        <w:rPr>
          <w:rFonts w:ascii="Arial" w:hAnsi="Arial" w:cs="Arial"/>
          <w:sz w:val="28"/>
          <w:szCs w:val="28"/>
        </w:rPr>
        <w:t>(</w:t>
      </w:r>
      <w:r w:rsidR="00076F09" w:rsidRPr="007C0170">
        <w:rPr>
          <w:rFonts w:ascii="Arial" w:hAnsi="Arial" w:cs="Arial"/>
          <w:sz w:val="28"/>
          <w:szCs w:val="28"/>
        </w:rPr>
        <w:t>cuatro mil treinta pesos 00/100 m</w:t>
      </w:r>
      <w:r w:rsidR="000B7B2F" w:rsidRPr="007C0170">
        <w:rPr>
          <w:rFonts w:ascii="Arial" w:hAnsi="Arial" w:cs="Arial"/>
          <w:sz w:val="28"/>
          <w:szCs w:val="28"/>
        </w:rPr>
        <w:t>oneda nacional</w:t>
      </w:r>
      <w:r w:rsidR="00076F09" w:rsidRPr="007C0170">
        <w:rPr>
          <w:rFonts w:ascii="Arial" w:hAnsi="Arial" w:cs="Arial"/>
          <w:sz w:val="28"/>
          <w:szCs w:val="28"/>
        </w:rPr>
        <w:t xml:space="preserve">), en consecuencia, </w:t>
      </w:r>
      <w:r w:rsidR="00076F09" w:rsidRPr="007C0170">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7C0170">
        <w:rPr>
          <w:rFonts w:ascii="Arial" w:hAnsi="Arial" w:cs="Arial"/>
          <w:sz w:val="28"/>
          <w:szCs w:val="28"/>
        </w:rPr>
        <w:t xml:space="preserve">, por las razones expuestas en el considerando </w:t>
      </w:r>
      <w:r w:rsidR="00A65AF6">
        <w:rPr>
          <w:rFonts w:ascii="Arial" w:hAnsi="Arial" w:cs="Arial"/>
          <w:sz w:val="28"/>
          <w:szCs w:val="28"/>
        </w:rPr>
        <w:t>S</w:t>
      </w:r>
      <w:r w:rsidR="00494168">
        <w:rPr>
          <w:rFonts w:ascii="Arial" w:hAnsi="Arial" w:cs="Arial"/>
          <w:sz w:val="28"/>
          <w:szCs w:val="28"/>
        </w:rPr>
        <w:t>EXTO</w:t>
      </w:r>
      <w:r w:rsidR="00076F09" w:rsidRPr="007C0170">
        <w:rPr>
          <w:rFonts w:ascii="Arial" w:hAnsi="Arial" w:cs="Arial"/>
          <w:sz w:val="28"/>
          <w:szCs w:val="28"/>
        </w:rPr>
        <w:t xml:space="preserve"> de esta sentencia</w:t>
      </w:r>
      <w:r w:rsidR="003C374C" w:rsidRPr="007C0170">
        <w:rPr>
          <w:rFonts w:ascii="Arial" w:hAnsi="Arial" w:cs="Arial"/>
          <w:sz w:val="28"/>
          <w:szCs w:val="28"/>
        </w:rPr>
        <w:t>.</w:t>
      </w:r>
      <w:r w:rsidR="004B5CB9" w:rsidRPr="007C0170">
        <w:rPr>
          <w:rFonts w:ascii="Arial" w:hAnsi="Arial" w:cs="Arial"/>
          <w:sz w:val="28"/>
          <w:szCs w:val="28"/>
        </w:rPr>
        <w:t xml:space="preserve">- - - - - - - - </w:t>
      </w:r>
      <w:r w:rsidR="00494168">
        <w:rPr>
          <w:rFonts w:ascii="Arial" w:hAnsi="Arial" w:cs="Arial"/>
          <w:sz w:val="28"/>
          <w:szCs w:val="28"/>
        </w:rPr>
        <w:t>- -</w:t>
      </w:r>
    </w:p>
    <w:p w:rsidR="00970ADF" w:rsidRPr="007C0170" w:rsidRDefault="00EC2C8A" w:rsidP="004B5CB9">
      <w:pPr>
        <w:pStyle w:val="Textoindependienteprimerasangra"/>
        <w:spacing w:after="0" w:line="360" w:lineRule="auto"/>
        <w:ind w:firstLine="567"/>
        <w:jc w:val="both"/>
        <w:rPr>
          <w:rFonts w:ascii="Arial" w:hAnsi="Arial" w:cs="Arial"/>
          <w:sz w:val="28"/>
          <w:szCs w:val="28"/>
        </w:rPr>
      </w:pPr>
      <w:r w:rsidRPr="007C0170">
        <w:rPr>
          <w:rFonts w:ascii="Arial" w:hAnsi="Arial" w:cs="Arial"/>
          <w:b/>
          <w:sz w:val="28"/>
          <w:szCs w:val="28"/>
        </w:rPr>
        <w:t>QUIN</w:t>
      </w:r>
      <w:r w:rsidR="004877E1" w:rsidRPr="007C0170">
        <w:rPr>
          <w:rFonts w:ascii="Arial" w:hAnsi="Arial" w:cs="Arial"/>
          <w:b/>
          <w:sz w:val="28"/>
          <w:szCs w:val="28"/>
        </w:rPr>
        <w:t>TO.</w:t>
      </w:r>
      <w:r w:rsidR="00551A96" w:rsidRPr="007C0170">
        <w:rPr>
          <w:rFonts w:ascii="Arial" w:hAnsi="Arial" w:cs="Arial"/>
          <w:b/>
          <w:sz w:val="28"/>
          <w:szCs w:val="28"/>
        </w:rPr>
        <w:t>-</w:t>
      </w:r>
      <w:r w:rsidR="00551A96" w:rsidRPr="007C0170">
        <w:rPr>
          <w:rFonts w:ascii="Arial" w:hAnsi="Arial" w:cs="Arial"/>
          <w:b/>
          <w:bCs/>
          <w:sz w:val="28"/>
          <w:szCs w:val="28"/>
        </w:rPr>
        <w:t xml:space="preserve"> </w:t>
      </w:r>
      <w:r w:rsidR="004131CD" w:rsidRPr="00D42BC6">
        <w:rPr>
          <w:rFonts w:ascii="Arial" w:hAnsi="Arial" w:cs="Arial"/>
          <w:sz w:val="28"/>
          <w:szCs w:val="28"/>
        </w:rPr>
        <w:t>Conforme a lo dispuesto en los artículos 172 y 173 de la Ley de Procedimiento y Justicia Administrativa para el Estado de Oaxaca</w:t>
      </w:r>
      <w:r w:rsidR="004131CD">
        <w:rPr>
          <w:rFonts w:ascii="Arial" w:hAnsi="Arial" w:cs="Arial"/>
          <w:sz w:val="28"/>
          <w:szCs w:val="28"/>
        </w:rPr>
        <w:t>,</w:t>
      </w:r>
      <w:r w:rsidR="004131CD" w:rsidRPr="007C0170">
        <w:rPr>
          <w:rFonts w:ascii="Arial" w:hAnsi="Arial" w:cs="Arial"/>
          <w:b/>
          <w:bCs/>
          <w:sz w:val="28"/>
          <w:szCs w:val="28"/>
        </w:rPr>
        <w:t xml:space="preserve"> </w:t>
      </w:r>
      <w:r w:rsidR="00551A96" w:rsidRPr="007C0170">
        <w:rPr>
          <w:rFonts w:ascii="Arial" w:hAnsi="Arial" w:cs="Arial"/>
          <w:b/>
          <w:bCs/>
          <w:sz w:val="28"/>
          <w:szCs w:val="28"/>
        </w:rPr>
        <w:t>NOTIFÍQUESE</w:t>
      </w:r>
      <w:r w:rsidR="004877E1" w:rsidRPr="007C0170">
        <w:rPr>
          <w:rFonts w:ascii="Arial" w:hAnsi="Arial" w:cs="Arial"/>
          <w:b/>
          <w:sz w:val="28"/>
          <w:szCs w:val="28"/>
        </w:rPr>
        <w:t xml:space="preserve"> </w:t>
      </w:r>
      <w:r w:rsidR="004877E1" w:rsidRPr="007C0170">
        <w:rPr>
          <w:rFonts w:ascii="Arial" w:hAnsi="Arial" w:cs="Arial"/>
          <w:sz w:val="28"/>
          <w:szCs w:val="28"/>
        </w:rPr>
        <w:t xml:space="preserve">y </w:t>
      </w:r>
      <w:r w:rsidR="004877E1" w:rsidRPr="007C0170">
        <w:rPr>
          <w:rFonts w:ascii="Arial" w:hAnsi="Arial" w:cs="Arial"/>
          <w:b/>
          <w:sz w:val="28"/>
          <w:szCs w:val="28"/>
        </w:rPr>
        <w:t>C</w:t>
      </w:r>
      <w:r w:rsidR="00076F09" w:rsidRPr="007C0170">
        <w:rPr>
          <w:rFonts w:ascii="Arial" w:hAnsi="Arial" w:cs="Arial"/>
          <w:b/>
          <w:sz w:val="28"/>
          <w:szCs w:val="28"/>
        </w:rPr>
        <w:t>Ú</w:t>
      </w:r>
      <w:r w:rsidR="004877E1" w:rsidRPr="007C0170">
        <w:rPr>
          <w:rFonts w:ascii="Arial" w:hAnsi="Arial" w:cs="Arial"/>
          <w:b/>
          <w:sz w:val="28"/>
          <w:szCs w:val="28"/>
        </w:rPr>
        <w:t>MPLASE.</w:t>
      </w:r>
      <w:r w:rsidR="004877E1" w:rsidRPr="007C0170">
        <w:rPr>
          <w:rFonts w:ascii="Arial" w:hAnsi="Arial" w:cs="Arial"/>
          <w:sz w:val="28"/>
          <w:szCs w:val="28"/>
        </w:rPr>
        <w:t>-</w:t>
      </w:r>
      <w:r w:rsidR="00970ADF" w:rsidRPr="007C0170">
        <w:rPr>
          <w:rFonts w:ascii="Arial" w:hAnsi="Arial" w:cs="Arial"/>
          <w:sz w:val="28"/>
          <w:szCs w:val="28"/>
        </w:rPr>
        <w:t xml:space="preserve"> - - - - - - - - - - - - - </w:t>
      </w:r>
      <w:r w:rsidR="004131CD">
        <w:rPr>
          <w:rFonts w:ascii="Arial" w:hAnsi="Arial" w:cs="Arial"/>
          <w:sz w:val="28"/>
          <w:szCs w:val="28"/>
        </w:rPr>
        <w:t xml:space="preserve">- - - - - </w:t>
      </w:r>
      <w:r w:rsidR="00CE0DC5">
        <w:rPr>
          <w:rFonts w:ascii="Arial" w:hAnsi="Arial" w:cs="Arial"/>
          <w:sz w:val="28"/>
          <w:szCs w:val="28"/>
        </w:rPr>
        <w:t>- - - -</w:t>
      </w:r>
    </w:p>
    <w:p w:rsidR="004877E1" w:rsidRPr="007C0170" w:rsidRDefault="00FF4055" w:rsidP="00FF4055">
      <w:pPr>
        <w:spacing w:line="360" w:lineRule="auto"/>
        <w:ind w:firstLine="567"/>
        <w:jc w:val="both"/>
        <w:rPr>
          <w:rFonts w:ascii="Arial" w:hAnsi="Arial" w:cs="Arial"/>
          <w:sz w:val="28"/>
          <w:szCs w:val="28"/>
        </w:rPr>
      </w:pPr>
      <w:r w:rsidRPr="007C0170">
        <w:rPr>
          <w:rFonts w:ascii="Arial" w:hAnsi="Arial" w:cs="Arial"/>
          <w:sz w:val="28"/>
          <w:szCs w:val="28"/>
        </w:rPr>
        <w:t xml:space="preserve">Así lo resolvió y firma la </w:t>
      </w:r>
      <w:r w:rsidRPr="007C0170">
        <w:rPr>
          <w:rFonts w:ascii="Arial" w:hAnsi="Arial" w:cs="Arial"/>
          <w:b/>
          <w:i/>
          <w:sz w:val="28"/>
          <w:szCs w:val="28"/>
        </w:rPr>
        <w:t>licenciada Frida Jiménez Valencia</w:t>
      </w:r>
      <w:r w:rsidRPr="007C0170">
        <w:rPr>
          <w:rFonts w:ascii="Arial" w:hAnsi="Arial" w:cs="Arial"/>
          <w:sz w:val="28"/>
          <w:szCs w:val="28"/>
        </w:rPr>
        <w:t xml:space="preserve">, Magistrada de la Primera Sala Unitaria de Primera Instancia del Tribunal de </w:t>
      </w:r>
      <w:r w:rsidR="00D937C8" w:rsidRPr="007C0170">
        <w:rPr>
          <w:rFonts w:ascii="Arial" w:hAnsi="Arial" w:cs="Arial"/>
          <w:sz w:val="28"/>
          <w:szCs w:val="28"/>
        </w:rPr>
        <w:t>Justicia Administrativa del Estado de Oaxaca</w:t>
      </w:r>
      <w:r w:rsidRPr="007C0170">
        <w:rPr>
          <w:rFonts w:ascii="Arial" w:hAnsi="Arial" w:cs="Arial"/>
          <w:sz w:val="28"/>
          <w:szCs w:val="28"/>
        </w:rPr>
        <w:t xml:space="preserve">, ante el Secretario de Acuerdos, </w:t>
      </w:r>
      <w:r w:rsidRPr="007C0170">
        <w:rPr>
          <w:rFonts w:ascii="Arial" w:hAnsi="Arial" w:cs="Arial"/>
          <w:i/>
          <w:sz w:val="28"/>
          <w:szCs w:val="28"/>
        </w:rPr>
        <w:t>licenciado Renato Gabriel Ibáñez Castellanos</w:t>
      </w:r>
      <w:r w:rsidRPr="007C0170">
        <w:rPr>
          <w:rFonts w:ascii="Arial" w:hAnsi="Arial" w:cs="Arial"/>
          <w:sz w:val="28"/>
          <w:szCs w:val="28"/>
        </w:rPr>
        <w:t xml:space="preserve">, quien autoriza y da fe. - - - - - - - - - - - - - - </w:t>
      </w:r>
      <w:r w:rsidR="00D937C8" w:rsidRPr="007C0170">
        <w:rPr>
          <w:rFonts w:ascii="Arial" w:hAnsi="Arial" w:cs="Arial"/>
          <w:sz w:val="28"/>
          <w:szCs w:val="28"/>
        </w:rPr>
        <w:t xml:space="preserve">- - - - - - - - - - - - - - - - - - - - - </w:t>
      </w:r>
    </w:p>
    <w:sectPr w:rsidR="004877E1" w:rsidRPr="007C0170" w:rsidSect="00691270">
      <w:headerReference w:type="even" r:id="rId8"/>
      <w:headerReference w:type="default" r:id="rId9"/>
      <w:headerReference w:type="first" r:id="rId10"/>
      <w:pgSz w:w="12242" w:h="20163" w:code="5"/>
      <w:pgMar w:top="1596"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A4" w:rsidRDefault="008331A4" w:rsidP="00F420D4">
      <w:r>
        <w:separator/>
      </w:r>
    </w:p>
  </w:endnote>
  <w:endnote w:type="continuationSeparator" w:id="0">
    <w:p w:rsidR="008331A4" w:rsidRDefault="008331A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A4" w:rsidRDefault="008331A4" w:rsidP="00F420D4">
      <w:r>
        <w:separator/>
      </w:r>
    </w:p>
  </w:footnote>
  <w:footnote w:type="continuationSeparator" w:id="0">
    <w:p w:rsidR="008331A4" w:rsidRDefault="008331A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403106" w:rsidP="00384C42">
    <w:pPr>
      <w:rPr>
        <w:rFonts w:ascii="Arial" w:hAnsi="Arial" w:cs="Arial"/>
        <w:sz w:val="28"/>
        <w:lang w:val="es-ES_tradnl"/>
      </w:rPr>
    </w:pPr>
    <w:r>
      <w:rPr>
        <w:rFonts w:ascii="Arial" w:hAnsi="Arial" w:cs="Arial"/>
        <w:b/>
        <w:sz w:val="28"/>
        <w:lang w:val="en-US"/>
      </w:rPr>
      <w:t>23</w:t>
    </w:r>
    <w:r w:rsidR="00384C42">
      <w:rPr>
        <w:rFonts w:ascii="Arial" w:hAnsi="Arial" w:cs="Arial"/>
        <w:b/>
        <w:sz w:val="28"/>
        <w:lang w:val="en-US"/>
      </w:rPr>
      <w:t>/201</w:t>
    </w:r>
    <w:r>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2E4895">
      <w:rPr>
        <w:rFonts w:ascii="Arial" w:hAnsi="Arial" w:cs="Arial"/>
        <w:b/>
        <w:noProof/>
        <w:sz w:val="28"/>
        <w:lang w:val="en-US"/>
      </w:rPr>
      <w:t>16</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E4895">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403106">
      <w:rPr>
        <w:rFonts w:ascii="Arial" w:hAnsi="Arial" w:cs="Arial"/>
        <w:b/>
        <w:sz w:val="28"/>
        <w:lang w:val="en-US"/>
      </w:rPr>
      <w:t>23</w:t>
    </w:r>
    <w:r w:rsidR="00F43B0B">
      <w:rPr>
        <w:rFonts w:ascii="Arial" w:hAnsi="Arial" w:cs="Arial"/>
        <w:b/>
        <w:sz w:val="28"/>
        <w:lang w:val="en-US"/>
      </w:rPr>
      <w:t>/201</w:t>
    </w:r>
    <w:r w:rsidR="00403106">
      <w:rPr>
        <w:rFonts w:ascii="Arial" w:hAnsi="Arial" w:cs="Arial"/>
        <w:b/>
        <w:sz w:val="28"/>
        <w:lang w:val="en-US"/>
      </w:rPr>
      <w:t>9</w:t>
    </w:r>
  </w:p>
  <w:p w:rsidR="00B61010" w:rsidRPr="00CC4788" w:rsidRDefault="00B61010">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95" w:rsidRDefault="002E4895">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5956935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E4895" w:rsidRDefault="002E4895" w:rsidP="002E489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0.35pt;margin-top:469.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" fillcolor="window" strokeweight=".5pt">
              <v:path arrowok="t"/>
              <v:textbox>
                <w:txbxContent>
                  <w:p w:rsidR="002E4895" w:rsidRDefault="002E4895" w:rsidP="002E4895">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2235"/>
    <w:rsid w:val="00003238"/>
    <w:rsid w:val="000038A9"/>
    <w:rsid w:val="00004A37"/>
    <w:rsid w:val="00004A93"/>
    <w:rsid w:val="00005FA6"/>
    <w:rsid w:val="00006840"/>
    <w:rsid w:val="00006EBC"/>
    <w:rsid w:val="0000749C"/>
    <w:rsid w:val="00010252"/>
    <w:rsid w:val="00010D7B"/>
    <w:rsid w:val="000111E7"/>
    <w:rsid w:val="00012AF7"/>
    <w:rsid w:val="00013173"/>
    <w:rsid w:val="00014783"/>
    <w:rsid w:val="00016741"/>
    <w:rsid w:val="00016F37"/>
    <w:rsid w:val="00020C7F"/>
    <w:rsid w:val="00021CBE"/>
    <w:rsid w:val="00021DA6"/>
    <w:rsid w:val="00021FD9"/>
    <w:rsid w:val="000245C9"/>
    <w:rsid w:val="00024D09"/>
    <w:rsid w:val="000250B5"/>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0CD"/>
    <w:rsid w:val="0007346E"/>
    <w:rsid w:val="00074812"/>
    <w:rsid w:val="00074EF2"/>
    <w:rsid w:val="00075089"/>
    <w:rsid w:val="00075652"/>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0E58"/>
    <w:rsid w:val="0010413C"/>
    <w:rsid w:val="00105CEA"/>
    <w:rsid w:val="001075B5"/>
    <w:rsid w:val="00107FB6"/>
    <w:rsid w:val="00111401"/>
    <w:rsid w:val="00111700"/>
    <w:rsid w:val="001119BB"/>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5FA1"/>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80A5B"/>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B7472"/>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1646"/>
    <w:rsid w:val="001F2426"/>
    <w:rsid w:val="001F2CDF"/>
    <w:rsid w:val="001F2F05"/>
    <w:rsid w:val="001F35D6"/>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34C62"/>
    <w:rsid w:val="0023548B"/>
    <w:rsid w:val="0023619D"/>
    <w:rsid w:val="0023787F"/>
    <w:rsid w:val="0024126C"/>
    <w:rsid w:val="002414F6"/>
    <w:rsid w:val="00242A5B"/>
    <w:rsid w:val="00244653"/>
    <w:rsid w:val="002447FB"/>
    <w:rsid w:val="00244A1A"/>
    <w:rsid w:val="00244E33"/>
    <w:rsid w:val="00244FB4"/>
    <w:rsid w:val="002457ED"/>
    <w:rsid w:val="00245953"/>
    <w:rsid w:val="002467CD"/>
    <w:rsid w:val="0024783A"/>
    <w:rsid w:val="00251684"/>
    <w:rsid w:val="0025189C"/>
    <w:rsid w:val="00252101"/>
    <w:rsid w:val="002523D8"/>
    <w:rsid w:val="00252E4B"/>
    <w:rsid w:val="00253436"/>
    <w:rsid w:val="00254743"/>
    <w:rsid w:val="00255A65"/>
    <w:rsid w:val="00255F16"/>
    <w:rsid w:val="002562A6"/>
    <w:rsid w:val="00260F91"/>
    <w:rsid w:val="00263270"/>
    <w:rsid w:val="00263B43"/>
    <w:rsid w:val="00263D08"/>
    <w:rsid w:val="00265AD0"/>
    <w:rsid w:val="002663F4"/>
    <w:rsid w:val="0026721A"/>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44EF"/>
    <w:rsid w:val="002C5DEC"/>
    <w:rsid w:val="002C6C52"/>
    <w:rsid w:val="002C6DBB"/>
    <w:rsid w:val="002D0049"/>
    <w:rsid w:val="002D0C06"/>
    <w:rsid w:val="002D0C96"/>
    <w:rsid w:val="002D2928"/>
    <w:rsid w:val="002D58C8"/>
    <w:rsid w:val="002D6301"/>
    <w:rsid w:val="002D643E"/>
    <w:rsid w:val="002D6887"/>
    <w:rsid w:val="002D6AB7"/>
    <w:rsid w:val="002D7764"/>
    <w:rsid w:val="002D7D7F"/>
    <w:rsid w:val="002E1217"/>
    <w:rsid w:val="002E1B65"/>
    <w:rsid w:val="002E4895"/>
    <w:rsid w:val="002E65DA"/>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5630"/>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5B6"/>
    <w:rsid w:val="003547B1"/>
    <w:rsid w:val="00357A5B"/>
    <w:rsid w:val="00360090"/>
    <w:rsid w:val="00360334"/>
    <w:rsid w:val="00360B74"/>
    <w:rsid w:val="00362475"/>
    <w:rsid w:val="003633C7"/>
    <w:rsid w:val="00363E85"/>
    <w:rsid w:val="0036403B"/>
    <w:rsid w:val="003641B2"/>
    <w:rsid w:val="003643D4"/>
    <w:rsid w:val="00364CBD"/>
    <w:rsid w:val="003650A9"/>
    <w:rsid w:val="003700AA"/>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35CB"/>
    <w:rsid w:val="00384C42"/>
    <w:rsid w:val="00385625"/>
    <w:rsid w:val="00386761"/>
    <w:rsid w:val="003870CF"/>
    <w:rsid w:val="003873A6"/>
    <w:rsid w:val="00387E75"/>
    <w:rsid w:val="00390002"/>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A31"/>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283"/>
    <w:rsid w:val="003C4D13"/>
    <w:rsid w:val="003C5875"/>
    <w:rsid w:val="003C6379"/>
    <w:rsid w:val="003C6CD2"/>
    <w:rsid w:val="003D0330"/>
    <w:rsid w:val="003D0376"/>
    <w:rsid w:val="003D20D3"/>
    <w:rsid w:val="003D28C2"/>
    <w:rsid w:val="003D28E4"/>
    <w:rsid w:val="003D2922"/>
    <w:rsid w:val="003D3618"/>
    <w:rsid w:val="003D3BB1"/>
    <w:rsid w:val="003D405B"/>
    <w:rsid w:val="003D4D2C"/>
    <w:rsid w:val="003D58D4"/>
    <w:rsid w:val="003D600E"/>
    <w:rsid w:val="003D6805"/>
    <w:rsid w:val="003D6FDD"/>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2E93"/>
    <w:rsid w:val="00403106"/>
    <w:rsid w:val="004040F6"/>
    <w:rsid w:val="004050E7"/>
    <w:rsid w:val="00406509"/>
    <w:rsid w:val="00407311"/>
    <w:rsid w:val="0040794D"/>
    <w:rsid w:val="00412BDE"/>
    <w:rsid w:val="004131CD"/>
    <w:rsid w:val="004133C8"/>
    <w:rsid w:val="00414081"/>
    <w:rsid w:val="00414C54"/>
    <w:rsid w:val="00414DF7"/>
    <w:rsid w:val="00415B0B"/>
    <w:rsid w:val="004169BE"/>
    <w:rsid w:val="004173A1"/>
    <w:rsid w:val="004201E9"/>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5B77"/>
    <w:rsid w:val="0046790D"/>
    <w:rsid w:val="00470FBB"/>
    <w:rsid w:val="004719DA"/>
    <w:rsid w:val="00472472"/>
    <w:rsid w:val="004736D0"/>
    <w:rsid w:val="00473FA1"/>
    <w:rsid w:val="004740F5"/>
    <w:rsid w:val="00475780"/>
    <w:rsid w:val="00477412"/>
    <w:rsid w:val="00477E8E"/>
    <w:rsid w:val="00481181"/>
    <w:rsid w:val="00482BCF"/>
    <w:rsid w:val="00484BB9"/>
    <w:rsid w:val="00484F40"/>
    <w:rsid w:val="00485E22"/>
    <w:rsid w:val="004877CB"/>
    <w:rsid w:val="004877E1"/>
    <w:rsid w:val="004904DD"/>
    <w:rsid w:val="00491784"/>
    <w:rsid w:val="00491B62"/>
    <w:rsid w:val="00493A9D"/>
    <w:rsid w:val="00494131"/>
    <w:rsid w:val="00494168"/>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B5CB9"/>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53DE"/>
    <w:rsid w:val="004E7EA7"/>
    <w:rsid w:val="004F08E9"/>
    <w:rsid w:val="004F0A97"/>
    <w:rsid w:val="004F20D7"/>
    <w:rsid w:val="004F2748"/>
    <w:rsid w:val="004F2756"/>
    <w:rsid w:val="004F3131"/>
    <w:rsid w:val="004F335B"/>
    <w:rsid w:val="004F4D4C"/>
    <w:rsid w:val="004F77BF"/>
    <w:rsid w:val="0050026E"/>
    <w:rsid w:val="00500713"/>
    <w:rsid w:val="00501BF7"/>
    <w:rsid w:val="005022A6"/>
    <w:rsid w:val="0050260C"/>
    <w:rsid w:val="00502939"/>
    <w:rsid w:val="00505266"/>
    <w:rsid w:val="005103F3"/>
    <w:rsid w:val="00511AEE"/>
    <w:rsid w:val="00512324"/>
    <w:rsid w:val="00513132"/>
    <w:rsid w:val="005136C7"/>
    <w:rsid w:val="00516392"/>
    <w:rsid w:val="00516980"/>
    <w:rsid w:val="00516E85"/>
    <w:rsid w:val="00516F23"/>
    <w:rsid w:val="00520954"/>
    <w:rsid w:val="0052199D"/>
    <w:rsid w:val="00522E65"/>
    <w:rsid w:val="00523AA9"/>
    <w:rsid w:val="00523BBC"/>
    <w:rsid w:val="00524272"/>
    <w:rsid w:val="0052490B"/>
    <w:rsid w:val="005253C6"/>
    <w:rsid w:val="005258E9"/>
    <w:rsid w:val="00525D2A"/>
    <w:rsid w:val="005269F7"/>
    <w:rsid w:val="00526E27"/>
    <w:rsid w:val="00527204"/>
    <w:rsid w:val="00527D41"/>
    <w:rsid w:val="005317BA"/>
    <w:rsid w:val="00531D30"/>
    <w:rsid w:val="00531D3F"/>
    <w:rsid w:val="0053215A"/>
    <w:rsid w:val="00532CF8"/>
    <w:rsid w:val="00533C85"/>
    <w:rsid w:val="00533DAB"/>
    <w:rsid w:val="0053413C"/>
    <w:rsid w:val="00535712"/>
    <w:rsid w:val="00535B3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0837"/>
    <w:rsid w:val="00571381"/>
    <w:rsid w:val="005713CC"/>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297"/>
    <w:rsid w:val="005C5A44"/>
    <w:rsid w:val="005C6489"/>
    <w:rsid w:val="005C6641"/>
    <w:rsid w:val="005D1AC6"/>
    <w:rsid w:val="005D4235"/>
    <w:rsid w:val="005D4F8A"/>
    <w:rsid w:val="005D68F7"/>
    <w:rsid w:val="005D6D95"/>
    <w:rsid w:val="005E0CA9"/>
    <w:rsid w:val="005E30FB"/>
    <w:rsid w:val="005E3374"/>
    <w:rsid w:val="005E3390"/>
    <w:rsid w:val="005E4251"/>
    <w:rsid w:val="005E435D"/>
    <w:rsid w:val="005E4651"/>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5FF7"/>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270"/>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79A"/>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56CA"/>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6DB7"/>
    <w:rsid w:val="007472C2"/>
    <w:rsid w:val="00747341"/>
    <w:rsid w:val="007474FD"/>
    <w:rsid w:val="007503DF"/>
    <w:rsid w:val="0075130B"/>
    <w:rsid w:val="0075236C"/>
    <w:rsid w:val="0075263E"/>
    <w:rsid w:val="00752822"/>
    <w:rsid w:val="00753CEF"/>
    <w:rsid w:val="00754279"/>
    <w:rsid w:val="00756AE4"/>
    <w:rsid w:val="00756FAD"/>
    <w:rsid w:val="007573E4"/>
    <w:rsid w:val="00757957"/>
    <w:rsid w:val="007605AA"/>
    <w:rsid w:val="007605E9"/>
    <w:rsid w:val="00760A67"/>
    <w:rsid w:val="007621B9"/>
    <w:rsid w:val="0076396E"/>
    <w:rsid w:val="007647BF"/>
    <w:rsid w:val="00765032"/>
    <w:rsid w:val="00765E72"/>
    <w:rsid w:val="00766910"/>
    <w:rsid w:val="007713A5"/>
    <w:rsid w:val="007718E7"/>
    <w:rsid w:val="00771999"/>
    <w:rsid w:val="00774F36"/>
    <w:rsid w:val="0077546E"/>
    <w:rsid w:val="0077578E"/>
    <w:rsid w:val="0077658E"/>
    <w:rsid w:val="007765FF"/>
    <w:rsid w:val="00777982"/>
    <w:rsid w:val="00780CEE"/>
    <w:rsid w:val="00781270"/>
    <w:rsid w:val="0078200B"/>
    <w:rsid w:val="00782DF6"/>
    <w:rsid w:val="00782EF1"/>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170"/>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CC2"/>
    <w:rsid w:val="007E1FF8"/>
    <w:rsid w:val="007E255D"/>
    <w:rsid w:val="007E3FE7"/>
    <w:rsid w:val="007E50E8"/>
    <w:rsid w:val="007E5E3B"/>
    <w:rsid w:val="007E64D6"/>
    <w:rsid w:val="007E64F1"/>
    <w:rsid w:val="007E6691"/>
    <w:rsid w:val="007E6B02"/>
    <w:rsid w:val="007E70F4"/>
    <w:rsid w:val="007E7328"/>
    <w:rsid w:val="007E753B"/>
    <w:rsid w:val="007E788C"/>
    <w:rsid w:val="007F060C"/>
    <w:rsid w:val="007F080A"/>
    <w:rsid w:val="007F36A8"/>
    <w:rsid w:val="007F41E6"/>
    <w:rsid w:val="007F45A6"/>
    <w:rsid w:val="007F5CEA"/>
    <w:rsid w:val="007F6153"/>
    <w:rsid w:val="007F68F8"/>
    <w:rsid w:val="007F70A0"/>
    <w:rsid w:val="007F7E83"/>
    <w:rsid w:val="0080114A"/>
    <w:rsid w:val="008011B9"/>
    <w:rsid w:val="0080368F"/>
    <w:rsid w:val="0080546C"/>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0D"/>
    <w:rsid w:val="00825AFE"/>
    <w:rsid w:val="00826695"/>
    <w:rsid w:val="00827EAA"/>
    <w:rsid w:val="00827EEA"/>
    <w:rsid w:val="00830825"/>
    <w:rsid w:val="00830E0C"/>
    <w:rsid w:val="00830FC5"/>
    <w:rsid w:val="00831124"/>
    <w:rsid w:val="00831D1E"/>
    <w:rsid w:val="00832226"/>
    <w:rsid w:val="00832B03"/>
    <w:rsid w:val="008331A4"/>
    <w:rsid w:val="008333BC"/>
    <w:rsid w:val="008342DC"/>
    <w:rsid w:val="00834A94"/>
    <w:rsid w:val="00836571"/>
    <w:rsid w:val="00837DC2"/>
    <w:rsid w:val="00841A0C"/>
    <w:rsid w:val="00841B62"/>
    <w:rsid w:val="00841F5F"/>
    <w:rsid w:val="008420D8"/>
    <w:rsid w:val="008421FE"/>
    <w:rsid w:val="00845001"/>
    <w:rsid w:val="00845E3F"/>
    <w:rsid w:val="00852099"/>
    <w:rsid w:val="00852122"/>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406"/>
    <w:rsid w:val="00944DBA"/>
    <w:rsid w:val="00944EA8"/>
    <w:rsid w:val="00944FCC"/>
    <w:rsid w:val="0094502F"/>
    <w:rsid w:val="009453B2"/>
    <w:rsid w:val="009455E5"/>
    <w:rsid w:val="00946A4E"/>
    <w:rsid w:val="00947EA3"/>
    <w:rsid w:val="0095019D"/>
    <w:rsid w:val="00950B93"/>
    <w:rsid w:val="00951823"/>
    <w:rsid w:val="00952F85"/>
    <w:rsid w:val="00955F14"/>
    <w:rsid w:val="00956CAF"/>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6ED"/>
    <w:rsid w:val="009A6E0C"/>
    <w:rsid w:val="009A785D"/>
    <w:rsid w:val="009B031C"/>
    <w:rsid w:val="009B04B8"/>
    <w:rsid w:val="009B0A7C"/>
    <w:rsid w:val="009B236C"/>
    <w:rsid w:val="009B2C85"/>
    <w:rsid w:val="009B4E93"/>
    <w:rsid w:val="009B53ED"/>
    <w:rsid w:val="009C1178"/>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4EAF"/>
    <w:rsid w:val="009F59CF"/>
    <w:rsid w:val="009F67AC"/>
    <w:rsid w:val="00A006E0"/>
    <w:rsid w:val="00A00BCC"/>
    <w:rsid w:val="00A01643"/>
    <w:rsid w:val="00A0275A"/>
    <w:rsid w:val="00A02A77"/>
    <w:rsid w:val="00A0351A"/>
    <w:rsid w:val="00A06C75"/>
    <w:rsid w:val="00A06EB4"/>
    <w:rsid w:val="00A074B1"/>
    <w:rsid w:val="00A07FC3"/>
    <w:rsid w:val="00A10C87"/>
    <w:rsid w:val="00A1115E"/>
    <w:rsid w:val="00A130A9"/>
    <w:rsid w:val="00A15F57"/>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0FE4"/>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377F"/>
    <w:rsid w:val="00A545D8"/>
    <w:rsid w:val="00A54C68"/>
    <w:rsid w:val="00A619A4"/>
    <w:rsid w:val="00A61D58"/>
    <w:rsid w:val="00A63719"/>
    <w:rsid w:val="00A63FC8"/>
    <w:rsid w:val="00A64F93"/>
    <w:rsid w:val="00A65716"/>
    <w:rsid w:val="00A65AF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6C48"/>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381"/>
    <w:rsid w:val="00AA76A3"/>
    <w:rsid w:val="00AB0269"/>
    <w:rsid w:val="00AB0915"/>
    <w:rsid w:val="00AB1E4A"/>
    <w:rsid w:val="00AB2F2B"/>
    <w:rsid w:val="00AB3732"/>
    <w:rsid w:val="00AB452C"/>
    <w:rsid w:val="00AB56BF"/>
    <w:rsid w:val="00AB7B66"/>
    <w:rsid w:val="00AC1751"/>
    <w:rsid w:val="00AC2043"/>
    <w:rsid w:val="00AC206A"/>
    <w:rsid w:val="00AC2329"/>
    <w:rsid w:val="00AC2FC2"/>
    <w:rsid w:val="00AC3577"/>
    <w:rsid w:val="00AC3580"/>
    <w:rsid w:val="00AC4436"/>
    <w:rsid w:val="00AC486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07637"/>
    <w:rsid w:val="00B1258C"/>
    <w:rsid w:val="00B132C0"/>
    <w:rsid w:val="00B148D5"/>
    <w:rsid w:val="00B20000"/>
    <w:rsid w:val="00B20165"/>
    <w:rsid w:val="00B202AA"/>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4534"/>
    <w:rsid w:val="00B4530E"/>
    <w:rsid w:val="00B45FFE"/>
    <w:rsid w:val="00B46EE6"/>
    <w:rsid w:val="00B50083"/>
    <w:rsid w:val="00B51187"/>
    <w:rsid w:val="00B54025"/>
    <w:rsid w:val="00B54D4F"/>
    <w:rsid w:val="00B55F8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3B4"/>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60C0"/>
    <w:rsid w:val="00BB6F49"/>
    <w:rsid w:val="00BB7163"/>
    <w:rsid w:val="00BC000D"/>
    <w:rsid w:val="00BC06F0"/>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52A"/>
    <w:rsid w:val="00BF6F57"/>
    <w:rsid w:val="00C011E7"/>
    <w:rsid w:val="00C0191A"/>
    <w:rsid w:val="00C01975"/>
    <w:rsid w:val="00C01C0B"/>
    <w:rsid w:val="00C01E4D"/>
    <w:rsid w:val="00C020CF"/>
    <w:rsid w:val="00C0241E"/>
    <w:rsid w:val="00C02475"/>
    <w:rsid w:val="00C03881"/>
    <w:rsid w:val="00C03C51"/>
    <w:rsid w:val="00C043D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083"/>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A2"/>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1DCA"/>
    <w:rsid w:val="00CB2FAC"/>
    <w:rsid w:val="00CB497A"/>
    <w:rsid w:val="00CB7148"/>
    <w:rsid w:val="00CC180D"/>
    <w:rsid w:val="00CC2523"/>
    <w:rsid w:val="00CC2F6D"/>
    <w:rsid w:val="00CC385D"/>
    <w:rsid w:val="00CC4788"/>
    <w:rsid w:val="00CC613B"/>
    <w:rsid w:val="00CC667D"/>
    <w:rsid w:val="00CD0FFE"/>
    <w:rsid w:val="00CD1022"/>
    <w:rsid w:val="00CD15C9"/>
    <w:rsid w:val="00CD6513"/>
    <w:rsid w:val="00CD69E5"/>
    <w:rsid w:val="00CD6F76"/>
    <w:rsid w:val="00CE0DC5"/>
    <w:rsid w:val="00CE1886"/>
    <w:rsid w:val="00CE1DB2"/>
    <w:rsid w:val="00CE1DF8"/>
    <w:rsid w:val="00CE283B"/>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435C"/>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65D2"/>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52F"/>
    <w:rsid w:val="00DA5E83"/>
    <w:rsid w:val="00DA609C"/>
    <w:rsid w:val="00DA638E"/>
    <w:rsid w:val="00DA727C"/>
    <w:rsid w:val="00DB1708"/>
    <w:rsid w:val="00DB22EC"/>
    <w:rsid w:val="00DB2899"/>
    <w:rsid w:val="00DB449F"/>
    <w:rsid w:val="00DB49E5"/>
    <w:rsid w:val="00DB556C"/>
    <w:rsid w:val="00DC24DB"/>
    <w:rsid w:val="00DC2D4D"/>
    <w:rsid w:val="00DC304B"/>
    <w:rsid w:val="00DC460B"/>
    <w:rsid w:val="00DC4E86"/>
    <w:rsid w:val="00DC5D82"/>
    <w:rsid w:val="00DC5DF4"/>
    <w:rsid w:val="00DC5F02"/>
    <w:rsid w:val="00DC6CFF"/>
    <w:rsid w:val="00DC79D8"/>
    <w:rsid w:val="00DD1ADC"/>
    <w:rsid w:val="00DD1B93"/>
    <w:rsid w:val="00DD220C"/>
    <w:rsid w:val="00DD2412"/>
    <w:rsid w:val="00DD3866"/>
    <w:rsid w:val="00DD3AE5"/>
    <w:rsid w:val="00DD7E60"/>
    <w:rsid w:val="00DE02DC"/>
    <w:rsid w:val="00DE08F1"/>
    <w:rsid w:val="00DE393F"/>
    <w:rsid w:val="00DE3ACF"/>
    <w:rsid w:val="00DE62EC"/>
    <w:rsid w:val="00DE6E30"/>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6E28"/>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1A"/>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0C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410B"/>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5686"/>
    <w:rsid w:val="00EB72D4"/>
    <w:rsid w:val="00EB7B65"/>
    <w:rsid w:val="00EB7BCC"/>
    <w:rsid w:val="00EB7EEE"/>
    <w:rsid w:val="00EC092D"/>
    <w:rsid w:val="00EC1BD4"/>
    <w:rsid w:val="00EC2C8A"/>
    <w:rsid w:val="00EC2CAE"/>
    <w:rsid w:val="00EC55E1"/>
    <w:rsid w:val="00EC7A78"/>
    <w:rsid w:val="00ED00C0"/>
    <w:rsid w:val="00ED0297"/>
    <w:rsid w:val="00ED055E"/>
    <w:rsid w:val="00ED14FA"/>
    <w:rsid w:val="00ED186A"/>
    <w:rsid w:val="00ED224D"/>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6D0B"/>
    <w:rsid w:val="00F17A31"/>
    <w:rsid w:val="00F17F48"/>
    <w:rsid w:val="00F213ED"/>
    <w:rsid w:val="00F21E55"/>
    <w:rsid w:val="00F2201F"/>
    <w:rsid w:val="00F23425"/>
    <w:rsid w:val="00F25164"/>
    <w:rsid w:val="00F25866"/>
    <w:rsid w:val="00F259D9"/>
    <w:rsid w:val="00F25C85"/>
    <w:rsid w:val="00F260FA"/>
    <w:rsid w:val="00F26C51"/>
    <w:rsid w:val="00F27B97"/>
    <w:rsid w:val="00F30DD3"/>
    <w:rsid w:val="00F31248"/>
    <w:rsid w:val="00F31DED"/>
    <w:rsid w:val="00F32339"/>
    <w:rsid w:val="00F3273C"/>
    <w:rsid w:val="00F33E5A"/>
    <w:rsid w:val="00F3492E"/>
    <w:rsid w:val="00F3584E"/>
    <w:rsid w:val="00F36078"/>
    <w:rsid w:val="00F36F18"/>
    <w:rsid w:val="00F375A9"/>
    <w:rsid w:val="00F3779D"/>
    <w:rsid w:val="00F37C5D"/>
    <w:rsid w:val="00F4064D"/>
    <w:rsid w:val="00F407C8"/>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22AA"/>
    <w:rsid w:val="00F630DA"/>
    <w:rsid w:val="00F6540B"/>
    <w:rsid w:val="00F66527"/>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2944"/>
    <w:rsid w:val="00F92FA6"/>
    <w:rsid w:val="00F94942"/>
    <w:rsid w:val="00F960FE"/>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36FF"/>
    <w:rsid w:val="00FB421B"/>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82736F-AF66-4BC8-BB46-0B05D10B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 w:type="character" w:customStyle="1" w:styleId="EstiloCar">
    <w:name w:val="Estilo Car"/>
    <w:link w:val="Estilo"/>
    <w:locked/>
    <w:rsid w:val="00852122"/>
    <w:rPr>
      <w:rFonts w:ascii="Arial" w:hAnsi="Arial" w:cs="Arial"/>
      <w:sz w:val="24"/>
      <w:szCs w:val="22"/>
      <w:lang w:eastAsia="en-US"/>
    </w:rPr>
  </w:style>
  <w:style w:type="paragraph" w:customStyle="1" w:styleId="Estilo">
    <w:name w:val="Estilo"/>
    <w:basedOn w:val="Sinespaciado"/>
    <w:link w:val="EstiloCar"/>
    <w:qFormat/>
    <w:rsid w:val="00852122"/>
    <w:pPr>
      <w:jc w:val="both"/>
    </w:pPr>
    <w:rPr>
      <w:rFonts w:ascii="Arial" w:eastAsia="Calibri" w:hAnsi="Arial" w:cs="Arial"/>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32678640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543438903">
      <w:bodyDiv w:val="1"/>
      <w:marLeft w:val="0"/>
      <w:marRight w:val="0"/>
      <w:marTop w:val="0"/>
      <w:marBottom w:val="0"/>
      <w:divBdr>
        <w:top w:val="none" w:sz="0" w:space="0" w:color="auto"/>
        <w:left w:val="none" w:sz="0" w:space="0" w:color="auto"/>
        <w:bottom w:val="none" w:sz="0" w:space="0" w:color="auto"/>
        <w:right w:val="none" w:sz="0" w:space="0" w:color="auto"/>
      </w:divBdr>
      <w:divsChild>
        <w:div w:id="2064864314">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0562-9E6D-4D81-B2B1-2A3B276A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5647</Words>
  <Characters>31060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2018-03-21T20:57:00Z</cp:lastPrinted>
  <dcterms:created xsi:type="dcterms:W3CDTF">2020-01-14T20:34:00Z</dcterms:created>
  <dcterms:modified xsi:type="dcterms:W3CDTF">2020-01-14T20:34:00Z</dcterms:modified>
</cp:coreProperties>
</file>