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A568E" w:rsidRDefault="00DB2899" w:rsidP="00DB2899">
      <w:pPr>
        <w:spacing w:line="360" w:lineRule="auto"/>
        <w:jc w:val="both"/>
        <w:rPr>
          <w:rFonts w:ascii="Arial" w:hAnsi="Arial" w:cs="Arial"/>
          <w:b/>
          <w:sz w:val="26"/>
          <w:szCs w:val="26"/>
        </w:rPr>
      </w:pPr>
      <w:r w:rsidRPr="009A568E">
        <w:rPr>
          <w:rFonts w:ascii="Arial" w:hAnsi="Arial" w:cs="Arial"/>
          <w:b/>
          <w:sz w:val="26"/>
          <w:szCs w:val="26"/>
        </w:rPr>
        <w:t xml:space="preserve">TRIBUNAL DE </w:t>
      </w:r>
      <w:r w:rsidR="00854105" w:rsidRPr="009A568E">
        <w:rPr>
          <w:rFonts w:ascii="Arial" w:hAnsi="Arial" w:cs="Arial"/>
          <w:b/>
          <w:sz w:val="26"/>
          <w:szCs w:val="26"/>
        </w:rPr>
        <w:t>JUSTICIA ADMINIS</w:t>
      </w:r>
      <w:bookmarkStart w:id="0" w:name="_GoBack"/>
      <w:bookmarkEnd w:id="0"/>
      <w:r w:rsidR="00854105" w:rsidRPr="009A568E">
        <w:rPr>
          <w:rFonts w:ascii="Arial" w:hAnsi="Arial" w:cs="Arial"/>
          <w:b/>
          <w:sz w:val="26"/>
          <w:szCs w:val="26"/>
        </w:rPr>
        <w:t>TRATIVA</w:t>
      </w:r>
      <w:r w:rsidRPr="009A568E">
        <w:rPr>
          <w:rFonts w:ascii="Arial" w:hAnsi="Arial" w:cs="Arial"/>
          <w:b/>
          <w:sz w:val="26"/>
          <w:szCs w:val="26"/>
        </w:rPr>
        <w:t xml:space="preserve"> DEL ESTADO DE OAXACA.- </w:t>
      </w:r>
      <w:r w:rsidRPr="009A568E">
        <w:rPr>
          <w:rFonts w:ascii="Arial" w:hAnsi="Arial" w:cs="Arial"/>
          <w:b/>
          <w:bCs/>
          <w:sz w:val="26"/>
          <w:szCs w:val="26"/>
          <w:lang w:val="es-MX"/>
        </w:rPr>
        <w:t>PRIMERA SALA UNITARIA DE PRIMERA INSTANCIA.- MAGISTRADA LICENCIADA.- FRIDA JIMÉNEZ VALENCIA.- LICENCIADO.- RENATO GABRIEL IB</w:t>
      </w:r>
      <w:r w:rsidR="00360F97" w:rsidRPr="009A568E">
        <w:rPr>
          <w:rFonts w:ascii="Arial" w:hAnsi="Arial" w:cs="Arial"/>
          <w:b/>
          <w:bCs/>
          <w:sz w:val="26"/>
          <w:szCs w:val="26"/>
          <w:lang w:val="es-MX"/>
        </w:rPr>
        <w:t>Á</w:t>
      </w:r>
      <w:r w:rsidRPr="009A568E">
        <w:rPr>
          <w:rFonts w:ascii="Arial" w:hAnsi="Arial" w:cs="Arial"/>
          <w:b/>
          <w:bCs/>
          <w:sz w:val="26"/>
          <w:szCs w:val="26"/>
          <w:lang w:val="es-MX"/>
        </w:rPr>
        <w:t>ÑEZ CASTELLANOS.- SECRETARIO DE ACUERDOS.- OAXACA DE J</w:t>
      </w:r>
      <w:r w:rsidR="00F7152D" w:rsidRPr="009A568E">
        <w:rPr>
          <w:rFonts w:ascii="Arial" w:hAnsi="Arial" w:cs="Arial"/>
          <w:b/>
          <w:bCs/>
          <w:sz w:val="26"/>
          <w:szCs w:val="26"/>
          <w:lang w:val="es-MX"/>
        </w:rPr>
        <w:t>UÁ</w:t>
      </w:r>
      <w:r w:rsidRPr="009A568E">
        <w:rPr>
          <w:rFonts w:ascii="Arial" w:hAnsi="Arial" w:cs="Arial"/>
          <w:b/>
          <w:bCs/>
          <w:sz w:val="26"/>
          <w:szCs w:val="26"/>
          <w:lang w:val="es-MX"/>
        </w:rPr>
        <w:t>REZ</w:t>
      </w:r>
      <w:r w:rsidRPr="009A568E">
        <w:rPr>
          <w:rFonts w:ascii="Arial" w:hAnsi="Arial" w:cs="Arial"/>
          <w:b/>
          <w:sz w:val="26"/>
          <w:szCs w:val="26"/>
        </w:rPr>
        <w:t>,</w:t>
      </w:r>
      <w:r w:rsidR="00646CDD" w:rsidRPr="009A568E">
        <w:rPr>
          <w:rFonts w:ascii="Arial" w:hAnsi="Arial" w:cs="Arial"/>
          <w:b/>
          <w:sz w:val="26"/>
          <w:szCs w:val="26"/>
        </w:rPr>
        <w:t xml:space="preserve"> OAXACA, A </w:t>
      </w:r>
      <w:r w:rsidR="005E740A" w:rsidRPr="009A568E">
        <w:rPr>
          <w:rFonts w:ascii="Arial" w:hAnsi="Arial" w:cs="Arial"/>
          <w:b/>
          <w:sz w:val="26"/>
          <w:szCs w:val="26"/>
        </w:rPr>
        <w:t xml:space="preserve"> </w:t>
      </w:r>
      <w:r w:rsidR="0090434B" w:rsidRPr="009A568E">
        <w:rPr>
          <w:rFonts w:ascii="Arial" w:hAnsi="Arial" w:cs="Arial"/>
          <w:b/>
          <w:sz w:val="26"/>
          <w:szCs w:val="26"/>
        </w:rPr>
        <w:t>DO</w:t>
      </w:r>
      <w:r w:rsidR="00202598" w:rsidRPr="009A568E">
        <w:rPr>
          <w:rFonts w:ascii="Arial" w:hAnsi="Arial" w:cs="Arial"/>
          <w:b/>
          <w:sz w:val="26"/>
          <w:szCs w:val="26"/>
        </w:rPr>
        <w:t>CE</w:t>
      </w:r>
      <w:r w:rsidR="0090434B" w:rsidRPr="009A568E">
        <w:rPr>
          <w:rFonts w:ascii="Arial" w:hAnsi="Arial" w:cs="Arial"/>
          <w:b/>
          <w:sz w:val="26"/>
          <w:szCs w:val="26"/>
        </w:rPr>
        <w:t xml:space="preserve"> DE SEPTIEMBRE</w:t>
      </w:r>
      <w:r w:rsidRPr="009A568E">
        <w:rPr>
          <w:rFonts w:ascii="Arial" w:hAnsi="Arial" w:cs="Arial"/>
          <w:b/>
          <w:sz w:val="26"/>
          <w:szCs w:val="26"/>
        </w:rPr>
        <w:t xml:space="preserve"> DE DOS MIL DIE</w:t>
      </w:r>
      <w:r w:rsidR="00F7152D" w:rsidRPr="009A568E">
        <w:rPr>
          <w:rFonts w:ascii="Arial" w:hAnsi="Arial" w:cs="Arial"/>
          <w:b/>
          <w:sz w:val="26"/>
          <w:szCs w:val="26"/>
        </w:rPr>
        <w:t>CIENU</w:t>
      </w:r>
      <w:r w:rsidR="000C482E" w:rsidRPr="009A568E">
        <w:rPr>
          <w:rFonts w:ascii="Arial" w:hAnsi="Arial" w:cs="Arial"/>
          <w:b/>
          <w:sz w:val="26"/>
          <w:szCs w:val="26"/>
        </w:rPr>
        <w:t>E</w:t>
      </w:r>
      <w:r w:rsidR="00F7152D" w:rsidRPr="009A568E">
        <w:rPr>
          <w:rFonts w:ascii="Arial" w:hAnsi="Arial" w:cs="Arial"/>
          <w:b/>
          <w:sz w:val="26"/>
          <w:szCs w:val="26"/>
        </w:rPr>
        <w:t>VE</w:t>
      </w:r>
      <w:r w:rsidRPr="009A568E">
        <w:rPr>
          <w:rFonts w:ascii="Arial" w:hAnsi="Arial" w:cs="Arial"/>
          <w:b/>
          <w:sz w:val="26"/>
          <w:szCs w:val="26"/>
        </w:rPr>
        <w:t xml:space="preserve"> (</w:t>
      </w:r>
      <w:r w:rsidR="00202598" w:rsidRPr="009A568E">
        <w:rPr>
          <w:rFonts w:ascii="Arial" w:hAnsi="Arial" w:cs="Arial"/>
          <w:b/>
          <w:sz w:val="26"/>
          <w:szCs w:val="26"/>
        </w:rPr>
        <w:t>1</w:t>
      </w:r>
      <w:r w:rsidR="0090434B" w:rsidRPr="009A568E">
        <w:rPr>
          <w:rFonts w:ascii="Arial" w:hAnsi="Arial" w:cs="Arial"/>
          <w:b/>
          <w:sz w:val="26"/>
          <w:szCs w:val="26"/>
        </w:rPr>
        <w:t>2</w:t>
      </w:r>
      <w:r w:rsidR="00BD67C9" w:rsidRPr="009A568E">
        <w:rPr>
          <w:rFonts w:ascii="Arial" w:hAnsi="Arial" w:cs="Arial"/>
          <w:b/>
          <w:sz w:val="26"/>
          <w:szCs w:val="26"/>
        </w:rPr>
        <w:t>/0</w:t>
      </w:r>
      <w:r w:rsidR="0090434B" w:rsidRPr="009A568E">
        <w:rPr>
          <w:rFonts w:ascii="Arial" w:hAnsi="Arial" w:cs="Arial"/>
          <w:b/>
          <w:sz w:val="26"/>
          <w:szCs w:val="26"/>
        </w:rPr>
        <w:t>9</w:t>
      </w:r>
      <w:r w:rsidRPr="009A568E">
        <w:rPr>
          <w:rFonts w:ascii="Arial" w:hAnsi="Arial" w:cs="Arial"/>
          <w:b/>
          <w:sz w:val="26"/>
          <w:szCs w:val="26"/>
        </w:rPr>
        <w:t>/201</w:t>
      </w:r>
      <w:r w:rsidR="00F7152D" w:rsidRPr="009A568E">
        <w:rPr>
          <w:rFonts w:ascii="Arial" w:hAnsi="Arial" w:cs="Arial"/>
          <w:b/>
          <w:sz w:val="26"/>
          <w:szCs w:val="26"/>
        </w:rPr>
        <w:t>9</w:t>
      </w:r>
      <w:r w:rsidRPr="009A568E">
        <w:rPr>
          <w:rFonts w:ascii="Arial" w:hAnsi="Arial" w:cs="Arial"/>
          <w:b/>
          <w:sz w:val="26"/>
          <w:szCs w:val="26"/>
        </w:rPr>
        <w:t xml:space="preserve">).- </w:t>
      </w:r>
      <w:r w:rsidR="00146B79" w:rsidRPr="009A568E">
        <w:rPr>
          <w:rFonts w:ascii="Arial" w:hAnsi="Arial" w:cs="Arial"/>
          <w:b/>
          <w:sz w:val="26"/>
          <w:szCs w:val="26"/>
        </w:rPr>
        <w:t>- - - -</w:t>
      </w:r>
    </w:p>
    <w:p w:rsidR="003514D5" w:rsidRPr="009A568E" w:rsidRDefault="006F0180" w:rsidP="00B45988">
      <w:pPr>
        <w:spacing w:line="360" w:lineRule="auto"/>
        <w:ind w:firstLine="567"/>
        <w:jc w:val="both"/>
        <w:rPr>
          <w:rFonts w:ascii="Arial" w:hAnsi="Arial" w:cs="Arial"/>
          <w:sz w:val="26"/>
          <w:szCs w:val="26"/>
        </w:rPr>
      </w:pPr>
      <w:r w:rsidRPr="009A568E">
        <w:rPr>
          <w:rFonts w:ascii="Arial" w:hAnsi="Arial" w:cs="Arial"/>
          <w:b/>
          <w:sz w:val="26"/>
          <w:szCs w:val="26"/>
        </w:rPr>
        <w:t>VISTOS</w:t>
      </w:r>
      <w:r w:rsidR="00A87F63" w:rsidRPr="009A568E">
        <w:rPr>
          <w:rFonts w:ascii="Arial" w:hAnsi="Arial" w:cs="Arial"/>
          <w:sz w:val="26"/>
          <w:szCs w:val="26"/>
        </w:rPr>
        <w:t xml:space="preserve"> para resolver los autos de</w:t>
      </w:r>
      <w:r w:rsidR="008E21EC" w:rsidRPr="009A568E">
        <w:rPr>
          <w:rFonts w:ascii="Arial" w:hAnsi="Arial" w:cs="Arial"/>
          <w:sz w:val="26"/>
          <w:szCs w:val="26"/>
        </w:rPr>
        <w:t>l</w:t>
      </w:r>
      <w:r w:rsidR="00384C42" w:rsidRPr="009A568E">
        <w:rPr>
          <w:rFonts w:ascii="Arial" w:hAnsi="Arial" w:cs="Arial"/>
          <w:sz w:val="26"/>
          <w:szCs w:val="26"/>
        </w:rPr>
        <w:t xml:space="preserve"> juicio número </w:t>
      </w:r>
      <w:r w:rsidR="00C242B8" w:rsidRPr="009A568E">
        <w:rPr>
          <w:rFonts w:ascii="Arial" w:hAnsi="Arial" w:cs="Arial"/>
          <w:b/>
          <w:sz w:val="26"/>
          <w:szCs w:val="26"/>
        </w:rPr>
        <w:t>22</w:t>
      </w:r>
      <w:r w:rsidR="00DE3ACF" w:rsidRPr="009A568E">
        <w:rPr>
          <w:rFonts w:ascii="Arial" w:hAnsi="Arial" w:cs="Arial"/>
          <w:b/>
          <w:sz w:val="26"/>
          <w:szCs w:val="26"/>
        </w:rPr>
        <w:t>/201</w:t>
      </w:r>
      <w:r w:rsidR="001C6508" w:rsidRPr="009A568E">
        <w:rPr>
          <w:rFonts w:ascii="Arial" w:hAnsi="Arial" w:cs="Arial"/>
          <w:b/>
          <w:sz w:val="26"/>
          <w:szCs w:val="26"/>
        </w:rPr>
        <w:t>9</w:t>
      </w:r>
      <w:r w:rsidR="00A87F63" w:rsidRPr="009A568E">
        <w:rPr>
          <w:rFonts w:ascii="Arial" w:hAnsi="Arial" w:cs="Arial"/>
          <w:sz w:val="26"/>
          <w:szCs w:val="26"/>
        </w:rPr>
        <w:t xml:space="preserve">, </w:t>
      </w:r>
      <w:r w:rsidR="007D5377" w:rsidRPr="009A568E">
        <w:rPr>
          <w:rFonts w:ascii="Arial" w:hAnsi="Arial" w:cs="Arial"/>
          <w:sz w:val="26"/>
          <w:szCs w:val="26"/>
        </w:rPr>
        <w:t xml:space="preserve"> </w:t>
      </w:r>
      <w:r w:rsidR="00A87F63" w:rsidRPr="009A568E">
        <w:rPr>
          <w:rFonts w:ascii="Arial" w:hAnsi="Arial" w:cs="Arial"/>
          <w:sz w:val="26"/>
          <w:szCs w:val="26"/>
        </w:rPr>
        <w:t>promovido por</w:t>
      </w:r>
      <w:r w:rsidR="00386761" w:rsidRPr="009A568E">
        <w:rPr>
          <w:rFonts w:ascii="Arial" w:hAnsi="Arial" w:cs="Arial"/>
          <w:sz w:val="26"/>
          <w:szCs w:val="26"/>
        </w:rPr>
        <w:t xml:space="preserve"> </w:t>
      </w:r>
      <w:r w:rsidR="009A568E">
        <w:rPr>
          <w:rFonts w:ascii="Arial" w:hAnsi="Arial" w:cs="Arial"/>
          <w:sz w:val="26"/>
          <w:szCs w:val="26"/>
        </w:rPr>
        <w:t>**********</w:t>
      </w:r>
      <w:r w:rsidR="008F5AF2" w:rsidRPr="009A568E">
        <w:rPr>
          <w:rFonts w:ascii="Arial" w:hAnsi="Arial" w:cs="Arial"/>
          <w:sz w:val="26"/>
          <w:szCs w:val="26"/>
        </w:rPr>
        <w:t xml:space="preserve">, </w:t>
      </w:r>
      <w:r w:rsidR="00A87F63" w:rsidRPr="009A568E">
        <w:rPr>
          <w:rFonts w:ascii="Arial" w:hAnsi="Arial" w:cs="Arial"/>
          <w:sz w:val="26"/>
          <w:szCs w:val="26"/>
        </w:rPr>
        <w:t xml:space="preserve">en contra </w:t>
      </w:r>
      <w:r w:rsidR="00523134" w:rsidRPr="009A568E">
        <w:rPr>
          <w:rFonts w:ascii="Arial" w:hAnsi="Arial" w:cs="Arial"/>
          <w:sz w:val="26"/>
          <w:szCs w:val="26"/>
        </w:rPr>
        <w:t>de la multa por infracción</w:t>
      </w:r>
      <w:r w:rsidR="00B54D4F" w:rsidRPr="009A568E">
        <w:rPr>
          <w:rFonts w:ascii="Arial" w:hAnsi="Arial" w:cs="Arial"/>
          <w:sz w:val="26"/>
          <w:szCs w:val="26"/>
        </w:rPr>
        <w:t xml:space="preserve"> </w:t>
      </w:r>
      <w:r w:rsidR="002726B3" w:rsidRPr="009A568E">
        <w:rPr>
          <w:rFonts w:ascii="Arial" w:hAnsi="Arial" w:cs="Arial"/>
          <w:sz w:val="26"/>
          <w:szCs w:val="26"/>
        </w:rPr>
        <w:t>relacionado</w:t>
      </w:r>
      <w:r w:rsidR="003964E7" w:rsidRPr="009A568E">
        <w:rPr>
          <w:rFonts w:ascii="Arial" w:hAnsi="Arial" w:cs="Arial"/>
          <w:sz w:val="26"/>
          <w:szCs w:val="26"/>
        </w:rPr>
        <w:t xml:space="preserve"> con la presentación de declaraciones del Impuesto </w:t>
      </w:r>
      <w:r w:rsidR="00600512" w:rsidRPr="009A568E">
        <w:rPr>
          <w:rFonts w:ascii="Arial" w:hAnsi="Arial" w:cs="Arial"/>
          <w:sz w:val="26"/>
          <w:szCs w:val="26"/>
        </w:rPr>
        <w:t>Sobre Erogaciones por Remuneraciones al Trabajo Personal</w:t>
      </w:r>
      <w:r w:rsidR="006A162C" w:rsidRPr="009A568E">
        <w:rPr>
          <w:rFonts w:ascii="Arial" w:hAnsi="Arial" w:cs="Arial"/>
          <w:sz w:val="26"/>
          <w:szCs w:val="26"/>
        </w:rPr>
        <w:t xml:space="preserve">, </w:t>
      </w:r>
      <w:r w:rsidR="00B54D4F" w:rsidRPr="009A568E">
        <w:rPr>
          <w:rFonts w:ascii="Arial" w:hAnsi="Arial" w:cs="Arial"/>
          <w:sz w:val="26"/>
          <w:szCs w:val="26"/>
        </w:rPr>
        <w:t xml:space="preserve">con </w:t>
      </w:r>
      <w:r w:rsidR="004A6B4F" w:rsidRPr="009A568E">
        <w:rPr>
          <w:rFonts w:ascii="Arial" w:hAnsi="Arial" w:cs="Arial"/>
          <w:sz w:val="26"/>
          <w:szCs w:val="26"/>
        </w:rPr>
        <w:t>número de contr</w:t>
      </w:r>
      <w:r w:rsidR="00DC304B" w:rsidRPr="009A568E">
        <w:rPr>
          <w:rFonts w:ascii="Arial" w:hAnsi="Arial" w:cs="Arial"/>
          <w:sz w:val="26"/>
          <w:szCs w:val="26"/>
        </w:rPr>
        <w:t xml:space="preserve">ol </w:t>
      </w:r>
      <w:r w:rsidR="00C242B8" w:rsidRPr="009A568E">
        <w:rPr>
          <w:rFonts w:ascii="Arial" w:hAnsi="Arial" w:cs="Arial"/>
          <w:sz w:val="26"/>
          <w:szCs w:val="26"/>
        </w:rPr>
        <w:t>01MO14ER183049</w:t>
      </w:r>
      <w:r w:rsidR="006A162C" w:rsidRPr="009A568E">
        <w:rPr>
          <w:rFonts w:ascii="Arial" w:hAnsi="Arial" w:cs="Arial"/>
          <w:sz w:val="26"/>
          <w:szCs w:val="26"/>
        </w:rPr>
        <w:t>,</w:t>
      </w:r>
      <w:r w:rsidR="00B54D4F" w:rsidRPr="009A568E">
        <w:rPr>
          <w:rFonts w:ascii="Arial" w:hAnsi="Arial" w:cs="Arial"/>
          <w:sz w:val="26"/>
          <w:szCs w:val="26"/>
        </w:rPr>
        <w:t xml:space="preserve"> de </w:t>
      </w:r>
      <w:r w:rsidR="00DC304B" w:rsidRPr="009A568E">
        <w:rPr>
          <w:rFonts w:ascii="Arial" w:hAnsi="Arial" w:cs="Arial"/>
          <w:sz w:val="26"/>
          <w:szCs w:val="26"/>
        </w:rPr>
        <w:t xml:space="preserve">fecha </w:t>
      </w:r>
      <w:r w:rsidR="00C242B8" w:rsidRPr="009A568E">
        <w:rPr>
          <w:rFonts w:ascii="Arial" w:hAnsi="Arial" w:cs="Arial"/>
          <w:sz w:val="26"/>
          <w:szCs w:val="26"/>
        </w:rPr>
        <w:t>veintisiete de julio de dos mil dieciocho (27/07/2018)</w:t>
      </w:r>
      <w:r w:rsidR="00854105" w:rsidRPr="009A568E">
        <w:rPr>
          <w:rFonts w:ascii="Arial" w:hAnsi="Arial" w:cs="Arial"/>
          <w:sz w:val="26"/>
          <w:szCs w:val="26"/>
        </w:rPr>
        <w:t xml:space="preserve">, emitida por la </w:t>
      </w:r>
      <w:r w:rsidR="008C3E26" w:rsidRPr="009A568E">
        <w:rPr>
          <w:rFonts w:ascii="Arial" w:hAnsi="Arial" w:cs="Arial"/>
          <w:sz w:val="26"/>
          <w:szCs w:val="26"/>
        </w:rPr>
        <w:t>m</w:t>
      </w:r>
      <w:r w:rsidR="008A1E4F" w:rsidRPr="009A568E">
        <w:rPr>
          <w:rFonts w:ascii="Arial" w:hAnsi="Arial" w:cs="Arial"/>
          <w:sz w:val="26"/>
          <w:szCs w:val="26"/>
        </w:rPr>
        <w:t xml:space="preserve">aestra </w:t>
      </w:r>
      <w:r w:rsidR="000D1C39" w:rsidRPr="009A568E">
        <w:rPr>
          <w:rFonts w:ascii="Arial" w:hAnsi="Arial" w:cs="Arial"/>
          <w:sz w:val="26"/>
          <w:szCs w:val="26"/>
        </w:rPr>
        <w:t>ELIZABETH MARTÍNEZ ARZOLA</w:t>
      </w:r>
      <w:r w:rsidR="00854105" w:rsidRPr="009A568E">
        <w:rPr>
          <w:rFonts w:ascii="Arial" w:hAnsi="Arial" w:cs="Arial"/>
          <w:sz w:val="26"/>
          <w:szCs w:val="26"/>
        </w:rPr>
        <w:t>,</w:t>
      </w:r>
      <w:r w:rsidR="008A1E4F" w:rsidRPr="009A568E">
        <w:rPr>
          <w:rFonts w:ascii="Arial" w:hAnsi="Arial" w:cs="Arial"/>
          <w:sz w:val="26"/>
          <w:szCs w:val="26"/>
        </w:rPr>
        <w:t xml:space="preserve"> </w:t>
      </w:r>
      <w:r w:rsidR="009D30C3" w:rsidRPr="009A568E">
        <w:rPr>
          <w:rFonts w:ascii="Arial" w:hAnsi="Arial" w:cs="Arial"/>
          <w:sz w:val="26"/>
          <w:szCs w:val="26"/>
        </w:rPr>
        <w:t>Direc</w:t>
      </w:r>
      <w:r w:rsidR="008A1E4F" w:rsidRPr="009A568E">
        <w:rPr>
          <w:rFonts w:ascii="Arial" w:hAnsi="Arial" w:cs="Arial"/>
          <w:sz w:val="26"/>
          <w:szCs w:val="26"/>
        </w:rPr>
        <w:t xml:space="preserve">tora </w:t>
      </w:r>
      <w:r w:rsidR="00854105" w:rsidRPr="009A568E">
        <w:rPr>
          <w:rFonts w:ascii="Arial" w:hAnsi="Arial" w:cs="Arial"/>
          <w:sz w:val="26"/>
          <w:szCs w:val="26"/>
        </w:rPr>
        <w:t>de Ingresos y Recaudación de la Subsecretaría de Ingresos de la Secretaría de Finanzas del Gobierno del Estado de Oaxaca</w:t>
      </w:r>
      <w:r w:rsidR="008E21EC" w:rsidRPr="009A568E">
        <w:rPr>
          <w:rFonts w:ascii="Arial" w:hAnsi="Arial" w:cs="Arial"/>
          <w:sz w:val="26"/>
          <w:szCs w:val="26"/>
        </w:rPr>
        <w:t>,</w:t>
      </w:r>
      <w:r w:rsidR="00A87F63" w:rsidRPr="009A568E">
        <w:rPr>
          <w:rFonts w:ascii="Arial" w:hAnsi="Arial" w:cs="Arial"/>
          <w:sz w:val="26"/>
          <w:szCs w:val="26"/>
        </w:rPr>
        <w:t xml:space="preserve"> y;- - </w:t>
      </w:r>
      <w:r w:rsidR="009D30C3" w:rsidRPr="009A568E">
        <w:rPr>
          <w:rFonts w:ascii="Arial" w:hAnsi="Arial" w:cs="Arial"/>
          <w:sz w:val="26"/>
          <w:szCs w:val="26"/>
        </w:rPr>
        <w:t>- - - -</w:t>
      </w:r>
      <w:r w:rsidR="008A1E4F" w:rsidRPr="009A568E">
        <w:rPr>
          <w:rFonts w:ascii="Arial" w:hAnsi="Arial" w:cs="Arial"/>
          <w:sz w:val="26"/>
          <w:szCs w:val="26"/>
        </w:rPr>
        <w:t xml:space="preserve"> </w:t>
      </w:r>
      <w:r w:rsidR="001C6508" w:rsidRPr="009A568E">
        <w:rPr>
          <w:rFonts w:ascii="Arial" w:hAnsi="Arial" w:cs="Arial"/>
          <w:sz w:val="26"/>
          <w:szCs w:val="26"/>
        </w:rPr>
        <w:t xml:space="preserve">- - - - </w:t>
      </w:r>
    </w:p>
    <w:p w:rsidR="005C6641" w:rsidRPr="009A568E" w:rsidRDefault="006F0180" w:rsidP="000D1C39">
      <w:pPr>
        <w:spacing w:line="360" w:lineRule="auto"/>
        <w:jc w:val="center"/>
        <w:rPr>
          <w:rFonts w:ascii="Arial" w:hAnsi="Arial" w:cs="Arial"/>
          <w:sz w:val="26"/>
          <w:szCs w:val="26"/>
        </w:rPr>
      </w:pPr>
      <w:r w:rsidRPr="009A568E">
        <w:rPr>
          <w:rFonts w:ascii="Arial" w:hAnsi="Arial" w:cs="Arial"/>
          <w:b/>
          <w:sz w:val="26"/>
          <w:szCs w:val="26"/>
        </w:rPr>
        <w:t>R E</w:t>
      </w:r>
      <w:r w:rsidR="00DA26E6" w:rsidRPr="009A568E">
        <w:rPr>
          <w:rFonts w:ascii="Arial" w:hAnsi="Arial" w:cs="Arial"/>
          <w:b/>
          <w:spacing w:val="-3"/>
          <w:sz w:val="26"/>
          <w:szCs w:val="26"/>
          <w:lang w:val="es-ES_tradnl"/>
        </w:rPr>
        <w:t xml:space="preserve"> S U L T A N D O</w:t>
      </w:r>
      <w:r w:rsidRPr="009A568E">
        <w:rPr>
          <w:rFonts w:ascii="Arial" w:hAnsi="Arial" w:cs="Arial"/>
          <w:b/>
          <w:spacing w:val="-3"/>
          <w:sz w:val="26"/>
          <w:szCs w:val="26"/>
          <w:lang w:val="es-ES_tradnl"/>
        </w:rPr>
        <w:t>:</w:t>
      </w:r>
    </w:p>
    <w:p w:rsidR="00C735D9" w:rsidRPr="009A568E" w:rsidRDefault="001E66AE" w:rsidP="008C3E26">
      <w:pPr>
        <w:spacing w:line="360" w:lineRule="auto"/>
        <w:ind w:firstLine="567"/>
        <w:jc w:val="both"/>
        <w:rPr>
          <w:rFonts w:ascii="Arial" w:hAnsi="Arial" w:cs="Arial"/>
          <w:spacing w:val="-3"/>
          <w:sz w:val="26"/>
          <w:szCs w:val="26"/>
          <w:lang w:val="es-ES_tradnl"/>
        </w:rPr>
      </w:pPr>
      <w:r w:rsidRPr="009A568E">
        <w:rPr>
          <w:rFonts w:ascii="Arial" w:hAnsi="Arial" w:cs="Arial"/>
          <w:b/>
          <w:spacing w:val="-3"/>
          <w:sz w:val="26"/>
          <w:szCs w:val="26"/>
          <w:lang w:val="es-ES_tradnl"/>
        </w:rPr>
        <w:t>PRIMERO.-</w:t>
      </w:r>
      <w:r w:rsidR="008E21EC" w:rsidRPr="009A568E">
        <w:rPr>
          <w:rFonts w:ascii="Arial" w:hAnsi="Arial" w:cs="Arial"/>
          <w:b/>
          <w:spacing w:val="-3"/>
          <w:sz w:val="26"/>
          <w:szCs w:val="26"/>
          <w:lang w:val="es-ES_tradnl"/>
        </w:rPr>
        <w:t xml:space="preserve"> </w:t>
      </w:r>
      <w:r w:rsidR="00C735D9" w:rsidRPr="009A568E">
        <w:rPr>
          <w:rFonts w:ascii="Arial" w:hAnsi="Arial" w:cs="Arial"/>
          <w:spacing w:val="-3"/>
          <w:sz w:val="26"/>
          <w:szCs w:val="26"/>
          <w:lang w:val="es-ES_tradnl"/>
        </w:rPr>
        <w:t xml:space="preserve">Con fecha </w:t>
      </w:r>
      <w:r w:rsidR="00B832A0" w:rsidRPr="009A568E">
        <w:rPr>
          <w:rFonts w:ascii="Arial" w:hAnsi="Arial" w:cs="Arial"/>
          <w:spacing w:val="-3"/>
          <w:sz w:val="26"/>
          <w:szCs w:val="26"/>
          <w:lang w:val="es-ES_tradnl"/>
        </w:rPr>
        <w:t>veintiuno de marzo</w:t>
      </w:r>
      <w:r w:rsidR="00C735D9" w:rsidRPr="009A568E">
        <w:rPr>
          <w:rFonts w:ascii="Arial" w:hAnsi="Arial" w:cs="Arial"/>
          <w:spacing w:val="-3"/>
          <w:sz w:val="26"/>
          <w:szCs w:val="26"/>
          <w:lang w:val="es-ES_tradnl"/>
        </w:rPr>
        <w:t xml:space="preserve"> de dos mil dieci</w:t>
      </w:r>
      <w:r w:rsidR="001C6508" w:rsidRPr="009A568E">
        <w:rPr>
          <w:rFonts w:ascii="Arial" w:hAnsi="Arial" w:cs="Arial"/>
          <w:spacing w:val="-3"/>
          <w:sz w:val="26"/>
          <w:szCs w:val="26"/>
          <w:lang w:val="es-ES_tradnl"/>
        </w:rPr>
        <w:t>nueve</w:t>
      </w:r>
      <w:r w:rsidR="00C735D9" w:rsidRPr="009A568E">
        <w:rPr>
          <w:rFonts w:ascii="Arial" w:hAnsi="Arial" w:cs="Arial"/>
          <w:spacing w:val="-3"/>
          <w:sz w:val="26"/>
          <w:szCs w:val="26"/>
          <w:lang w:val="es-ES_tradnl"/>
        </w:rPr>
        <w:t xml:space="preserve"> (</w:t>
      </w:r>
      <w:r w:rsidR="005E740A" w:rsidRPr="009A568E">
        <w:rPr>
          <w:rFonts w:ascii="Arial" w:hAnsi="Arial" w:cs="Arial"/>
          <w:spacing w:val="-3"/>
          <w:sz w:val="26"/>
          <w:szCs w:val="26"/>
          <w:lang w:val="es-ES_tradnl"/>
        </w:rPr>
        <w:t>2</w:t>
      </w:r>
      <w:r w:rsidR="00B832A0" w:rsidRPr="009A568E">
        <w:rPr>
          <w:rFonts w:ascii="Arial" w:hAnsi="Arial" w:cs="Arial"/>
          <w:spacing w:val="-3"/>
          <w:sz w:val="26"/>
          <w:szCs w:val="26"/>
          <w:lang w:val="es-ES_tradnl"/>
        </w:rPr>
        <w:t>1</w:t>
      </w:r>
      <w:r w:rsidR="00C735D9" w:rsidRPr="009A568E">
        <w:rPr>
          <w:rFonts w:ascii="Arial" w:hAnsi="Arial" w:cs="Arial"/>
          <w:spacing w:val="-3"/>
          <w:sz w:val="26"/>
          <w:szCs w:val="26"/>
          <w:lang w:val="es-ES_tradnl"/>
        </w:rPr>
        <w:t>/</w:t>
      </w:r>
      <w:r w:rsidR="00B43034" w:rsidRPr="009A568E">
        <w:rPr>
          <w:rFonts w:ascii="Arial" w:hAnsi="Arial" w:cs="Arial"/>
          <w:spacing w:val="-3"/>
          <w:sz w:val="26"/>
          <w:szCs w:val="26"/>
          <w:lang w:val="es-ES_tradnl"/>
        </w:rPr>
        <w:t>0</w:t>
      </w:r>
      <w:r w:rsidR="00B832A0" w:rsidRPr="009A568E">
        <w:rPr>
          <w:rFonts w:ascii="Arial" w:hAnsi="Arial" w:cs="Arial"/>
          <w:spacing w:val="-3"/>
          <w:sz w:val="26"/>
          <w:szCs w:val="26"/>
          <w:lang w:val="es-ES_tradnl"/>
        </w:rPr>
        <w:t>3</w:t>
      </w:r>
      <w:r w:rsidR="00C735D9" w:rsidRPr="009A568E">
        <w:rPr>
          <w:rFonts w:ascii="Arial" w:hAnsi="Arial" w:cs="Arial"/>
          <w:spacing w:val="-3"/>
          <w:sz w:val="26"/>
          <w:szCs w:val="26"/>
          <w:lang w:val="es-ES_tradnl"/>
        </w:rPr>
        <w:t>/201</w:t>
      </w:r>
      <w:r w:rsidR="001C6508" w:rsidRPr="009A568E">
        <w:rPr>
          <w:rFonts w:ascii="Arial" w:hAnsi="Arial" w:cs="Arial"/>
          <w:spacing w:val="-3"/>
          <w:sz w:val="26"/>
          <w:szCs w:val="26"/>
          <w:lang w:val="es-ES_tradnl"/>
        </w:rPr>
        <w:t>9</w:t>
      </w:r>
      <w:r w:rsidR="00C735D9" w:rsidRPr="009A568E">
        <w:rPr>
          <w:rFonts w:ascii="Arial" w:hAnsi="Arial" w:cs="Arial"/>
          <w:spacing w:val="-3"/>
          <w:sz w:val="26"/>
          <w:szCs w:val="26"/>
          <w:lang w:val="es-ES_tradnl"/>
        </w:rPr>
        <w:t xml:space="preserve">), </w:t>
      </w:r>
      <w:r w:rsidR="009A568E">
        <w:rPr>
          <w:rFonts w:ascii="Arial" w:hAnsi="Arial" w:cs="Arial"/>
          <w:sz w:val="26"/>
          <w:szCs w:val="26"/>
        </w:rPr>
        <w:t>**********</w:t>
      </w:r>
      <w:r w:rsidR="005E740A" w:rsidRPr="009A568E">
        <w:rPr>
          <w:rFonts w:ascii="Arial" w:hAnsi="Arial" w:cs="Arial"/>
          <w:sz w:val="26"/>
          <w:szCs w:val="26"/>
        </w:rPr>
        <w:t xml:space="preserve"> </w:t>
      </w:r>
      <w:r w:rsidR="00C735D9" w:rsidRPr="009A568E">
        <w:rPr>
          <w:rFonts w:ascii="Arial" w:hAnsi="Arial" w:cs="Arial"/>
          <w:sz w:val="26"/>
          <w:szCs w:val="26"/>
        </w:rPr>
        <w:t>demand</w:t>
      </w:r>
      <w:r w:rsidR="00523134" w:rsidRPr="009A568E">
        <w:rPr>
          <w:rFonts w:ascii="Arial" w:hAnsi="Arial" w:cs="Arial"/>
          <w:sz w:val="26"/>
          <w:szCs w:val="26"/>
        </w:rPr>
        <w:t>ó</w:t>
      </w:r>
      <w:r w:rsidR="00C735D9" w:rsidRPr="009A568E">
        <w:rPr>
          <w:rFonts w:ascii="Arial" w:hAnsi="Arial" w:cs="Arial"/>
          <w:spacing w:val="-3"/>
          <w:sz w:val="26"/>
          <w:szCs w:val="26"/>
          <w:lang w:val="es-ES_tradnl"/>
        </w:rPr>
        <w:t xml:space="preserve"> </w:t>
      </w:r>
      <w:r w:rsidR="00C735D9" w:rsidRPr="009A568E">
        <w:rPr>
          <w:rFonts w:ascii="Arial" w:hAnsi="Arial" w:cs="Arial"/>
          <w:sz w:val="26"/>
          <w:szCs w:val="26"/>
        </w:rPr>
        <w:t xml:space="preserve">la nulidad de la multa </w:t>
      </w:r>
      <w:r w:rsidR="00523134" w:rsidRPr="009A568E">
        <w:rPr>
          <w:rFonts w:ascii="Arial" w:hAnsi="Arial" w:cs="Arial"/>
          <w:sz w:val="26"/>
          <w:szCs w:val="26"/>
        </w:rPr>
        <w:t xml:space="preserve">por infracción </w:t>
      </w:r>
      <w:r w:rsidR="00C735D9" w:rsidRPr="009A568E">
        <w:rPr>
          <w:rFonts w:ascii="Arial" w:hAnsi="Arial" w:cs="Arial"/>
          <w:sz w:val="26"/>
          <w:szCs w:val="26"/>
        </w:rPr>
        <w:t xml:space="preserve">relacionado con la presentación de declaraciones del Impuesto </w:t>
      </w:r>
      <w:r w:rsidR="00523134" w:rsidRPr="009A568E">
        <w:rPr>
          <w:rFonts w:ascii="Arial" w:hAnsi="Arial" w:cs="Arial"/>
          <w:sz w:val="26"/>
          <w:szCs w:val="26"/>
        </w:rPr>
        <w:t>s</w:t>
      </w:r>
      <w:r w:rsidR="00C735D9" w:rsidRPr="009A568E">
        <w:rPr>
          <w:rFonts w:ascii="Arial" w:hAnsi="Arial" w:cs="Arial"/>
          <w:sz w:val="26"/>
          <w:szCs w:val="26"/>
        </w:rPr>
        <w:t>obre Erogaciones por Remuneraciones al Trabajo Personal, con número de control</w:t>
      </w:r>
      <w:r w:rsidR="005E740A" w:rsidRPr="009A568E">
        <w:rPr>
          <w:rFonts w:ascii="Arial" w:hAnsi="Arial" w:cs="Arial"/>
          <w:sz w:val="26"/>
          <w:szCs w:val="26"/>
        </w:rPr>
        <w:t xml:space="preserve"> </w:t>
      </w:r>
      <w:r w:rsidR="00C242B8" w:rsidRPr="009A568E">
        <w:rPr>
          <w:rFonts w:ascii="Arial" w:hAnsi="Arial" w:cs="Arial"/>
          <w:sz w:val="26"/>
          <w:szCs w:val="26"/>
        </w:rPr>
        <w:t>01MO14ER183049</w:t>
      </w:r>
      <w:r w:rsidR="001C6508" w:rsidRPr="009A568E">
        <w:rPr>
          <w:rFonts w:ascii="Arial" w:hAnsi="Arial" w:cs="Arial"/>
          <w:sz w:val="26"/>
          <w:szCs w:val="26"/>
        </w:rPr>
        <w:t xml:space="preserve">, de fecha </w:t>
      </w:r>
      <w:r w:rsidR="00C242B8" w:rsidRPr="009A568E">
        <w:rPr>
          <w:rFonts w:ascii="Arial" w:hAnsi="Arial" w:cs="Arial"/>
          <w:sz w:val="26"/>
          <w:szCs w:val="26"/>
        </w:rPr>
        <w:t>veintisiete de julio de dos mil dieciocho (27/07/2018)</w:t>
      </w:r>
      <w:r w:rsidR="00C60864" w:rsidRPr="009A568E">
        <w:rPr>
          <w:rFonts w:ascii="Arial" w:hAnsi="Arial" w:cs="Arial"/>
          <w:sz w:val="26"/>
          <w:szCs w:val="26"/>
        </w:rPr>
        <w:t xml:space="preserve">, </w:t>
      </w:r>
      <w:r w:rsidR="00C735D9" w:rsidRPr="009A568E">
        <w:rPr>
          <w:rFonts w:ascii="Arial" w:hAnsi="Arial" w:cs="Arial"/>
          <w:sz w:val="26"/>
          <w:szCs w:val="26"/>
        </w:rPr>
        <w:t xml:space="preserve">emitida por la </w:t>
      </w:r>
      <w:r w:rsidR="00653221" w:rsidRPr="009A568E">
        <w:rPr>
          <w:rFonts w:ascii="Arial" w:hAnsi="Arial" w:cs="Arial"/>
          <w:sz w:val="26"/>
          <w:szCs w:val="26"/>
        </w:rPr>
        <w:t>m</w:t>
      </w:r>
      <w:r w:rsidR="00C735D9" w:rsidRPr="009A568E">
        <w:rPr>
          <w:rFonts w:ascii="Arial" w:hAnsi="Arial" w:cs="Arial"/>
          <w:sz w:val="26"/>
          <w:szCs w:val="26"/>
        </w:rPr>
        <w:t xml:space="preserve">aestra </w:t>
      </w:r>
      <w:r w:rsidR="005D4235" w:rsidRPr="009A568E">
        <w:rPr>
          <w:rFonts w:ascii="Arial" w:hAnsi="Arial" w:cs="Arial"/>
          <w:sz w:val="26"/>
          <w:szCs w:val="26"/>
        </w:rPr>
        <w:t>ELIZABETH MARTÍNEZ ARZOLA</w:t>
      </w:r>
      <w:r w:rsidR="00C735D9" w:rsidRPr="009A568E">
        <w:rPr>
          <w:rFonts w:ascii="Arial" w:hAnsi="Arial" w:cs="Arial"/>
          <w:sz w:val="26"/>
          <w:szCs w:val="26"/>
        </w:rPr>
        <w:t>, Directora de Ingresos y Recaudación de la Subsecretaría de Ingresos de la Secretaría de Finanzas del Gobierno del Estado de Oaxaca</w:t>
      </w:r>
      <w:r w:rsidR="005E740A" w:rsidRPr="009A568E">
        <w:rPr>
          <w:rFonts w:ascii="Arial" w:hAnsi="Arial" w:cs="Arial"/>
          <w:sz w:val="26"/>
          <w:szCs w:val="26"/>
        </w:rPr>
        <w:t>, p</w:t>
      </w:r>
      <w:r w:rsidR="00653221" w:rsidRPr="009A568E">
        <w:rPr>
          <w:rFonts w:ascii="Arial" w:hAnsi="Arial" w:cs="Arial"/>
          <w:sz w:val="26"/>
          <w:szCs w:val="26"/>
        </w:rPr>
        <w:t>or lo que mediante acuerdo</w:t>
      </w:r>
      <w:r w:rsidR="00F877AD" w:rsidRPr="009A568E">
        <w:rPr>
          <w:rFonts w:ascii="Arial" w:hAnsi="Arial" w:cs="Arial"/>
          <w:sz w:val="26"/>
          <w:szCs w:val="26"/>
        </w:rPr>
        <w:t xml:space="preserve"> </w:t>
      </w:r>
      <w:r w:rsidR="00653221" w:rsidRPr="009A568E">
        <w:rPr>
          <w:rFonts w:ascii="Arial" w:hAnsi="Arial" w:cs="Arial"/>
          <w:sz w:val="26"/>
          <w:szCs w:val="26"/>
        </w:rPr>
        <w:t xml:space="preserve">de </w:t>
      </w:r>
      <w:r w:rsidR="005E740A" w:rsidRPr="009A568E">
        <w:rPr>
          <w:rFonts w:ascii="Arial" w:hAnsi="Arial" w:cs="Arial"/>
          <w:sz w:val="26"/>
          <w:szCs w:val="26"/>
        </w:rPr>
        <w:t>esa misma fecha</w:t>
      </w:r>
      <w:r w:rsidR="00C735D9" w:rsidRPr="009A568E">
        <w:rPr>
          <w:rFonts w:ascii="Arial" w:hAnsi="Arial" w:cs="Arial"/>
          <w:sz w:val="26"/>
          <w:szCs w:val="26"/>
        </w:rPr>
        <w:t xml:space="preserve"> se admitió a trámite la demanda, ordenándose notificar, emplazar y correr traslado a la autoridad demandada, para que produjera su contestación en los términos de ley.- </w:t>
      </w:r>
      <w:r w:rsidR="001C6508" w:rsidRPr="009A568E">
        <w:rPr>
          <w:rFonts w:ascii="Arial" w:hAnsi="Arial" w:cs="Arial"/>
          <w:sz w:val="26"/>
          <w:szCs w:val="26"/>
        </w:rPr>
        <w:t xml:space="preserve">- - - </w:t>
      </w:r>
    </w:p>
    <w:p w:rsidR="00D5110F" w:rsidRPr="009A568E" w:rsidRDefault="00E43D3E" w:rsidP="0052777B">
      <w:pPr>
        <w:spacing w:line="360" w:lineRule="auto"/>
        <w:ind w:firstLine="567"/>
        <w:jc w:val="both"/>
        <w:rPr>
          <w:rFonts w:ascii="Arial" w:hAnsi="Arial" w:cs="Arial"/>
          <w:sz w:val="26"/>
          <w:szCs w:val="26"/>
        </w:rPr>
      </w:pPr>
      <w:r w:rsidRPr="009A568E">
        <w:rPr>
          <w:rFonts w:ascii="Arial" w:hAnsi="Arial" w:cs="Arial"/>
          <w:b/>
          <w:sz w:val="26"/>
          <w:szCs w:val="26"/>
        </w:rPr>
        <w:t>SEGUNDO.-</w:t>
      </w:r>
      <w:r w:rsidRPr="009A568E">
        <w:rPr>
          <w:rFonts w:ascii="Arial" w:hAnsi="Arial" w:cs="Arial"/>
          <w:sz w:val="26"/>
          <w:szCs w:val="26"/>
        </w:rPr>
        <w:t xml:space="preserve"> </w:t>
      </w:r>
      <w:r w:rsidR="00FB14EF" w:rsidRPr="009A568E">
        <w:rPr>
          <w:rFonts w:ascii="Arial" w:hAnsi="Arial" w:cs="Arial"/>
          <w:sz w:val="26"/>
          <w:szCs w:val="26"/>
        </w:rPr>
        <w:t xml:space="preserve">Por acuerdo de fecha </w:t>
      </w:r>
      <w:r w:rsidR="00B832A0" w:rsidRPr="009A568E">
        <w:rPr>
          <w:rFonts w:ascii="Arial" w:hAnsi="Arial" w:cs="Arial"/>
          <w:sz w:val="26"/>
          <w:szCs w:val="26"/>
        </w:rPr>
        <w:t>veinte de mayo</w:t>
      </w:r>
      <w:r w:rsidR="00FB14EF" w:rsidRPr="009A568E">
        <w:rPr>
          <w:rFonts w:ascii="Arial" w:hAnsi="Arial" w:cs="Arial"/>
          <w:sz w:val="26"/>
          <w:szCs w:val="26"/>
        </w:rPr>
        <w:t xml:space="preserve"> de dos mil dieci</w:t>
      </w:r>
      <w:r w:rsidR="001C6508" w:rsidRPr="009A568E">
        <w:rPr>
          <w:rFonts w:ascii="Arial" w:hAnsi="Arial" w:cs="Arial"/>
          <w:sz w:val="26"/>
          <w:szCs w:val="26"/>
        </w:rPr>
        <w:t>nueve</w:t>
      </w:r>
      <w:r w:rsidR="00FB14EF" w:rsidRPr="009A568E">
        <w:rPr>
          <w:rFonts w:ascii="Arial" w:hAnsi="Arial" w:cs="Arial"/>
          <w:sz w:val="26"/>
          <w:szCs w:val="26"/>
        </w:rPr>
        <w:t xml:space="preserve"> (</w:t>
      </w:r>
      <w:r w:rsidR="005E740A" w:rsidRPr="009A568E">
        <w:rPr>
          <w:rFonts w:ascii="Arial" w:hAnsi="Arial" w:cs="Arial"/>
          <w:sz w:val="26"/>
          <w:szCs w:val="26"/>
        </w:rPr>
        <w:t>2</w:t>
      </w:r>
      <w:r w:rsidR="00B832A0" w:rsidRPr="009A568E">
        <w:rPr>
          <w:rFonts w:ascii="Arial" w:hAnsi="Arial" w:cs="Arial"/>
          <w:sz w:val="26"/>
          <w:szCs w:val="26"/>
        </w:rPr>
        <w:t>0</w:t>
      </w:r>
      <w:r w:rsidR="00C735D9" w:rsidRPr="009A568E">
        <w:rPr>
          <w:rFonts w:ascii="Arial" w:hAnsi="Arial" w:cs="Arial"/>
          <w:sz w:val="26"/>
          <w:szCs w:val="26"/>
        </w:rPr>
        <w:t>/</w:t>
      </w:r>
      <w:r w:rsidR="001C6508" w:rsidRPr="009A568E">
        <w:rPr>
          <w:rFonts w:ascii="Arial" w:hAnsi="Arial" w:cs="Arial"/>
          <w:sz w:val="26"/>
          <w:szCs w:val="26"/>
        </w:rPr>
        <w:t>0</w:t>
      </w:r>
      <w:r w:rsidR="00B832A0" w:rsidRPr="009A568E">
        <w:rPr>
          <w:rFonts w:ascii="Arial" w:hAnsi="Arial" w:cs="Arial"/>
          <w:sz w:val="26"/>
          <w:szCs w:val="26"/>
        </w:rPr>
        <w:t>5</w:t>
      </w:r>
      <w:r w:rsidR="00C735D9" w:rsidRPr="009A568E">
        <w:rPr>
          <w:rFonts w:ascii="Arial" w:hAnsi="Arial" w:cs="Arial"/>
          <w:sz w:val="26"/>
          <w:szCs w:val="26"/>
        </w:rPr>
        <w:t>/201</w:t>
      </w:r>
      <w:r w:rsidR="001C6508" w:rsidRPr="009A568E">
        <w:rPr>
          <w:rFonts w:ascii="Arial" w:hAnsi="Arial" w:cs="Arial"/>
          <w:sz w:val="26"/>
          <w:szCs w:val="26"/>
        </w:rPr>
        <w:t>9</w:t>
      </w:r>
      <w:r w:rsidR="00FB14EF" w:rsidRPr="009A568E">
        <w:rPr>
          <w:rFonts w:ascii="Arial" w:hAnsi="Arial" w:cs="Arial"/>
          <w:sz w:val="26"/>
          <w:szCs w:val="26"/>
        </w:rPr>
        <w:t>)</w:t>
      </w:r>
      <w:r w:rsidR="00C735D9" w:rsidRPr="009A568E">
        <w:rPr>
          <w:rFonts w:ascii="Arial" w:hAnsi="Arial" w:cs="Arial"/>
          <w:sz w:val="26"/>
          <w:szCs w:val="26"/>
        </w:rPr>
        <w:t xml:space="preserve">, </w:t>
      </w:r>
      <w:r w:rsidR="001B08DE" w:rsidRPr="009A568E">
        <w:rPr>
          <w:rFonts w:ascii="Arial" w:hAnsi="Arial" w:cs="Arial"/>
          <w:sz w:val="26"/>
          <w:szCs w:val="26"/>
        </w:rPr>
        <w:t>se</w:t>
      </w:r>
      <w:r w:rsidR="004F3131" w:rsidRPr="009A568E">
        <w:rPr>
          <w:rFonts w:ascii="Arial" w:hAnsi="Arial" w:cs="Arial"/>
          <w:sz w:val="26"/>
          <w:szCs w:val="26"/>
        </w:rPr>
        <w:t xml:space="preserve"> tuvo a </w:t>
      </w:r>
      <w:r w:rsidR="00D91732" w:rsidRPr="009A568E">
        <w:rPr>
          <w:rFonts w:ascii="Arial" w:hAnsi="Arial" w:cs="Arial"/>
          <w:sz w:val="26"/>
          <w:szCs w:val="26"/>
        </w:rPr>
        <w:t>MAIRA CORTÉS REYNA</w:t>
      </w:r>
      <w:r w:rsidR="004F3131" w:rsidRPr="009A568E">
        <w:rPr>
          <w:rFonts w:ascii="Arial" w:hAnsi="Arial" w:cs="Arial"/>
          <w:sz w:val="26"/>
          <w:szCs w:val="26"/>
        </w:rPr>
        <w:t xml:space="preserve">, Directora de lo Contencioso de la Procuraduría Fiscal de la Subsecretaría de Ingresos de la Secretaría de Finanzas del Poder Ejecutivo del Estado de Oaxaca, </w:t>
      </w:r>
      <w:r w:rsidR="00D5110F" w:rsidRPr="009A568E">
        <w:rPr>
          <w:rFonts w:ascii="Arial" w:hAnsi="Arial" w:cs="Arial"/>
          <w:sz w:val="26"/>
          <w:szCs w:val="26"/>
        </w:rPr>
        <w:t xml:space="preserve">en representación jurídica y ejerciendo la defensa legal de la Secretaría de Finanzas y sus áreas, acreditando dicho carácter con copia certificada de su respectivo nombramiento y toma de protesta expedida a su favor, </w:t>
      </w:r>
      <w:r w:rsidR="002323AB" w:rsidRPr="009A568E">
        <w:rPr>
          <w:rFonts w:ascii="Arial" w:hAnsi="Arial" w:cs="Arial"/>
          <w:sz w:val="26"/>
          <w:szCs w:val="26"/>
        </w:rPr>
        <w:t>contestando la demanda entablada en contra de su representada</w:t>
      </w:r>
      <w:r w:rsidR="00D5110F" w:rsidRPr="009A568E">
        <w:rPr>
          <w:rFonts w:ascii="Arial" w:hAnsi="Arial" w:cs="Arial"/>
          <w:sz w:val="26"/>
          <w:szCs w:val="26"/>
        </w:rPr>
        <w:t xml:space="preserve"> en los términos en los que lo hizo, y se tuv</w:t>
      </w:r>
      <w:r w:rsidR="002323AB" w:rsidRPr="009A568E">
        <w:rPr>
          <w:rFonts w:ascii="Arial" w:hAnsi="Arial" w:cs="Arial"/>
          <w:sz w:val="26"/>
          <w:szCs w:val="26"/>
        </w:rPr>
        <w:t xml:space="preserve">ieron </w:t>
      </w:r>
      <w:r w:rsidR="00D5110F" w:rsidRPr="009A568E">
        <w:rPr>
          <w:rFonts w:ascii="Arial" w:hAnsi="Arial" w:cs="Arial"/>
          <w:sz w:val="26"/>
          <w:szCs w:val="26"/>
        </w:rPr>
        <w:t>por admitidas las pruebas que ofreció, ordenándose correr traslado a la parte actora en términos de ley,</w:t>
      </w:r>
      <w:r w:rsidR="00305ACE" w:rsidRPr="009A568E">
        <w:rPr>
          <w:rFonts w:ascii="Arial" w:hAnsi="Arial" w:cs="Arial"/>
          <w:sz w:val="26"/>
          <w:szCs w:val="26"/>
        </w:rPr>
        <w:t xml:space="preserve"> </w:t>
      </w:r>
      <w:r w:rsidR="00E405EB" w:rsidRPr="009A568E">
        <w:rPr>
          <w:rFonts w:ascii="Arial" w:hAnsi="Arial" w:cs="Arial"/>
          <w:sz w:val="26"/>
          <w:szCs w:val="26"/>
        </w:rPr>
        <w:t xml:space="preserve">de </w:t>
      </w:r>
      <w:r w:rsidR="00E405EB" w:rsidRPr="009A568E">
        <w:rPr>
          <w:rFonts w:ascii="Arial" w:hAnsi="Arial" w:cs="Arial"/>
          <w:sz w:val="26"/>
          <w:szCs w:val="26"/>
        </w:rPr>
        <w:lastRenderedPageBreak/>
        <w:t>igual forma, se le concedió un plazo para que formulara la ampliación de demanda correspondiente</w:t>
      </w:r>
      <w:r w:rsidR="00D5110F" w:rsidRPr="009A568E">
        <w:rPr>
          <w:rFonts w:ascii="Arial" w:hAnsi="Arial" w:cs="Arial"/>
          <w:sz w:val="26"/>
          <w:szCs w:val="26"/>
        </w:rPr>
        <w:t xml:space="preserve">.- </w:t>
      </w:r>
      <w:r w:rsidR="00146B79" w:rsidRPr="009A568E">
        <w:rPr>
          <w:rFonts w:ascii="Arial" w:hAnsi="Arial" w:cs="Arial"/>
          <w:sz w:val="26"/>
          <w:szCs w:val="26"/>
        </w:rPr>
        <w:t>- - - - - - - - - - - - - - - - - - - - - - - - - - - - - - - - - -</w:t>
      </w:r>
    </w:p>
    <w:p w:rsidR="00E405EB" w:rsidRPr="009A568E" w:rsidRDefault="00E405EB" w:rsidP="00E405EB">
      <w:pPr>
        <w:spacing w:line="360" w:lineRule="auto"/>
        <w:ind w:firstLine="567"/>
        <w:jc w:val="both"/>
        <w:rPr>
          <w:rFonts w:ascii="Arial" w:hAnsi="Arial" w:cs="Arial"/>
          <w:sz w:val="26"/>
          <w:szCs w:val="26"/>
        </w:rPr>
      </w:pPr>
      <w:r w:rsidRPr="009A568E">
        <w:rPr>
          <w:rFonts w:ascii="Arial" w:hAnsi="Arial" w:cs="Arial"/>
          <w:b/>
          <w:sz w:val="26"/>
          <w:szCs w:val="26"/>
        </w:rPr>
        <w:t xml:space="preserve">TERCERO.- </w:t>
      </w:r>
      <w:r w:rsidRPr="009A568E">
        <w:rPr>
          <w:rFonts w:ascii="Arial" w:hAnsi="Arial" w:cs="Arial"/>
          <w:sz w:val="26"/>
          <w:szCs w:val="26"/>
        </w:rPr>
        <w:t xml:space="preserve">Por auto de fecha veinticuatro de junio de dos mil diecinueve (24/06/2019), se tuvo a la parte actora ampliando su escrito inicial de demanda, ordenándose correr traslado a la autoridad demandada, a efecto de que diera contestación a la ampliación efectuada, con el apercibimiento de no hacerlo se le tendría por precluido su derecho y por contestada la ampliación en sentido afirmativo salvo prueba en contrario.- - - </w:t>
      </w:r>
    </w:p>
    <w:p w:rsidR="00E405EB" w:rsidRPr="009A568E" w:rsidRDefault="00434CF3" w:rsidP="0052777B">
      <w:pPr>
        <w:spacing w:line="360" w:lineRule="auto"/>
        <w:ind w:firstLine="567"/>
        <w:jc w:val="both"/>
        <w:rPr>
          <w:rFonts w:ascii="Arial" w:hAnsi="Arial" w:cs="Arial"/>
          <w:sz w:val="26"/>
          <w:szCs w:val="26"/>
        </w:rPr>
      </w:pPr>
      <w:r w:rsidRPr="009A568E">
        <w:rPr>
          <w:rFonts w:ascii="Arial" w:hAnsi="Arial" w:cs="Arial"/>
          <w:b/>
          <w:sz w:val="26"/>
          <w:szCs w:val="26"/>
        </w:rPr>
        <w:t xml:space="preserve">CUARTO.- </w:t>
      </w:r>
      <w:r w:rsidRPr="009A568E">
        <w:rPr>
          <w:rFonts w:ascii="Arial" w:hAnsi="Arial" w:cs="Arial"/>
          <w:sz w:val="26"/>
          <w:szCs w:val="26"/>
        </w:rPr>
        <w:t>Mediante proveído de fecha doce de julio de dos mil diecinueve (12/07/2019), la Directora de lo Contencioso de la Procuraduría Fiscal dependiente de la Secretaría de Finanzas del Poder Ejecutivo del Estado de Oaxaca, dio contestación a la ampliación de demanda, ordenándose correr traslado a la parte actora para los efectos legales correspondientes, por último se señaló fecha y hora para la celebración de la audiencia final.- - - - - - - - - - - - - - - - - - -</w:t>
      </w:r>
      <w:r w:rsidR="00146B79" w:rsidRPr="009A568E">
        <w:rPr>
          <w:rFonts w:ascii="Arial" w:hAnsi="Arial" w:cs="Arial"/>
          <w:sz w:val="26"/>
          <w:szCs w:val="26"/>
        </w:rPr>
        <w:t xml:space="preserve"> - - - - - - - - - - - - - - - - - - - - - - - - </w:t>
      </w:r>
    </w:p>
    <w:p w:rsidR="00722F9C" w:rsidRPr="009A568E" w:rsidRDefault="00434CF3" w:rsidP="001C6508">
      <w:pPr>
        <w:spacing w:line="360" w:lineRule="auto"/>
        <w:ind w:firstLine="567"/>
        <w:jc w:val="both"/>
        <w:rPr>
          <w:rFonts w:ascii="Arial" w:hAnsi="Arial" w:cs="Arial"/>
          <w:sz w:val="26"/>
          <w:szCs w:val="26"/>
        </w:rPr>
      </w:pPr>
      <w:r w:rsidRPr="009A568E">
        <w:rPr>
          <w:rFonts w:ascii="Arial" w:hAnsi="Arial" w:cs="Arial"/>
          <w:b/>
          <w:sz w:val="26"/>
          <w:szCs w:val="26"/>
        </w:rPr>
        <w:t>QUINTO</w:t>
      </w:r>
      <w:r w:rsidR="00567A9C" w:rsidRPr="009A568E">
        <w:rPr>
          <w:rFonts w:ascii="Arial" w:hAnsi="Arial" w:cs="Arial"/>
          <w:b/>
          <w:sz w:val="26"/>
          <w:szCs w:val="26"/>
        </w:rPr>
        <w:t xml:space="preserve">.- </w:t>
      </w:r>
      <w:r w:rsidRPr="009A568E">
        <w:rPr>
          <w:rFonts w:ascii="Arial" w:hAnsi="Arial" w:cs="Arial"/>
          <w:sz w:val="26"/>
          <w:szCs w:val="26"/>
        </w:rPr>
        <w:t>El tres de septiembre de dos mil diecinueve (03/09/2019), se llevó a cabo la audiencia final en todas sus etapas, sin la asistencia de las partes, ni persona que legalmente las representara, asentando el Secretario de Acuerdos que únicamente la parte actora formuló alegatos, citándose así para oír sentencia, dentro del término de ley</w:t>
      </w:r>
      <w:r w:rsidR="004F3131" w:rsidRPr="009A568E">
        <w:rPr>
          <w:rFonts w:ascii="Arial" w:hAnsi="Arial" w:cs="Arial"/>
          <w:sz w:val="26"/>
          <w:szCs w:val="26"/>
        </w:rPr>
        <w:t>,</w:t>
      </w:r>
      <w:r w:rsidR="00722F9C" w:rsidRPr="009A568E">
        <w:rPr>
          <w:rFonts w:ascii="Arial" w:hAnsi="Arial" w:cs="Arial"/>
          <w:sz w:val="26"/>
          <w:szCs w:val="26"/>
        </w:rPr>
        <w:t xml:space="preserve"> </w:t>
      </w:r>
      <w:r w:rsidR="00E13ACC" w:rsidRPr="009A568E">
        <w:rPr>
          <w:rFonts w:ascii="Arial" w:hAnsi="Arial" w:cs="Arial"/>
          <w:sz w:val="26"/>
          <w:szCs w:val="26"/>
        </w:rPr>
        <w:t>y</w:t>
      </w:r>
      <w:r w:rsidR="00722F9C" w:rsidRPr="009A568E">
        <w:rPr>
          <w:rFonts w:ascii="Arial" w:hAnsi="Arial" w:cs="Arial"/>
          <w:sz w:val="26"/>
          <w:szCs w:val="26"/>
        </w:rPr>
        <w:t xml:space="preserve">; - - </w:t>
      </w:r>
      <w:r w:rsidR="001B2939" w:rsidRPr="009A568E">
        <w:rPr>
          <w:rFonts w:ascii="Arial" w:hAnsi="Arial" w:cs="Arial"/>
          <w:sz w:val="26"/>
          <w:szCs w:val="26"/>
        </w:rPr>
        <w:t xml:space="preserve">- - - - - - - </w:t>
      </w:r>
      <w:r w:rsidR="00146B79" w:rsidRPr="009A568E">
        <w:rPr>
          <w:rFonts w:ascii="Arial" w:hAnsi="Arial" w:cs="Arial"/>
          <w:sz w:val="26"/>
          <w:szCs w:val="26"/>
        </w:rPr>
        <w:t xml:space="preserve">- - - - - - - - - - - - </w:t>
      </w:r>
    </w:p>
    <w:p w:rsidR="006F0180" w:rsidRPr="009A568E" w:rsidRDefault="006F0180" w:rsidP="00CB0213">
      <w:pPr>
        <w:pStyle w:val="corte4fondo"/>
        <w:ind w:right="51" w:firstLine="0"/>
        <w:jc w:val="center"/>
        <w:rPr>
          <w:rFonts w:cs="Arial"/>
          <w:sz w:val="26"/>
          <w:szCs w:val="26"/>
        </w:rPr>
      </w:pPr>
      <w:r w:rsidRPr="009A568E">
        <w:rPr>
          <w:rFonts w:cs="Arial"/>
          <w:b/>
          <w:spacing w:val="-3"/>
          <w:sz w:val="26"/>
          <w:szCs w:val="26"/>
        </w:rPr>
        <w:t xml:space="preserve">C O N S I D E R A N D </w:t>
      </w:r>
      <w:r w:rsidR="00FC146D" w:rsidRPr="009A568E">
        <w:rPr>
          <w:rFonts w:cs="Arial"/>
          <w:b/>
          <w:spacing w:val="-3"/>
          <w:sz w:val="26"/>
          <w:szCs w:val="26"/>
        </w:rPr>
        <w:t>O:</w:t>
      </w:r>
    </w:p>
    <w:p w:rsidR="007904A5" w:rsidRPr="009A568E" w:rsidRDefault="00307A22" w:rsidP="00255A65">
      <w:pPr>
        <w:spacing w:line="360" w:lineRule="auto"/>
        <w:ind w:firstLine="567"/>
        <w:jc w:val="both"/>
        <w:rPr>
          <w:rFonts w:ascii="Arial" w:hAnsi="Arial" w:cs="Arial"/>
          <w:sz w:val="26"/>
          <w:szCs w:val="26"/>
        </w:rPr>
      </w:pPr>
      <w:r w:rsidRPr="009A568E">
        <w:rPr>
          <w:rFonts w:ascii="Arial" w:hAnsi="Arial" w:cs="Arial"/>
          <w:b/>
          <w:sz w:val="26"/>
          <w:szCs w:val="26"/>
        </w:rPr>
        <w:t xml:space="preserve">PRIMERO.- </w:t>
      </w:r>
      <w:r w:rsidRPr="009A568E">
        <w:rPr>
          <w:rFonts w:ascii="Arial" w:hAnsi="Arial" w:cs="Arial"/>
          <w:sz w:val="26"/>
          <w:szCs w:val="26"/>
        </w:rPr>
        <w:t xml:space="preserve">Esta Primera Sala Unitaria de Primera Instancia del Tribunal de Justicia Administrativa del Estado de Oaxaca, es competente para conocer y resolver el presente juicio, con fundamento en el artículo </w:t>
      </w:r>
      <w:r w:rsidR="00F407C8" w:rsidRPr="009A568E">
        <w:rPr>
          <w:rFonts w:ascii="Arial" w:hAnsi="Arial" w:cs="Arial"/>
          <w:sz w:val="26"/>
          <w:szCs w:val="26"/>
        </w:rPr>
        <w:t>116 fracción V de la Constitución Política de los Estados Unidos Mexicanos</w:t>
      </w:r>
      <w:r w:rsidR="003A546B" w:rsidRPr="009A568E">
        <w:rPr>
          <w:rFonts w:ascii="Arial" w:hAnsi="Arial" w:cs="Arial"/>
          <w:sz w:val="26"/>
          <w:szCs w:val="26"/>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Pr="009A568E">
        <w:rPr>
          <w:rFonts w:ascii="Arial" w:hAnsi="Arial" w:cs="Arial"/>
          <w:sz w:val="26"/>
          <w:szCs w:val="26"/>
        </w:rPr>
        <w:t xml:space="preserve">.- - - </w:t>
      </w:r>
      <w:r w:rsidR="003A546B" w:rsidRPr="009A568E">
        <w:rPr>
          <w:rFonts w:ascii="Arial" w:hAnsi="Arial" w:cs="Arial"/>
          <w:sz w:val="26"/>
          <w:szCs w:val="26"/>
        </w:rPr>
        <w:t xml:space="preserve">- - </w:t>
      </w:r>
      <w:r w:rsidR="00146B79" w:rsidRPr="009A568E">
        <w:rPr>
          <w:rFonts w:ascii="Arial" w:hAnsi="Arial" w:cs="Arial"/>
          <w:sz w:val="26"/>
          <w:szCs w:val="26"/>
        </w:rPr>
        <w:t xml:space="preserve">- - - - - - - - - - - - - - - - - - - - </w:t>
      </w:r>
    </w:p>
    <w:p w:rsidR="007904A5" w:rsidRPr="009A568E" w:rsidRDefault="00422A55" w:rsidP="00307A22">
      <w:pPr>
        <w:spacing w:line="360" w:lineRule="auto"/>
        <w:ind w:firstLine="567"/>
        <w:jc w:val="both"/>
        <w:rPr>
          <w:rFonts w:ascii="Arial" w:hAnsi="Arial" w:cs="Arial"/>
          <w:sz w:val="26"/>
          <w:szCs w:val="26"/>
        </w:rPr>
      </w:pPr>
      <w:r w:rsidRPr="009A568E">
        <w:rPr>
          <w:rFonts w:ascii="Arial" w:hAnsi="Arial" w:cs="Arial"/>
          <w:b/>
          <w:snapToGrid w:val="0"/>
          <w:sz w:val="26"/>
          <w:szCs w:val="26"/>
        </w:rPr>
        <w:t>SEGUNDO.-</w:t>
      </w:r>
      <w:r w:rsidR="00A459DC" w:rsidRPr="009A568E">
        <w:rPr>
          <w:rFonts w:ascii="Arial" w:hAnsi="Arial" w:cs="Arial"/>
          <w:b/>
          <w:snapToGrid w:val="0"/>
          <w:sz w:val="26"/>
          <w:szCs w:val="26"/>
        </w:rPr>
        <w:t xml:space="preserve"> </w:t>
      </w:r>
      <w:r w:rsidR="00307A22" w:rsidRPr="009A568E">
        <w:rPr>
          <w:rFonts w:ascii="Arial" w:hAnsi="Arial" w:cs="Arial"/>
          <w:snapToGrid w:val="0"/>
          <w:sz w:val="26"/>
          <w:szCs w:val="26"/>
        </w:rPr>
        <w:t>La personalidad de las partes quedó acreditada en autos en términos del artículo 148 y 151 de la Ley de Procedimiento y Justicia Administrativa para el Estado de Oaxaca</w:t>
      </w:r>
      <w:r w:rsidR="00307A22" w:rsidRPr="009A568E">
        <w:rPr>
          <w:rFonts w:ascii="Arial" w:hAnsi="Arial" w:cs="Arial"/>
          <w:sz w:val="26"/>
          <w:szCs w:val="26"/>
        </w:rPr>
        <w:t>.- - - - - - - - - - - - - -</w:t>
      </w:r>
      <w:r w:rsidR="00BB5126" w:rsidRPr="009A568E">
        <w:rPr>
          <w:rFonts w:ascii="Arial" w:hAnsi="Arial" w:cs="Arial"/>
          <w:sz w:val="26"/>
          <w:szCs w:val="26"/>
        </w:rPr>
        <w:t xml:space="preserve"> - - </w:t>
      </w:r>
      <w:r w:rsidR="00146B79" w:rsidRPr="009A568E">
        <w:rPr>
          <w:rFonts w:ascii="Arial" w:hAnsi="Arial" w:cs="Arial"/>
          <w:sz w:val="26"/>
          <w:szCs w:val="26"/>
        </w:rPr>
        <w:t>- - - - - - - - -</w:t>
      </w:r>
    </w:p>
    <w:p w:rsidR="0044767F" w:rsidRPr="009A568E" w:rsidRDefault="006F0180" w:rsidP="0044767F">
      <w:pPr>
        <w:spacing w:line="360" w:lineRule="auto"/>
        <w:ind w:firstLine="567"/>
        <w:jc w:val="both"/>
        <w:rPr>
          <w:rFonts w:ascii="Arial" w:hAnsi="Arial" w:cs="Arial"/>
          <w:sz w:val="26"/>
          <w:szCs w:val="26"/>
        </w:rPr>
      </w:pPr>
      <w:r w:rsidRPr="009A568E">
        <w:rPr>
          <w:rFonts w:ascii="Arial" w:hAnsi="Arial" w:cs="Arial"/>
          <w:b/>
          <w:sz w:val="26"/>
          <w:szCs w:val="26"/>
          <w:lang w:val="es-ES_tradnl"/>
        </w:rPr>
        <w:t>TERCERO.-</w:t>
      </w:r>
      <w:r w:rsidR="00350757" w:rsidRPr="009A568E">
        <w:rPr>
          <w:rFonts w:ascii="Arial" w:hAnsi="Arial" w:cs="Arial"/>
          <w:b/>
          <w:sz w:val="26"/>
          <w:szCs w:val="26"/>
          <w:lang w:val="es-ES_tradnl"/>
        </w:rPr>
        <w:t xml:space="preserve"> </w:t>
      </w:r>
      <w:r w:rsidR="00307A22" w:rsidRPr="009A568E">
        <w:rPr>
          <w:rFonts w:ascii="Arial" w:hAnsi="Arial" w:cs="Arial"/>
          <w:sz w:val="26"/>
          <w:szCs w:val="26"/>
          <w:lang w:val="es-ES_tradnl"/>
        </w:rPr>
        <w:t>Ahora bien, en cuanto a las causales de improcedencia o sobreseimiento,</w:t>
      </w:r>
      <w:r w:rsidR="00307A22" w:rsidRPr="009A568E">
        <w:rPr>
          <w:rFonts w:ascii="Arial" w:hAnsi="Arial" w:cs="Arial"/>
          <w:b/>
          <w:sz w:val="26"/>
          <w:szCs w:val="26"/>
          <w:lang w:val="es-ES_tradnl"/>
        </w:rPr>
        <w:t xml:space="preserve"> </w:t>
      </w:r>
      <w:r w:rsidR="00307A22" w:rsidRPr="009A568E">
        <w:rPr>
          <w:rFonts w:ascii="Arial" w:hAnsi="Arial" w:cs="Arial"/>
          <w:sz w:val="26"/>
          <w:szCs w:val="26"/>
        </w:rPr>
        <w:t xml:space="preserve">posterior al estudio de cada una de las causales de </w:t>
      </w:r>
      <w:r w:rsidR="00307A22" w:rsidRPr="009A568E">
        <w:rPr>
          <w:rFonts w:ascii="Arial" w:hAnsi="Arial" w:cs="Arial"/>
          <w:sz w:val="26"/>
          <w:szCs w:val="26"/>
          <w:lang w:val="es-ES_tradnl"/>
        </w:rPr>
        <w:t>improcedencia o sobreseimiento a que hacen referencia los artículos 1</w:t>
      </w:r>
      <w:r w:rsidR="00BC06F0" w:rsidRPr="009A568E">
        <w:rPr>
          <w:rFonts w:ascii="Arial" w:hAnsi="Arial" w:cs="Arial"/>
          <w:sz w:val="26"/>
          <w:szCs w:val="26"/>
          <w:lang w:val="es-ES_tradnl"/>
        </w:rPr>
        <w:t>6</w:t>
      </w:r>
      <w:r w:rsidR="00307A22" w:rsidRPr="009A568E">
        <w:rPr>
          <w:rFonts w:ascii="Arial" w:hAnsi="Arial" w:cs="Arial"/>
          <w:sz w:val="26"/>
          <w:szCs w:val="26"/>
          <w:lang w:val="es-ES_tradnl"/>
        </w:rPr>
        <w:t>1 y 1</w:t>
      </w:r>
      <w:r w:rsidR="00BC06F0" w:rsidRPr="009A568E">
        <w:rPr>
          <w:rFonts w:ascii="Arial" w:hAnsi="Arial" w:cs="Arial"/>
          <w:sz w:val="26"/>
          <w:szCs w:val="26"/>
          <w:lang w:val="es-ES_tradnl"/>
        </w:rPr>
        <w:t>6</w:t>
      </w:r>
      <w:r w:rsidR="00307A22" w:rsidRPr="009A568E">
        <w:rPr>
          <w:rFonts w:ascii="Arial" w:hAnsi="Arial" w:cs="Arial"/>
          <w:sz w:val="26"/>
          <w:szCs w:val="26"/>
          <w:lang w:val="es-ES_tradnl"/>
        </w:rPr>
        <w:t xml:space="preserve">2 de la Ley de </w:t>
      </w:r>
      <w:r w:rsidR="00BC06F0" w:rsidRPr="009A568E">
        <w:rPr>
          <w:rFonts w:ascii="Arial" w:hAnsi="Arial" w:cs="Arial"/>
          <w:sz w:val="26"/>
          <w:szCs w:val="26"/>
          <w:lang w:val="es-ES_tradnl"/>
        </w:rPr>
        <w:t>Procedimiento y Justicia Administrativa</w:t>
      </w:r>
      <w:r w:rsidR="00307A22" w:rsidRPr="009A568E">
        <w:rPr>
          <w:rFonts w:ascii="Arial" w:hAnsi="Arial" w:cs="Arial"/>
          <w:sz w:val="26"/>
          <w:szCs w:val="26"/>
          <w:lang w:val="es-ES_tradnl"/>
        </w:rPr>
        <w:t xml:space="preserve"> para el Estado de Oaxaca, </w:t>
      </w:r>
      <w:r w:rsidR="00307A22" w:rsidRPr="009A568E">
        <w:rPr>
          <w:rFonts w:ascii="Arial" w:hAnsi="Arial" w:cs="Arial"/>
          <w:sz w:val="26"/>
          <w:szCs w:val="26"/>
          <w:u w:val="single"/>
          <w:lang w:val="es-ES_tradnl"/>
        </w:rPr>
        <w:t>se advierte que en el presente asunto no se actualizan</w:t>
      </w:r>
      <w:r w:rsidR="00307A22" w:rsidRPr="009A568E">
        <w:rPr>
          <w:rFonts w:ascii="Arial" w:hAnsi="Arial" w:cs="Arial"/>
          <w:sz w:val="26"/>
          <w:szCs w:val="26"/>
          <w:lang w:val="es-ES_tradnl"/>
        </w:rPr>
        <w:t xml:space="preserve">, </w:t>
      </w:r>
      <w:r w:rsidR="00307A22" w:rsidRPr="009A568E">
        <w:rPr>
          <w:rFonts w:ascii="Arial" w:hAnsi="Arial" w:cs="Arial"/>
          <w:sz w:val="26"/>
          <w:szCs w:val="26"/>
        </w:rPr>
        <w:t xml:space="preserve">por ende, </w:t>
      </w:r>
      <w:r w:rsidR="00307A22" w:rsidRPr="009A568E">
        <w:rPr>
          <w:rFonts w:ascii="Arial" w:hAnsi="Arial" w:cs="Arial"/>
          <w:sz w:val="26"/>
          <w:szCs w:val="26"/>
          <w:u w:val="single"/>
        </w:rPr>
        <w:t>NO SE SOBRESEE EL JUICIO</w:t>
      </w:r>
      <w:r w:rsidR="00307A22" w:rsidRPr="009A568E">
        <w:rPr>
          <w:rFonts w:ascii="Arial" w:hAnsi="Arial" w:cs="Arial"/>
          <w:sz w:val="26"/>
          <w:szCs w:val="26"/>
        </w:rPr>
        <w:t xml:space="preserve">.- - - - - - - - - </w:t>
      </w:r>
      <w:r w:rsidR="00BC06F0" w:rsidRPr="009A568E">
        <w:rPr>
          <w:rFonts w:ascii="Arial" w:hAnsi="Arial" w:cs="Arial"/>
          <w:sz w:val="26"/>
          <w:szCs w:val="26"/>
        </w:rPr>
        <w:t xml:space="preserve">- - - - - - - - - - - - - - - - - </w:t>
      </w:r>
      <w:r w:rsidR="00146B79" w:rsidRPr="009A568E">
        <w:rPr>
          <w:rFonts w:ascii="Arial" w:hAnsi="Arial" w:cs="Arial"/>
          <w:sz w:val="26"/>
          <w:szCs w:val="26"/>
        </w:rPr>
        <w:t xml:space="preserve">- - - - - - </w:t>
      </w:r>
    </w:p>
    <w:p w:rsidR="00C1282A" w:rsidRPr="009A568E" w:rsidRDefault="00290013" w:rsidP="00A5400C">
      <w:pPr>
        <w:spacing w:after="240" w:line="360" w:lineRule="auto"/>
        <w:ind w:firstLine="567"/>
        <w:jc w:val="both"/>
        <w:rPr>
          <w:rFonts w:ascii="Arial" w:hAnsi="Arial" w:cs="Arial"/>
          <w:sz w:val="26"/>
          <w:szCs w:val="26"/>
        </w:rPr>
      </w:pPr>
      <w:r w:rsidRPr="009A568E">
        <w:rPr>
          <w:rFonts w:ascii="Arial" w:hAnsi="Arial" w:cs="Arial"/>
          <w:b/>
          <w:bCs/>
          <w:sz w:val="26"/>
          <w:szCs w:val="26"/>
          <w:lang w:val="es-MX"/>
        </w:rPr>
        <w:t>CUARTO</w:t>
      </w:r>
      <w:r w:rsidRPr="009A568E">
        <w:rPr>
          <w:rFonts w:ascii="Arial" w:hAnsi="Arial" w:cs="Arial"/>
          <w:bCs/>
          <w:sz w:val="26"/>
          <w:szCs w:val="26"/>
          <w:lang w:val="es-MX"/>
        </w:rPr>
        <w:t>.-</w:t>
      </w:r>
      <w:r w:rsidR="001B2939" w:rsidRPr="009A568E">
        <w:rPr>
          <w:rFonts w:ascii="Arial" w:hAnsi="Arial" w:cs="Arial"/>
          <w:bCs/>
          <w:sz w:val="26"/>
          <w:szCs w:val="26"/>
          <w:lang w:val="es-MX"/>
        </w:rPr>
        <w:t xml:space="preserve"> </w:t>
      </w:r>
      <w:r w:rsidR="00C1282A" w:rsidRPr="009A568E">
        <w:rPr>
          <w:rFonts w:ascii="Arial" w:hAnsi="Arial" w:cs="Arial"/>
          <w:bCs/>
          <w:sz w:val="26"/>
          <w:szCs w:val="26"/>
          <w:lang w:val="es-MX"/>
        </w:rPr>
        <w:t xml:space="preserve">La parte actora manifiesta toralmente en su concepto de impugnación PRIMERO, que viola en su perjuicio lo establecido en el artículo 17 fracciones I y V, 51 y 52 de la Ley de Procedimiento y Justicia Administrativa para el Estado de Oaxaca, en virtud de que manifiesta no haber sido notificada legalmente, al respeto esta Sala reconoce que </w:t>
      </w:r>
      <w:r w:rsidR="00C1282A" w:rsidRPr="009A568E">
        <w:rPr>
          <w:rFonts w:ascii="Arial" w:hAnsi="Arial" w:cs="Arial"/>
          <w:sz w:val="26"/>
          <w:szCs w:val="26"/>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w:t>
      </w:r>
      <w:r w:rsidR="00146B79" w:rsidRPr="009A568E">
        <w:rPr>
          <w:rFonts w:ascii="Arial" w:hAnsi="Arial" w:cs="Arial"/>
          <w:sz w:val="26"/>
          <w:szCs w:val="26"/>
        </w:rPr>
        <w:t>- - - - - - - - - - - - - - - - - - - - - - - - - - - - - - - - - - - - - - - - - - - -</w:t>
      </w:r>
    </w:p>
    <w:p w:rsidR="00C1282A" w:rsidRPr="009A568E" w:rsidRDefault="00C1282A" w:rsidP="00A5400C">
      <w:pPr>
        <w:spacing w:after="240" w:line="276" w:lineRule="auto"/>
        <w:ind w:left="567" w:right="618"/>
        <w:jc w:val="both"/>
        <w:rPr>
          <w:rFonts w:ascii="Arial" w:hAnsi="Arial" w:cs="Arial"/>
          <w:sz w:val="26"/>
          <w:szCs w:val="26"/>
        </w:rPr>
      </w:pPr>
      <w:r w:rsidRPr="009A568E">
        <w:rPr>
          <w:rFonts w:ascii="Arial" w:hAnsi="Arial" w:cs="Arial"/>
          <w:b/>
          <w:sz w:val="26"/>
          <w:szCs w:val="26"/>
        </w:rPr>
        <w:t>NOTIFICACIÓN FISCAL POR CORREO CERTIFICADO. LA FIRMA QUE CONSTA EN EL ACUSE DE RECIBO DEMUESTRA QUE SE REALIZÓ LA COMUNICACIÓN Y CORRESPONDERÁ AL IMPUGNATE DESVIRTUAR LA PRESUNCIÓN LEGAL DE QUE GOZA ESE ACTO.</w:t>
      </w:r>
      <w:r w:rsidRPr="009A568E">
        <w:rPr>
          <w:rFonts w:ascii="Arial" w:hAnsi="Arial" w:cs="Arial"/>
          <w:sz w:val="26"/>
          <w:szCs w:val="26"/>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C1282A" w:rsidRPr="009A568E" w:rsidRDefault="00C1282A" w:rsidP="00C1282A">
      <w:pPr>
        <w:spacing w:line="360" w:lineRule="auto"/>
        <w:ind w:firstLine="567"/>
        <w:jc w:val="both"/>
        <w:rPr>
          <w:rFonts w:ascii="Arial" w:hAnsi="Arial" w:cs="Arial"/>
          <w:sz w:val="26"/>
          <w:szCs w:val="26"/>
        </w:rPr>
      </w:pPr>
      <w:r w:rsidRPr="009A568E">
        <w:rPr>
          <w:rFonts w:ascii="Arial" w:hAnsi="Arial" w:cs="Arial"/>
          <w:sz w:val="26"/>
          <w:szCs w:val="26"/>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r w:rsidR="00146B79" w:rsidRPr="009A568E">
        <w:rPr>
          <w:rFonts w:ascii="Arial" w:hAnsi="Arial" w:cs="Arial"/>
          <w:sz w:val="26"/>
          <w:szCs w:val="26"/>
        </w:rPr>
        <w:t xml:space="preserve">- - - - - - - - - - - </w:t>
      </w:r>
    </w:p>
    <w:p w:rsidR="00C1282A" w:rsidRPr="009A568E" w:rsidRDefault="00C1282A" w:rsidP="00864251">
      <w:pPr>
        <w:spacing w:line="360" w:lineRule="auto"/>
        <w:ind w:firstLine="567"/>
        <w:jc w:val="both"/>
        <w:rPr>
          <w:rFonts w:ascii="Arial" w:hAnsi="Arial" w:cs="Arial"/>
          <w:sz w:val="26"/>
          <w:szCs w:val="26"/>
        </w:rPr>
      </w:pPr>
      <w:r w:rsidRPr="009A568E">
        <w:rPr>
          <w:rFonts w:ascii="Arial" w:hAnsi="Arial" w:cs="Arial"/>
          <w:sz w:val="26"/>
          <w:szCs w:val="26"/>
        </w:rPr>
        <w:t xml:space="preserve">Ahora bien, esta Sala advierte que la demandada acredita su dicho con el acuse de recibo en el que fue notificado el actor, visible en la foja </w:t>
      </w:r>
      <w:r w:rsidR="00434CF3" w:rsidRPr="009A568E">
        <w:rPr>
          <w:rFonts w:ascii="Arial" w:hAnsi="Arial" w:cs="Arial"/>
          <w:sz w:val="26"/>
          <w:szCs w:val="26"/>
        </w:rPr>
        <w:t>95</w:t>
      </w:r>
      <w:r w:rsidRPr="009A568E">
        <w:rPr>
          <w:rFonts w:ascii="Arial" w:hAnsi="Arial" w:cs="Arial"/>
          <w:sz w:val="26"/>
          <w:szCs w:val="26"/>
        </w:rPr>
        <w:t xml:space="preserve">, documental que adquiere valor probatorio pleno en términos del artículo 203 fracción I de la Ley de Procedimiento y Justicia Administrativa para el Estado de Oaxaca, luego entonces, se considera que la notificación quedó debidamente realizada, es por ello, que dicho concepto de impugnación resulta </w:t>
      </w:r>
      <w:r w:rsidRPr="009A568E">
        <w:rPr>
          <w:rFonts w:ascii="Arial" w:hAnsi="Arial" w:cs="Arial"/>
          <w:sz w:val="26"/>
          <w:szCs w:val="26"/>
          <w:u w:val="single"/>
        </w:rPr>
        <w:t>INFUNDADO</w:t>
      </w:r>
      <w:r w:rsidRPr="009A568E">
        <w:rPr>
          <w:rFonts w:ascii="Arial" w:hAnsi="Arial" w:cs="Arial"/>
          <w:sz w:val="26"/>
          <w:szCs w:val="26"/>
        </w:rPr>
        <w:t xml:space="preserve">.- - - - - - - - - </w:t>
      </w:r>
      <w:r w:rsidR="00146B79" w:rsidRPr="009A568E">
        <w:rPr>
          <w:rFonts w:ascii="Arial" w:hAnsi="Arial" w:cs="Arial"/>
          <w:sz w:val="26"/>
          <w:szCs w:val="26"/>
        </w:rPr>
        <w:t xml:space="preserve">- - - - - - - - - - - - - - - - - - - - - - - - - - - - - - - </w:t>
      </w:r>
    </w:p>
    <w:p w:rsidR="00831D1E" w:rsidRPr="009A568E" w:rsidRDefault="00864251" w:rsidP="00C93FB1">
      <w:pPr>
        <w:spacing w:after="240" w:line="360" w:lineRule="auto"/>
        <w:ind w:firstLine="567"/>
        <w:jc w:val="both"/>
        <w:rPr>
          <w:rFonts w:ascii="Arial" w:hAnsi="Arial" w:cs="Arial"/>
          <w:sz w:val="26"/>
          <w:szCs w:val="26"/>
        </w:rPr>
      </w:pPr>
      <w:r w:rsidRPr="009A568E">
        <w:rPr>
          <w:rFonts w:ascii="Arial" w:hAnsi="Arial" w:cs="Arial"/>
          <w:b/>
          <w:sz w:val="26"/>
          <w:szCs w:val="26"/>
          <w:lang w:val="es-MX"/>
        </w:rPr>
        <w:t xml:space="preserve">QUINTO.- </w:t>
      </w:r>
      <w:r w:rsidR="00831D1E" w:rsidRPr="009A568E">
        <w:rPr>
          <w:rFonts w:ascii="Arial" w:hAnsi="Arial" w:cs="Arial"/>
          <w:bCs/>
          <w:sz w:val="26"/>
          <w:szCs w:val="26"/>
          <w:lang w:val="es-MX"/>
        </w:rPr>
        <w:t xml:space="preserve">La </w:t>
      </w:r>
      <w:r w:rsidRPr="009A568E">
        <w:rPr>
          <w:rFonts w:ascii="Arial" w:hAnsi="Arial" w:cs="Arial"/>
          <w:bCs/>
          <w:sz w:val="26"/>
          <w:szCs w:val="26"/>
          <w:lang w:val="es-MX"/>
        </w:rPr>
        <w:t xml:space="preserve">parte </w:t>
      </w:r>
      <w:r w:rsidR="00831D1E" w:rsidRPr="009A568E">
        <w:rPr>
          <w:rFonts w:ascii="Arial" w:hAnsi="Arial" w:cs="Arial"/>
          <w:bCs/>
          <w:sz w:val="26"/>
          <w:szCs w:val="26"/>
          <w:lang w:val="es-MX"/>
        </w:rPr>
        <w:t xml:space="preserve">actora manifiesta en su concepto de impugnación </w:t>
      </w:r>
      <w:r w:rsidR="00BB5126" w:rsidRPr="009A568E">
        <w:rPr>
          <w:rFonts w:ascii="Arial" w:hAnsi="Arial" w:cs="Arial"/>
          <w:bCs/>
          <w:sz w:val="26"/>
          <w:szCs w:val="26"/>
          <w:lang w:val="es-MX"/>
        </w:rPr>
        <w:t>SEGUNDO</w:t>
      </w:r>
      <w:r w:rsidR="00831D1E" w:rsidRPr="009A568E">
        <w:rPr>
          <w:rFonts w:ascii="Arial" w:hAnsi="Arial" w:cs="Arial"/>
          <w:bCs/>
          <w:sz w:val="26"/>
          <w:szCs w:val="26"/>
          <w:lang w:val="es-MX"/>
        </w:rPr>
        <w:t>, que</w:t>
      </w:r>
      <w:r w:rsidRPr="009A568E">
        <w:rPr>
          <w:rFonts w:ascii="Arial" w:hAnsi="Arial" w:cs="Arial"/>
          <w:bCs/>
          <w:sz w:val="26"/>
          <w:szCs w:val="26"/>
          <w:lang w:val="es-MX"/>
        </w:rPr>
        <w:t xml:space="preserve"> en</w:t>
      </w:r>
      <w:r w:rsidR="00831D1E" w:rsidRPr="009A568E">
        <w:rPr>
          <w:rFonts w:ascii="Arial" w:hAnsi="Arial" w:cs="Arial"/>
          <w:bCs/>
          <w:sz w:val="26"/>
          <w:szCs w:val="26"/>
          <w:lang w:val="es-MX"/>
        </w:rPr>
        <w:t xml:space="preserve"> la aludida multa por infracció</w:t>
      </w:r>
      <w:r w:rsidRPr="009A568E">
        <w:rPr>
          <w:rFonts w:ascii="Arial" w:hAnsi="Arial" w:cs="Arial"/>
          <w:bCs/>
          <w:sz w:val="26"/>
          <w:szCs w:val="26"/>
          <w:lang w:val="es-MX"/>
        </w:rPr>
        <w:t>n, la autoridad</w:t>
      </w:r>
      <w:r w:rsidR="00831D1E" w:rsidRPr="009A568E">
        <w:rPr>
          <w:rFonts w:ascii="Arial" w:hAnsi="Arial" w:cs="Arial"/>
          <w:bCs/>
          <w:sz w:val="26"/>
          <w:szCs w:val="26"/>
          <w:lang w:val="es-MX"/>
        </w:rPr>
        <w:t xml:space="preserve"> no </w:t>
      </w:r>
      <w:r w:rsidRPr="009A568E">
        <w:rPr>
          <w:rFonts w:ascii="Arial" w:hAnsi="Arial" w:cs="Arial"/>
          <w:bCs/>
          <w:sz w:val="26"/>
          <w:szCs w:val="26"/>
          <w:lang w:val="es-MX"/>
        </w:rPr>
        <w:t>se encuentra</w:t>
      </w:r>
      <w:r w:rsidR="00831D1E" w:rsidRPr="009A568E">
        <w:rPr>
          <w:rFonts w:ascii="Arial" w:hAnsi="Arial" w:cs="Arial"/>
          <w:bCs/>
          <w:sz w:val="26"/>
          <w:szCs w:val="26"/>
          <w:lang w:val="es-MX"/>
        </w:rPr>
        <w:t xml:space="preserve"> fundamentado respecto a la competencia con la que actúa la Secretaría de Finanzas del Poder Ejecutivo del Estado de Oaxaca</w:t>
      </w:r>
      <w:r w:rsidR="0044767F" w:rsidRPr="009A568E">
        <w:rPr>
          <w:rFonts w:ascii="Arial" w:hAnsi="Arial" w:cs="Arial"/>
          <w:bCs/>
          <w:sz w:val="26"/>
          <w:szCs w:val="26"/>
          <w:lang w:val="es-MX"/>
        </w:rPr>
        <w:t>,</w:t>
      </w:r>
      <w:r w:rsidR="00831D1E" w:rsidRPr="009A568E">
        <w:rPr>
          <w:rFonts w:ascii="Arial" w:hAnsi="Arial" w:cs="Arial"/>
          <w:bCs/>
          <w:sz w:val="26"/>
          <w:szCs w:val="26"/>
          <w:lang w:val="es-MX"/>
        </w:rPr>
        <w:t xml:space="preserve"> respecto a su ámbito de actuación material y territorial, al respecto es de mencionarle que con lo que respecta a la competencia material, la autoridad demandada cita el artículo 28 fracciones VIII y XXX, que a la letra dice:- - </w:t>
      </w:r>
      <w:r w:rsidRPr="009A568E">
        <w:rPr>
          <w:rFonts w:ascii="Arial" w:hAnsi="Arial" w:cs="Arial"/>
          <w:bCs/>
          <w:sz w:val="26"/>
          <w:szCs w:val="26"/>
          <w:lang w:val="es-MX"/>
        </w:rPr>
        <w:t xml:space="preserve">- - - - - - - - - - - </w:t>
      </w:r>
    </w:p>
    <w:p w:rsidR="00831D1E" w:rsidRPr="009A568E" w:rsidRDefault="00831D1E" w:rsidP="00C93FB1">
      <w:pPr>
        <w:spacing w:after="240" w:line="276" w:lineRule="auto"/>
        <w:ind w:left="567" w:right="618"/>
        <w:jc w:val="both"/>
        <w:rPr>
          <w:rFonts w:ascii="Arial" w:hAnsi="Arial" w:cs="Arial"/>
          <w:bCs/>
          <w:i/>
          <w:sz w:val="26"/>
          <w:szCs w:val="26"/>
          <w:lang w:val="es-MX"/>
        </w:rPr>
      </w:pPr>
      <w:r w:rsidRPr="009A568E">
        <w:rPr>
          <w:rFonts w:ascii="Arial" w:hAnsi="Arial" w:cs="Arial"/>
          <w:b/>
          <w:bCs/>
          <w:i/>
          <w:sz w:val="26"/>
          <w:szCs w:val="26"/>
          <w:lang w:val="es-MX"/>
        </w:rPr>
        <w:t>Artículo 28.</w:t>
      </w:r>
      <w:r w:rsidRPr="009A568E">
        <w:rPr>
          <w:rFonts w:ascii="Arial" w:hAnsi="Arial" w:cs="Arial"/>
          <w:bCs/>
          <w:i/>
          <w:sz w:val="26"/>
          <w:szCs w:val="26"/>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9A568E" w:rsidRDefault="00831D1E" w:rsidP="00831D1E">
      <w:pPr>
        <w:spacing w:after="240" w:line="276" w:lineRule="auto"/>
        <w:ind w:left="567" w:right="618"/>
        <w:jc w:val="both"/>
        <w:rPr>
          <w:rFonts w:ascii="Arial" w:hAnsi="Arial" w:cs="Arial"/>
          <w:bCs/>
          <w:i/>
          <w:sz w:val="26"/>
          <w:szCs w:val="26"/>
          <w:lang w:val="es-MX"/>
        </w:rPr>
      </w:pPr>
      <w:r w:rsidRPr="009A568E">
        <w:rPr>
          <w:rFonts w:ascii="Arial" w:hAnsi="Arial" w:cs="Arial"/>
          <w:bCs/>
          <w:i/>
          <w:sz w:val="26"/>
          <w:szCs w:val="26"/>
          <w:lang w:val="es-MX"/>
        </w:rPr>
        <w:t>[…]</w:t>
      </w:r>
    </w:p>
    <w:p w:rsidR="00831D1E" w:rsidRPr="009A568E" w:rsidRDefault="00831D1E" w:rsidP="00831D1E">
      <w:pPr>
        <w:spacing w:after="240" w:line="276" w:lineRule="auto"/>
        <w:ind w:left="567" w:right="618"/>
        <w:jc w:val="both"/>
        <w:rPr>
          <w:rFonts w:ascii="Arial" w:hAnsi="Arial" w:cs="Arial"/>
          <w:bCs/>
          <w:i/>
          <w:sz w:val="26"/>
          <w:szCs w:val="26"/>
          <w:lang w:val="es-MX"/>
        </w:rPr>
      </w:pPr>
      <w:r w:rsidRPr="009A568E">
        <w:rPr>
          <w:rFonts w:ascii="Arial" w:hAnsi="Arial" w:cs="Arial"/>
          <w:bCs/>
          <w:i/>
          <w:sz w:val="26"/>
          <w:szCs w:val="26"/>
          <w:lang w:val="es-MX"/>
        </w:rPr>
        <w:t>VIII. Imponer las sanciones que correspondan por violación a las disposiciones fiscales;</w:t>
      </w:r>
    </w:p>
    <w:p w:rsidR="00831D1E" w:rsidRPr="009A568E" w:rsidRDefault="00831D1E" w:rsidP="00831D1E">
      <w:pPr>
        <w:spacing w:after="240" w:line="276" w:lineRule="auto"/>
        <w:ind w:left="567" w:right="618"/>
        <w:jc w:val="both"/>
        <w:rPr>
          <w:rFonts w:ascii="Arial" w:hAnsi="Arial" w:cs="Arial"/>
          <w:bCs/>
          <w:i/>
          <w:sz w:val="26"/>
          <w:szCs w:val="26"/>
          <w:lang w:val="es-MX"/>
        </w:rPr>
      </w:pPr>
      <w:r w:rsidRPr="009A568E">
        <w:rPr>
          <w:rFonts w:ascii="Arial" w:hAnsi="Arial" w:cs="Arial"/>
          <w:bCs/>
          <w:i/>
          <w:sz w:val="26"/>
          <w:szCs w:val="26"/>
          <w:lang w:val="es-MX"/>
        </w:rPr>
        <w:t>[…]</w:t>
      </w:r>
    </w:p>
    <w:p w:rsidR="00831D1E" w:rsidRPr="009A568E" w:rsidRDefault="00831D1E" w:rsidP="00831D1E">
      <w:pPr>
        <w:spacing w:after="240" w:line="276" w:lineRule="auto"/>
        <w:ind w:left="567" w:right="618"/>
        <w:jc w:val="both"/>
        <w:rPr>
          <w:rFonts w:ascii="Arial" w:hAnsi="Arial" w:cs="Arial"/>
          <w:bCs/>
          <w:i/>
          <w:sz w:val="26"/>
          <w:szCs w:val="26"/>
          <w:lang w:val="es-MX"/>
        </w:rPr>
      </w:pPr>
      <w:r w:rsidRPr="009A568E">
        <w:rPr>
          <w:rFonts w:ascii="Arial" w:hAnsi="Arial" w:cs="Arial"/>
          <w:bCs/>
          <w:i/>
          <w:sz w:val="26"/>
          <w:szCs w:val="26"/>
          <w:lang w:val="es-MX"/>
        </w:rPr>
        <w:t>XXX. Las demás que les confieran las leyes, este Reglamento y demás disposiciones normativas aplicables, así como las que expresamente les sean conferidas por el Subsecretario.</w:t>
      </w:r>
    </w:p>
    <w:p w:rsidR="00831D1E" w:rsidRPr="009A568E" w:rsidRDefault="00831D1E" w:rsidP="00831D1E">
      <w:pPr>
        <w:spacing w:line="360" w:lineRule="auto"/>
        <w:ind w:firstLine="567"/>
        <w:jc w:val="both"/>
        <w:rPr>
          <w:rFonts w:ascii="Arial" w:hAnsi="Arial" w:cs="Arial"/>
          <w:bCs/>
          <w:sz w:val="26"/>
          <w:szCs w:val="26"/>
          <w:lang w:val="es-MX"/>
        </w:rPr>
      </w:pPr>
      <w:r w:rsidRPr="009A568E">
        <w:rPr>
          <w:rFonts w:ascii="Arial" w:hAnsi="Arial" w:cs="Arial"/>
          <w:bCs/>
          <w:sz w:val="26"/>
          <w:szCs w:val="26"/>
          <w:lang w:val="es-MX"/>
        </w:rPr>
        <w:t>De lo anterior, se observa que precisamente al citar dicho precepto legal, faculta a la Secretaría de Finanzas</w:t>
      </w:r>
      <w:r w:rsidR="0044767F" w:rsidRPr="009A568E">
        <w:rPr>
          <w:rFonts w:ascii="Arial" w:hAnsi="Arial" w:cs="Arial"/>
          <w:bCs/>
          <w:sz w:val="26"/>
          <w:szCs w:val="26"/>
          <w:lang w:val="es-MX"/>
        </w:rPr>
        <w:t>,</w:t>
      </w:r>
      <w:r w:rsidRPr="009A568E">
        <w:rPr>
          <w:rFonts w:ascii="Arial" w:hAnsi="Arial" w:cs="Arial"/>
          <w:bCs/>
          <w:sz w:val="26"/>
          <w:szCs w:val="26"/>
          <w:lang w:val="es-MX"/>
        </w:rPr>
        <w:t xml:space="preserve">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 - </w:t>
      </w:r>
      <w:r w:rsidR="00146B79" w:rsidRPr="009A568E">
        <w:rPr>
          <w:rFonts w:ascii="Arial" w:hAnsi="Arial" w:cs="Arial"/>
          <w:sz w:val="26"/>
          <w:szCs w:val="26"/>
        </w:rPr>
        <w:t>- - - - - - - - - - - - - - - - - - - - - - - - - - - - - - - - - - -</w:t>
      </w:r>
    </w:p>
    <w:p w:rsidR="00831D1E" w:rsidRPr="009A568E" w:rsidRDefault="00831D1E" w:rsidP="00831D1E">
      <w:pPr>
        <w:spacing w:after="240" w:line="360" w:lineRule="auto"/>
        <w:ind w:firstLine="567"/>
        <w:jc w:val="both"/>
        <w:rPr>
          <w:rFonts w:ascii="Arial" w:hAnsi="Arial" w:cs="Arial"/>
          <w:bCs/>
          <w:sz w:val="26"/>
          <w:szCs w:val="26"/>
          <w:lang w:val="es-MX"/>
        </w:rPr>
      </w:pPr>
      <w:r w:rsidRPr="009A568E">
        <w:rPr>
          <w:rFonts w:ascii="Arial" w:hAnsi="Arial" w:cs="Arial"/>
          <w:bCs/>
          <w:sz w:val="26"/>
          <w:szCs w:val="26"/>
          <w:lang w:val="es-MX"/>
        </w:rPr>
        <w:t xml:space="preserve">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w:t>
      </w:r>
    </w:p>
    <w:p w:rsidR="00831D1E" w:rsidRPr="009A568E" w:rsidRDefault="00831D1E" w:rsidP="00831D1E">
      <w:pPr>
        <w:spacing w:after="240" w:line="276" w:lineRule="auto"/>
        <w:ind w:left="567" w:right="618"/>
        <w:jc w:val="both"/>
        <w:rPr>
          <w:rFonts w:ascii="Arial" w:hAnsi="Arial" w:cs="Arial"/>
          <w:bCs/>
          <w:i/>
          <w:sz w:val="26"/>
          <w:szCs w:val="26"/>
          <w:lang w:val="es-MX"/>
        </w:rPr>
      </w:pPr>
      <w:r w:rsidRPr="009A568E">
        <w:rPr>
          <w:rFonts w:ascii="Arial" w:hAnsi="Arial" w:cs="Arial"/>
          <w:b/>
          <w:bCs/>
          <w:i/>
          <w:sz w:val="26"/>
          <w:szCs w:val="26"/>
          <w:lang w:val="es-MX"/>
        </w:rPr>
        <w:t>Artículo 1.</w:t>
      </w:r>
      <w:r w:rsidRPr="009A568E">
        <w:rPr>
          <w:rFonts w:ascii="Arial" w:hAnsi="Arial" w:cs="Arial"/>
          <w:bCs/>
          <w:i/>
          <w:sz w:val="26"/>
          <w:szCs w:val="26"/>
          <w:lang w:val="es-MX"/>
        </w:rPr>
        <w:t xml:space="preserve"> El presente ordenamiento tiene por objeto reglamentar la organización, competencia y facultades de los servidores públicos de la Secretaría de Finanzas del Poder Ejecutivo del Estado.</w:t>
      </w:r>
    </w:p>
    <w:p w:rsidR="00831D1E" w:rsidRPr="009A568E" w:rsidRDefault="00831D1E" w:rsidP="00831D1E">
      <w:pPr>
        <w:spacing w:after="240" w:line="276" w:lineRule="auto"/>
        <w:ind w:left="567" w:right="618"/>
        <w:jc w:val="both"/>
        <w:rPr>
          <w:rFonts w:ascii="Arial" w:hAnsi="Arial" w:cs="Arial"/>
          <w:bCs/>
          <w:i/>
          <w:sz w:val="26"/>
          <w:szCs w:val="26"/>
          <w:lang w:val="es-MX"/>
        </w:rPr>
      </w:pPr>
      <w:r w:rsidRPr="009A568E">
        <w:rPr>
          <w:rFonts w:ascii="Arial" w:hAnsi="Arial" w:cs="Arial"/>
          <w:bCs/>
          <w:i/>
          <w:sz w:val="26"/>
          <w:szCs w:val="26"/>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9A568E" w:rsidRDefault="00831D1E" w:rsidP="00831D1E">
      <w:pPr>
        <w:spacing w:line="360" w:lineRule="auto"/>
        <w:ind w:firstLine="567"/>
        <w:jc w:val="both"/>
        <w:rPr>
          <w:rFonts w:ascii="Arial" w:hAnsi="Arial" w:cs="Arial"/>
          <w:bCs/>
          <w:sz w:val="26"/>
          <w:szCs w:val="26"/>
          <w:lang w:val="es-MX"/>
        </w:rPr>
      </w:pPr>
      <w:r w:rsidRPr="009A568E">
        <w:rPr>
          <w:rFonts w:ascii="Arial" w:hAnsi="Arial" w:cs="Arial"/>
          <w:bCs/>
          <w:sz w:val="26"/>
          <w:szCs w:val="26"/>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w:t>
      </w:r>
      <w:r w:rsidR="00646C1B" w:rsidRPr="009A568E">
        <w:rPr>
          <w:rFonts w:ascii="Arial" w:hAnsi="Arial" w:cs="Arial"/>
          <w:bCs/>
          <w:sz w:val="26"/>
          <w:szCs w:val="26"/>
          <w:lang w:val="es-MX"/>
        </w:rPr>
        <w:t>,</w:t>
      </w:r>
      <w:r w:rsidRPr="009A568E">
        <w:rPr>
          <w:rFonts w:ascii="Arial" w:hAnsi="Arial" w:cs="Arial"/>
          <w:bCs/>
          <w:sz w:val="26"/>
          <w:szCs w:val="26"/>
          <w:lang w:val="es-MX"/>
        </w:rPr>
        <w:t xml:space="preserve">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w:t>
      </w:r>
      <w:r w:rsidR="00820C0B" w:rsidRPr="009A568E">
        <w:rPr>
          <w:rFonts w:ascii="Arial" w:hAnsi="Arial" w:cs="Arial"/>
          <w:bCs/>
          <w:sz w:val="26"/>
          <w:szCs w:val="26"/>
          <w:lang w:val="es-MX"/>
        </w:rPr>
        <w:t>s</w:t>
      </w:r>
      <w:r w:rsidRPr="009A568E">
        <w:rPr>
          <w:rFonts w:ascii="Arial" w:hAnsi="Arial" w:cs="Arial"/>
          <w:bCs/>
          <w:sz w:val="26"/>
          <w:szCs w:val="26"/>
          <w:lang w:val="es-MX"/>
        </w:rPr>
        <w:t xml:space="preserve"> concepto</w:t>
      </w:r>
      <w:r w:rsidR="00820C0B" w:rsidRPr="009A568E">
        <w:rPr>
          <w:rFonts w:ascii="Arial" w:hAnsi="Arial" w:cs="Arial"/>
          <w:bCs/>
          <w:sz w:val="26"/>
          <w:szCs w:val="26"/>
          <w:lang w:val="es-MX"/>
        </w:rPr>
        <w:t>s</w:t>
      </w:r>
      <w:r w:rsidRPr="009A568E">
        <w:rPr>
          <w:rFonts w:ascii="Arial" w:hAnsi="Arial" w:cs="Arial"/>
          <w:bCs/>
          <w:sz w:val="26"/>
          <w:szCs w:val="26"/>
          <w:lang w:val="es-MX"/>
        </w:rPr>
        <w:t xml:space="preserve"> de impugnación resulta</w:t>
      </w:r>
      <w:r w:rsidR="00820C0B" w:rsidRPr="009A568E">
        <w:rPr>
          <w:rFonts w:ascii="Arial" w:hAnsi="Arial" w:cs="Arial"/>
          <w:bCs/>
          <w:sz w:val="26"/>
          <w:szCs w:val="26"/>
          <w:lang w:val="es-MX"/>
        </w:rPr>
        <w:t>n</w:t>
      </w:r>
      <w:r w:rsidRPr="009A568E">
        <w:rPr>
          <w:rFonts w:ascii="Arial" w:hAnsi="Arial" w:cs="Arial"/>
          <w:bCs/>
          <w:sz w:val="26"/>
          <w:szCs w:val="26"/>
          <w:lang w:val="es-MX"/>
        </w:rPr>
        <w:t xml:space="preserve"> </w:t>
      </w:r>
      <w:r w:rsidRPr="009A568E">
        <w:rPr>
          <w:rFonts w:ascii="Arial" w:hAnsi="Arial" w:cs="Arial"/>
          <w:bCs/>
          <w:sz w:val="26"/>
          <w:szCs w:val="26"/>
          <w:u w:val="single"/>
          <w:lang w:val="es-MX"/>
        </w:rPr>
        <w:t>INFUNDADO</w:t>
      </w:r>
      <w:r w:rsidR="00820C0B" w:rsidRPr="009A568E">
        <w:rPr>
          <w:rFonts w:ascii="Arial" w:hAnsi="Arial" w:cs="Arial"/>
          <w:bCs/>
          <w:sz w:val="26"/>
          <w:szCs w:val="26"/>
          <w:u w:val="single"/>
          <w:lang w:val="es-MX"/>
        </w:rPr>
        <w:t>S</w:t>
      </w:r>
      <w:r w:rsidRPr="009A568E">
        <w:rPr>
          <w:rFonts w:ascii="Arial" w:hAnsi="Arial" w:cs="Arial"/>
          <w:bCs/>
          <w:sz w:val="26"/>
          <w:szCs w:val="26"/>
          <w:lang w:val="es-MX"/>
        </w:rPr>
        <w:t xml:space="preserve">, en virtud de que la autoridad demandada citó correctamente los preceptos legales mediante los cuales fundamenta y justifica su competencia material y territorial.- - - - - - - - - - - </w:t>
      </w:r>
      <w:r w:rsidR="00146B79" w:rsidRPr="009A568E">
        <w:rPr>
          <w:rFonts w:ascii="Arial" w:hAnsi="Arial" w:cs="Arial"/>
          <w:sz w:val="26"/>
          <w:szCs w:val="26"/>
        </w:rPr>
        <w:t xml:space="preserve">- - - - - - - - - - - - - - - - - - - - - </w:t>
      </w:r>
    </w:p>
    <w:p w:rsidR="00CB2FAC" w:rsidRPr="009A568E" w:rsidRDefault="0008525C" w:rsidP="00396CE0">
      <w:pPr>
        <w:spacing w:line="360" w:lineRule="auto"/>
        <w:ind w:firstLine="567"/>
        <w:jc w:val="both"/>
        <w:rPr>
          <w:rFonts w:ascii="Arial" w:hAnsi="Arial" w:cs="Arial"/>
          <w:sz w:val="26"/>
          <w:szCs w:val="26"/>
        </w:rPr>
      </w:pPr>
      <w:r w:rsidRPr="009A568E">
        <w:rPr>
          <w:rFonts w:ascii="Arial" w:hAnsi="Arial" w:cs="Arial"/>
          <w:b/>
          <w:bCs/>
          <w:sz w:val="26"/>
          <w:szCs w:val="26"/>
        </w:rPr>
        <w:t>SEXTO.-</w:t>
      </w:r>
      <w:r w:rsidRPr="009A568E">
        <w:rPr>
          <w:rFonts w:ascii="Arial" w:hAnsi="Arial" w:cs="Arial"/>
          <w:sz w:val="26"/>
          <w:szCs w:val="26"/>
        </w:rPr>
        <w:t xml:space="preserve"> </w:t>
      </w:r>
      <w:r w:rsidR="00CE058A" w:rsidRPr="009A568E">
        <w:rPr>
          <w:rFonts w:ascii="Arial" w:hAnsi="Arial" w:cs="Arial"/>
          <w:bCs/>
          <w:sz w:val="26"/>
          <w:szCs w:val="26"/>
          <w:lang w:val="es-MX"/>
        </w:rPr>
        <w:t>La parte actora manifiesta esencialmente en sus conceptos de impugnación TERCERO a OCTAVO, en términos del artículo 206 de la Ley de Procedimiento y Justicia Administrativa para el Estado de Oaxaca</w:t>
      </w:r>
      <w:r w:rsidR="005C5935" w:rsidRPr="009A568E">
        <w:rPr>
          <w:rFonts w:ascii="Arial" w:hAnsi="Arial" w:cs="Arial"/>
          <w:bCs/>
          <w:sz w:val="26"/>
          <w:szCs w:val="26"/>
          <w:lang w:val="es-MX"/>
        </w:rPr>
        <w:t>,</w:t>
      </w:r>
      <w:r w:rsidR="006338B3" w:rsidRPr="009A568E">
        <w:rPr>
          <w:rFonts w:ascii="Arial" w:hAnsi="Arial" w:cs="Arial"/>
          <w:bCs/>
          <w:sz w:val="26"/>
          <w:szCs w:val="26"/>
          <w:lang w:val="es-MX"/>
        </w:rPr>
        <w:t xml:space="preserve"> que la aludida multa por infracción, viola en perjuicio de su representada el artículo 122 fracción IV del Código Fiscal para el Estado de Oaxaca, </w:t>
      </w:r>
      <w:r w:rsidR="00255F16" w:rsidRPr="009A568E">
        <w:rPr>
          <w:rFonts w:ascii="Arial" w:hAnsi="Arial" w:cs="Arial"/>
          <w:bCs/>
          <w:sz w:val="26"/>
          <w:szCs w:val="26"/>
          <w:lang w:val="es-MX"/>
        </w:rPr>
        <w:t>como se a</w:t>
      </w:r>
      <w:r w:rsidR="00BB5126" w:rsidRPr="009A568E">
        <w:rPr>
          <w:rFonts w:ascii="Arial" w:hAnsi="Arial" w:cs="Arial"/>
          <w:bCs/>
          <w:sz w:val="26"/>
          <w:szCs w:val="26"/>
          <w:lang w:val="es-MX"/>
        </w:rPr>
        <w:t>dvierte</w:t>
      </w:r>
      <w:r w:rsidR="00255F16" w:rsidRPr="009A568E">
        <w:rPr>
          <w:rFonts w:ascii="Arial" w:hAnsi="Arial" w:cs="Arial"/>
          <w:bCs/>
          <w:sz w:val="26"/>
          <w:szCs w:val="26"/>
          <w:lang w:val="es-MX"/>
        </w:rPr>
        <w:t xml:space="preserve"> en </w:t>
      </w:r>
      <w:r w:rsidR="00255F16" w:rsidRPr="009A568E">
        <w:rPr>
          <w:rFonts w:ascii="Arial" w:hAnsi="Arial" w:cs="Arial"/>
          <w:sz w:val="26"/>
          <w:szCs w:val="26"/>
        </w:rPr>
        <w:t>la multa por infracción relacionada con la presentación de declara</w:t>
      </w:r>
      <w:r w:rsidR="00AC67A0" w:rsidRPr="009A568E">
        <w:rPr>
          <w:rFonts w:ascii="Arial" w:hAnsi="Arial" w:cs="Arial"/>
          <w:sz w:val="26"/>
          <w:szCs w:val="26"/>
        </w:rPr>
        <w:t>ci</w:t>
      </w:r>
      <w:r w:rsidR="00255F16" w:rsidRPr="009A568E">
        <w:rPr>
          <w:rFonts w:ascii="Arial" w:hAnsi="Arial" w:cs="Arial"/>
          <w:sz w:val="26"/>
          <w:szCs w:val="26"/>
        </w:rPr>
        <w:t xml:space="preserve">ones del Impuesto Sobre Erogaciones por Remuneraciones al Trabajo Personal, con número de control </w:t>
      </w:r>
      <w:r w:rsidR="00C242B8" w:rsidRPr="009A568E">
        <w:rPr>
          <w:rFonts w:ascii="Arial" w:hAnsi="Arial" w:cs="Arial"/>
          <w:sz w:val="26"/>
          <w:szCs w:val="26"/>
        </w:rPr>
        <w:t>01MO14ER183049</w:t>
      </w:r>
      <w:r w:rsidR="0068111B" w:rsidRPr="009A568E">
        <w:rPr>
          <w:rFonts w:ascii="Arial" w:hAnsi="Arial" w:cs="Arial"/>
          <w:sz w:val="26"/>
          <w:szCs w:val="26"/>
        </w:rPr>
        <w:t xml:space="preserve">, de fecha </w:t>
      </w:r>
      <w:r w:rsidR="00C242B8" w:rsidRPr="009A568E">
        <w:rPr>
          <w:rFonts w:ascii="Arial" w:hAnsi="Arial" w:cs="Arial"/>
          <w:sz w:val="26"/>
          <w:szCs w:val="26"/>
        </w:rPr>
        <w:t>veintisiete de julio de dos mil dieciocho (27/07/2018)</w:t>
      </w:r>
      <w:r w:rsidR="0068111B" w:rsidRPr="009A568E">
        <w:rPr>
          <w:rFonts w:ascii="Arial" w:hAnsi="Arial" w:cs="Arial"/>
          <w:sz w:val="26"/>
          <w:szCs w:val="26"/>
        </w:rPr>
        <w:t xml:space="preserve">, </w:t>
      </w:r>
      <w:r w:rsidR="008E5D70" w:rsidRPr="009A568E">
        <w:rPr>
          <w:rFonts w:ascii="Arial" w:hAnsi="Arial" w:cs="Arial"/>
          <w:sz w:val="26"/>
          <w:szCs w:val="26"/>
        </w:rPr>
        <w:t xml:space="preserve">visible en la foja </w:t>
      </w:r>
      <w:r w:rsidR="00CC4882" w:rsidRPr="009A568E">
        <w:rPr>
          <w:rFonts w:ascii="Arial" w:hAnsi="Arial" w:cs="Arial"/>
          <w:sz w:val="26"/>
          <w:szCs w:val="26"/>
        </w:rPr>
        <w:t>51</w:t>
      </w:r>
      <w:r w:rsidR="008E5D70" w:rsidRPr="009A568E">
        <w:rPr>
          <w:rFonts w:ascii="Arial" w:hAnsi="Arial" w:cs="Arial"/>
          <w:sz w:val="26"/>
          <w:szCs w:val="26"/>
        </w:rPr>
        <w:t xml:space="preserve"> del sumario, </w:t>
      </w:r>
      <w:r w:rsidR="00255F16" w:rsidRPr="009A568E">
        <w:rPr>
          <w:rFonts w:ascii="Arial" w:hAnsi="Arial" w:cs="Arial"/>
          <w:sz w:val="26"/>
          <w:szCs w:val="26"/>
        </w:rPr>
        <w:t xml:space="preserve">documental que adquiere valor probatorio pleno en términos del artículo </w:t>
      </w:r>
      <w:r w:rsidR="00B90406" w:rsidRPr="009A568E">
        <w:rPr>
          <w:rFonts w:ascii="Arial" w:hAnsi="Arial" w:cs="Arial"/>
          <w:sz w:val="26"/>
          <w:szCs w:val="26"/>
        </w:rPr>
        <w:t>20</w:t>
      </w:r>
      <w:r w:rsidR="00255F16" w:rsidRPr="009A568E">
        <w:rPr>
          <w:rFonts w:ascii="Arial" w:hAnsi="Arial" w:cs="Arial"/>
          <w:sz w:val="26"/>
          <w:szCs w:val="26"/>
        </w:rPr>
        <w:t xml:space="preserve">3 fracción I de la </w:t>
      </w:r>
      <w:r w:rsidR="00B90406" w:rsidRPr="009A568E">
        <w:rPr>
          <w:rFonts w:ascii="Arial" w:hAnsi="Arial" w:cs="Arial"/>
          <w:bCs/>
          <w:sz w:val="26"/>
          <w:szCs w:val="26"/>
          <w:lang w:val="es-MX"/>
        </w:rPr>
        <w:t>Ley de Procedimiento y Justicia Administrativa para el Estado de Oaxaca</w:t>
      </w:r>
      <w:r w:rsidR="00B90406" w:rsidRPr="009A568E">
        <w:rPr>
          <w:rFonts w:ascii="Arial" w:hAnsi="Arial" w:cs="Arial"/>
          <w:sz w:val="26"/>
          <w:szCs w:val="26"/>
          <w:lang w:val="es-MX"/>
        </w:rPr>
        <w:t xml:space="preserve">, </w:t>
      </w:r>
      <w:r w:rsidR="00255F16" w:rsidRPr="009A568E">
        <w:rPr>
          <w:rFonts w:ascii="Arial" w:hAnsi="Arial" w:cs="Arial"/>
          <w:sz w:val="26"/>
          <w:szCs w:val="26"/>
        </w:rPr>
        <w:t>por tratarse de un documento original expedido por funcionario en ejercicio de sus funciones</w:t>
      </w:r>
      <w:r w:rsidR="00E70F72" w:rsidRPr="009A568E">
        <w:rPr>
          <w:rFonts w:ascii="Arial" w:hAnsi="Arial" w:cs="Arial"/>
          <w:sz w:val="26"/>
          <w:szCs w:val="26"/>
        </w:rPr>
        <w:t xml:space="preserve"> y por contener firma y sello de quien lo emite</w:t>
      </w:r>
      <w:r w:rsidR="006A4CD4" w:rsidRPr="009A568E">
        <w:rPr>
          <w:rFonts w:ascii="Arial" w:hAnsi="Arial" w:cs="Arial"/>
          <w:sz w:val="26"/>
          <w:szCs w:val="26"/>
        </w:rPr>
        <w:t>, a lo que la autoridad demandada manifestó en su escrito de contestación (foja</w:t>
      </w:r>
      <w:r w:rsidR="00FC1F9C" w:rsidRPr="009A568E">
        <w:rPr>
          <w:rFonts w:ascii="Arial" w:hAnsi="Arial" w:cs="Arial"/>
          <w:sz w:val="26"/>
          <w:szCs w:val="26"/>
        </w:rPr>
        <w:t xml:space="preserve">s </w:t>
      </w:r>
      <w:r w:rsidR="00572C12" w:rsidRPr="009A568E">
        <w:rPr>
          <w:rFonts w:ascii="Arial" w:hAnsi="Arial" w:cs="Arial"/>
          <w:sz w:val="26"/>
          <w:szCs w:val="26"/>
        </w:rPr>
        <w:t>75</w:t>
      </w:r>
      <w:r w:rsidR="00FC1F9C" w:rsidRPr="009A568E">
        <w:rPr>
          <w:rFonts w:ascii="Arial" w:hAnsi="Arial" w:cs="Arial"/>
          <w:sz w:val="26"/>
          <w:szCs w:val="26"/>
        </w:rPr>
        <w:t xml:space="preserve"> a </w:t>
      </w:r>
      <w:r w:rsidR="00572C12" w:rsidRPr="009A568E">
        <w:rPr>
          <w:rFonts w:ascii="Arial" w:hAnsi="Arial" w:cs="Arial"/>
          <w:sz w:val="26"/>
          <w:szCs w:val="26"/>
        </w:rPr>
        <w:t>92</w:t>
      </w:r>
      <w:r w:rsidR="0031076C" w:rsidRPr="009A568E">
        <w:rPr>
          <w:rFonts w:ascii="Arial" w:hAnsi="Arial" w:cs="Arial"/>
          <w:sz w:val="26"/>
          <w:szCs w:val="26"/>
        </w:rPr>
        <w:t>)</w:t>
      </w:r>
      <w:r w:rsidR="008E5D70" w:rsidRPr="009A568E">
        <w:rPr>
          <w:rFonts w:ascii="Arial" w:hAnsi="Arial" w:cs="Arial"/>
          <w:sz w:val="26"/>
          <w:szCs w:val="26"/>
        </w:rPr>
        <w:t xml:space="preserve"> que</w:t>
      </w:r>
      <w:r w:rsidR="0031076C" w:rsidRPr="009A568E">
        <w:rPr>
          <w:rFonts w:ascii="Arial" w:hAnsi="Arial" w:cs="Arial"/>
          <w:sz w:val="26"/>
          <w:szCs w:val="26"/>
        </w:rPr>
        <w:t xml:space="preserve"> la obligación de presentar las declaraciones correspondientes al Impuesto Sobre Erogaciones por Remuneraciones al Trabajo Personal</w:t>
      </w:r>
      <w:r w:rsidR="00B90406" w:rsidRPr="009A568E">
        <w:rPr>
          <w:rFonts w:ascii="Arial" w:hAnsi="Arial" w:cs="Arial"/>
          <w:sz w:val="26"/>
          <w:szCs w:val="26"/>
        </w:rPr>
        <w:t>,</w:t>
      </w:r>
      <w:r w:rsidR="00A410DC" w:rsidRPr="009A568E">
        <w:rPr>
          <w:rFonts w:ascii="Arial" w:hAnsi="Arial" w:cs="Arial"/>
          <w:sz w:val="26"/>
          <w:szCs w:val="26"/>
        </w:rPr>
        <w:t xml:space="preserve"> nace en el momento en el que el contribuyente </w:t>
      </w:r>
      <w:r w:rsidR="00C219D6" w:rsidRPr="009A568E">
        <w:rPr>
          <w:rFonts w:ascii="Arial" w:hAnsi="Arial" w:cs="Arial"/>
          <w:sz w:val="26"/>
          <w:szCs w:val="26"/>
        </w:rPr>
        <w:t>se ubica en el supuesto de hecho contemplado por la ley aplicable</w:t>
      </w:r>
      <w:r w:rsidR="00AC2329" w:rsidRPr="009A568E">
        <w:rPr>
          <w:rFonts w:ascii="Arial" w:hAnsi="Arial" w:cs="Arial"/>
          <w:sz w:val="26"/>
          <w:szCs w:val="26"/>
        </w:rPr>
        <w:t>, sin embargo, debe decirse</w:t>
      </w:r>
      <w:r w:rsidR="008E5D70" w:rsidRPr="009A568E">
        <w:rPr>
          <w:rFonts w:ascii="Arial" w:hAnsi="Arial" w:cs="Arial"/>
          <w:sz w:val="26"/>
          <w:szCs w:val="26"/>
        </w:rPr>
        <w:t xml:space="preserve"> que</w:t>
      </w:r>
      <w:r w:rsidR="00AC2329" w:rsidRPr="009A568E">
        <w:rPr>
          <w:rFonts w:ascii="Arial" w:hAnsi="Arial" w:cs="Arial"/>
          <w:sz w:val="26"/>
          <w:szCs w:val="26"/>
        </w:rPr>
        <w:t xml:space="preserve"> </w:t>
      </w:r>
      <w:r w:rsidR="00415B0B" w:rsidRPr="009A568E">
        <w:rPr>
          <w:rFonts w:ascii="Arial" w:hAnsi="Arial" w:cs="Arial"/>
          <w:sz w:val="26"/>
          <w:szCs w:val="26"/>
        </w:rPr>
        <w:t xml:space="preserve">el artículo 64 de la Ley Estatal de Hacienda manifiesta lo siguiente:- - - - - - - </w:t>
      </w:r>
      <w:r w:rsidR="008E5D70" w:rsidRPr="009A568E">
        <w:rPr>
          <w:rFonts w:ascii="Arial" w:hAnsi="Arial" w:cs="Arial"/>
          <w:sz w:val="26"/>
          <w:szCs w:val="26"/>
        </w:rPr>
        <w:t xml:space="preserve">- - - - - - - - - - - - - - - - - - - - </w:t>
      </w:r>
      <w:r w:rsidR="00146B79" w:rsidRPr="009A568E">
        <w:rPr>
          <w:rFonts w:ascii="Arial" w:hAnsi="Arial" w:cs="Arial"/>
          <w:sz w:val="26"/>
          <w:szCs w:val="26"/>
        </w:rPr>
        <w:t xml:space="preserve">- - - - - - - - - - - - - - - - - - - - - - </w:t>
      </w:r>
    </w:p>
    <w:p w:rsidR="00415B0B" w:rsidRPr="009A568E" w:rsidRDefault="00415B0B" w:rsidP="001F1E1E">
      <w:pPr>
        <w:spacing w:after="240" w:line="276" w:lineRule="auto"/>
        <w:ind w:left="567" w:right="618"/>
        <w:jc w:val="both"/>
        <w:rPr>
          <w:rFonts w:ascii="Arial" w:hAnsi="Arial" w:cs="Arial"/>
          <w:i/>
          <w:sz w:val="26"/>
          <w:szCs w:val="26"/>
        </w:rPr>
      </w:pPr>
      <w:r w:rsidRPr="009A568E">
        <w:rPr>
          <w:rFonts w:ascii="Arial" w:hAnsi="Arial" w:cs="Arial"/>
          <w:b/>
          <w:i/>
          <w:sz w:val="26"/>
          <w:szCs w:val="26"/>
        </w:rPr>
        <w:t>Artículo 64.</w:t>
      </w:r>
      <w:r w:rsidRPr="009A568E">
        <w:rPr>
          <w:rFonts w:ascii="Arial" w:hAnsi="Arial" w:cs="Arial"/>
          <w:i/>
          <w:sz w:val="26"/>
          <w:szCs w:val="26"/>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9A568E" w:rsidRDefault="00415B0B" w:rsidP="001F1E1E">
      <w:pPr>
        <w:spacing w:after="240" w:line="276" w:lineRule="auto"/>
        <w:ind w:left="567" w:right="618"/>
        <w:jc w:val="both"/>
        <w:rPr>
          <w:rFonts w:ascii="Arial" w:hAnsi="Arial" w:cs="Arial"/>
          <w:i/>
          <w:sz w:val="26"/>
          <w:szCs w:val="26"/>
        </w:rPr>
      </w:pPr>
      <w:r w:rsidRPr="009A568E">
        <w:rPr>
          <w:rFonts w:ascii="Arial" w:hAnsi="Arial" w:cs="Arial"/>
          <w:i/>
          <w:sz w:val="26"/>
          <w:szCs w:val="26"/>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9A568E" w:rsidRDefault="00415B0B" w:rsidP="002316C1">
      <w:pPr>
        <w:spacing w:after="240" w:line="276" w:lineRule="auto"/>
        <w:ind w:left="567" w:right="618"/>
        <w:jc w:val="both"/>
        <w:rPr>
          <w:rFonts w:ascii="Arial" w:hAnsi="Arial" w:cs="Arial"/>
          <w:i/>
          <w:sz w:val="26"/>
          <w:szCs w:val="26"/>
        </w:rPr>
      </w:pPr>
      <w:r w:rsidRPr="009A568E">
        <w:rPr>
          <w:rFonts w:ascii="Arial" w:hAnsi="Arial" w:cs="Arial"/>
          <w:i/>
          <w:sz w:val="26"/>
          <w:szCs w:val="26"/>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9A568E" w:rsidRDefault="00415B0B" w:rsidP="00415B0B">
      <w:pPr>
        <w:spacing w:after="240" w:line="276" w:lineRule="auto"/>
        <w:ind w:left="567" w:right="618"/>
        <w:jc w:val="both"/>
        <w:rPr>
          <w:rFonts w:ascii="Arial" w:hAnsi="Arial" w:cs="Arial"/>
          <w:sz w:val="26"/>
          <w:szCs w:val="26"/>
        </w:rPr>
      </w:pPr>
      <w:r w:rsidRPr="009A568E">
        <w:rPr>
          <w:rFonts w:ascii="Arial" w:hAnsi="Arial" w:cs="Arial"/>
          <w:i/>
          <w:sz w:val="26"/>
          <w:szCs w:val="26"/>
        </w:rPr>
        <w:t>La responsabilidad solidaria subsistirá hasta en tanto el intermediario laboral cumpla con todas las obligaciones a que se encuentra sujeto en éste Capítulo.</w:t>
      </w:r>
    </w:p>
    <w:p w:rsidR="002F6BE9" w:rsidRPr="009A568E" w:rsidRDefault="00AC2329" w:rsidP="00B20165">
      <w:pPr>
        <w:spacing w:line="360" w:lineRule="auto"/>
        <w:ind w:firstLine="567"/>
        <w:jc w:val="both"/>
        <w:rPr>
          <w:rFonts w:ascii="Arial" w:hAnsi="Arial" w:cs="Arial"/>
          <w:bCs/>
          <w:sz w:val="26"/>
          <w:szCs w:val="26"/>
          <w:lang w:val="es-MX"/>
        </w:rPr>
      </w:pPr>
      <w:r w:rsidRPr="009A568E">
        <w:rPr>
          <w:rFonts w:ascii="Arial" w:hAnsi="Arial" w:cs="Arial"/>
          <w:sz w:val="26"/>
          <w:szCs w:val="26"/>
        </w:rPr>
        <w:t xml:space="preserve">Ahora bien, como lo </w:t>
      </w:r>
      <w:r w:rsidR="00415B0B" w:rsidRPr="009A568E">
        <w:rPr>
          <w:rFonts w:ascii="Arial" w:hAnsi="Arial" w:cs="Arial"/>
          <w:sz w:val="26"/>
          <w:szCs w:val="26"/>
        </w:rPr>
        <w:t xml:space="preserve"> indica el numeral antes transcrito, </w:t>
      </w:r>
      <w:r w:rsidR="003E2E7C" w:rsidRPr="009A568E">
        <w:rPr>
          <w:rFonts w:ascii="Arial" w:hAnsi="Arial" w:cs="Arial"/>
          <w:sz w:val="26"/>
          <w:szCs w:val="26"/>
        </w:rPr>
        <w:t>los sujetos obligados al pago del impuesto ahí señalado</w:t>
      </w:r>
      <w:r w:rsidR="00BD6B55" w:rsidRPr="009A568E">
        <w:rPr>
          <w:rFonts w:ascii="Arial" w:hAnsi="Arial" w:cs="Arial"/>
          <w:sz w:val="26"/>
          <w:szCs w:val="26"/>
        </w:rPr>
        <w:t xml:space="preserve"> son todos aquellas personas físicas, morales o unidades económicas que realicen erogaciones por concepto de pago al trabajo subordinado o no</w:t>
      </w:r>
      <w:r w:rsidR="004F08E9" w:rsidRPr="009A568E">
        <w:rPr>
          <w:rFonts w:ascii="Arial" w:hAnsi="Arial" w:cs="Arial"/>
          <w:sz w:val="26"/>
          <w:szCs w:val="26"/>
        </w:rPr>
        <w:t xml:space="preserve"> dentro del plazo establecido en el artículo 66 último párrafo de la Ley Estatal de Hacienda, </w:t>
      </w:r>
      <w:r w:rsidR="00F55622" w:rsidRPr="009A568E">
        <w:rPr>
          <w:rFonts w:ascii="Arial" w:hAnsi="Arial" w:cs="Arial"/>
          <w:sz w:val="26"/>
          <w:szCs w:val="26"/>
        </w:rPr>
        <w:t>luego entonces</w:t>
      </w:r>
      <w:r w:rsidR="009F59CF" w:rsidRPr="009A568E">
        <w:rPr>
          <w:rFonts w:ascii="Arial" w:hAnsi="Arial" w:cs="Arial"/>
          <w:sz w:val="26"/>
          <w:szCs w:val="26"/>
        </w:rPr>
        <w:t>,</w:t>
      </w:r>
      <w:r w:rsidR="00F55622" w:rsidRPr="009A568E">
        <w:rPr>
          <w:rFonts w:ascii="Arial" w:hAnsi="Arial" w:cs="Arial"/>
          <w:sz w:val="26"/>
          <w:szCs w:val="26"/>
        </w:rPr>
        <w:t xml:space="preserve"> en la multa que hoy se combate</w:t>
      </w:r>
      <w:r w:rsidR="00B50AD4" w:rsidRPr="009A568E">
        <w:rPr>
          <w:rFonts w:ascii="Arial" w:hAnsi="Arial" w:cs="Arial"/>
          <w:sz w:val="26"/>
          <w:szCs w:val="26"/>
        </w:rPr>
        <w:t>,</w:t>
      </w:r>
      <w:r w:rsidR="00F55622" w:rsidRPr="009A568E">
        <w:rPr>
          <w:rFonts w:ascii="Arial" w:hAnsi="Arial" w:cs="Arial"/>
          <w:sz w:val="26"/>
          <w:szCs w:val="26"/>
        </w:rPr>
        <w:t xml:space="preserve"> la autoridad manifiesta que transcurrió en exceso dicho plazo para realizar la</w:t>
      </w:r>
      <w:r w:rsidR="0068111B" w:rsidRPr="009A568E">
        <w:rPr>
          <w:rFonts w:ascii="Arial" w:hAnsi="Arial" w:cs="Arial"/>
          <w:sz w:val="26"/>
          <w:szCs w:val="26"/>
        </w:rPr>
        <w:t xml:space="preserve"> declaración</w:t>
      </w:r>
      <w:r w:rsidR="00F55622" w:rsidRPr="009A568E">
        <w:rPr>
          <w:rFonts w:ascii="Arial" w:hAnsi="Arial" w:cs="Arial"/>
          <w:sz w:val="26"/>
          <w:szCs w:val="26"/>
        </w:rPr>
        <w:t xml:space="preserve"> respectiva, </w:t>
      </w:r>
      <w:r w:rsidR="006A55DA" w:rsidRPr="009A568E">
        <w:rPr>
          <w:rFonts w:ascii="Arial" w:hAnsi="Arial" w:cs="Arial"/>
          <w:sz w:val="26"/>
          <w:szCs w:val="26"/>
        </w:rPr>
        <w:t xml:space="preserve">pero </w:t>
      </w:r>
      <w:r w:rsidR="00F55622" w:rsidRPr="009A568E">
        <w:rPr>
          <w:rFonts w:ascii="Arial" w:hAnsi="Arial" w:cs="Arial"/>
          <w:sz w:val="26"/>
          <w:szCs w:val="26"/>
        </w:rPr>
        <w:t>no señala cu</w:t>
      </w:r>
      <w:r w:rsidR="006A55DA" w:rsidRPr="009A568E">
        <w:rPr>
          <w:rFonts w:ascii="Arial" w:hAnsi="Arial" w:cs="Arial"/>
          <w:sz w:val="26"/>
          <w:szCs w:val="26"/>
        </w:rPr>
        <w:t>á</w:t>
      </w:r>
      <w:r w:rsidR="00F55622" w:rsidRPr="009A568E">
        <w:rPr>
          <w:rFonts w:ascii="Arial" w:hAnsi="Arial" w:cs="Arial"/>
          <w:sz w:val="26"/>
          <w:szCs w:val="26"/>
        </w:rPr>
        <w:t xml:space="preserve">ndo se actualizó dicha hipótesis y </w:t>
      </w:r>
      <w:r w:rsidR="009F59CF" w:rsidRPr="009A568E">
        <w:rPr>
          <w:rFonts w:ascii="Arial" w:hAnsi="Arial" w:cs="Arial"/>
          <w:sz w:val="26"/>
          <w:szCs w:val="26"/>
        </w:rPr>
        <w:t xml:space="preserve">mucho menos </w:t>
      </w:r>
      <w:r w:rsidR="00F55622" w:rsidRPr="009A568E">
        <w:rPr>
          <w:rFonts w:ascii="Arial" w:hAnsi="Arial" w:cs="Arial"/>
          <w:sz w:val="26"/>
          <w:szCs w:val="26"/>
        </w:rPr>
        <w:t xml:space="preserve">fecha exacta en que conoció </w:t>
      </w:r>
      <w:r w:rsidR="00B67CAC" w:rsidRPr="009A568E">
        <w:rPr>
          <w:rFonts w:ascii="Arial" w:hAnsi="Arial" w:cs="Arial"/>
          <w:sz w:val="26"/>
          <w:szCs w:val="26"/>
        </w:rPr>
        <w:t xml:space="preserve">que </w:t>
      </w:r>
      <w:r w:rsidR="00D3109D" w:rsidRPr="009A568E">
        <w:rPr>
          <w:rFonts w:ascii="Arial" w:hAnsi="Arial" w:cs="Arial"/>
          <w:sz w:val="26"/>
          <w:szCs w:val="26"/>
        </w:rPr>
        <w:t>la</w:t>
      </w:r>
      <w:r w:rsidR="00B67CAC" w:rsidRPr="009A568E">
        <w:rPr>
          <w:rFonts w:ascii="Arial" w:hAnsi="Arial" w:cs="Arial"/>
          <w:sz w:val="26"/>
          <w:szCs w:val="26"/>
        </w:rPr>
        <w:t xml:space="preserve"> hoy contribuyente incurrió en el supuesto de hecho para ser sujet</w:t>
      </w:r>
      <w:r w:rsidR="0068111B" w:rsidRPr="009A568E">
        <w:rPr>
          <w:rFonts w:ascii="Arial" w:hAnsi="Arial" w:cs="Arial"/>
          <w:sz w:val="26"/>
          <w:szCs w:val="26"/>
        </w:rPr>
        <w:t>o</w:t>
      </w:r>
      <w:r w:rsidR="00B67CAC" w:rsidRPr="009A568E">
        <w:rPr>
          <w:rFonts w:ascii="Arial" w:hAnsi="Arial" w:cs="Arial"/>
          <w:sz w:val="26"/>
          <w:szCs w:val="26"/>
        </w:rPr>
        <w:t xml:space="preserve"> de rendir declaraciones respecto al Impuesto Sobre Erogaciones por Remuneraciones al Trabajo Personal</w:t>
      </w:r>
      <w:r w:rsidR="00F55622" w:rsidRPr="009A568E">
        <w:rPr>
          <w:rFonts w:ascii="Arial" w:hAnsi="Arial" w:cs="Arial"/>
          <w:sz w:val="26"/>
          <w:szCs w:val="26"/>
        </w:rPr>
        <w:t>,</w:t>
      </w:r>
      <w:r w:rsidR="009F59CF" w:rsidRPr="009A568E">
        <w:rPr>
          <w:rFonts w:ascii="Arial" w:hAnsi="Arial" w:cs="Arial"/>
          <w:sz w:val="26"/>
          <w:szCs w:val="26"/>
        </w:rPr>
        <w:t xml:space="preserve"> ya que</w:t>
      </w:r>
      <w:r w:rsidR="006A55DA" w:rsidRPr="009A568E">
        <w:rPr>
          <w:rFonts w:ascii="Arial" w:hAnsi="Arial" w:cs="Arial"/>
          <w:sz w:val="26"/>
          <w:szCs w:val="26"/>
        </w:rPr>
        <w:t xml:space="preserve"> </w:t>
      </w:r>
      <w:r w:rsidR="00D35F52" w:rsidRPr="009A568E">
        <w:rPr>
          <w:rFonts w:ascii="Arial" w:hAnsi="Arial" w:cs="Arial"/>
          <w:sz w:val="26"/>
          <w:szCs w:val="26"/>
        </w:rPr>
        <w:t xml:space="preserve">la demandada únicamente pretende </w:t>
      </w:r>
      <w:r w:rsidR="006A55DA" w:rsidRPr="009A568E">
        <w:rPr>
          <w:rFonts w:ascii="Arial" w:hAnsi="Arial" w:cs="Arial"/>
          <w:sz w:val="26"/>
          <w:szCs w:val="26"/>
        </w:rPr>
        <w:t xml:space="preserve">justificar su determinación bajo el argumento de que fue a través </w:t>
      </w:r>
      <w:r w:rsidR="00896B21" w:rsidRPr="009A568E">
        <w:rPr>
          <w:rFonts w:ascii="Arial" w:hAnsi="Arial" w:cs="Arial"/>
          <w:sz w:val="26"/>
          <w:szCs w:val="26"/>
        </w:rPr>
        <w:t>una revisión llevada a cabo a los sistemas con los que cuenta dicha Secretaría de Finanzas</w:t>
      </w:r>
      <w:r w:rsidR="006A55DA" w:rsidRPr="009A568E">
        <w:rPr>
          <w:rFonts w:ascii="Arial" w:hAnsi="Arial" w:cs="Arial"/>
          <w:sz w:val="26"/>
          <w:szCs w:val="26"/>
        </w:rPr>
        <w:t xml:space="preserve"> información que de ningún modo conoció </w:t>
      </w:r>
      <w:r w:rsidR="002F6BE9" w:rsidRPr="009A568E">
        <w:rPr>
          <w:rFonts w:ascii="Arial" w:hAnsi="Arial" w:cs="Arial"/>
          <w:sz w:val="26"/>
          <w:szCs w:val="26"/>
        </w:rPr>
        <w:t>el</w:t>
      </w:r>
      <w:r w:rsidR="006A55DA" w:rsidRPr="009A568E">
        <w:rPr>
          <w:rFonts w:ascii="Arial" w:hAnsi="Arial" w:cs="Arial"/>
          <w:sz w:val="26"/>
          <w:szCs w:val="26"/>
        </w:rPr>
        <w:t xml:space="preserve"> actor violentando con ello la garantía de seguridad jurídica y </w:t>
      </w:r>
      <w:r w:rsidR="00896B21" w:rsidRPr="009A568E">
        <w:rPr>
          <w:rFonts w:ascii="Arial" w:hAnsi="Arial" w:cs="Arial"/>
          <w:sz w:val="26"/>
          <w:szCs w:val="26"/>
        </w:rPr>
        <w:t>el derecho</w:t>
      </w:r>
      <w:r w:rsidR="00047EAD" w:rsidRPr="009A568E">
        <w:rPr>
          <w:rFonts w:ascii="Arial" w:hAnsi="Arial" w:cs="Arial"/>
          <w:sz w:val="26"/>
          <w:szCs w:val="26"/>
        </w:rPr>
        <w:t xml:space="preserve"> de</w:t>
      </w:r>
      <w:r w:rsidR="00896B21" w:rsidRPr="009A568E">
        <w:rPr>
          <w:rFonts w:ascii="Arial" w:hAnsi="Arial" w:cs="Arial"/>
          <w:sz w:val="26"/>
          <w:szCs w:val="26"/>
        </w:rPr>
        <w:t xml:space="preserve"> audiencia contenidas en los artículos 14 y 16 Constitucionales que tienen todos los gobernados</w:t>
      </w:r>
      <w:r w:rsidR="00047EAD" w:rsidRPr="009A568E">
        <w:rPr>
          <w:rFonts w:ascii="Arial" w:hAnsi="Arial" w:cs="Arial"/>
          <w:sz w:val="26"/>
          <w:szCs w:val="26"/>
        </w:rPr>
        <w:t xml:space="preserve"> y</w:t>
      </w:r>
      <w:r w:rsidR="00896B21" w:rsidRPr="009A568E">
        <w:rPr>
          <w:rFonts w:ascii="Arial" w:hAnsi="Arial" w:cs="Arial"/>
          <w:sz w:val="26"/>
          <w:szCs w:val="26"/>
        </w:rPr>
        <w:t xml:space="preserve"> colocar </w:t>
      </w:r>
      <w:r w:rsidR="00D3109D" w:rsidRPr="009A568E">
        <w:rPr>
          <w:rFonts w:ascii="Arial" w:hAnsi="Arial" w:cs="Arial"/>
          <w:sz w:val="26"/>
          <w:szCs w:val="26"/>
        </w:rPr>
        <w:t>la</w:t>
      </w:r>
      <w:r w:rsidR="00896B21" w:rsidRPr="009A568E">
        <w:rPr>
          <w:rFonts w:ascii="Arial" w:hAnsi="Arial" w:cs="Arial"/>
          <w:sz w:val="26"/>
          <w:szCs w:val="26"/>
        </w:rPr>
        <w:t xml:space="preserve"> hoy actor en el supuesto jurídico que tiene como consecuencia la </w:t>
      </w:r>
      <w:r w:rsidR="00896B21" w:rsidRPr="009A568E">
        <w:rPr>
          <w:rFonts w:ascii="Arial" w:hAnsi="Arial" w:cs="Arial"/>
          <w:bCs/>
          <w:sz w:val="26"/>
          <w:szCs w:val="26"/>
          <w:lang w:val="es-MX"/>
        </w:rPr>
        <w:t xml:space="preserve">obligación de presentar las declaraciones bimestrales definitivas </w:t>
      </w:r>
      <w:r w:rsidR="00EF1F7F" w:rsidRPr="009A568E">
        <w:rPr>
          <w:rFonts w:ascii="Arial" w:hAnsi="Arial" w:cs="Arial"/>
          <w:bCs/>
          <w:sz w:val="26"/>
          <w:szCs w:val="26"/>
          <w:lang w:val="es-MX"/>
        </w:rPr>
        <w:t>por el</w:t>
      </w:r>
      <w:r w:rsidR="00D3109D" w:rsidRPr="009A568E">
        <w:rPr>
          <w:rFonts w:ascii="Arial" w:hAnsi="Arial" w:cs="Arial"/>
          <w:bCs/>
          <w:sz w:val="26"/>
          <w:szCs w:val="26"/>
          <w:lang w:val="es-MX"/>
        </w:rPr>
        <w:t xml:space="preserve"> </w:t>
      </w:r>
      <w:r w:rsidR="00E34C9D" w:rsidRPr="009A568E">
        <w:rPr>
          <w:rFonts w:ascii="Arial" w:hAnsi="Arial" w:cs="Arial"/>
          <w:bCs/>
          <w:sz w:val="26"/>
          <w:szCs w:val="26"/>
          <w:lang w:val="es-MX"/>
        </w:rPr>
        <w:t>ejercicio fiscal 2014, 2015, 2016 y segundo bimestre del ejercicio fiscal 2018</w:t>
      </w:r>
      <w:r w:rsidR="00D3109D" w:rsidRPr="009A568E">
        <w:rPr>
          <w:rFonts w:ascii="Arial" w:hAnsi="Arial" w:cs="Arial"/>
          <w:bCs/>
          <w:sz w:val="26"/>
          <w:szCs w:val="26"/>
          <w:lang w:val="es-MX"/>
        </w:rPr>
        <w:t>.</w:t>
      </w:r>
      <w:r w:rsidR="0021249B" w:rsidRPr="009A568E">
        <w:rPr>
          <w:rFonts w:ascii="Arial" w:hAnsi="Arial" w:cs="Arial"/>
          <w:sz w:val="26"/>
          <w:szCs w:val="26"/>
        </w:rPr>
        <w:t xml:space="preserve"> - - - - - - - - - - - - - - - - - </w:t>
      </w:r>
      <w:r w:rsidR="00146B79" w:rsidRPr="009A568E">
        <w:rPr>
          <w:rFonts w:ascii="Arial" w:hAnsi="Arial" w:cs="Arial"/>
          <w:sz w:val="26"/>
          <w:szCs w:val="26"/>
        </w:rPr>
        <w:t>- -</w:t>
      </w:r>
    </w:p>
    <w:p w:rsidR="00872D29" w:rsidRPr="009A568E" w:rsidRDefault="00EF1F7F" w:rsidP="00B20165">
      <w:pPr>
        <w:spacing w:line="360" w:lineRule="auto"/>
        <w:ind w:firstLine="567"/>
        <w:jc w:val="both"/>
        <w:rPr>
          <w:rFonts w:ascii="Arial" w:hAnsi="Arial" w:cs="Arial"/>
          <w:bCs/>
          <w:sz w:val="26"/>
          <w:szCs w:val="26"/>
          <w:lang w:val="es-MX"/>
        </w:rPr>
      </w:pPr>
      <w:r w:rsidRPr="009A568E">
        <w:rPr>
          <w:rFonts w:ascii="Arial" w:hAnsi="Arial" w:cs="Arial"/>
          <w:bCs/>
          <w:sz w:val="26"/>
          <w:szCs w:val="26"/>
          <w:lang w:val="es-MX"/>
        </w:rPr>
        <w:t>Continuando con ese orden</w:t>
      </w:r>
      <w:r w:rsidR="00C34F9B" w:rsidRPr="009A568E">
        <w:rPr>
          <w:rFonts w:ascii="Arial" w:hAnsi="Arial" w:cs="Arial"/>
          <w:bCs/>
          <w:sz w:val="26"/>
          <w:szCs w:val="26"/>
          <w:lang w:val="es-MX"/>
        </w:rPr>
        <w:t xml:space="preserve"> de ideas</w:t>
      </w:r>
      <w:r w:rsidRPr="009A568E">
        <w:rPr>
          <w:rFonts w:ascii="Arial" w:hAnsi="Arial" w:cs="Arial"/>
          <w:bCs/>
          <w:sz w:val="26"/>
          <w:szCs w:val="26"/>
          <w:lang w:val="es-MX"/>
        </w:rPr>
        <w:t>, la autoridad demanda</w:t>
      </w:r>
      <w:r w:rsidR="009F3BA4" w:rsidRPr="009A568E">
        <w:rPr>
          <w:rFonts w:ascii="Arial" w:hAnsi="Arial" w:cs="Arial"/>
          <w:bCs/>
          <w:sz w:val="26"/>
          <w:szCs w:val="26"/>
          <w:lang w:val="es-MX"/>
        </w:rPr>
        <w:t>da</w:t>
      </w:r>
      <w:r w:rsidRPr="009A568E">
        <w:rPr>
          <w:rFonts w:ascii="Arial" w:hAnsi="Arial" w:cs="Arial"/>
          <w:bCs/>
          <w:sz w:val="26"/>
          <w:szCs w:val="26"/>
          <w:lang w:val="es-MX"/>
        </w:rPr>
        <w:t xml:space="preserve"> señala que con fecha </w:t>
      </w:r>
      <w:r w:rsidR="003B05F2" w:rsidRPr="009A568E">
        <w:rPr>
          <w:rFonts w:ascii="Arial" w:hAnsi="Arial" w:cs="Arial"/>
          <w:bCs/>
          <w:sz w:val="26"/>
          <w:szCs w:val="26"/>
          <w:lang w:val="es-MX"/>
        </w:rPr>
        <w:t>dieciséis de noviembre</w:t>
      </w:r>
      <w:r w:rsidRPr="009A568E">
        <w:rPr>
          <w:rFonts w:ascii="Arial" w:hAnsi="Arial" w:cs="Arial"/>
          <w:bCs/>
          <w:sz w:val="26"/>
          <w:szCs w:val="26"/>
          <w:lang w:val="es-MX"/>
        </w:rPr>
        <w:t xml:space="preserve"> de dos mil </w:t>
      </w:r>
      <w:r w:rsidR="002F6BE9" w:rsidRPr="009A568E">
        <w:rPr>
          <w:rFonts w:ascii="Arial" w:hAnsi="Arial" w:cs="Arial"/>
          <w:bCs/>
          <w:sz w:val="26"/>
          <w:szCs w:val="26"/>
          <w:lang w:val="es-MX"/>
        </w:rPr>
        <w:t>diecisiete</w:t>
      </w:r>
      <w:r w:rsidRPr="009A568E">
        <w:rPr>
          <w:rFonts w:ascii="Arial" w:hAnsi="Arial" w:cs="Arial"/>
          <w:bCs/>
          <w:sz w:val="26"/>
          <w:szCs w:val="26"/>
          <w:lang w:val="es-MX"/>
        </w:rPr>
        <w:t xml:space="preserve"> (</w:t>
      </w:r>
      <w:r w:rsidR="00716063" w:rsidRPr="009A568E">
        <w:rPr>
          <w:rFonts w:ascii="Arial" w:hAnsi="Arial" w:cs="Arial"/>
          <w:bCs/>
          <w:sz w:val="26"/>
          <w:szCs w:val="26"/>
          <w:lang w:val="es-MX"/>
        </w:rPr>
        <w:t>16</w:t>
      </w:r>
      <w:r w:rsidRPr="009A568E">
        <w:rPr>
          <w:rFonts w:ascii="Arial" w:hAnsi="Arial" w:cs="Arial"/>
          <w:bCs/>
          <w:sz w:val="26"/>
          <w:szCs w:val="26"/>
          <w:lang w:val="es-MX"/>
        </w:rPr>
        <w:t>/</w:t>
      </w:r>
      <w:r w:rsidR="00716063" w:rsidRPr="009A568E">
        <w:rPr>
          <w:rFonts w:ascii="Arial" w:hAnsi="Arial" w:cs="Arial"/>
          <w:bCs/>
          <w:sz w:val="26"/>
          <w:szCs w:val="26"/>
          <w:lang w:val="es-MX"/>
        </w:rPr>
        <w:t>11</w:t>
      </w:r>
      <w:r w:rsidRPr="009A568E">
        <w:rPr>
          <w:rFonts w:ascii="Arial" w:hAnsi="Arial" w:cs="Arial"/>
          <w:bCs/>
          <w:sz w:val="26"/>
          <w:szCs w:val="26"/>
          <w:lang w:val="es-MX"/>
        </w:rPr>
        <w:t>/201</w:t>
      </w:r>
      <w:r w:rsidR="002F6BE9" w:rsidRPr="009A568E">
        <w:rPr>
          <w:rFonts w:ascii="Arial" w:hAnsi="Arial" w:cs="Arial"/>
          <w:bCs/>
          <w:sz w:val="26"/>
          <w:szCs w:val="26"/>
          <w:lang w:val="es-MX"/>
        </w:rPr>
        <w:t>7</w:t>
      </w:r>
      <w:r w:rsidRPr="009A568E">
        <w:rPr>
          <w:rFonts w:ascii="Arial" w:hAnsi="Arial" w:cs="Arial"/>
          <w:bCs/>
          <w:sz w:val="26"/>
          <w:szCs w:val="26"/>
          <w:lang w:val="es-MX"/>
        </w:rPr>
        <w:t xml:space="preserve">), </w:t>
      </w:r>
      <w:r w:rsidR="002F6BE9" w:rsidRPr="009A568E">
        <w:rPr>
          <w:rFonts w:ascii="Arial" w:hAnsi="Arial" w:cs="Arial"/>
          <w:bCs/>
          <w:sz w:val="26"/>
          <w:szCs w:val="26"/>
          <w:lang w:val="es-MX"/>
        </w:rPr>
        <w:t>el</w:t>
      </w:r>
      <w:r w:rsidRPr="009A568E">
        <w:rPr>
          <w:rFonts w:ascii="Arial" w:hAnsi="Arial" w:cs="Arial"/>
          <w:bCs/>
          <w:sz w:val="26"/>
          <w:szCs w:val="26"/>
          <w:lang w:val="es-MX"/>
        </w:rPr>
        <w:t xml:space="preserve"> administrad</w:t>
      </w:r>
      <w:r w:rsidR="002F6BE9" w:rsidRPr="009A568E">
        <w:rPr>
          <w:rFonts w:ascii="Arial" w:hAnsi="Arial" w:cs="Arial"/>
          <w:bCs/>
          <w:sz w:val="26"/>
          <w:szCs w:val="26"/>
          <w:lang w:val="es-MX"/>
        </w:rPr>
        <w:t>o</w:t>
      </w:r>
      <w:r w:rsidR="009A6E0C" w:rsidRPr="009A568E">
        <w:rPr>
          <w:rFonts w:ascii="Arial" w:hAnsi="Arial" w:cs="Arial"/>
          <w:bCs/>
          <w:sz w:val="26"/>
          <w:szCs w:val="26"/>
          <w:lang w:val="es-MX"/>
        </w:rPr>
        <w:t xml:space="preserve"> se presentó ante la Delegación y </w:t>
      </w:r>
      <w:r w:rsidR="00BB5126" w:rsidRPr="009A568E">
        <w:rPr>
          <w:rFonts w:ascii="Arial" w:hAnsi="Arial" w:cs="Arial"/>
          <w:bCs/>
          <w:sz w:val="26"/>
          <w:szCs w:val="26"/>
          <w:lang w:val="es-MX"/>
        </w:rPr>
        <w:t>S</w:t>
      </w:r>
      <w:r w:rsidR="009A6E0C" w:rsidRPr="009A568E">
        <w:rPr>
          <w:rFonts w:ascii="Arial" w:hAnsi="Arial" w:cs="Arial"/>
          <w:bCs/>
          <w:sz w:val="26"/>
          <w:szCs w:val="26"/>
          <w:lang w:val="es-MX"/>
        </w:rPr>
        <w:t>ubdelegación Fiscal</w:t>
      </w:r>
      <w:r w:rsidR="00BB5126" w:rsidRPr="009A568E">
        <w:rPr>
          <w:rFonts w:ascii="Arial" w:hAnsi="Arial" w:cs="Arial"/>
          <w:bCs/>
          <w:sz w:val="26"/>
          <w:szCs w:val="26"/>
          <w:lang w:val="es-MX"/>
        </w:rPr>
        <w:t xml:space="preserve"> actualmente Centros Integrales de Atención a Contribuyentes,</w:t>
      </w:r>
      <w:r w:rsidR="009A6E0C" w:rsidRPr="009A568E">
        <w:rPr>
          <w:rFonts w:ascii="Arial" w:hAnsi="Arial" w:cs="Arial"/>
          <w:bCs/>
          <w:sz w:val="26"/>
          <w:szCs w:val="26"/>
          <w:lang w:val="es-MX"/>
        </w:rPr>
        <w:t xml:space="preserve"> con la finalidad de quedar inscrit</w:t>
      </w:r>
      <w:r w:rsidR="00A159C7" w:rsidRPr="009A568E">
        <w:rPr>
          <w:rFonts w:ascii="Arial" w:hAnsi="Arial" w:cs="Arial"/>
          <w:bCs/>
          <w:sz w:val="26"/>
          <w:szCs w:val="26"/>
          <w:lang w:val="es-MX"/>
        </w:rPr>
        <w:t>o</w:t>
      </w:r>
      <w:r w:rsidR="009A6E0C" w:rsidRPr="009A568E">
        <w:rPr>
          <w:rFonts w:ascii="Arial" w:hAnsi="Arial" w:cs="Arial"/>
          <w:bCs/>
          <w:sz w:val="26"/>
          <w:szCs w:val="26"/>
          <w:lang w:val="es-MX"/>
        </w:rPr>
        <w:t xml:space="preserve"> con la obligación del Impuesto Sobre Erogaciones por Remuneraciones al Trabajo Personal, </w:t>
      </w:r>
      <w:r w:rsidR="00A159C7" w:rsidRPr="009A568E">
        <w:rPr>
          <w:rFonts w:ascii="Arial" w:hAnsi="Arial" w:cs="Arial"/>
          <w:bCs/>
          <w:sz w:val="26"/>
          <w:szCs w:val="26"/>
          <w:lang w:val="es-MX"/>
        </w:rPr>
        <w:t>como lo acredita con el formato de avisto al Registro Estatal de Contribuyentes (FAREC) con número de folio 2017</w:t>
      </w:r>
      <w:r w:rsidR="00716063" w:rsidRPr="009A568E">
        <w:rPr>
          <w:rFonts w:ascii="Arial" w:hAnsi="Arial" w:cs="Arial"/>
          <w:bCs/>
          <w:sz w:val="26"/>
          <w:szCs w:val="26"/>
          <w:lang w:val="es-MX"/>
        </w:rPr>
        <w:t>1100310</w:t>
      </w:r>
      <w:r w:rsidR="00F45A9E" w:rsidRPr="009A568E">
        <w:rPr>
          <w:rFonts w:ascii="Arial" w:hAnsi="Arial" w:cs="Arial"/>
          <w:bCs/>
          <w:sz w:val="26"/>
          <w:szCs w:val="26"/>
          <w:lang w:val="es-MX"/>
        </w:rPr>
        <w:t xml:space="preserve">, visible en la foja </w:t>
      </w:r>
      <w:r w:rsidR="00716063" w:rsidRPr="009A568E">
        <w:rPr>
          <w:rFonts w:ascii="Arial" w:hAnsi="Arial" w:cs="Arial"/>
          <w:bCs/>
          <w:sz w:val="26"/>
          <w:szCs w:val="26"/>
          <w:lang w:val="es-MX"/>
        </w:rPr>
        <w:t>96</w:t>
      </w:r>
      <w:r w:rsidR="00F45A9E" w:rsidRPr="009A568E">
        <w:rPr>
          <w:rFonts w:ascii="Arial" w:hAnsi="Arial" w:cs="Arial"/>
          <w:bCs/>
          <w:sz w:val="26"/>
          <w:szCs w:val="26"/>
          <w:lang w:val="es-MX"/>
        </w:rPr>
        <w:t xml:space="preserve"> del sumario, documental que adquiere valor probatorio pleno en términos del artículo 203 fracción I de la Ley de Procedimiento y Justicia Administrativa para el Estado de Oaxaca</w:t>
      </w:r>
      <w:r w:rsidR="00A159C7" w:rsidRPr="009A568E">
        <w:rPr>
          <w:rFonts w:ascii="Arial" w:hAnsi="Arial" w:cs="Arial"/>
          <w:bCs/>
          <w:sz w:val="26"/>
          <w:szCs w:val="26"/>
          <w:lang w:val="es-MX"/>
        </w:rPr>
        <w:t xml:space="preserve"> </w:t>
      </w:r>
      <w:r w:rsidR="009A6E0C" w:rsidRPr="009A568E">
        <w:rPr>
          <w:rFonts w:ascii="Arial" w:hAnsi="Arial" w:cs="Arial"/>
          <w:bCs/>
          <w:sz w:val="26"/>
          <w:szCs w:val="26"/>
          <w:lang w:val="es-MX"/>
        </w:rPr>
        <w:t>por lo que con esa fecha consideró actualizada la obligación correspondiente</w:t>
      </w:r>
      <w:r w:rsidR="00872D29" w:rsidRPr="009A568E">
        <w:rPr>
          <w:rFonts w:ascii="Arial" w:hAnsi="Arial" w:cs="Arial"/>
          <w:bCs/>
          <w:sz w:val="26"/>
          <w:szCs w:val="26"/>
          <w:lang w:val="es-MX"/>
        </w:rPr>
        <w:t>, sin embargo, dicha presunción no basta para inmediatamente concluir que de inmediato ya tenía personal subordinado a los que hacen referencia los artículos 63 y 64 de la Ley Estatal de Hacienda</w:t>
      </w:r>
      <w:r w:rsidR="00C34F9B" w:rsidRPr="009A568E">
        <w:rPr>
          <w:rFonts w:ascii="Arial" w:hAnsi="Arial" w:cs="Arial"/>
          <w:bCs/>
          <w:sz w:val="26"/>
          <w:szCs w:val="26"/>
          <w:lang w:val="es-MX"/>
        </w:rPr>
        <w:t xml:space="preserve"> ni mucho menos que la misma tenía en ejercicios pasado el personal al que hace referencia la ley de la m</w:t>
      </w:r>
      <w:r w:rsidR="001F3DB7" w:rsidRPr="009A568E">
        <w:rPr>
          <w:rFonts w:ascii="Arial" w:hAnsi="Arial" w:cs="Arial"/>
          <w:bCs/>
          <w:sz w:val="26"/>
          <w:szCs w:val="26"/>
          <w:lang w:val="es-MX"/>
        </w:rPr>
        <w:t>a</w:t>
      </w:r>
      <w:r w:rsidR="00C34F9B" w:rsidRPr="009A568E">
        <w:rPr>
          <w:rFonts w:ascii="Arial" w:hAnsi="Arial" w:cs="Arial"/>
          <w:bCs/>
          <w:sz w:val="26"/>
          <w:szCs w:val="26"/>
          <w:lang w:val="es-MX"/>
        </w:rPr>
        <w:t>teria</w:t>
      </w:r>
      <w:r w:rsidR="00872D29" w:rsidRPr="009A568E">
        <w:rPr>
          <w:rFonts w:ascii="Arial" w:hAnsi="Arial" w:cs="Arial"/>
          <w:bCs/>
          <w:sz w:val="26"/>
          <w:szCs w:val="26"/>
          <w:lang w:val="es-MX"/>
        </w:rPr>
        <w:t>, ya que</w:t>
      </w:r>
      <w:r w:rsidR="003D6805" w:rsidRPr="009A568E">
        <w:rPr>
          <w:rFonts w:ascii="Arial" w:hAnsi="Arial" w:cs="Arial"/>
          <w:bCs/>
          <w:sz w:val="26"/>
          <w:szCs w:val="26"/>
          <w:lang w:val="es-MX"/>
        </w:rPr>
        <w:t xml:space="preserve"> no anexa </w:t>
      </w:r>
      <w:r w:rsidR="004211EC" w:rsidRPr="009A568E">
        <w:rPr>
          <w:rFonts w:ascii="Arial" w:hAnsi="Arial" w:cs="Arial"/>
          <w:bCs/>
          <w:sz w:val="26"/>
          <w:szCs w:val="26"/>
          <w:lang w:val="es-MX"/>
        </w:rPr>
        <w:t xml:space="preserve">documento alguno </w:t>
      </w:r>
      <w:r w:rsidR="003D6805" w:rsidRPr="009A568E">
        <w:rPr>
          <w:rFonts w:ascii="Arial" w:hAnsi="Arial" w:cs="Arial"/>
          <w:bCs/>
          <w:sz w:val="26"/>
          <w:szCs w:val="26"/>
          <w:lang w:val="es-MX"/>
        </w:rPr>
        <w:t xml:space="preserve">en el que se tenga la certeza de </w:t>
      </w:r>
      <w:r w:rsidR="004211EC" w:rsidRPr="009A568E">
        <w:rPr>
          <w:rFonts w:ascii="Arial" w:hAnsi="Arial" w:cs="Arial"/>
          <w:bCs/>
          <w:sz w:val="26"/>
          <w:szCs w:val="26"/>
          <w:lang w:val="es-MX"/>
        </w:rPr>
        <w:t xml:space="preserve">que </w:t>
      </w:r>
      <w:r w:rsidR="003D6805" w:rsidRPr="009A568E">
        <w:rPr>
          <w:rFonts w:ascii="Arial" w:hAnsi="Arial" w:cs="Arial"/>
          <w:bCs/>
          <w:sz w:val="26"/>
          <w:szCs w:val="26"/>
          <w:lang w:val="es-MX"/>
        </w:rPr>
        <w:t>en ese tiempo ya contaba con</w:t>
      </w:r>
      <w:r w:rsidR="00872D29" w:rsidRPr="009A568E">
        <w:rPr>
          <w:rFonts w:ascii="Arial" w:hAnsi="Arial" w:cs="Arial"/>
          <w:bCs/>
          <w:sz w:val="26"/>
          <w:szCs w:val="26"/>
          <w:lang w:val="es-MX"/>
        </w:rPr>
        <w:t xml:space="preserve"> personal subordinado, y con ello, actualizara la hipótesis contemplada en la citada Ley de Hacienda, máxime que de la lectura a dicha ley, no señala expresamente que se actualiza el pago de ese impuesto al momento del inicio de operaciones</w:t>
      </w:r>
      <w:r w:rsidR="00BB5126" w:rsidRPr="009A568E">
        <w:rPr>
          <w:rFonts w:ascii="Arial" w:hAnsi="Arial" w:cs="Arial"/>
          <w:bCs/>
          <w:sz w:val="26"/>
          <w:szCs w:val="26"/>
          <w:lang w:val="es-MX"/>
        </w:rPr>
        <w:t xml:space="preserve">.- </w:t>
      </w:r>
      <w:r w:rsidR="00146B79" w:rsidRPr="009A568E">
        <w:rPr>
          <w:rFonts w:ascii="Arial" w:hAnsi="Arial" w:cs="Arial"/>
          <w:sz w:val="26"/>
          <w:szCs w:val="26"/>
        </w:rPr>
        <w:t xml:space="preserve">- - - - - - - - - - - - - - - - - - - - - - - - - - - - - - - - - - - - - - - </w:t>
      </w:r>
    </w:p>
    <w:p w:rsidR="00872D29" w:rsidRPr="009A568E" w:rsidRDefault="00872D29" w:rsidP="00872D29">
      <w:pPr>
        <w:spacing w:after="240" w:line="360" w:lineRule="auto"/>
        <w:ind w:firstLine="567"/>
        <w:jc w:val="both"/>
        <w:rPr>
          <w:rFonts w:ascii="Arial" w:hAnsi="Arial" w:cs="Arial"/>
          <w:sz w:val="26"/>
          <w:szCs w:val="26"/>
        </w:rPr>
      </w:pPr>
      <w:r w:rsidRPr="009A568E">
        <w:rPr>
          <w:rFonts w:ascii="Arial" w:hAnsi="Arial" w:cs="Arial"/>
          <w:sz w:val="26"/>
          <w:szCs w:val="26"/>
        </w:rPr>
        <w:t xml:space="preserve">Siguiendo en la misma tesitura, y retomando lo dicho en el párrafo que antecede, como se dijo, hay una presunción de que el </w:t>
      </w:r>
      <w:r w:rsidR="00716063" w:rsidRPr="009A568E">
        <w:rPr>
          <w:rFonts w:ascii="Arial" w:hAnsi="Arial" w:cs="Arial"/>
          <w:bCs/>
          <w:sz w:val="26"/>
          <w:szCs w:val="26"/>
          <w:lang w:val="es-MX"/>
        </w:rPr>
        <w:t>dieciséis de noviembre de dos mil diecisiete (16/11/2017)</w:t>
      </w:r>
      <w:r w:rsidR="008F1545" w:rsidRPr="009A568E">
        <w:rPr>
          <w:rFonts w:ascii="Arial" w:hAnsi="Arial" w:cs="Arial"/>
          <w:bCs/>
          <w:sz w:val="26"/>
          <w:szCs w:val="26"/>
          <w:lang w:val="es-MX"/>
        </w:rPr>
        <w:t xml:space="preserve">, </w:t>
      </w:r>
      <w:r w:rsidR="00393DD5" w:rsidRPr="009A568E">
        <w:rPr>
          <w:rFonts w:ascii="Arial" w:hAnsi="Arial" w:cs="Arial"/>
          <w:sz w:val="26"/>
          <w:szCs w:val="26"/>
        </w:rPr>
        <w:t xml:space="preserve">se </w:t>
      </w:r>
      <w:r w:rsidR="00AA1DCD" w:rsidRPr="009A568E">
        <w:rPr>
          <w:rFonts w:ascii="Arial" w:hAnsi="Arial" w:cs="Arial"/>
          <w:sz w:val="26"/>
          <w:szCs w:val="26"/>
        </w:rPr>
        <w:t>presentó</w:t>
      </w:r>
      <w:r w:rsidR="00393DD5" w:rsidRPr="009A568E">
        <w:rPr>
          <w:rFonts w:ascii="Arial" w:hAnsi="Arial" w:cs="Arial"/>
          <w:sz w:val="26"/>
          <w:szCs w:val="26"/>
        </w:rPr>
        <w:t xml:space="preserve"> ante la </w:t>
      </w:r>
      <w:r w:rsidR="00AA1DCD" w:rsidRPr="009A568E">
        <w:rPr>
          <w:rFonts w:ascii="Arial" w:hAnsi="Arial" w:cs="Arial"/>
          <w:sz w:val="26"/>
          <w:szCs w:val="26"/>
        </w:rPr>
        <w:t>Delegación</w:t>
      </w:r>
      <w:r w:rsidR="00393DD5" w:rsidRPr="009A568E">
        <w:rPr>
          <w:rFonts w:ascii="Arial" w:hAnsi="Arial" w:cs="Arial"/>
          <w:sz w:val="26"/>
          <w:szCs w:val="26"/>
        </w:rPr>
        <w:t xml:space="preserve"> o </w:t>
      </w:r>
      <w:r w:rsidR="00AA1DCD" w:rsidRPr="009A568E">
        <w:rPr>
          <w:rFonts w:ascii="Arial" w:hAnsi="Arial" w:cs="Arial"/>
          <w:sz w:val="26"/>
          <w:szCs w:val="26"/>
        </w:rPr>
        <w:t>S</w:t>
      </w:r>
      <w:r w:rsidR="00393DD5" w:rsidRPr="009A568E">
        <w:rPr>
          <w:rFonts w:ascii="Arial" w:hAnsi="Arial" w:cs="Arial"/>
          <w:sz w:val="26"/>
          <w:szCs w:val="26"/>
        </w:rPr>
        <w:t>ubdelegación con  la finalidad de quedar inscrito con la obligación de Impuesto Sobre Erogaciones por Remuneraciones al Trabajo Personal,</w:t>
      </w:r>
      <w:r w:rsidRPr="009A568E">
        <w:rPr>
          <w:rFonts w:ascii="Arial" w:hAnsi="Arial" w:cs="Arial"/>
          <w:sz w:val="26"/>
          <w:szCs w:val="26"/>
        </w:rPr>
        <w:t xml:space="preserv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w:t>
      </w:r>
    </w:p>
    <w:p w:rsidR="00896B21" w:rsidRPr="009A568E" w:rsidRDefault="00896B21" w:rsidP="008117A7">
      <w:pPr>
        <w:spacing w:after="240" w:line="276" w:lineRule="auto"/>
        <w:ind w:left="567" w:right="618"/>
        <w:jc w:val="both"/>
        <w:rPr>
          <w:rFonts w:ascii="Arial" w:hAnsi="Arial" w:cs="Arial"/>
          <w:i/>
          <w:sz w:val="26"/>
          <w:szCs w:val="26"/>
        </w:rPr>
      </w:pPr>
      <w:r w:rsidRPr="009A568E">
        <w:rPr>
          <w:rFonts w:ascii="Arial" w:hAnsi="Arial" w:cs="Arial"/>
          <w:b/>
          <w:i/>
          <w:sz w:val="26"/>
          <w:szCs w:val="26"/>
        </w:rPr>
        <w:t>ARTÍCULO 97.</w:t>
      </w:r>
      <w:r w:rsidRPr="009A568E">
        <w:rPr>
          <w:rFonts w:ascii="Arial" w:hAnsi="Arial" w:cs="Arial"/>
          <w:i/>
          <w:sz w:val="26"/>
          <w:szCs w:val="26"/>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9A568E" w:rsidRDefault="00896B21" w:rsidP="00585C73">
      <w:pPr>
        <w:spacing w:after="240" w:line="276" w:lineRule="auto"/>
        <w:ind w:left="567" w:right="618"/>
        <w:jc w:val="both"/>
        <w:rPr>
          <w:rFonts w:ascii="Arial" w:hAnsi="Arial" w:cs="Arial"/>
          <w:i/>
          <w:sz w:val="26"/>
          <w:szCs w:val="26"/>
        </w:rPr>
      </w:pPr>
      <w:r w:rsidRPr="009A568E">
        <w:rPr>
          <w:rFonts w:ascii="Arial" w:hAnsi="Arial" w:cs="Arial"/>
          <w:i/>
          <w:sz w:val="26"/>
          <w:szCs w:val="2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9A568E" w:rsidRDefault="008D6BA1" w:rsidP="008D6BA1">
      <w:pPr>
        <w:spacing w:after="240" w:line="360" w:lineRule="auto"/>
        <w:ind w:firstLine="567"/>
        <w:jc w:val="both"/>
        <w:rPr>
          <w:rFonts w:ascii="Arial" w:hAnsi="Arial" w:cs="Arial"/>
          <w:sz w:val="26"/>
          <w:szCs w:val="26"/>
        </w:rPr>
      </w:pPr>
      <w:r w:rsidRPr="009A568E">
        <w:rPr>
          <w:rFonts w:ascii="Arial" w:hAnsi="Arial" w:cs="Arial"/>
          <w:sz w:val="26"/>
          <w:szCs w:val="26"/>
        </w:rPr>
        <w:t>Lo anterior es así, ya que primeramente debió hacerle del conocimiento a</w:t>
      </w:r>
      <w:r w:rsidR="008F1545" w:rsidRPr="009A568E">
        <w:rPr>
          <w:rFonts w:ascii="Arial" w:hAnsi="Arial" w:cs="Arial"/>
          <w:sz w:val="26"/>
          <w:szCs w:val="26"/>
        </w:rPr>
        <w:t xml:space="preserve"> </w:t>
      </w:r>
      <w:r w:rsidRPr="009A568E">
        <w:rPr>
          <w:rFonts w:ascii="Arial" w:hAnsi="Arial" w:cs="Arial"/>
          <w:sz w:val="26"/>
          <w:szCs w:val="26"/>
        </w:rPr>
        <w:t>l</w:t>
      </w:r>
      <w:r w:rsidR="008F1545" w:rsidRPr="009A568E">
        <w:rPr>
          <w:rFonts w:ascii="Arial" w:hAnsi="Arial" w:cs="Arial"/>
          <w:sz w:val="26"/>
          <w:szCs w:val="26"/>
        </w:rPr>
        <w:t>a</w:t>
      </w:r>
      <w:r w:rsidRPr="009A568E">
        <w:rPr>
          <w:rFonts w:ascii="Arial" w:hAnsi="Arial" w:cs="Arial"/>
          <w:sz w:val="26"/>
          <w:szCs w:val="26"/>
        </w:rPr>
        <w:t xml:space="preserve"> actor</w:t>
      </w:r>
      <w:r w:rsidR="008F1545" w:rsidRPr="009A568E">
        <w:rPr>
          <w:rFonts w:ascii="Arial" w:hAnsi="Arial" w:cs="Arial"/>
          <w:sz w:val="26"/>
          <w:szCs w:val="26"/>
        </w:rPr>
        <w:t>a</w:t>
      </w:r>
      <w:r w:rsidRPr="009A568E">
        <w:rPr>
          <w:rFonts w:ascii="Arial" w:hAnsi="Arial" w:cs="Arial"/>
          <w:sz w:val="26"/>
          <w:szCs w:val="26"/>
        </w:rPr>
        <w:t xml:space="preserve"> de </w:t>
      </w:r>
      <w:r w:rsidR="00666158" w:rsidRPr="009A568E">
        <w:rPr>
          <w:rFonts w:ascii="Arial" w:hAnsi="Arial" w:cs="Arial"/>
          <w:sz w:val="26"/>
          <w:szCs w:val="26"/>
        </w:rPr>
        <w:t>que en fecha</w:t>
      </w:r>
      <w:r w:rsidRPr="009A568E">
        <w:rPr>
          <w:rFonts w:ascii="Arial" w:hAnsi="Arial" w:cs="Arial"/>
          <w:sz w:val="26"/>
          <w:szCs w:val="26"/>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w:t>
      </w:r>
      <w:r w:rsidR="00044A3D" w:rsidRPr="009A568E">
        <w:rPr>
          <w:rFonts w:ascii="Arial" w:hAnsi="Arial" w:cs="Arial"/>
          <w:sz w:val="26"/>
          <w:szCs w:val="26"/>
        </w:rPr>
        <w:t>la</w:t>
      </w:r>
      <w:r w:rsidRPr="009A568E">
        <w:rPr>
          <w:rFonts w:ascii="Arial" w:hAnsi="Arial" w:cs="Arial"/>
          <w:sz w:val="26"/>
          <w:szCs w:val="26"/>
        </w:rPr>
        <w:t xml:space="preserve"> actor</w:t>
      </w:r>
      <w:r w:rsidR="00044A3D" w:rsidRPr="009A568E">
        <w:rPr>
          <w:rFonts w:ascii="Arial" w:hAnsi="Arial" w:cs="Arial"/>
          <w:sz w:val="26"/>
          <w:szCs w:val="26"/>
        </w:rPr>
        <w:t>a</w:t>
      </w:r>
      <w:r w:rsidRPr="009A568E">
        <w:rPr>
          <w:rFonts w:ascii="Arial" w:hAnsi="Arial" w:cs="Arial"/>
          <w:sz w:val="26"/>
          <w:szCs w:val="26"/>
        </w:rPr>
        <w:t>,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w:t>
      </w:r>
      <w:r w:rsidR="00044A3D" w:rsidRPr="009A568E">
        <w:rPr>
          <w:rFonts w:ascii="Arial" w:hAnsi="Arial" w:cs="Arial"/>
          <w:sz w:val="26"/>
          <w:szCs w:val="26"/>
        </w:rPr>
        <w:t>a</w:t>
      </w:r>
      <w:r w:rsidRPr="009A568E">
        <w:rPr>
          <w:rFonts w:ascii="Arial" w:hAnsi="Arial" w:cs="Arial"/>
          <w:sz w:val="26"/>
          <w:szCs w:val="26"/>
        </w:rPr>
        <w:t xml:space="preserve">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w:t>
      </w:r>
      <w:r w:rsidR="001C5B68" w:rsidRPr="009A568E">
        <w:rPr>
          <w:rFonts w:ascii="Arial" w:hAnsi="Arial" w:cs="Arial"/>
          <w:sz w:val="26"/>
          <w:szCs w:val="26"/>
        </w:rPr>
        <w:t xml:space="preserve"> el</w:t>
      </w:r>
      <w:r w:rsidRPr="009A568E">
        <w:rPr>
          <w:rFonts w:ascii="Arial" w:hAnsi="Arial" w:cs="Arial"/>
          <w:sz w:val="26"/>
          <w:szCs w:val="26"/>
        </w:rPr>
        <w:t xml:space="preserve"> rubro y texto siguiente:- - - - - - - - - - - - - - </w:t>
      </w:r>
      <w:r w:rsidR="00146B79" w:rsidRPr="009A568E">
        <w:rPr>
          <w:rFonts w:ascii="Arial" w:hAnsi="Arial" w:cs="Arial"/>
          <w:sz w:val="26"/>
          <w:szCs w:val="26"/>
        </w:rPr>
        <w:t xml:space="preserve">- - - - - - - - </w:t>
      </w:r>
    </w:p>
    <w:p w:rsidR="00896B21" w:rsidRPr="009A568E" w:rsidRDefault="00896B21" w:rsidP="00896B21">
      <w:pPr>
        <w:spacing w:after="240" w:line="276" w:lineRule="auto"/>
        <w:ind w:left="567" w:right="618"/>
        <w:jc w:val="both"/>
        <w:rPr>
          <w:rFonts w:ascii="Arial" w:hAnsi="Arial" w:cs="Arial"/>
          <w:sz w:val="26"/>
          <w:szCs w:val="26"/>
        </w:rPr>
      </w:pPr>
      <w:r w:rsidRPr="009A568E">
        <w:rPr>
          <w:rFonts w:ascii="Arial" w:hAnsi="Arial" w:cs="Arial"/>
          <w:b/>
          <w:sz w:val="26"/>
          <w:szCs w:val="26"/>
        </w:rPr>
        <w:t>ACTOS VICIADOS, FRUTOS DE.</w:t>
      </w:r>
      <w:r w:rsidRPr="009A568E">
        <w:rPr>
          <w:rFonts w:ascii="Arial" w:hAnsi="Arial" w:cs="Arial"/>
          <w:sz w:val="26"/>
          <w:szCs w:val="26"/>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9A568E" w:rsidRDefault="0072650E" w:rsidP="001C5B68">
      <w:pPr>
        <w:spacing w:after="240" w:line="360" w:lineRule="auto"/>
        <w:ind w:firstLine="567"/>
        <w:jc w:val="both"/>
        <w:rPr>
          <w:rFonts w:ascii="Arial" w:hAnsi="Arial" w:cs="Arial"/>
          <w:bCs/>
          <w:sz w:val="26"/>
          <w:szCs w:val="26"/>
          <w:lang w:eastAsia="es-ES"/>
        </w:rPr>
      </w:pPr>
      <w:r w:rsidRPr="009A568E">
        <w:rPr>
          <w:rFonts w:ascii="Arial" w:hAnsi="Arial" w:cs="Arial"/>
          <w:sz w:val="26"/>
          <w:szCs w:val="26"/>
        </w:rPr>
        <w:t xml:space="preserve">A todo lo antes expuesto, cabe hacer precisión que de los conceptos de impugnación estudiados sirve de apoyo por analogía jurídica sustancial </w:t>
      </w:r>
      <w:r w:rsidRPr="009A568E">
        <w:rPr>
          <w:rFonts w:ascii="Arial" w:hAnsi="Arial" w:cs="Arial"/>
          <w:sz w:val="26"/>
          <w:szCs w:val="26"/>
          <w:lang w:val="es-ES_tradnl" w:eastAsia="es-ES"/>
        </w:rPr>
        <w:t xml:space="preserve">la </w:t>
      </w:r>
      <w:r w:rsidRPr="009A568E">
        <w:rPr>
          <w:rFonts w:ascii="Arial" w:hAnsi="Arial" w:cs="Arial"/>
          <w:bCs/>
          <w:sz w:val="26"/>
          <w:szCs w:val="26"/>
          <w:lang w:eastAsia="es-ES"/>
        </w:rPr>
        <w:t xml:space="preserve">tesis </w:t>
      </w:r>
      <w:r w:rsidR="001C5B68" w:rsidRPr="009A568E">
        <w:rPr>
          <w:rFonts w:ascii="Arial" w:hAnsi="Arial" w:cs="Arial"/>
          <w:bCs/>
          <w:sz w:val="26"/>
          <w:szCs w:val="26"/>
          <w:lang w:eastAsia="es-ES"/>
        </w:rPr>
        <w:t xml:space="preserve">número </w:t>
      </w:r>
      <w:r w:rsidR="00E77688" w:rsidRPr="009A568E">
        <w:rPr>
          <w:rFonts w:ascii="Arial" w:hAnsi="Arial" w:cs="Arial"/>
          <w:bCs/>
          <w:sz w:val="26"/>
          <w:szCs w:val="26"/>
          <w:lang w:eastAsia="es-ES"/>
        </w:rPr>
        <w:t>I.</w:t>
      </w:r>
      <w:r w:rsidRPr="009A568E">
        <w:rPr>
          <w:rFonts w:ascii="Arial" w:hAnsi="Arial" w:cs="Arial"/>
          <w:bCs/>
          <w:sz w:val="26"/>
          <w:szCs w:val="26"/>
          <w:lang w:eastAsia="es-ES"/>
        </w:rPr>
        <w:t>6o</w:t>
      </w:r>
      <w:r w:rsidR="00E77688" w:rsidRPr="009A568E">
        <w:rPr>
          <w:rFonts w:ascii="Arial" w:hAnsi="Arial" w:cs="Arial"/>
          <w:bCs/>
          <w:sz w:val="26"/>
          <w:szCs w:val="26"/>
          <w:lang w:eastAsia="es-ES"/>
        </w:rPr>
        <w:t>.</w:t>
      </w:r>
      <w:r w:rsidRPr="009A568E">
        <w:rPr>
          <w:rFonts w:ascii="Arial" w:hAnsi="Arial" w:cs="Arial"/>
          <w:bCs/>
          <w:sz w:val="26"/>
          <w:szCs w:val="26"/>
          <w:lang w:eastAsia="es-ES"/>
        </w:rPr>
        <w:t xml:space="preserve">A.33 A, </w:t>
      </w:r>
      <w:r w:rsidR="001C5B68" w:rsidRPr="009A568E">
        <w:rPr>
          <w:rFonts w:ascii="Arial" w:hAnsi="Arial" w:cs="Arial"/>
          <w:bCs/>
          <w:sz w:val="26"/>
          <w:szCs w:val="26"/>
          <w:lang w:eastAsia="es-ES"/>
        </w:rPr>
        <w:t>con número de registro</w:t>
      </w:r>
      <w:r w:rsidRPr="009A568E">
        <w:rPr>
          <w:rFonts w:ascii="Arial" w:hAnsi="Arial" w:cs="Arial"/>
          <w:bCs/>
          <w:sz w:val="26"/>
          <w:szCs w:val="26"/>
          <w:lang w:eastAsia="es-ES"/>
        </w:rPr>
        <w:t xml:space="preserve"> 187531 </w:t>
      </w:r>
      <w:r w:rsidR="001C5B68" w:rsidRPr="009A568E">
        <w:rPr>
          <w:rFonts w:ascii="Arial" w:hAnsi="Arial" w:cs="Arial"/>
          <w:bCs/>
          <w:sz w:val="26"/>
          <w:szCs w:val="26"/>
          <w:lang w:eastAsia="es-ES"/>
        </w:rPr>
        <w:t>por los</w:t>
      </w:r>
      <w:r w:rsidRPr="009A568E">
        <w:rPr>
          <w:rFonts w:ascii="Arial" w:hAnsi="Arial" w:cs="Arial"/>
          <w:bCs/>
          <w:sz w:val="26"/>
          <w:szCs w:val="26"/>
          <w:lang w:eastAsia="es-ES"/>
        </w:rPr>
        <w:t xml:space="preserve"> Tribunales Colegiados de Circuito, </w:t>
      </w:r>
      <w:r w:rsidR="001C5B68" w:rsidRPr="009A568E">
        <w:rPr>
          <w:rFonts w:ascii="Arial" w:hAnsi="Arial" w:cs="Arial"/>
          <w:bCs/>
          <w:sz w:val="26"/>
          <w:szCs w:val="26"/>
          <w:lang w:eastAsia="es-ES"/>
        </w:rPr>
        <w:t>en el</w:t>
      </w:r>
      <w:r w:rsidRPr="009A568E">
        <w:rPr>
          <w:rFonts w:ascii="Arial" w:hAnsi="Arial" w:cs="Arial"/>
          <w:bCs/>
          <w:sz w:val="26"/>
          <w:szCs w:val="26"/>
          <w:lang w:eastAsia="es-ES"/>
        </w:rPr>
        <w:t xml:space="preserve"> Semanario Judicial de la Federación y su Gaceta, Marzo de 2002, página 1350,</w:t>
      </w:r>
      <w:r w:rsidR="001C5B68" w:rsidRPr="009A568E">
        <w:rPr>
          <w:rFonts w:ascii="Arial" w:hAnsi="Arial" w:cs="Arial"/>
          <w:bCs/>
          <w:sz w:val="26"/>
          <w:szCs w:val="26"/>
          <w:lang w:eastAsia="es-ES"/>
        </w:rPr>
        <w:t xml:space="preserve"> Novena Época,</w:t>
      </w:r>
      <w:r w:rsidRPr="009A568E">
        <w:rPr>
          <w:rFonts w:ascii="Arial" w:hAnsi="Arial" w:cs="Arial"/>
          <w:bCs/>
          <w:sz w:val="26"/>
          <w:szCs w:val="26"/>
          <w:lang w:eastAsia="es-ES"/>
        </w:rPr>
        <w:t xml:space="preserve"> con el siguiente rubro y texto: - - - - - - - - - - - - - - - - - - </w:t>
      </w:r>
      <w:r w:rsidR="00146B79" w:rsidRPr="009A568E">
        <w:rPr>
          <w:rFonts w:ascii="Arial" w:hAnsi="Arial" w:cs="Arial"/>
          <w:sz w:val="26"/>
          <w:szCs w:val="26"/>
        </w:rPr>
        <w:t xml:space="preserve">- - - - - - - - - - - - - - - - - - - </w:t>
      </w:r>
    </w:p>
    <w:p w:rsidR="008C5B40" w:rsidRPr="009A568E" w:rsidRDefault="0072650E" w:rsidP="008C5B40">
      <w:pPr>
        <w:spacing w:after="240" w:line="276" w:lineRule="auto"/>
        <w:ind w:left="567" w:right="618"/>
        <w:jc w:val="both"/>
        <w:rPr>
          <w:rFonts w:ascii="Arial" w:hAnsi="Arial" w:cs="Arial"/>
          <w:bCs/>
          <w:sz w:val="26"/>
          <w:szCs w:val="26"/>
          <w:lang w:eastAsia="es-ES"/>
        </w:rPr>
      </w:pPr>
      <w:r w:rsidRPr="009A568E">
        <w:rPr>
          <w:rFonts w:ascii="Arial" w:hAnsi="Arial" w:cs="Arial"/>
          <w:b/>
          <w:bCs/>
          <w:sz w:val="26"/>
          <w:szCs w:val="26"/>
          <w:lang w:eastAsia="es-ES"/>
        </w:rPr>
        <w:t>FUNDAMENTACIÓN Y MOTIVACIÓN, FALTA O INDEBIDA. EN CUANTO SON DISTINTAS, UNAS GENERAN NULIDAD LISA Y LLANA Y OTRAS PARA EFECTOS</w:t>
      </w:r>
      <w:r w:rsidRPr="009A568E">
        <w:rPr>
          <w:rFonts w:ascii="Arial" w:hAnsi="Arial" w:cs="Arial"/>
          <w:bCs/>
          <w:sz w:val="26"/>
          <w:szCs w:val="26"/>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9A568E">
        <w:rPr>
          <w:rFonts w:ascii="Arial" w:hAnsi="Arial" w:cs="Arial"/>
          <w:bCs/>
          <w:sz w:val="26"/>
          <w:szCs w:val="26"/>
          <w:lang w:eastAsia="es-ES"/>
        </w:rPr>
        <w:t>.</w:t>
      </w:r>
      <w:r w:rsidRPr="009A568E">
        <w:rPr>
          <w:rFonts w:ascii="Arial" w:hAnsi="Arial" w:cs="Arial"/>
          <w:bCs/>
          <w:sz w:val="26"/>
          <w:szCs w:val="26"/>
          <w:lang w:eastAsia="es-ES"/>
        </w:rPr>
        <w:t xml:space="preserve"> </w:t>
      </w:r>
    </w:p>
    <w:p w:rsidR="0047137D" w:rsidRPr="009A568E" w:rsidRDefault="0047137D" w:rsidP="0047137D">
      <w:pPr>
        <w:spacing w:after="240" w:line="360" w:lineRule="auto"/>
        <w:ind w:firstLine="567"/>
        <w:jc w:val="both"/>
        <w:rPr>
          <w:rFonts w:ascii="Arial" w:hAnsi="Arial" w:cs="Arial"/>
          <w:bCs/>
          <w:sz w:val="26"/>
          <w:szCs w:val="26"/>
          <w:lang w:val="es-MX"/>
        </w:rPr>
      </w:pPr>
      <w:r w:rsidRPr="009A568E">
        <w:rPr>
          <w:rFonts w:ascii="Arial" w:hAnsi="Arial" w:cs="Arial"/>
          <w:bCs/>
          <w:sz w:val="26"/>
          <w:szCs w:val="26"/>
          <w:lang w:val="es-MX"/>
        </w:rPr>
        <w:t xml:space="preserve">Por otra parte, manifiesta la parte actora que se actualiza lo dispuesto en el artículo 72 fracción VI del Código Fiscal para el Estado de Oaxaca, al realizar de forma espontánea el cumplimiento de las obligaciones requeridas, el cual se transcribe para su mayor comprensión:- - - - - - - - - - - </w:t>
      </w:r>
    </w:p>
    <w:p w:rsidR="0047137D" w:rsidRPr="009A568E" w:rsidRDefault="0047137D" w:rsidP="0047137D">
      <w:pPr>
        <w:spacing w:after="240" w:line="276" w:lineRule="auto"/>
        <w:ind w:left="567" w:right="618"/>
        <w:jc w:val="both"/>
        <w:rPr>
          <w:rFonts w:ascii="Arial" w:hAnsi="Arial" w:cs="Arial"/>
          <w:i/>
          <w:iCs/>
          <w:sz w:val="26"/>
          <w:szCs w:val="26"/>
        </w:rPr>
      </w:pPr>
      <w:r w:rsidRPr="009A568E">
        <w:rPr>
          <w:rFonts w:ascii="Arial" w:hAnsi="Arial" w:cs="Arial"/>
          <w:b/>
          <w:bCs/>
          <w:i/>
          <w:iCs/>
          <w:sz w:val="26"/>
          <w:szCs w:val="26"/>
        </w:rPr>
        <w:t>ARTICULO 72.-</w:t>
      </w:r>
      <w:r w:rsidRPr="009A568E">
        <w:rPr>
          <w:rFonts w:ascii="Arial" w:hAnsi="Arial" w:cs="Arial"/>
          <w:i/>
          <w:iCs/>
          <w:sz w:val="26"/>
          <w:szCs w:val="26"/>
        </w:rPr>
        <w:t xml:space="preserve"> En cada infracción de las señaladas en este Código, se impondrán las sanciones correspondientes, conforme a las reglas siguientes:</w:t>
      </w:r>
    </w:p>
    <w:p w:rsidR="0047137D" w:rsidRPr="009A568E" w:rsidRDefault="0047137D" w:rsidP="0047137D">
      <w:pPr>
        <w:spacing w:after="240" w:line="276" w:lineRule="auto"/>
        <w:ind w:left="567" w:right="618"/>
        <w:jc w:val="both"/>
        <w:rPr>
          <w:rFonts w:ascii="Arial" w:hAnsi="Arial" w:cs="Arial"/>
          <w:i/>
          <w:iCs/>
          <w:sz w:val="26"/>
          <w:szCs w:val="26"/>
        </w:rPr>
      </w:pPr>
      <w:r w:rsidRPr="009A568E">
        <w:rPr>
          <w:rFonts w:ascii="Arial" w:hAnsi="Arial" w:cs="Arial"/>
          <w:i/>
          <w:iCs/>
          <w:sz w:val="26"/>
          <w:szCs w:val="26"/>
        </w:rPr>
        <w:t>[…]</w:t>
      </w:r>
    </w:p>
    <w:p w:rsidR="0047137D" w:rsidRPr="009A568E" w:rsidRDefault="0047137D" w:rsidP="0047137D">
      <w:pPr>
        <w:spacing w:after="240" w:line="276" w:lineRule="auto"/>
        <w:ind w:left="567" w:right="618"/>
        <w:jc w:val="both"/>
        <w:rPr>
          <w:rFonts w:ascii="Arial" w:hAnsi="Arial" w:cs="Arial"/>
          <w:i/>
          <w:iCs/>
          <w:sz w:val="26"/>
          <w:szCs w:val="26"/>
        </w:rPr>
      </w:pPr>
      <w:r w:rsidRPr="009A568E">
        <w:rPr>
          <w:rFonts w:ascii="Arial" w:hAnsi="Arial" w:cs="Arial"/>
          <w:i/>
          <w:iCs/>
          <w:sz w:val="26"/>
          <w:szCs w:val="26"/>
        </w:rPr>
        <w:t>VI. No se impondrán sanciones cuando se haya incurrido en infracción a causa de fuerza mayor o de caso fortuito, o cuando se cumpla en forma espontánea con la obligación omitida. Se considerará que el cumplimiento no es espontáneo, cuando la omisión sea descubierta por las autoridades fiscales o haya sido corregida por el obligado, con posterioridad a la notificación de una orden de visita domiciliaria, excitativa, requerimiento o cualesquiera otra gestión de la autoridad, para lograr el cumplimiento;</w:t>
      </w:r>
    </w:p>
    <w:p w:rsidR="0047137D" w:rsidRPr="009A568E" w:rsidRDefault="0047137D" w:rsidP="0047137D">
      <w:pPr>
        <w:spacing w:after="240" w:line="360" w:lineRule="auto"/>
        <w:ind w:firstLine="567"/>
        <w:jc w:val="both"/>
        <w:rPr>
          <w:rFonts w:ascii="Arial" w:hAnsi="Arial" w:cs="Arial"/>
          <w:bCs/>
          <w:sz w:val="26"/>
          <w:szCs w:val="26"/>
          <w:lang w:val="es-MX"/>
        </w:rPr>
      </w:pPr>
      <w:r w:rsidRPr="009A568E">
        <w:rPr>
          <w:rFonts w:ascii="Arial" w:hAnsi="Arial" w:cs="Arial"/>
          <w:bCs/>
          <w:sz w:val="26"/>
          <w:szCs w:val="26"/>
          <w:lang w:val="es-MX"/>
        </w:rPr>
        <w:t xml:space="preserve">De lo anterior, si bien el artículo en mención señala que no se impondrán sanciones cuando la presentación se halla realizado de manera espontánea, pero también se desprende que no se considerará que fue espontanea si la omisión a la misma fue advertida por las autoridades fiscales o en su defecto hubiese sido corregida por el declarante con posterioridad a su notificación de la orden de visita domiciliaria, excitativa, requerimiento </w:t>
      </w:r>
      <w:r w:rsidRPr="009A568E">
        <w:rPr>
          <w:rFonts w:ascii="Arial" w:hAnsi="Arial" w:cs="Arial"/>
          <w:sz w:val="26"/>
          <w:szCs w:val="26"/>
        </w:rPr>
        <w:t xml:space="preserve">o cualquier  otro  medio, en ese tenor, lo alegado por el actor resulta ser cierta, toda vez que anexa las impresiones del formato de la Declaración definitiva sobre el Impuesto sobre Erogaciones por Remuneraciones al Trabajo Personal, visibles en las fojas 52 a 70 del sumario, documentales que adquiere valor probatorio pleno en términos del artículo 203 fracción I de la Ley de Procedimiento y Justicia Administrativa para el Estado de Oaxaca, en el que se observa que las declaraciones bimestrales definitivas por el </w:t>
      </w:r>
      <w:r w:rsidRPr="009A568E">
        <w:rPr>
          <w:rFonts w:ascii="Arial" w:hAnsi="Arial" w:cs="Arial"/>
          <w:bCs/>
          <w:sz w:val="26"/>
          <w:szCs w:val="26"/>
          <w:lang w:val="es-MX"/>
        </w:rPr>
        <w:t>ejercicio fiscal 2014, 2015, 2016 y segundo bimestre del ejercicio fiscal 2018</w:t>
      </w:r>
      <w:r w:rsidRPr="009A568E">
        <w:rPr>
          <w:rFonts w:ascii="Arial" w:hAnsi="Arial" w:cs="Arial"/>
          <w:sz w:val="26"/>
          <w:szCs w:val="26"/>
        </w:rPr>
        <w:t xml:space="preserve">, fueron realizadas el treinta de agosto de dos mil dieciocho (30/08/2018), situación que fue corroborada por la autoridad fiscal, en virtud que exhibe igualmente copias certificadas de los mismos documentos, visibles en las fojas </w:t>
      </w:r>
      <w:r w:rsidR="002D04D0" w:rsidRPr="009A568E">
        <w:rPr>
          <w:rFonts w:ascii="Arial" w:hAnsi="Arial" w:cs="Arial"/>
          <w:sz w:val="26"/>
          <w:szCs w:val="26"/>
        </w:rPr>
        <w:t>108 a 127 y 145</w:t>
      </w:r>
      <w:r w:rsidRPr="009A568E">
        <w:rPr>
          <w:rFonts w:ascii="Arial" w:hAnsi="Arial" w:cs="Arial"/>
          <w:sz w:val="26"/>
          <w:szCs w:val="26"/>
        </w:rPr>
        <w:t xml:space="preserve"> del sumario, documental</w:t>
      </w:r>
      <w:r w:rsidR="002D04D0" w:rsidRPr="009A568E">
        <w:rPr>
          <w:rFonts w:ascii="Arial" w:hAnsi="Arial" w:cs="Arial"/>
          <w:sz w:val="26"/>
          <w:szCs w:val="26"/>
        </w:rPr>
        <w:t>es</w:t>
      </w:r>
      <w:r w:rsidRPr="009A568E">
        <w:rPr>
          <w:rFonts w:ascii="Arial" w:hAnsi="Arial" w:cs="Arial"/>
          <w:sz w:val="26"/>
          <w:szCs w:val="26"/>
        </w:rPr>
        <w:t xml:space="preserve"> que adquiere</w:t>
      </w:r>
      <w:r w:rsidR="002D04D0" w:rsidRPr="009A568E">
        <w:rPr>
          <w:rFonts w:ascii="Arial" w:hAnsi="Arial" w:cs="Arial"/>
          <w:sz w:val="26"/>
          <w:szCs w:val="26"/>
        </w:rPr>
        <w:t>n</w:t>
      </w:r>
      <w:r w:rsidRPr="009A568E">
        <w:rPr>
          <w:rFonts w:ascii="Arial" w:hAnsi="Arial" w:cs="Arial"/>
          <w:sz w:val="26"/>
          <w:szCs w:val="26"/>
        </w:rPr>
        <w:t xml:space="preserve"> valor probatorio pleno en términos del artículo 203 fracción I de la Ley de Procedimiento y Justicia Administrativa para el Estado de Oaxaca, por lo que en ese tenor, se advierte que fue con una fecha anterior a la fecha de emisión del requerimiento de fecha veintisiete de julio de dos mil dieciocho (27/07/2018), fecha que se toma como si fuese descubierta por la autoridad, por lo que efectivamente la autoridad no tomó en consideración dicho acto previo a la emisión del requerimiento, por eso es jurídicamente lógico concluir que dicha obligación fue subsanada por el actor, toda vez que dicha declaración fue anterioridad a la elaboración y notificación del requerimiento. Sirve de sustento la tesis número III.3o.A.70 A, con número registro 168844, por los Tribunales Colegiados de Circuito, en el Semanario Judicial de la Federación y su Gaceta, Tomo XXVIII, Septiembre de 2008, Página 1379, Novena Época, bajo el rubro y texto siguiente:</w:t>
      </w:r>
      <w:r w:rsidRPr="009A568E">
        <w:rPr>
          <w:rFonts w:ascii="Arial" w:hAnsi="Arial" w:cs="Arial"/>
          <w:bCs/>
          <w:sz w:val="26"/>
          <w:szCs w:val="26"/>
          <w:lang w:val="es-MX"/>
        </w:rPr>
        <w:t>- - - - - - - - - - - - - -</w:t>
      </w:r>
      <w:r w:rsidR="00516F07" w:rsidRPr="009A568E">
        <w:rPr>
          <w:rFonts w:ascii="Arial" w:hAnsi="Arial" w:cs="Arial"/>
          <w:bCs/>
          <w:sz w:val="26"/>
          <w:szCs w:val="26"/>
          <w:lang w:val="es-MX"/>
        </w:rPr>
        <w:t xml:space="preserve"> - - - - - - - - - -</w:t>
      </w:r>
      <w:r w:rsidR="00146B79" w:rsidRPr="009A568E">
        <w:rPr>
          <w:rFonts w:ascii="Arial" w:hAnsi="Arial" w:cs="Arial"/>
          <w:bCs/>
          <w:sz w:val="26"/>
          <w:szCs w:val="26"/>
          <w:lang w:val="es-MX"/>
        </w:rPr>
        <w:t xml:space="preserve"> </w:t>
      </w:r>
      <w:r w:rsidR="00146B79" w:rsidRPr="009A568E">
        <w:rPr>
          <w:rFonts w:ascii="Arial" w:hAnsi="Arial" w:cs="Arial"/>
          <w:sz w:val="26"/>
          <w:szCs w:val="26"/>
        </w:rPr>
        <w:t xml:space="preserve">- - - - - - - - - - - - - - - - - - - - - - - - </w:t>
      </w:r>
    </w:p>
    <w:p w:rsidR="0047137D" w:rsidRPr="009A568E" w:rsidRDefault="0047137D" w:rsidP="0047137D">
      <w:pPr>
        <w:spacing w:after="240" w:line="276" w:lineRule="auto"/>
        <w:ind w:left="567" w:right="618"/>
        <w:jc w:val="both"/>
        <w:rPr>
          <w:rFonts w:ascii="Arial" w:hAnsi="Arial" w:cs="Arial"/>
          <w:bCs/>
          <w:sz w:val="26"/>
          <w:szCs w:val="26"/>
          <w:lang w:val="es-MX"/>
        </w:rPr>
      </w:pPr>
      <w:r w:rsidRPr="009A568E">
        <w:rPr>
          <w:rFonts w:ascii="Arial" w:hAnsi="Arial" w:cs="Arial"/>
          <w:b/>
          <w:sz w:val="26"/>
          <w:szCs w:val="26"/>
          <w:lang w:val="es-MX"/>
        </w:rPr>
        <w:t>PAGO O CUMPLIMIENTO ESPONTÁNEO DE OBLIGACIONES TRIBUTARIAS FEDERALES. SE ACTUALIZA CUANDO SE SUBSANEN NO SÓLO OMISIONES TOTALES, SINO TAMBIÉN LAS PARCIALES O SE CORRIJAN ERRORES EN LAS DECLARACIONES CORRESPONDIENTES.</w:t>
      </w:r>
      <w:r w:rsidRPr="009A568E">
        <w:rPr>
          <w:rFonts w:ascii="Arial" w:hAnsi="Arial" w:cs="Arial"/>
          <w:bCs/>
          <w:sz w:val="26"/>
          <w:szCs w:val="26"/>
          <w:lang w:val="es-MX"/>
        </w:rPr>
        <w:t xml:space="preserve"> El artículo 73 del Código Fiscal de la Federación establece que no se impondrán multas cuando se cumplan en forma espontánea las obligaciones fiscales fuera de los plazos señalados por las disposiciones aplicables o cuando se haya incurrido en infracción a causa de fuerza mayor o de caso fortuito. Asimismo, dispone que no se considera cumplimiento espontáneo cuando la omisión sea descubierta por las autoridades fiscales o se corrija después de que éstas hayan notificado el inicio del ejercicio de sus facultades de comprobación; o bien, cuando se trate de contribuciones omitidas que sean determinadas mediante dictamen de estados financieros, si son cubiertas quince días después de presentado dicho dictamen. De lo que se sigue que la figura jurídica conocida como pago o cumplimiento espontáneo de obligaciones tributarias, es un beneficio para los contribuyentes, a fin de que no se les impongan sanciones cuando no cumplan con sus cargas fiscales dentro de los plazos legales o lo hagan de manera parcial o incompleta, pero que su cumplimiento total o la corrección respectiva se realicen antes de que las autoridades fiscales lleven a cabo actos de fiscalización, pues del análisis armónico del precepto en cita se advierte que comprende no sólo las omisiones totales, sino también las omisiones parciales. Por ende, carece de relevancia para determinar si se actualiza o no el cumplimiento espontáneo, el hecho de que se subsane una omisión total o parcial, o se corrijan errores en las declaraciones correspondientes, ya que esa circunstancia no condiciona la operancia de la indicada figura jurídica, cuya finalidad es, precisamente, incentivar el cumplimiento voluntario de los deberes tributarios a cargo de los contribuyentes, pues en todo caso, lo relevante es la oportunidad con que se produce ese acatamiento.</w:t>
      </w:r>
    </w:p>
    <w:p w:rsidR="003C374C" w:rsidRPr="009A568E" w:rsidRDefault="00965370" w:rsidP="002F6BE9">
      <w:pPr>
        <w:spacing w:line="360" w:lineRule="auto"/>
        <w:ind w:firstLine="567"/>
        <w:jc w:val="both"/>
        <w:rPr>
          <w:rFonts w:ascii="Arial" w:hAnsi="Arial" w:cs="Arial"/>
          <w:sz w:val="26"/>
          <w:szCs w:val="26"/>
        </w:rPr>
      </w:pPr>
      <w:r w:rsidRPr="009A568E">
        <w:rPr>
          <w:rFonts w:ascii="Arial" w:hAnsi="Arial" w:cs="Arial"/>
          <w:bCs/>
          <w:sz w:val="26"/>
          <w:szCs w:val="26"/>
          <w:lang w:val="es-MX"/>
        </w:rPr>
        <w:t xml:space="preserve">En consecuencia, </w:t>
      </w:r>
      <w:r w:rsidR="007C0525" w:rsidRPr="009A568E">
        <w:rPr>
          <w:rFonts w:ascii="Arial" w:hAnsi="Arial" w:cs="Arial"/>
          <w:bCs/>
          <w:sz w:val="26"/>
          <w:szCs w:val="26"/>
          <w:lang w:val="es-MX"/>
        </w:rPr>
        <w:t xml:space="preserve">al no haber seguido el procedimiento estipulado en el artículo 97 del Código Fiscal para el Estado de Oaxaca, </w:t>
      </w:r>
      <w:r w:rsidR="00516F07" w:rsidRPr="009A568E">
        <w:rPr>
          <w:rFonts w:ascii="Arial" w:hAnsi="Arial" w:cs="Arial"/>
          <w:bCs/>
          <w:sz w:val="26"/>
          <w:szCs w:val="26"/>
          <w:lang w:val="es-MX"/>
        </w:rPr>
        <w:t>y al no haber contemplado la configuración del cumplimiento espontáneo de obligaciones tributarias a favor del hoy accionante</w:t>
      </w:r>
      <w:r w:rsidR="007C0525" w:rsidRPr="009A568E">
        <w:rPr>
          <w:rFonts w:ascii="Arial" w:hAnsi="Arial" w:cs="Arial"/>
          <w:bCs/>
          <w:sz w:val="26"/>
          <w:szCs w:val="26"/>
          <w:lang w:val="es-MX"/>
        </w:rPr>
        <w:t>,</w:t>
      </w:r>
      <w:r w:rsidR="00FF01D7" w:rsidRPr="009A568E">
        <w:rPr>
          <w:rFonts w:ascii="Arial" w:hAnsi="Arial" w:cs="Arial"/>
          <w:bCs/>
          <w:sz w:val="26"/>
          <w:szCs w:val="26"/>
          <w:lang w:val="es-MX"/>
        </w:rPr>
        <w:t xml:space="preserve"> sus conceptos de impugnación </w:t>
      </w:r>
      <w:r w:rsidR="00516F07" w:rsidRPr="009A568E">
        <w:rPr>
          <w:rFonts w:ascii="Arial" w:hAnsi="Arial" w:cs="Arial"/>
          <w:bCs/>
          <w:sz w:val="26"/>
          <w:szCs w:val="26"/>
          <w:lang w:val="es-MX"/>
        </w:rPr>
        <w:t>TERCERO a OCTAVO</w:t>
      </w:r>
      <w:r w:rsidR="00FF01D7" w:rsidRPr="009A568E">
        <w:rPr>
          <w:rFonts w:ascii="Arial" w:hAnsi="Arial" w:cs="Arial"/>
          <w:bCs/>
          <w:sz w:val="26"/>
          <w:szCs w:val="26"/>
          <w:lang w:val="es-MX"/>
        </w:rPr>
        <w:t xml:space="preserve"> resultan </w:t>
      </w:r>
      <w:r w:rsidR="00FF01D7" w:rsidRPr="009A568E">
        <w:rPr>
          <w:rFonts w:ascii="Arial" w:hAnsi="Arial" w:cs="Arial"/>
          <w:bCs/>
          <w:sz w:val="26"/>
          <w:szCs w:val="26"/>
          <w:u w:val="single"/>
          <w:lang w:val="es-MX"/>
        </w:rPr>
        <w:t>FUNDADOS</w:t>
      </w:r>
      <w:r w:rsidR="00FF01D7" w:rsidRPr="009A568E">
        <w:rPr>
          <w:rFonts w:ascii="Arial" w:hAnsi="Arial" w:cs="Arial"/>
          <w:bCs/>
          <w:sz w:val="26"/>
          <w:szCs w:val="26"/>
          <w:lang w:val="es-MX"/>
        </w:rPr>
        <w:t>, en consecuencia,</w:t>
      </w:r>
      <w:r w:rsidR="007C0525" w:rsidRPr="009A568E">
        <w:rPr>
          <w:rFonts w:ascii="Arial" w:hAnsi="Arial" w:cs="Arial"/>
          <w:bCs/>
          <w:sz w:val="26"/>
          <w:szCs w:val="26"/>
          <w:lang w:val="es-MX"/>
        </w:rPr>
        <w:t xml:space="preserve"> </w:t>
      </w:r>
      <w:r w:rsidRPr="009A568E">
        <w:rPr>
          <w:rFonts w:ascii="Arial" w:hAnsi="Arial" w:cs="Arial"/>
          <w:bCs/>
          <w:sz w:val="26"/>
          <w:szCs w:val="26"/>
          <w:lang w:val="es-MX"/>
        </w:rPr>
        <w:t xml:space="preserve">esta Sala estima pertinente </w:t>
      </w:r>
      <w:r w:rsidR="007C0525" w:rsidRPr="009A568E">
        <w:rPr>
          <w:rFonts w:ascii="Arial" w:hAnsi="Arial" w:cs="Arial"/>
          <w:sz w:val="26"/>
          <w:szCs w:val="26"/>
        </w:rPr>
        <w:t>declarar la</w:t>
      </w:r>
      <w:r w:rsidR="007C0525" w:rsidRPr="009A568E">
        <w:rPr>
          <w:rFonts w:ascii="Arial" w:hAnsi="Arial" w:cs="Arial"/>
          <w:b/>
          <w:sz w:val="26"/>
          <w:szCs w:val="26"/>
        </w:rPr>
        <w:t xml:space="preserve"> </w:t>
      </w:r>
      <w:r w:rsidRPr="009A568E">
        <w:rPr>
          <w:rFonts w:ascii="Arial" w:hAnsi="Arial" w:cs="Arial"/>
          <w:b/>
          <w:sz w:val="26"/>
          <w:szCs w:val="26"/>
        </w:rPr>
        <w:t>NULIDAD LISA Y LLANA,</w:t>
      </w:r>
      <w:r w:rsidRPr="009A568E">
        <w:rPr>
          <w:rFonts w:ascii="Arial" w:hAnsi="Arial" w:cs="Arial"/>
          <w:sz w:val="26"/>
          <w:szCs w:val="26"/>
        </w:rPr>
        <w:t xml:space="preserve"> del requerimiento relacionado con la presentación de declaraciones del Impuesto Sobre Erogaciones por Remuneraciones al Trabajo Personal, con número de control</w:t>
      </w:r>
      <w:r w:rsidR="00BB5126" w:rsidRPr="009A568E">
        <w:rPr>
          <w:rFonts w:ascii="Arial" w:hAnsi="Arial" w:cs="Arial"/>
          <w:sz w:val="26"/>
          <w:szCs w:val="26"/>
        </w:rPr>
        <w:t xml:space="preserve"> </w:t>
      </w:r>
      <w:r w:rsidR="00C242B8" w:rsidRPr="009A568E">
        <w:rPr>
          <w:rFonts w:ascii="Arial" w:hAnsi="Arial" w:cs="Arial"/>
          <w:sz w:val="26"/>
          <w:szCs w:val="26"/>
        </w:rPr>
        <w:t>01MO14ER183049</w:t>
      </w:r>
      <w:r w:rsidR="002F6BE9" w:rsidRPr="009A568E">
        <w:rPr>
          <w:rFonts w:ascii="Arial" w:hAnsi="Arial" w:cs="Arial"/>
          <w:sz w:val="26"/>
          <w:szCs w:val="26"/>
        </w:rPr>
        <w:t xml:space="preserve">, de fecha </w:t>
      </w:r>
      <w:r w:rsidR="00C242B8" w:rsidRPr="009A568E">
        <w:rPr>
          <w:rFonts w:ascii="Arial" w:hAnsi="Arial" w:cs="Arial"/>
          <w:sz w:val="26"/>
          <w:szCs w:val="26"/>
        </w:rPr>
        <w:t>veintisiete de julio de dos mil dieciocho (27/07/2018)</w:t>
      </w:r>
      <w:r w:rsidR="002F6BE9" w:rsidRPr="009A568E">
        <w:rPr>
          <w:rFonts w:ascii="Arial" w:hAnsi="Arial" w:cs="Arial"/>
          <w:sz w:val="26"/>
          <w:szCs w:val="26"/>
        </w:rPr>
        <w:t xml:space="preserve">, </w:t>
      </w:r>
      <w:r w:rsidR="003C374C" w:rsidRPr="009A568E">
        <w:rPr>
          <w:rFonts w:ascii="Arial" w:hAnsi="Arial" w:cs="Arial"/>
          <w:sz w:val="26"/>
          <w:szCs w:val="26"/>
        </w:rPr>
        <w:t xml:space="preserve">emitida por la </w:t>
      </w:r>
      <w:r w:rsidR="0018500C" w:rsidRPr="009A568E">
        <w:rPr>
          <w:rFonts w:ascii="Arial" w:hAnsi="Arial" w:cs="Arial"/>
          <w:sz w:val="26"/>
          <w:szCs w:val="26"/>
        </w:rPr>
        <w:t>m</w:t>
      </w:r>
      <w:r w:rsidR="003C374C" w:rsidRPr="009A568E">
        <w:rPr>
          <w:rFonts w:ascii="Arial" w:hAnsi="Arial" w:cs="Arial"/>
          <w:sz w:val="26"/>
          <w:szCs w:val="26"/>
        </w:rPr>
        <w:t xml:space="preserve">aestra </w:t>
      </w:r>
      <w:r w:rsidR="007C0525" w:rsidRPr="009A568E">
        <w:rPr>
          <w:rFonts w:ascii="Arial" w:hAnsi="Arial" w:cs="Arial"/>
          <w:sz w:val="26"/>
          <w:szCs w:val="26"/>
        </w:rPr>
        <w:t>ELIZABETH MARTÍNEZ ARZOLA</w:t>
      </w:r>
      <w:r w:rsidR="003C374C" w:rsidRPr="009A568E">
        <w:rPr>
          <w:rFonts w:ascii="Arial" w:hAnsi="Arial" w:cs="Arial"/>
          <w:sz w:val="26"/>
          <w:szCs w:val="26"/>
        </w:rPr>
        <w:t>, Directora  de Ingresos y Recaudación de la Subsecretaría de Ingresos de la Secretaría de Finanzas del Gobierno del Estado de Oaxaca</w:t>
      </w:r>
      <w:r w:rsidR="00AA1DCD" w:rsidRPr="009A568E">
        <w:rPr>
          <w:rFonts w:ascii="Arial" w:hAnsi="Arial" w:cs="Arial"/>
          <w:sz w:val="26"/>
          <w:szCs w:val="26"/>
        </w:rPr>
        <w:t>,</w:t>
      </w:r>
      <w:r w:rsidR="00E34E35" w:rsidRPr="009A568E">
        <w:rPr>
          <w:rFonts w:ascii="Arial" w:hAnsi="Arial" w:cs="Arial"/>
          <w:sz w:val="26"/>
          <w:szCs w:val="26"/>
        </w:rPr>
        <w:t xml:space="preserve"> mediante la cual se impone una sanción económica en cantidad de </w:t>
      </w:r>
      <w:r w:rsidR="00516F07" w:rsidRPr="009A568E">
        <w:rPr>
          <w:rFonts w:ascii="Arial" w:hAnsi="Arial" w:cs="Arial"/>
          <w:sz w:val="26"/>
          <w:szCs w:val="26"/>
        </w:rPr>
        <w:t>50 UMA $4,030.00 (cuatro mil treinta pesos 00/100 moneda nacional)</w:t>
      </w:r>
      <w:r w:rsidR="00E34E35" w:rsidRPr="009A568E">
        <w:rPr>
          <w:rFonts w:ascii="Arial" w:hAnsi="Arial" w:cs="Arial"/>
          <w:sz w:val="26"/>
          <w:szCs w:val="26"/>
        </w:rPr>
        <w:t xml:space="preserve">, </w:t>
      </w:r>
      <w:r w:rsidR="00E34E35" w:rsidRPr="009A568E">
        <w:rPr>
          <w:rFonts w:ascii="Arial" w:hAnsi="Arial" w:cs="Arial"/>
          <w:sz w:val="26"/>
          <w:szCs w:val="26"/>
          <w:u w:val="single"/>
        </w:rPr>
        <w:t>en consecuencia, se ordena a esa autoridad fiscal para que por sí misma o a través de quien sea competente realice la baja de la citada multa del sistema electrónico y/o documental que para tal efecto lleve esa autoridad</w:t>
      </w:r>
      <w:r w:rsidR="003C374C" w:rsidRPr="009A568E">
        <w:rPr>
          <w:rFonts w:ascii="Arial" w:hAnsi="Arial" w:cs="Arial"/>
          <w:sz w:val="26"/>
          <w:szCs w:val="26"/>
        </w:rPr>
        <w:t xml:space="preserve">. - - </w:t>
      </w:r>
      <w:r w:rsidR="00E34E35" w:rsidRPr="009A568E">
        <w:rPr>
          <w:rFonts w:ascii="Arial" w:hAnsi="Arial" w:cs="Arial"/>
          <w:sz w:val="26"/>
          <w:szCs w:val="26"/>
        </w:rPr>
        <w:t xml:space="preserve">- </w:t>
      </w:r>
      <w:r w:rsidR="00146B79" w:rsidRPr="009A568E">
        <w:rPr>
          <w:rFonts w:ascii="Arial" w:hAnsi="Arial" w:cs="Arial"/>
          <w:sz w:val="26"/>
          <w:szCs w:val="26"/>
        </w:rPr>
        <w:t xml:space="preserve">- - - - - - - - - - - - - - - </w:t>
      </w:r>
    </w:p>
    <w:p w:rsidR="006B2725" w:rsidRPr="009A568E" w:rsidRDefault="0072650E" w:rsidP="003B0068">
      <w:pPr>
        <w:spacing w:line="360" w:lineRule="auto"/>
        <w:ind w:firstLine="567"/>
        <w:jc w:val="both"/>
        <w:rPr>
          <w:rFonts w:ascii="Arial" w:hAnsi="Arial" w:cs="Arial"/>
          <w:sz w:val="26"/>
          <w:szCs w:val="26"/>
        </w:rPr>
      </w:pPr>
      <w:r w:rsidRPr="009A568E">
        <w:rPr>
          <w:rFonts w:ascii="Arial" w:hAnsi="Arial" w:cs="Arial"/>
          <w:sz w:val="26"/>
          <w:szCs w:val="26"/>
        </w:rPr>
        <w:t xml:space="preserve">Por todo lo anteriormente expuesto, con fundamento en los artículos </w:t>
      </w:r>
      <w:r w:rsidR="003C374C" w:rsidRPr="009A568E">
        <w:rPr>
          <w:rFonts w:ascii="Arial" w:hAnsi="Arial" w:cs="Arial"/>
          <w:sz w:val="26"/>
          <w:szCs w:val="26"/>
        </w:rPr>
        <w:t>207</w:t>
      </w:r>
      <w:r w:rsidRPr="009A568E">
        <w:rPr>
          <w:rFonts w:ascii="Arial" w:hAnsi="Arial" w:cs="Arial"/>
          <w:sz w:val="26"/>
          <w:szCs w:val="26"/>
        </w:rPr>
        <w:t xml:space="preserve">, </w:t>
      </w:r>
      <w:r w:rsidR="003C374C" w:rsidRPr="009A568E">
        <w:rPr>
          <w:rFonts w:ascii="Arial" w:hAnsi="Arial" w:cs="Arial"/>
          <w:sz w:val="26"/>
          <w:szCs w:val="26"/>
        </w:rPr>
        <w:t>20</w:t>
      </w:r>
      <w:r w:rsidRPr="009A568E">
        <w:rPr>
          <w:rFonts w:ascii="Arial" w:hAnsi="Arial" w:cs="Arial"/>
          <w:sz w:val="26"/>
          <w:szCs w:val="26"/>
        </w:rPr>
        <w:t xml:space="preserve">8 fracción III, y </w:t>
      </w:r>
      <w:r w:rsidR="003C374C" w:rsidRPr="009A568E">
        <w:rPr>
          <w:rFonts w:ascii="Arial" w:hAnsi="Arial" w:cs="Arial"/>
          <w:sz w:val="26"/>
          <w:szCs w:val="26"/>
        </w:rPr>
        <w:t>20</w:t>
      </w:r>
      <w:r w:rsidRPr="009A568E">
        <w:rPr>
          <w:rFonts w:ascii="Arial" w:hAnsi="Arial" w:cs="Arial"/>
          <w:sz w:val="26"/>
          <w:szCs w:val="26"/>
        </w:rPr>
        <w:t xml:space="preserve">9 de la Ley de </w:t>
      </w:r>
      <w:r w:rsidR="003C374C" w:rsidRPr="009A568E">
        <w:rPr>
          <w:rFonts w:ascii="Arial" w:hAnsi="Arial" w:cs="Arial"/>
          <w:sz w:val="26"/>
          <w:szCs w:val="26"/>
        </w:rPr>
        <w:t>Procedimiento y Justicia Administrativa para el Estado de Oaxaca</w:t>
      </w:r>
      <w:r w:rsidRPr="009A568E">
        <w:rPr>
          <w:rFonts w:ascii="Arial" w:hAnsi="Arial" w:cs="Arial"/>
          <w:sz w:val="26"/>
          <w:szCs w:val="26"/>
        </w:rPr>
        <w:t xml:space="preserve">, se;- - - - - - - - - - - - - </w:t>
      </w:r>
      <w:r w:rsidR="00146B79" w:rsidRPr="009A568E">
        <w:rPr>
          <w:rFonts w:ascii="Arial" w:hAnsi="Arial" w:cs="Arial"/>
          <w:sz w:val="26"/>
          <w:szCs w:val="26"/>
        </w:rPr>
        <w:t>- - - - - - - - - -</w:t>
      </w:r>
    </w:p>
    <w:p w:rsidR="004877E1" w:rsidRPr="009A568E" w:rsidRDefault="004877E1" w:rsidP="00DB2899">
      <w:pPr>
        <w:spacing w:line="360" w:lineRule="auto"/>
        <w:jc w:val="center"/>
        <w:rPr>
          <w:rFonts w:ascii="Arial" w:hAnsi="Arial" w:cs="Arial"/>
          <w:sz w:val="26"/>
          <w:szCs w:val="26"/>
        </w:rPr>
      </w:pPr>
      <w:r w:rsidRPr="009A568E">
        <w:rPr>
          <w:rFonts w:ascii="Arial" w:hAnsi="Arial" w:cs="Arial"/>
          <w:b/>
          <w:bCs/>
          <w:sz w:val="26"/>
          <w:szCs w:val="26"/>
        </w:rPr>
        <w:t>R E S U E L V E:</w:t>
      </w:r>
    </w:p>
    <w:p w:rsidR="00A528BD" w:rsidRPr="009A568E" w:rsidRDefault="004877E1" w:rsidP="00F90F17">
      <w:pPr>
        <w:pStyle w:val="Textoindependienteprimerasangra"/>
        <w:spacing w:after="0" w:line="360" w:lineRule="auto"/>
        <w:ind w:firstLine="567"/>
        <w:jc w:val="both"/>
        <w:rPr>
          <w:rFonts w:ascii="Arial" w:hAnsi="Arial" w:cs="Arial"/>
          <w:sz w:val="26"/>
          <w:szCs w:val="26"/>
        </w:rPr>
      </w:pPr>
      <w:r w:rsidRPr="009A568E">
        <w:rPr>
          <w:rFonts w:ascii="Arial" w:hAnsi="Arial" w:cs="Arial"/>
          <w:b/>
          <w:bCs/>
          <w:sz w:val="26"/>
          <w:szCs w:val="26"/>
        </w:rPr>
        <w:t>PRIMERO</w:t>
      </w:r>
      <w:r w:rsidRPr="009A568E">
        <w:rPr>
          <w:rFonts w:ascii="Arial" w:hAnsi="Arial" w:cs="Arial"/>
          <w:bCs/>
          <w:sz w:val="26"/>
          <w:szCs w:val="26"/>
        </w:rPr>
        <w:t>.-</w:t>
      </w:r>
      <w:r w:rsidRPr="009A568E">
        <w:rPr>
          <w:rFonts w:ascii="Arial" w:hAnsi="Arial" w:cs="Arial"/>
          <w:sz w:val="26"/>
          <w:szCs w:val="26"/>
        </w:rPr>
        <w:t xml:space="preserve"> Esta Primera Sala de Primera Instancia es competente para conocer y resolver del presente asunto.- - - - - - - - - - </w:t>
      </w:r>
      <w:r w:rsidR="00146B79" w:rsidRPr="009A568E">
        <w:rPr>
          <w:rFonts w:ascii="Arial" w:hAnsi="Arial" w:cs="Arial"/>
          <w:sz w:val="26"/>
          <w:szCs w:val="26"/>
        </w:rPr>
        <w:t>- - - - - - - - - - - - -</w:t>
      </w:r>
    </w:p>
    <w:p w:rsidR="00A528BD" w:rsidRPr="009A568E" w:rsidRDefault="004877E1" w:rsidP="00F90F17">
      <w:pPr>
        <w:pStyle w:val="Textoindependienteprimerasangra"/>
        <w:spacing w:after="0" w:line="360" w:lineRule="auto"/>
        <w:ind w:firstLine="567"/>
        <w:jc w:val="both"/>
        <w:rPr>
          <w:rFonts w:ascii="Arial" w:hAnsi="Arial" w:cs="Arial"/>
          <w:sz w:val="26"/>
          <w:szCs w:val="26"/>
        </w:rPr>
      </w:pPr>
      <w:r w:rsidRPr="009A568E">
        <w:rPr>
          <w:rFonts w:ascii="Arial" w:hAnsi="Arial" w:cs="Arial"/>
          <w:b/>
          <w:sz w:val="26"/>
          <w:szCs w:val="26"/>
        </w:rPr>
        <w:t xml:space="preserve">SEGUNDO.- </w:t>
      </w:r>
      <w:r w:rsidRPr="009A568E">
        <w:rPr>
          <w:rFonts w:ascii="Arial" w:hAnsi="Arial" w:cs="Arial"/>
          <w:sz w:val="26"/>
          <w:szCs w:val="26"/>
        </w:rPr>
        <w:t xml:space="preserve">La personalidad de la partes quedó establecida en el considerando </w:t>
      </w:r>
      <w:r w:rsidR="001C5B68" w:rsidRPr="009A568E">
        <w:rPr>
          <w:rFonts w:ascii="Arial" w:hAnsi="Arial" w:cs="Arial"/>
          <w:sz w:val="26"/>
          <w:szCs w:val="26"/>
        </w:rPr>
        <w:t>SEGUNDO</w:t>
      </w:r>
      <w:r w:rsidRPr="009A568E">
        <w:rPr>
          <w:rFonts w:ascii="Arial" w:hAnsi="Arial" w:cs="Arial"/>
          <w:sz w:val="26"/>
          <w:szCs w:val="26"/>
        </w:rPr>
        <w:t xml:space="preserve"> de esta </w:t>
      </w:r>
      <w:r w:rsidR="003C374C" w:rsidRPr="009A568E">
        <w:rPr>
          <w:rFonts w:ascii="Arial" w:hAnsi="Arial" w:cs="Arial"/>
          <w:sz w:val="26"/>
          <w:szCs w:val="26"/>
        </w:rPr>
        <w:t>sentencia</w:t>
      </w:r>
      <w:r w:rsidRPr="009A568E">
        <w:rPr>
          <w:rFonts w:ascii="Arial" w:hAnsi="Arial" w:cs="Arial"/>
          <w:sz w:val="26"/>
          <w:szCs w:val="26"/>
        </w:rPr>
        <w:t xml:space="preserve">.- - - - - - - - - - - - - - - - - - - </w:t>
      </w:r>
      <w:r w:rsidR="00146B79" w:rsidRPr="009A568E">
        <w:rPr>
          <w:rFonts w:ascii="Arial" w:hAnsi="Arial" w:cs="Arial"/>
          <w:sz w:val="26"/>
          <w:szCs w:val="26"/>
        </w:rPr>
        <w:t xml:space="preserve">- - - - </w:t>
      </w:r>
    </w:p>
    <w:p w:rsidR="00C81E7C" w:rsidRPr="009A568E" w:rsidRDefault="004877E1" w:rsidP="00F90F17">
      <w:pPr>
        <w:pStyle w:val="Textoindependienteprimerasangra"/>
        <w:spacing w:after="0" w:line="360" w:lineRule="auto"/>
        <w:ind w:firstLine="567"/>
        <w:jc w:val="both"/>
        <w:rPr>
          <w:rFonts w:ascii="Arial" w:hAnsi="Arial" w:cs="Arial"/>
          <w:sz w:val="26"/>
          <w:szCs w:val="26"/>
        </w:rPr>
      </w:pPr>
      <w:r w:rsidRPr="009A568E">
        <w:rPr>
          <w:rFonts w:ascii="Arial" w:hAnsi="Arial" w:cs="Arial"/>
          <w:b/>
          <w:sz w:val="26"/>
          <w:szCs w:val="26"/>
        </w:rPr>
        <w:t xml:space="preserve">TERCERO.- </w:t>
      </w:r>
      <w:r w:rsidR="003C374C" w:rsidRPr="009A568E">
        <w:rPr>
          <w:rFonts w:ascii="Arial" w:hAnsi="Arial" w:cs="Arial"/>
          <w:sz w:val="26"/>
          <w:szCs w:val="26"/>
        </w:rPr>
        <w:t>No se actualizó ninguna de las causales contenida en los artículos 161 y 162 de la Ley de Procedimiento y Justicia Administrativa para el Estado de Oaxaca,</w:t>
      </w:r>
      <w:r w:rsidR="001C5B68" w:rsidRPr="009A568E">
        <w:rPr>
          <w:rFonts w:ascii="Arial" w:hAnsi="Arial" w:cs="Arial"/>
          <w:sz w:val="26"/>
          <w:szCs w:val="26"/>
        </w:rPr>
        <w:t xml:space="preserve"> expuestas en el considerando</w:t>
      </w:r>
      <w:r w:rsidR="00146B79" w:rsidRPr="009A568E">
        <w:rPr>
          <w:rFonts w:ascii="Arial" w:hAnsi="Arial" w:cs="Arial"/>
          <w:sz w:val="26"/>
          <w:szCs w:val="26"/>
        </w:rPr>
        <w:t xml:space="preserve"> TERCERO de la presente sentencia, por lo que no se sobresee el presente juicio.- - - - - - - - -</w:t>
      </w:r>
    </w:p>
    <w:p w:rsidR="004169BE" w:rsidRPr="009A568E" w:rsidRDefault="00C81E7C" w:rsidP="00AA1DCD">
      <w:pPr>
        <w:pStyle w:val="Textoindependienteprimerasangra"/>
        <w:spacing w:after="0" w:line="360" w:lineRule="auto"/>
        <w:ind w:firstLine="567"/>
        <w:jc w:val="both"/>
        <w:rPr>
          <w:rFonts w:ascii="Arial" w:hAnsi="Arial" w:cs="Arial"/>
          <w:sz w:val="26"/>
          <w:szCs w:val="26"/>
        </w:rPr>
      </w:pPr>
      <w:r w:rsidRPr="009A568E">
        <w:rPr>
          <w:rFonts w:ascii="Arial" w:hAnsi="Arial" w:cs="Arial"/>
          <w:b/>
          <w:sz w:val="26"/>
          <w:szCs w:val="26"/>
        </w:rPr>
        <w:t>CUARTO.-</w:t>
      </w:r>
      <w:r w:rsidRPr="009A568E">
        <w:rPr>
          <w:rFonts w:ascii="Arial" w:hAnsi="Arial" w:cs="Arial"/>
          <w:sz w:val="26"/>
          <w:szCs w:val="26"/>
        </w:rPr>
        <w:t xml:space="preserve"> </w:t>
      </w:r>
      <w:r w:rsidR="00076F09" w:rsidRPr="009A568E">
        <w:rPr>
          <w:rFonts w:ascii="Arial" w:hAnsi="Arial" w:cs="Arial"/>
          <w:sz w:val="26"/>
          <w:szCs w:val="26"/>
        </w:rPr>
        <w:t>S</w:t>
      </w:r>
      <w:r w:rsidR="006A76A2" w:rsidRPr="009A568E">
        <w:rPr>
          <w:rFonts w:ascii="Arial" w:hAnsi="Arial" w:cs="Arial"/>
          <w:sz w:val="26"/>
          <w:szCs w:val="26"/>
        </w:rPr>
        <w:t xml:space="preserve">e declara la </w:t>
      </w:r>
      <w:r w:rsidR="006A76A2" w:rsidRPr="009A568E">
        <w:rPr>
          <w:rFonts w:ascii="Arial" w:hAnsi="Arial" w:cs="Arial"/>
          <w:b/>
          <w:sz w:val="26"/>
          <w:szCs w:val="26"/>
        </w:rPr>
        <w:t>NULIDAD</w:t>
      </w:r>
      <w:r w:rsidR="00AD74CA" w:rsidRPr="009A568E">
        <w:rPr>
          <w:rFonts w:ascii="Arial" w:hAnsi="Arial" w:cs="Arial"/>
          <w:b/>
          <w:sz w:val="26"/>
          <w:szCs w:val="26"/>
        </w:rPr>
        <w:t xml:space="preserve"> LISA Y LLANA</w:t>
      </w:r>
      <w:r w:rsidR="006A76A2" w:rsidRPr="009A568E">
        <w:rPr>
          <w:rFonts w:ascii="Arial" w:hAnsi="Arial" w:cs="Arial"/>
          <w:b/>
          <w:sz w:val="26"/>
          <w:szCs w:val="26"/>
        </w:rPr>
        <w:t xml:space="preserve"> </w:t>
      </w:r>
      <w:r w:rsidR="00AD74CA" w:rsidRPr="009A568E">
        <w:rPr>
          <w:rFonts w:ascii="Arial" w:hAnsi="Arial" w:cs="Arial"/>
          <w:sz w:val="26"/>
          <w:szCs w:val="26"/>
        </w:rPr>
        <w:t>del requerimiento relacionado con la presentación de declaraciones del Impuesto Sobre Erogaciones por Remuneraciones al Trabajo Personal, con número de control</w:t>
      </w:r>
      <w:r w:rsidR="00127F18" w:rsidRPr="009A568E">
        <w:rPr>
          <w:rFonts w:ascii="Arial" w:hAnsi="Arial" w:cs="Arial"/>
          <w:sz w:val="26"/>
          <w:szCs w:val="26"/>
        </w:rPr>
        <w:t xml:space="preserve"> </w:t>
      </w:r>
      <w:r w:rsidR="00C242B8" w:rsidRPr="009A568E">
        <w:rPr>
          <w:rFonts w:ascii="Arial" w:hAnsi="Arial" w:cs="Arial"/>
          <w:sz w:val="26"/>
          <w:szCs w:val="26"/>
        </w:rPr>
        <w:t>01MO14ER183049</w:t>
      </w:r>
      <w:r w:rsidR="003C42E4" w:rsidRPr="009A568E">
        <w:rPr>
          <w:rFonts w:ascii="Arial" w:hAnsi="Arial" w:cs="Arial"/>
          <w:sz w:val="26"/>
          <w:szCs w:val="26"/>
        </w:rPr>
        <w:t xml:space="preserve">, de fecha </w:t>
      </w:r>
      <w:r w:rsidR="00C242B8" w:rsidRPr="009A568E">
        <w:rPr>
          <w:rFonts w:ascii="Arial" w:hAnsi="Arial" w:cs="Arial"/>
          <w:sz w:val="26"/>
          <w:szCs w:val="26"/>
        </w:rPr>
        <w:t>veintisiete de julio de dos mil dieciocho (27/07/2018)</w:t>
      </w:r>
      <w:r w:rsidR="003C42E4" w:rsidRPr="009A568E">
        <w:rPr>
          <w:rFonts w:ascii="Arial" w:hAnsi="Arial" w:cs="Arial"/>
          <w:sz w:val="26"/>
          <w:szCs w:val="26"/>
        </w:rPr>
        <w:t xml:space="preserve">, </w:t>
      </w:r>
      <w:r w:rsidR="00AD74CA" w:rsidRPr="009A568E">
        <w:rPr>
          <w:rFonts w:ascii="Arial" w:hAnsi="Arial" w:cs="Arial"/>
          <w:sz w:val="26"/>
          <w:szCs w:val="26"/>
        </w:rPr>
        <w:t xml:space="preserve">emitida por la </w:t>
      </w:r>
      <w:r w:rsidR="0018500C" w:rsidRPr="009A568E">
        <w:rPr>
          <w:rFonts w:ascii="Arial" w:hAnsi="Arial" w:cs="Arial"/>
          <w:sz w:val="26"/>
          <w:szCs w:val="26"/>
        </w:rPr>
        <w:t>m</w:t>
      </w:r>
      <w:r w:rsidR="003C374C" w:rsidRPr="009A568E">
        <w:rPr>
          <w:rFonts w:ascii="Arial" w:hAnsi="Arial" w:cs="Arial"/>
          <w:sz w:val="26"/>
          <w:szCs w:val="26"/>
        </w:rPr>
        <w:t xml:space="preserve">aestra </w:t>
      </w:r>
      <w:r w:rsidR="00797336" w:rsidRPr="009A568E">
        <w:rPr>
          <w:rFonts w:ascii="Arial" w:hAnsi="Arial" w:cs="Arial"/>
          <w:sz w:val="26"/>
          <w:szCs w:val="26"/>
        </w:rPr>
        <w:t>ELIZABETH MARTÍNEZ ARZOLA</w:t>
      </w:r>
      <w:r w:rsidR="003C374C" w:rsidRPr="009A568E">
        <w:rPr>
          <w:rFonts w:ascii="Arial" w:hAnsi="Arial" w:cs="Arial"/>
          <w:sz w:val="26"/>
          <w:szCs w:val="26"/>
        </w:rPr>
        <w:t>, Directora de Ingresos y Recaudación de la Subsecretaría de Ingresos de la Secretaría de Finanzas del Gobierno del Estado de Oaxaca</w:t>
      </w:r>
      <w:r w:rsidR="00076F09" w:rsidRPr="009A568E">
        <w:rPr>
          <w:rFonts w:ascii="Arial" w:hAnsi="Arial" w:cs="Arial"/>
          <w:sz w:val="26"/>
          <w:szCs w:val="26"/>
        </w:rPr>
        <w:t xml:space="preserve">, mediante la cual se impone una sanción económica en cantidad de </w:t>
      </w:r>
      <w:r w:rsidR="00516F07" w:rsidRPr="009A568E">
        <w:rPr>
          <w:rFonts w:ascii="Arial" w:hAnsi="Arial" w:cs="Arial"/>
          <w:sz w:val="26"/>
          <w:szCs w:val="26"/>
        </w:rPr>
        <w:t>50 UMA $4,030.00 (cuatro mil treinta pesos 00/100 moneda nacional)</w:t>
      </w:r>
      <w:r w:rsidR="008F1545" w:rsidRPr="009A568E">
        <w:rPr>
          <w:rFonts w:ascii="Arial" w:hAnsi="Arial" w:cs="Arial"/>
          <w:sz w:val="26"/>
          <w:szCs w:val="26"/>
        </w:rPr>
        <w:t xml:space="preserve">, </w:t>
      </w:r>
      <w:r w:rsidR="00076F09" w:rsidRPr="009A568E">
        <w:rPr>
          <w:rFonts w:ascii="Arial" w:hAnsi="Arial" w:cs="Arial"/>
          <w:sz w:val="26"/>
          <w:szCs w:val="26"/>
        </w:rPr>
        <w:t xml:space="preserve">en consecuencia, </w:t>
      </w:r>
      <w:r w:rsidR="00076F09" w:rsidRPr="009A568E">
        <w:rPr>
          <w:rFonts w:ascii="Arial" w:hAnsi="Arial" w:cs="Arial"/>
          <w:sz w:val="26"/>
          <w:szCs w:val="26"/>
          <w:u w:val="single"/>
        </w:rPr>
        <w:t>se ordena a esa autoridad fiscal para que por sí misma o a través de quien sea competente realice la baja de la citada multa del sistema electrónico y/o documental que para tal efecto lleve esa autoridad</w:t>
      </w:r>
      <w:r w:rsidR="00076F09" w:rsidRPr="009A568E">
        <w:rPr>
          <w:rFonts w:ascii="Arial" w:hAnsi="Arial" w:cs="Arial"/>
          <w:sz w:val="26"/>
          <w:szCs w:val="26"/>
        </w:rPr>
        <w:t>, por las razones expuestas en el considerando</w:t>
      </w:r>
      <w:r w:rsidR="002F6BE9" w:rsidRPr="009A568E">
        <w:rPr>
          <w:rFonts w:ascii="Arial" w:hAnsi="Arial" w:cs="Arial"/>
          <w:sz w:val="26"/>
          <w:szCs w:val="26"/>
        </w:rPr>
        <w:t xml:space="preserve"> </w:t>
      </w:r>
      <w:r w:rsidR="00396CE0" w:rsidRPr="009A568E">
        <w:rPr>
          <w:rFonts w:ascii="Arial" w:hAnsi="Arial" w:cs="Arial"/>
          <w:sz w:val="26"/>
          <w:szCs w:val="26"/>
        </w:rPr>
        <w:t>SEXTO</w:t>
      </w:r>
      <w:r w:rsidR="00076F09" w:rsidRPr="009A568E">
        <w:rPr>
          <w:rFonts w:ascii="Arial" w:hAnsi="Arial" w:cs="Arial"/>
          <w:sz w:val="26"/>
          <w:szCs w:val="26"/>
        </w:rPr>
        <w:t xml:space="preserve"> de esta sentencia</w:t>
      </w:r>
      <w:r w:rsidR="003C374C" w:rsidRPr="009A568E">
        <w:rPr>
          <w:rFonts w:ascii="Arial" w:hAnsi="Arial" w:cs="Arial"/>
          <w:sz w:val="26"/>
          <w:szCs w:val="26"/>
        </w:rPr>
        <w:t>.</w:t>
      </w:r>
      <w:r w:rsidR="00757426" w:rsidRPr="009A568E">
        <w:rPr>
          <w:rFonts w:ascii="Arial" w:hAnsi="Arial" w:cs="Arial"/>
          <w:sz w:val="26"/>
          <w:szCs w:val="26"/>
        </w:rPr>
        <w:t xml:space="preserve"> - - - - - - - - - - -</w:t>
      </w:r>
      <w:r w:rsidR="00F50190" w:rsidRPr="009A568E">
        <w:rPr>
          <w:rFonts w:ascii="Arial" w:hAnsi="Arial" w:cs="Arial"/>
          <w:sz w:val="26"/>
          <w:szCs w:val="26"/>
        </w:rPr>
        <w:t xml:space="preserve"> - </w:t>
      </w:r>
      <w:r w:rsidR="00396CE0" w:rsidRPr="009A568E">
        <w:rPr>
          <w:rFonts w:ascii="Arial" w:hAnsi="Arial" w:cs="Arial"/>
          <w:sz w:val="26"/>
          <w:szCs w:val="26"/>
        </w:rPr>
        <w:t>- -</w:t>
      </w:r>
    </w:p>
    <w:p w:rsidR="00970ADF" w:rsidRPr="009A568E" w:rsidRDefault="00EC2C8A" w:rsidP="00970ADF">
      <w:pPr>
        <w:pStyle w:val="Textoindependienteprimerasangra"/>
        <w:spacing w:after="0" w:line="360" w:lineRule="auto"/>
        <w:ind w:firstLine="567"/>
        <w:jc w:val="both"/>
        <w:rPr>
          <w:rFonts w:ascii="Arial" w:hAnsi="Arial" w:cs="Arial"/>
          <w:sz w:val="26"/>
          <w:szCs w:val="26"/>
        </w:rPr>
      </w:pPr>
      <w:r w:rsidRPr="009A568E">
        <w:rPr>
          <w:rFonts w:ascii="Arial" w:hAnsi="Arial" w:cs="Arial"/>
          <w:b/>
          <w:sz w:val="26"/>
          <w:szCs w:val="26"/>
        </w:rPr>
        <w:t>QUIN</w:t>
      </w:r>
      <w:r w:rsidR="004877E1" w:rsidRPr="009A568E">
        <w:rPr>
          <w:rFonts w:ascii="Arial" w:hAnsi="Arial" w:cs="Arial"/>
          <w:b/>
          <w:sz w:val="26"/>
          <w:szCs w:val="26"/>
        </w:rPr>
        <w:t>TO.</w:t>
      </w:r>
      <w:r w:rsidR="00551A96" w:rsidRPr="009A568E">
        <w:rPr>
          <w:rFonts w:ascii="Arial" w:hAnsi="Arial" w:cs="Arial"/>
          <w:b/>
          <w:sz w:val="26"/>
          <w:szCs w:val="26"/>
        </w:rPr>
        <w:t>-</w:t>
      </w:r>
      <w:r w:rsidR="00551A96" w:rsidRPr="009A568E">
        <w:rPr>
          <w:rFonts w:ascii="Arial" w:hAnsi="Arial" w:cs="Arial"/>
          <w:b/>
          <w:bCs/>
          <w:sz w:val="26"/>
          <w:szCs w:val="26"/>
        </w:rPr>
        <w:t xml:space="preserve"> </w:t>
      </w:r>
      <w:r w:rsidR="00F50190" w:rsidRPr="009A568E">
        <w:rPr>
          <w:rFonts w:ascii="Arial" w:hAnsi="Arial" w:cs="Arial"/>
          <w:sz w:val="26"/>
          <w:szCs w:val="26"/>
        </w:rPr>
        <w:t>Conforme a lo dispuesto en los artículos 172 y 173 de la Ley de Procedimiento y Justicia Administrativa para el Estado de Oaxaca</w:t>
      </w:r>
      <w:r w:rsidR="003B0CA6" w:rsidRPr="009A568E">
        <w:rPr>
          <w:rFonts w:ascii="Arial" w:hAnsi="Arial" w:cs="Arial"/>
          <w:sz w:val="26"/>
          <w:szCs w:val="26"/>
        </w:rPr>
        <w:t>,</w:t>
      </w:r>
      <w:r w:rsidR="00F50190" w:rsidRPr="009A568E">
        <w:rPr>
          <w:rFonts w:ascii="Arial" w:hAnsi="Arial" w:cs="Arial"/>
          <w:b/>
          <w:bCs/>
          <w:sz w:val="26"/>
          <w:szCs w:val="26"/>
        </w:rPr>
        <w:t xml:space="preserve"> </w:t>
      </w:r>
      <w:r w:rsidR="00551A96" w:rsidRPr="009A568E">
        <w:rPr>
          <w:rFonts w:ascii="Arial" w:hAnsi="Arial" w:cs="Arial"/>
          <w:b/>
          <w:bCs/>
          <w:sz w:val="26"/>
          <w:szCs w:val="26"/>
        </w:rPr>
        <w:t>NOTIFÍQUESE</w:t>
      </w:r>
      <w:r w:rsidR="004877E1" w:rsidRPr="009A568E">
        <w:rPr>
          <w:rFonts w:ascii="Arial" w:hAnsi="Arial" w:cs="Arial"/>
          <w:b/>
          <w:sz w:val="26"/>
          <w:szCs w:val="26"/>
        </w:rPr>
        <w:t xml:space="preserve"> </w:t>
      </w:r>
      <w:r w:rsidR="004877E1" w:rsidRPr="009A568E">
        <w:rPr>
          <w:rFonts w:ascii="Arial" w:hAnsi="Arial" w:cs="Arial"/>
          <w:sz w:val="26"/>
          <w:szCs w:val="26"/>
        </w:rPr>
        <w:t xml:space="preserve">y </w:t>
      </w:r>
      <w:r w:rsidR="004877E1" w:rsidRPr="009A568E">
        <w:rPr>
          <w:rFonts w:ascii="Arial" w:hAnsi="Arial" w:cs="Arial"/>
          <w:b/>
          <w:sz w:val="26"/>
          <w:szCs w:val="26"/>
        </w:rPr>
        <w:t>C</w:t>
      </w:r>
      <w:r w:rsidR="00076F09" w:rsidRPr="009A568E">
        <w:rPr>
          <w:rFonts w:ascii="Arial" w:hAnsi="Arial" w:cs="Arial"/>
          <w:b/>
          <w:sz w:val="26"/>
          <w:szCs w:val="26"/>
        </w:rPr>
        <w:t>Ú</w:t>
      </w:r>
      <w:r w:rsidR="004877E1" w:rsidRPr="009A568E">
        <w:rPr>
          <w:rFonts w:ascii="Arial" w:hAnsi="Arial" w:cs="Arial"/>
          <w:b/>
          <w:sz w:val="26"/>
          <w:szCs w:val="26"/>
        </w:rPr>
        <w:t>MPLASE.</w:t>
      </w:r>
      <w:r w:rsidR="004877E1" w:rsidRPr="009A568E">
        <w:rPr>
          <w:rFonts w:ascii="Arial" w:hAnsi="Arial" w:cs="Arial"/>
          <w:sz w:val="26"/>
          <w:szCs w:val="26"/>
        </w:rPr>
        <w:t>-</w:t>
      </w:r>
      <w:r w:rsidR="00970ADF" w:rsidRPr="009A568E">
        <w:rPr>
          <w:rFonts w:ascii="Arial" w:hAnsi="Arial" w:cs="Arial"/>
          <w:sz w:val="26"/>
          <w:szCs w:val="26"/>
        </w:rPr>
        <w:t xml:space="preserve"> - - - - - - - - - - - - - </w:t>
      </w:r>
      <w:r w:rsidR="00F50190" w:rsidRPr="009A568E">
        <w:rPr>
          <w:rFonts w:ascii="Arial" w:hAnsi="Arial" w:cs="Arial"/>
          <w:sz w:val="26"/>
          <w:szCs w:val="26"/>
        </w:rPr>
        <w:t xml:space="preserve">- - - - - - - - - </w:t>
      </w:r>
      <w:r w:rsidR="00146B79" w:rsidRPr="009A568E">
        <w:rPr>
          <w:rFonts w:ascii="Arial" w:hAnsi="Arial" w:cs="Arial"/>
          <w:sz w:val="26"/>
          <w:szCs w:val="26"/>
        </w:rPr>
        <w:t xml:space="preserve">- - - - - - - - - - </w:t>
      </w:r>
    </w:p>
    <w:p w:rsidR="004877E1" w:rsidRPr="009A568E" w:rsidRDefault="00FF4055" w:rsidP="00FF4055">
      <w:pPr>
        <w:spacing w:line="360" w:lineRule="auto"/>
        <w:ind w:firstLine="567"/>
        <w:jc w:val="both"/>
        <w:rPr>
          <w:rFonts w:ascii="Arial" w:hAnsi="Arial" w:cs="Arial"/>
          <w:sz w:val="26"/>
          <w:szCs w:val="26"/>
        </w:rPr>
      </w:pPr>
      <w:r w:rsidRPr="009A568E">
        <w:rPr>
          <w:rFonts w:ascii="Arial" w:hAnsi="Arial" w:cs="Arial"/>
          <w:sz w:val="26"/>
          <w:szCs w:val="26"/>
        </w:rPr>
        <w:t xml:space="preserve">Así lo resolvió y firma la </w:t>
      </w:r>
      <w:r w:rsidRPr="009A568E">
        <w:rPr>
          <w:rFonts w:ascii="Arial" w:hAnsi="Arial" w:cs="Arial"/>
          <w:b/>
          <w:i/>
          <w:sz w:val="26"/>
          <w:szCs w:val="26"/>
        </w:rPr>
        <w:t>licenciada Frida Jiménez Valencia</w:t>
      </w:r>
      <w:r w:rsidRPr="009A568E">
        <w:rPr>
          <w:rFonts w:ascii="Arial" w:hAnsi="Arial" w:cs="Arial"/>
          <w:sz w:val="26"/>
          <w:szCs w:val="26"/>
        </w:rPr>
        <w:t xml:space="preserve">, Magistrada de la Primera Sala Unitaria de Primera Instancia del Tribunal de </w:t>
      </w:r>
      <w:r w:rsidR="00D937C8" w:rsidRPr="009A568E">
        <w:rPr>
          <w:rFonts w:ascii="Arial" w:hAnsi="Arial" w:cs="Arial"/>
          <w:sz w:val="26"/>
          <w:szCs w:val="26"/>
        </w:rPr>
        <w:t>Justicia Administrativa del Estado de Oaxaca</w:t>
      </w:r>
      <w:r w:rsidRPr="009A568E">
        <w:rPr>
          <w:rFonts w:ascii="Arial" w:hAnsi="Arial" w:cs="Arial"/>
          <w:sz w:val="26"/>
          <w:szCs w:val="26"/>
        </w:rPr>
        <w:t xml:space="preserve">, ante el Secretario de Acuerdos, </w:t>
      </w:r>
      <w:r w:rsidRPr="009A568E">
        <w:rPr>
          <w:rFonts w:ascii="Arial" w:hAnsi="Arial" w:cs="Arial"/>
          <w:i/>
          <w:sz w:val="26"/>
          <w:szCs w:val="26"/>
        </w:rPr>
        <w:t>licenciado Renato Gabriel Ibáñez Castellanos</w:t>
      </w:r>
      <w:r w:rsidRPr="009A568E">
        <w:rPr>
          <w:rFonts w:ascii="Arial" w:hAnsi="Arial" w:cs="Arial"/>
          <w:sz w:val="26"/>
          <w:szCs w:val="26"/>
        </w:rPr>
        <w:t xml:space="preserve">, quien autoriza y da fe. - - - - - - - - - - - - - - </w:t>
      </w:r>
      <w:r w:rsidR="00D937C8" w:rsidRPr="009A568E">
        <w:rPr>
          <w:rFonts w:ascii="Arial" w:hAnsi="Arial" w:cs="Arial"/>
          <w:sz w:val="26"/>
          <w:szCs w:val="26"/>
        </w:rPr>
        <w:t>- - - - - - - - - - - - - - - - - - - - -</w:t>
      </w:r>
      <w:r w:rsidR="00146B79" w:rsidRPr="009A568E">
        <w:rPr>
          <w:rFonts w:ascii="Arial" w:hAnsi="Arial" w:cs="Arial"/>
          <w:sz w:val="26"/>
          <w:szCs w:val="26"/>
        </w:rPr>
        <w:t xml:space="preserve"> - - - - - - - - - - - - - -</w:t>
      </w:r>
      <w:r w:rsidR="00D937C8" w:rsidRPr="009A568E">
        <w:rPr>
          <w:rFonts w:ascii="Arial" w:hAnsi="Arial" w:cs="Arial"/>
          <w:sz w:val="26"/>
          <w:szCs w:val="26"/>
        </w:rPr>
        <w:t xml:space="preserve"> </w:t>
      </w:r>
      <w:r w:rsidR="00146B79" w:rsidRPr="009A568E">
        <w:rPr>
          <w:rFonts w:ascii="Arial" w:hAnsi="Arial" w:cs="Arial"/>
          <w:sz w:val="26"/>
          <w:szCs w:val="26"/>
        </w:rPr>
        <w:t>- -</w:t>
      </w:r>
    </w:p>
    <w:sectPr w:rsidR="004877E1" w:rsidRPr="009A568E" w:rsidSect="00757426">
      <w:headerReference w:type="even" r:id="rId8"/>
      <w:headerReference w:type="default" r:id="rId9"/>
      <w:headerReference w:type="first" r:id="rId10"/>
      <w:pgSz w:w="12242" w:h="20163" w:code="5"/>
      <w:pgMar w:top="1596" w:right="1134" w:bottom="1701" w:left="2268" w:header="720" w:footer="231"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F8" w:rsidRDefault="00CC2BF8" w:rsidP="00F420D4">
      <w:r>
        <w:separator/>
      </w:r>
    </w:p>
  </w:endnote>
  <w:endnote w:type="continuationSeparator" w:id="0">
    <w:p w:rsidR="00CC2BF8" w:rsidRDefault="00CC2BF8"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F8" w:rsidRDefault="00CC2BF8" w:rsidP="00F420D4">
      <w:r>
        <w:separator/>
      </w:r>
    </w:p>
  </w:footnote>
  <w:footnote w:type="continuationSeparator" w:id="0">
    <w:p w:rsidR="00CC2BF8" w:rsidRDefault="00CC2BF8"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900660" w:rsidP="00384C42">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5752465</wp:posOffset>
              </wp:positionH>
              <wp:positionV relativeFrom="paragraph">
                <wp:posOffset>4829175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00660" w:rsidRDefault="00900660" w:rsidP="0090066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2.95pt;margin-top:380.2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" fillcolor="window" strokeweight=".5pt">
              <v:path arrowok="t"/>
              <v:textbox>
                <w:txbxContent>
                  <w:p w:rsidR="00900660" w:rsidRDefault="00900660" w:rsidP="00900660">
                    <w:pPr>
                      <w:tabs>
                        <w:tab w:val="left" w:pos="1134"/>
                      </w:tabs>
                    </w:pPr>
                    <w:r w:rsidRPr="00827BFA">
                      <w:rPr>
                        <w:sz w:val="18"/>
                      </w:rPr>
                      <w:t>Datos personales protegidos por el Art. 116 de la LGTAIP y el artículo 56 de la LTAIPEO</w:t>
                    </w:r>
                    <w:r>
                      <w:t>.</w:t>
                    </w:r>
                  </w:p>
                </w:txbxContent>
              </v:textbox>
            </v:shape>
          </w:pict>
        </mc:Fallback>
      </mc:AlternateContent>
    </w:r>
    <w:r w:rsidR="00C242B8">
      <w:rPr>
        <w:rFonts w:ascii="Arial" w:hAnsi="Arial" w:cs="Arial"/>
        <w:b/>
        <w:sz w:val="28"/>
        <w:lang w:val="en-US"/>
      </w:rPr>
      <w:t>22</w:t>
    </w:r>
    <w:r w:rsidR="00384C42">
      <w:rPr>
        <w:rFonts w:ascii="Arial" w:hAnsi="Arial" w:cs="Arial"/>
        <w:b/>
        <w:sz w:val="28"/>
        <w:lang w:val="en-US"/>
      </w:rPr>
      <w:t>/201</w:t>
    </w:r>
    <w:r w:rsidR="001C6508">
      <w:rPr>
        <w:rFonts w:ascii="Arial" w:hAnsi="Arial" w:cs="Arial"/>
        <w:b/>
        <w:sz w:val="28"/>
        <w:lang w:val="en-US"/>
      </w:rPr>
      <w:t>9</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Pr>
        <w:rFonts w:ascii="Arial" w:hAnsi="Arial" w:cs="Arial"/>
        <w:b/>
        <w:noProof/>
        <w:sz w:val="28"/>
        <w:lang w:val="en-US"/>
      </w:rPr>
      <w:t>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00660">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C242B8">
      <w:rPr>
        <w:rFonts w:ascii="Arial" w:hAnsi="Arial" w:cs="Arial"/>
        <w:b/>
        <w:sz w:val="28"/>
        <w:lang w:val="en-US"/>
      </w:rPr>
      <w:t>22</w:t>
    </w:r>
    <w:r w:rsidR="00F43B0B">
      <w:rPr>
        <w:rFonts w:ascii="Arial" w:hAnsi="Arial" w:cs="Arial"/>
        <w:b/>
        <w:sz w:val="28"/>
        <w:lang w:val="en-US"/>
      </w:rPr>
      <w:t>/201</w:t>
    </w:r>
    <w:r w:rsidR="00127F18">
      <w:rPr>
        <w:rFonts w:ascii="Arial" w:hAnsi="Arial" w:cs="Arial"/>
        <w:b/>
        <w:sz w:val="28"/>
        <w:lang w:val="en-US"/>
      </w:rPr>
      <w:t>9</w:t>
    </w:r>
  </w:p>
  <w:p w:rsidR="00B61010" w:rsidRPr="00CC4788" w:rsidRDefault="00900660">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-1308100</wp:posOffset>
              </wp:positionH>
              <wp:positionV relativeFrom="paragraph">
                <wp:posOffset>1812290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00660" w:rsidRDefault="00900660" w:rsidP="0090066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3pt;margin-top:142.7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" fillcolor="window" strokeweight=".5pt">
              <v:path arrowok="t"/>
              <v:textbox>
                <w:txbxContent>
                  <w:p w:rsidR="00900660" w:rsidRDefault="00900660" w:rsidP="00900660">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60" w:rsidRDefault="00900660">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-1158240</wp:posOffset>
              </wp:positionH>
              <wp:positionV relativeFrom="paragraph">
                <wp:posOffset>6068060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00660" w:rsidRDefault="00900660" w:rsidP="0090066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1.2pt;margin-top:477.8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" fillcolor="window" strokeweight=".5pt">
              <v:path arrowok="t"/>
              <v:textbox>
                <w:txbxContent>
                  <w:p w:rsidR="00900660" w:rsidRDefault="00900660" w:rsidP="00900660">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187D"/>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3D"/>
    <w:rsid w:val="00044AC7"/>
    <w:rsid w:val="00044EAF"/>
    <w:rsid w:val="0004548C"/>
    <w:rsid w:val="00046AF5"/>
    <w:rsid w:val="00047D7F"/>
    <w:rsid w:val="00047EAD"/>
    <w:rsid w:val="00050A1C"/>
    <w:rsid w:val="00051539"/>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0CD"/>
    <w:rsid w:val="0007346E"/>
    <w:rsid w:val="00074812"/>
    <w:rsid w:val="00074EF2"/>
    <w:rsid w:val="00075089"/>
    <w:rsid w:val="00075652"/>
    <w:rsid w:val="00076F09"/>
    <w:rsid w:val="00080584"/>
    <w:rsid w:val="00081A52"/>
    <w:rsid w:val="0008218F"/>
    <w:rsid w:val="00083841"/>
    <w:rsid w:val="00083868"/>
    <w:rsid w:val="00083FA3"/>
    <w:rsid w:val="0008525C"/>
    <w:rsid w:val="00085C41"/>
    <w:rsid w:val="000860B9"/>
    <w:rsid w:val="00090AED"/>
    <w:rsid w:val="00091464"/>
    <w:rsid w:val="00091CA5"/>
    <w:rsid w:val="00091CF1"/>
    <w:rsid w:val="00091E44"/>
    <w:rsid w:val="0009226D"/>
    <w:rsid w:val="000926F1"/>
    <w:rsid w:val="0009364E"/>
    <w:rsid w:val="00096A8F"/>
    <w:rsid w:val="00096EEB"/>
    <w:rsid w:val="000970DA"/>
    <w:rsid w:val="00097C95"/>
    <w:rsid w:val="000A01B9"/>
    <w:rsid w:val="000A3778"/>
    <w:rsid w:val="000A4C8E"/>
    <w:rsid w:val="000A5355"/>
    <w:rsid w:val="000A60D3"/>
    <w:rsid w:val="000A7122"/>
    <w:rsid w:val="000B4EF2"/>
    <w:rsid w:val="000B6603"/>
    <w:rsid w:val="000B7936"/>
    <w:rsid w:val="000B7B2F"/>
    <w:rsid w:val="000B7FD5"/>
    <w:rsid w:val="000C2B35"/>
    <w:rsid w:val="000C3120"/>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18"/>
    <w:rsid w:val="0012103E"/>
    <w:rsid w:val="00125DF0"/>
    <w:rsid w:val="00127456"/>
    <w:rsid w:val="00127DBC"/>
    <w:rsid w:val="00127F18"/>
    <w:rsid w:val="001306B9"/>
    <w:rsid w:val="00130963"/>
    <w:rsid w:val="00130EE1"/>
    <w:rsid w:val="001310CA"/>
    <w:rsid w:val="001319DA"/>
    <w:rsid w:val="001321B9"/>
    <w:rsid w:val="00132836"/>
    <w:rsid w:val="00133038"/>
    <w:rsid w:val="00134A34"/>
    <w:rsid w:val="00136090"/>
    <w:rsid w:val="00136F7C"/>
    <w:rsid w:val="00140E99"/>
    <w:rsid w:val="0014293B"/>
    <w:rsid w:val="00146B79"/>
    <w:rsid w:val="00147870"/>
    <w:rsid w:val="00150338"/>
    <w:rsid w:val="001520A9"/>
    <w:rsid w:val="00154035"/>
    <w:rsid w:val="00155242"/>
    <w:rsid w:val="00155AB9"/>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2A44"/>
    <w:rsid w:val="001742B9"/>
    <w:rsid w:val="00174BDE"/>
    <w:rsid w:val="00182097"/>
    <w:rsid w:val="001822A0"/>
    <w:rsid w:val="00182D6E"/>
    <w:rsid w:val="00182DD7"/>
    <w:rsid w:val="0018500C"/>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939"/>
    <w:rsid w:val="001B2B46"/>
    <w:rsid w:val="001B47CE"/>
    <w:rsid w:val="001B5030"/>
    <w:rsid w:val="001B5975"/>
    <w:rsid w:val="001B5D21"/>
    <w:rsid w:val="001B6A7B"/>
    <w:rsid w:val="001B7203"/>
    <w:rsid w:val="001C0BE4"/>
    <w:rsid w:val="001C2EAC"/>
    <w:rsid w:val="001C4533"/>
    <w:rsid w:val="001C511F"/>
    <w:rsid w:val="001C5B68"/>
    <w:rsid w:val="001C6508"/>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1646"/>
    <w:rsid w:val="001F1E1E"/>
    <w:rsid w:val="001F2426"/>
    <w:rsid w:val="001F2CDF"/>
    <w:rsid w:val="001F2F05"/>
    <w:rsid w:val="001F3DB7"/>
    <w:rsid w:val="001F4235"/>
    <w:rsid w:val="001F4A05"/>
    <w:rsid w:val="001F63FF"/>
    <w:rsid w:val="001F6CBE"/>
    <w:rsid w:val="001F6D14"/>
    <w:rsid w:val="001F7643"/>
    <w:rsid w:val="001F7906"/>
    <w:rsid w:val="00200672"/>
    <w:rsid w:val="002007D2"/>
    <w:rsid w:val="00201786"/>
    <w:rsid w:val="00201DB4"/>
    <w:rsid w:val="00202598"/>
    <w:rsid w:val="002047DF"/>
    <w:rsid w:val="00204BB1"/>
    <w:rsid w:val="00205786"/>
    <w:rsid w:val="00207D7E"/>
    <w:rsid w:val="00210262"/>
    <w:rsid w:val="00210A5F"/>
    <w:rsid w:val="00210CDB"/>
    <w:rsid w:val="00210E8B"/>
    <w:rsid w:val="002118C5"/>
    <w:rsid w:val="00211F20"/>
    <w:rsid w:val="0021249B"/>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5953"/>
    <w:rsid w:val="002467CD"/>
    <w:rsid w:val="00250FE8"/>
    <w:rsid w:val="00251684"/>
    <w:rsid w:val="0025189C"/>
    <w:rsid w:val="00252101"/>
    <w:rsid w:val="002523D8"/>
    <w:rsid w:val="00252E4B"/>
    <w:rsid w:val="00253436"/>
    <w:rsid w:val="00254743"/>
    <w:rsid w:val="00255A65"/>
    <w:rsid w:val="00255F16"/>
    <w:rsid w:val="002562A6"/>
    <w:rsid w:val="00263270"/>
    <w:rsid w:val="00263B43"/>
    <w:rsid w:val="00263D08"/>
    <w:rsid w:val="00265AD0"/>
    <w:rsid w:val="00265C13"/>
    <w:rsid w:val="002663F4"/>
    <w:rsid w:val="0026721A"/>
    <w:rsid w:val="00267901"/>
    <w:rsid w:val="00267921"/>
    <w:rsid w:val="002726B3"/>
    <w:rsid w:val="002736D1"/>
    <w:rsid w:val="00277B57"/>
    <w:rsid w:val="00281158"/>
    <w:rsid w:val="002811C3"/>
    <w:rsid w:val="00281246"/>
    <w:rsid w:val="00281435"/>
    <w:rsid w:val="00282010"/>
    <w:rsid w:val="00282172"/>
    <w:rsid w:val="00282300"/>
    <w:rsid w:val="00283EA9"/>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4D0"/>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22F9"/>
    <w:rsid w:val="002F3121"/>
    <w:rsid w:val="002F3827"/>
    <w:rsid w:val="002F6BE9"/>
    <w:rsid w:val="002F77A0"/>
    <w:rsid w:val="003001FC"/>
    <w:rsid w:val="00300294"/>
    <w:rsid w:val="00300678"/>
    <w:rsid w:val="00300FD4"/>
    <w:rsid w:val="00304939"/>
    <w:rsid w:val="00304AD8"/>
    <w:rsid w:val="00305498"/>
    <w:rsid w:val="003059A2"/>
    <w:rsid w:val="00305ACE"/>
    <w:rsid w:val="00305CC5"/>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3D1"/>
    <w:rsid w:val="0033017B"/>
    <w:rsid w:val="00331281"/>
    <w:rsid w:val="00332179"/>
    <w:rsid w:val="0033381A"/>
    <w:rsid w:val="00333C2A"/>
    <w:rsid w:val="00335C82"/>
    <w:rsid w:val="00336F6E"/>
    <w:rsid w:val="00340E74"/>
    <w:rsid w:val="003412D0"/>
    <w:rsid w:val="00341F1B"/>
    <w:rsid w:val="003425B5"/>
    <w:rsid w:val="003428A3"/>
    <w:rsid w:val="00342FE7"/>
    <w:rsid w:val="00343BEF"/>
    <w:rsid w:val="00345283"/>
    <w:rsid w:val="0034657A"/>
    <w:rsid w:val="00350757"/>
    <w:rsid w:val="00350AB5"/>
    <w:rsid w:val="003514D5"/>
    <w:rsid w:val="003516F0"/>
    <w:rsid w:val="00351EC8"/>
    <w:rsid w:val="00352A6A"/>
    <w:rsid w:val="00352B8D"/>
    <w:rsid w:val="003547B1"/>
    <w:rsid w:val="00357A5B"/>
    <w:rsid w:val="00360090"/>
    <w:rsid w:val="00360334"/>
    <w:rsid w:val="00360B74"/>
    <w:rsid w:val="00360F97"/>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1B69"/>
    <w:rsid w:val="00382D43"/>
    <w:rsid w:val="00382E9E"/>
    <w:rsid w:val="00384C42"/>
    <w:rsid w:val="00386761"/>
    <w:rsid w:val="003873A6"/>
    <w:rsid w:val="00387E75"/>
    <w:rsid w:val="00390002"/>
    <w:rsid w:val="00390470"/>
    <w:rsid w:val="00390D09"/>
    <w:rsid w:val="00390DC4"/>
    <w:rsid w:val="00390F20"/>
    <w:rsid w:val="00392141"/>
    <w:rsid w:val="00392B82"/>
    <w:rsid w:val="00393CC3"/>
    <w:rsid w:val="00393DD5"/>
    <w:rsid w:val="003948AD"/>
    <w:rsid w:val="00394C09"/>
    <w:rsid w:val="00395314"/>
    <w:rsid w:val="003964E7"/>
    <w:rsid w:val="00396650"/>
    <w:rsid w:val="00396CE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068"/>
    <w:rsid w:val="003B0156"/>
    <w:rsid w:val="003B05F2"/>
    <w:rsid w:val="003B0CA6"/>
    <w:rsid w:val="003B1FE0"/>
    <w:rsid w:val="003B4060"/>
    <w:rsid w:val="003B43D3"/>
    <w:rsid w:val="003B68A2"/>
    <w:rsid w:val="003B7573"/>
    <w:rsid w:val="003B7B73"/>
    <w:rsid w:val="003C0374"/>
    <w:rsid w:val="003C09CD"/>
    <w:rsid w:val="003C1439"/>
    <w:rsid w:val="003C32B8"/>
    <w:rsid w:val="003C374C"/>
    <w:rsid w:val="003C379F"/>
    <w:rsid w:val="003C42E4"/>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2F78"/>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11EC"/>
    <w:rsid w:val="004228F6"/>
    <w:rsid w:val="00422A55"/>
    <w:rsid w:val="004232E3"/>
    <w:rsid w:val="0042370B"/>
    <w:rsid w:val="00423D77"/>
    <w:rsid w:val="0042621F"/>
    <w:rsid w:val="0043038B"/>
    <w:rsid w:val="00432032"/>
    <w:rsid w:val="00432142"/>
    <w:rsid w:val="004328BD"/>
    <w:rsid w:val="00434575"/>
    <w:rsid w:val="00434CF3"/>
    <w:rsid w:val="004355F2"/>
    <w:rsid w:val="00437BCB"/>
    <w:rsid w:val="00441715"/>
    <w:rsid w:val="00442B5A"/>
    <w:rsid w:val="0044398E"/>
    <w:rsid w:val="00446692"/>
    <w:rsid w:val="0044767F"/>
    <w:rsid w:val="00447F1D"/>
    <w:rsid w:val="00452313"/>
    <w:rsid w:val="00452FF9"/>
    <w:rsid w:val="0045338B"/>
    <w:rsid w:val="00453BB4"/>
    <w:rsid w:val="00455212"/>
    <w:rsid w:val="00456797"/>
    <w:rsid w:val="00460B6C"/>
    <w:rsid w:val="00460F48"/>
    <w:rsid w:val="00461084"/>
    <w:rsid w:val="00463421"/>
    <w:rsid w:val="00464420"/>
    <w:rsid w:val="00464548"/>
    <w:rsid w:val="004647E3"/>
    <w:rsid w:val="004648B4"/>
    <w:rsid w:val="00464F07"/>
    <w:rsid w:val="0046790D"/>
    <w:rsid w:val="00470FBB"/>
    <w:rsid w:val="0047137D"/>
    <w:rsid w:val="00472472"/>
    <w:rsid w:val="004736D0"/>
    <w:rsid w:val="00473FA1"/>
    <w:rsid w:val="004740F5"/>
    <w:rsid w:val="00477412"/>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0DDA"/>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07"/>
    <w:rsid w:val="00516F23"/>
    <w:rsid w:val="00520954"/>
    <w:rsid w:val="00522E65"/>
    <w:rsid w:val="00523134"/>
    <w:rsid w:val="00523AA9"/>
    <w:rsid w:val="00523BBC"/>
    <w:rsid w:val="00524272"/>
    <w:rsid w:val="0052490B"/>
    <w:rsid w:val="005253C6"/>
    <w:rsid w:val="005258E9"/>
    <w:rsid w:val="00525D2A"/>
    <w:rsid w:val="005269F7"/>
    <w:rsid w:val="00526E27"/>
    <w:rsid w:val="00527204"/>
    <w:rsid w:val="0052777B"/>
    <w:rsid w:val="00527D41"/>
    <w:rsid w:val="005317BA"/>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7A9C"/>
    <w:rsid w:val="00571381"/>
    <w:rsid w:val="005715D2"/>
    <w:rsid w:val="005717DB"/>
    <w:rsid w:val="00572C12"/>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935"/>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E740A"/>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877"/>
    <w:rsid w:val="00624E42"/>
    <w:rsid w:val="00625282"/>
    <w:rsid w:val="00625644"/>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221"/>
    <w:rsid w:val="006538BC"/>
    <w:rsid w:val="00653DCE"/>
    <w:rsid w:val="00654118"/>
    <w:rsid w:val="00655C9B"/>
    <w:rsid w:val="00655DBD"/>
    <w:rsid w:val="00656E30"/>
    <w:rsid w:val="00663B60"/>
    <w:rsid w:val="00663C72"/>
    <w:rsid w:val="00664A6D"/>
    <w:rsid w:val="0066521C"/>
    <w:rsid w:val="00665C4A"/>
    <w:rsid w:val="00666158"/>
    <w:rsid w:val="0066724B"/>
    <w:rsid w:val="006673F2"/>
    <w:rsid w:val="00670B88"/>
    <w:rsid w:val="0067204D"/>
    <w:rsid w:val="00673121"/>
    <w:rsid w:val="0067330F"/>
    <w:rsid w:val="00674816"/>
    <w:rsid w:val="00675682"/>
    <w:rsid w:val="00675E64"/>
    <w:rsid w:val="00677962"/>
    <w:rsid w:val="00677E1D"/>
    <w:rsid w:val="006804CA"/>
    <w:rsid w:val="006807E0"/>
    <w:rsid w:val="00680890"/>
    <w:rsid w:val="0068111B"/>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5541"/>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16063"/>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426"/>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380"/>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0B"/>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099"/>
    <w:rsid w:val="0085233C"/>
    <w:rsid w:val="00852549"/>
    <w:rsid w:val="00852C76"/>
    <w:rsid w:val="00854105"/>
    <w:rsid w:val="008558B0"/>
    <w:rsid w:val="00856F25"/>
    <w:rsid w:val="008573A8"/>
    <w:rsid w:val="00857964"/>
    <w:rsid w:val="008611D0"/>
    <w:rsid w:val="008632F7"/>
    <w:rsid w:val="008634C6"/>
    <w:rsid w:val="00864251"/>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3E26"/>
    <w:rsid w:val="008C4E1E"/>
    <w:rsid w:val="008C57A9"/>
    <w:rsid w:val="008C5B40"/>
    <w:rsid w:val="008C617E"/>
    <w:rsid w:val="008C77DC"/>
    <w:rsid w:val="008D10E0"/>
    <w:rsid w:val="008D1CDD"/>
    <w:rsid w:val="008D1D3A"/>
    <w:rsid w:val="008D2FBA"/>
    <w:rsid w:val="008D50ED"/>
    <w:rsid w:val="008D59AF"/>
    <w:rsid w:val="008D6412"/>
    <w:rsid w:val="008D6BA1"/>
    <w:rsid w:val="008E1A37"/>
    <w:rsid w:val="008E21EC"/>
    <w:rsid w:val="008E3733"/>
    <w:rsid w:val="008E408B"/>
    <w:rsid w:val="008E45D3"/>
    <w:rsid w:val="008E46BB"/>
    <w:rsid w:val="008E5D70"/>
    <w:rsid w:val="008E627A"/>
    <w:rsid w:val="008E687B"/>
    <w:rsid w:val="008F1545"/>
    <w:rsid w:val="008F1682"/>
    <w:rsid w:val="008F1FCC"/>
    <w:rsid w:val="008F3515"/>
    <w:rsid w:val="008F351B"/>
    <w:rsid w:val="008F3BB0"/>
    <w:rsid w:val="008F3ED5"/>
    <w:rsid w:val="008F5AF2"/>
    <w:rsid w:val="008F5E5C"/>
    <w:rsid w:val="008F6CC7"/>
    <w:rsid w:val="0090022B"/>
    <w:rsid w:val="00900358"/>
    <w:rsid w:val="00900660"/>
    <w:rsid w:val="009008C1"/>
    <w:rsid w:val="00900F54"/>
    <w:rsid w:val="009014A5"/>
    <w:rsid w:val="00901CBF"/>
    <w:rsid w:val="00902A45"/>
    <w:rsid w:val="00903493"/>
    <w:rsid w:val="0090434B"/>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B6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5A20"/>
    <w:rsid w:val="0098669A"/>
    <w:rsid w:val="00986B30"/>
    <w:rsid w:val="00987271"/>
    <w:rsid w:val="00987431"/>
    <w:rsid w:val="009901F5"/>
    <w:rsid w:val="00991D25"/>
    <w:rsid w:val="00993F45"/>
    <w:rsid w:val="00994221"/>
    <w:rsid w:val="00994798"/>
    <w:rsid w:val="00994A4F"/>
    <w:rsid w:val="00997168"/>
    <w:rsid w:val="00997D7E"/>
    <w:rsid w:val="009A2DED"/>
    <w:rsid w:val="009A568E"/>
    <w:rsid w:val="009A5F61"/>
    <w:rsid w:val="009A6096"/>
    <w:rsid w:val="009A6195"/>
    <w:rsid w:val="009A66ED"/>
    <w:rsid w:val="009A6E0C"/>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090C"/>
    <w:rsid w:val="009D2109"/>
    <w:rsid w:val="009D2CED"/>
    <w:rsid w:val="009D30C3"/>
    <w:rsid w:val="009D3AE3"/>
    <w:rsid w:val="009D3DD7"/>
    <w:rsid w:val="009D47E7"/>
    <w:rsid w:val="009D501C"/>
    <w:rsid w:val="009D5533"/>
    <w:rsid w:val="009D649A"/>
    <w:rsid w:val="009D6664"/>
    <w:rsid w:val="009D7BB2"/>
    <w:rsid w:val="009E12A4"/>
    <w:rsid w:val="009E1824"/>
    <w:rsid w:val="009E1A34"/>
    <w:rsid w:val="009E4016"/>
    <w:rsid w:val="009E4154"/>
    <w:rsid w:val="009E4C18"/>
    <w:rsid w:val="009E4C2B"/>
    <w:rsid w:val="009E5ADD"/>
    <w:rsid w:val="009E7596"/>
    <w:rsid w:val="009F1271"/>
    <w:rsid w:val="009F388F"/>
    <w:rsid w:val="009F3BA4"/>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59C7"/>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00C"/>
    <w:rsid w:val="00A54C68"/>
    <w:rsid w:val="00A60836"/>
    <w:rsid w:val="00A619A4"/>
    <w:rsid w:val="00A61D58"/>
    <w:rsid w:val="00A63719"/>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1F8"/>
    <w:rsid w:val="00A90D18"/>
    <w:rsid w:val="00A90EC6"/>
    <w:rsid w:val="00A90EF2"/>
    <w:rsid w:val="00A921F0"/>
    <w:rsid w:val="00A93615"/>
    <w:rsid w:val="00A947BC"/>
    <w:rsid w:val="00A96702"/>
    <w:rsid w:val="00A969D0"/>
    <w:rsid w:val="00A96E62"/>
    <w:rsid w:val="00A97B4A"/>
    <w:rsid w:val="00AA055E"/>
    <w:rsid w:val="00AA0D97"/>
    <w:rsid w:val="00AA1DCD"/>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43"/>
    <w:rsid w:val="00AC206A"/>
    <w:rsid w:val="00AC2329"/>
    <w:rsid w:val="00AC3577"/>
    <w:rsid w:val="00AC3580"/>
    <w:rsid w:val="00AC4436"/>
    <w:rsid w:val="00AC486D"/>
    <w:rsid w:val="00AC4A26"/>
    <w:rsid w:val="00AC503D"/>
    <w:rsid w:val="00AC578F"/>
    <w:rsid w:val="00AC67A0"/>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23C"/>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165"/>
    <w:rsid w:val="00B202AA"/>
    <w:rsid w:val="00B22C91"/>
    <w:rsid w:val="00B22FF4"/>
    <w:rsid w:val="00B23E16"/>
    <w:rsid w:val="00B24462"/>
    <w:rsid w:val="00B25046"/>
    <w:rsid w:val="00B25A20"/>
    <w:rsid w:val="00B25FE2"/>
    <w:rsid w:val="00B266F1"/>
    <w:rsid w:val="00B2696D"/>
    <w:rsid w:val="00B2756B"/>
    <w:rsid w:val="00B323F9"/>
    <w:rsid w:val="00B33F4A"/>
    <w:rsid w:val="00B34936"/>
    <w:rsid w:val="00B3710E"/>
    <w:rsid w:val="00B4276A"/>
    <w:rsid w:val="00B43034"/>
    <w:rsid w:val="00B44534"/>
    <w:rsid w:val="00B45988"/>
    <w:rsid w:val="00B45FFE"/>
    <w:rsid w:val="00B50083"/>
    <w:rsid w:val="00B50AD4"/>
    <w:rsid w:val="00B51187"/>
    <w:rsid w:val="00B54025"/>
    <w:rsid w:val="00B54D4F"/>
    <w:rsid w:val="00B55959"/>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2A0"/>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48BE"/>
    <w:rsid w:val="00BA7943"/>
    <w:rsid w:val="00BB03CD"/>
    <w:rsid w:val="00BB0B6F"/>
    <w:rsid w:val="00BB1873"/>
    <w:rsid w:val="00BB2FAC"/>
    <w:rsid w:val="00BB301A"/>
    <w:rsid w:val="00BB39BA"/>
    <w:rsid w:val="00BB3A76"/>
    <w:rsid w:val="00BB458C"/>
    <w:rsid w:val="00BB5126"/>
    <w:rsid w:val="00BB60C0"/>
    <w:rsid w:val="00BB6F49"/>
    <w:rsid w:val="00BB7163"/>
    <w:rsid w:val="00BC000D"/>
    <w:rsid w:val="00BC06F0"/>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82A"/>
    <w:rsid w:val="00C12DE9"/>
    <w:rsid w:val="00C13CF8"/>
    <w:rsid w:val="00C1429D"/>
    <w:rsid w:val="00C14839"/>
    <w:rsid w:val="00C149A8"/>
    <w:rsid w:val="00C167A4"/>
    <w:rsid w:val="00C16B98"/>
    <w:rsid w:val="00C16C1A"/>
    <w:rsid w:val="00C2022B"/>
    <w:rsid w:val="00C203EC"/>
    <w:rsid w:val="00C2179D"/>
    <w:rsid w:val="00C219D6"/>
    <w:rsid w:val="00C242B8"/>
    <w:rsid w:val="00C26AD8"/>
    <w:rsid w:val="00C300D5"/>
    <w:rsid w:val="00C30C6A"/>
    <w:rsid w:val="00C32083"/>
    <w:rsid w:val="00C32FB6"/>
    <w:rsid w:val="00C33E3F"/>
    <w:rsid w:val="00C343DF"/>
    <w:rsid w:val="00C34CE3"/>
    <w:rsid w:val="00C34F9B"/>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35D9"/>
    <w:rsid w:val="00C738F6"/>
    <w:rsid w:val="00C7457A"/>
    <w:rsid w:val="00C7535C"/>
    <w:rsid w:val="00C75C7D"/>
    <w:rsid w:val="00C75DA5"/>
    <w:rsid w:val="00C803F8"/>
    <w:rsid w:val="00C80A79"/>
    <w:rsid w:val="00C8145C"/>
    <w:rsid w:val="00C81E7C"/>
    <w:rsid w:val="00C8240D"/>
    <w:rsid w:val="00C845B6"/>
    <w:rsid w:val="00C865D8"/>
    <w:rsid w:val="00C87E49"/>
    <w:rsid w:val="00C909C1"/>
    <w:rsid w:val="00C90D1B"/>
    <w:rsid w:val="00C90FCB"/>
    <w:rsid w:val="00C91FA4"/>
    <w:rsid w:val="00C93FB1"/>
    <w:rsid w:val="00C94C8E"/>
    <w:rsid w:val="00C9500C"/>
    <w:rsid w:val="00C962D2"/>
    <w:rsid w:val="00CA0E10"/>
    <w:rsid w:val="00CA142B"/>
    <w:rsid w:val="00CA2761"/>
    <w:rsid w:val="00CA30CA"/>
    <w:rsid w:val="00CA392C"/>
    <w:rsid w:val="00CA3FBD"/>
    <w:rsid w:val="00CA4C4B"/>
    <w:rsid w:val="00CA521B"/>
    <w:rsid w:val="00CA6A58"/>
    <w:rsid w:val="00CA79CA"/>
    <w:rsid w:val="00CB0213"/>
    <w:rsid w:val="00CB0A89"/>
    <w:rsid w:val="00CB18E2"/>
    <w:rsid w:val="00CB1AC5"/>
    <w:rsid w:val="00CB1AF3"/>
    <w:rsid w:val="00CB2FAC"/>
    <w:rsid w:val="00CB497A"/>
    <w:rsid w:val="00CC2523"/>
    <w:rsid w:val="00CC2BF8"/>
    <w:rsid w:val="00CC2F6D"/>
    <w:rsid w:val="00CC385D"/>
    <w:rsid w:val="00CC4788"/>
    <w:rsid w:val="00CC4882"/>
    <w:rsid w:val="00CC613B"/>
    <w:rsid w:val="00CC667D"/>
    <w:rsid w:val="00CD0FFE"/>
    <w:rsid w:val="00CD1022"/>
    <w:rsid w:val="00CD15C9"/>
    <w:rsid w:val="00CD69E5"/>
    <w:rsid w:val="00CD6F76"/>
    <w:rsid w:val="00CE058A"/>
    <w:rsid w:val="00CE1886"/>
    <w:rsid w:val="00CE1DB2"/>
    <w:rsid w:val="00CE1DF8"/>
    <w:rsid w:val="00CE2E41"/>
    <w:rsid w:val="00CE3850"/>
    <w:rsid w:val="00CE5E5D"/>
    <w:rsid w:val="00CF38EF"/>
    <w:rsid w:val="00CF484F"/>
    <w:rsid w:val="00D00A67"/>
    <w:rsid w:val="00D01056"/>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09D"/>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1C49"/>
    <w:rsid w:val="00D937C8"/>
    <w:rsid w:val="00D966D0"/>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C79D8"/>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65A"/>
    <w:rsid w:val="00E24D4C"/>
    <w:rsid w:val="00E252D2"/>
    <w:rsid w:val="00E3119B"/>
    <w:rsid w:val="00E3305B"/>
    <w:rsid w:val="00E33085"/>
    <w:rsid w:val="00E330FC"/>
    <w:rsid w:val="00E34C9D"/>
    <w:rsid w:val="00E34E35"/>
    <w:rsid w:val="00E356E5"/>
    <w:rsid w:val="00E35730"/>
    <w:rsid w:val="00E37C4F"/>
    <w:rsid w:val="00E405EB"/>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E8C"/>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77688"/>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3CB5"/>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C31"/>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492E"/>
    <w:rsid w:val="00F3584E"/>
    <w:rsid w:val="00F36078"/>
    <w:rsid w:val="00F36F18"/>
    <w:rsid w:val="00F375A9"/>
    <w:rsid w:val="00F37C5D"/>
    <w:rsid w:val="00F4064D"/>
    <w:rsid w:val="00F407C8"/>
    <w:rsid w:val="00F418A4"/>
    <w:rsid w:val="00F420D4"/>
    <w:rsid w:val="00F42728"/>
    <w:rsid w:val="00F42C3E"/>
    <w:rsid w:val="00F43010"/>
    <w:rsid w:val="00F43908"/>
    <w:rsid w:val="00F43B0B"/>
    <w:rsid w:val="00F43E68"/>
    <w:rsid w:val="00F44F5C"/>
    <w:rsid w:val="00F45230"/>
    <w:rsid w:val="00F45A9E"/>
    <w:rsid w:val="00F45BE9"/>
    <w:rsid w:val="00F46CE4"/>
    <w:rsid w:val="00F50190"/>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2EB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7AD"/>
    <w:rsid w:val="00F87B7C"/>
    <w:rsid w:val="00F906F4"/>
    <w:rsid w:val="00F90AB0"/>
    <w:rsid w:val="00F90F17"/>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1AD"/>
    <w:rsid w:val="00FD1806"/>
    <w:rsid w:val="00FD2E75"/>
    <w:rsid w:val="00FD4919"/>
    <w:rsid w:val="00FD57D4"/>
    <w:rsid w:val="00FD58B9"/>
    <w:rsid w:val="00FD64D7"/>
    <w:rsid w:val="00FD6D2F"/>
    <w:rsid w:val="00FE0FD3"/>
    <w:rsid w:val="00FE3DC5"/>
    <w:rsid w:val="00FE5033"/>
    <w:rsid w:val="00FE698F"/>
    <w:rsid w:val="00FE7A32"/>
    <w:rsid w:val="00FF01D7"/>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F81EE-CEF0-4992-9D97-FC315E89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3F38-B169-418C-B440-DF8AFCFF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5912</Words>
  <Characters>32516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2018-03-21T20:57:00Z</cp:lastPrinted>
  <dcterms:created xsi:type="dcterms:W3CDTF">2020-01-15T16:28:00Z</dcterms:created>
  <dcterms:modified xsi:type="dcterms:W3CDTF">2020-01-15T16:28:00Z</dcterms:modified>
</cp:coreProperties>
</file>