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E41" w:rsidRDefault="009B4E41" w:rsidP="009B4E41">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9B4E41" w:rsidRDefault="009B4E41" w:rsidP="009B4E41">
      <w:pPr>
        <w:spacing w:line="360" w:lineRule="auto"/>
        <w:jc w:val="both"/>
        <w:rPr>
          <w:rFonts w:ascii="Arial" w:hAnsi="Arial" w:cs="Arial"/>
          <w:b/>
          <w:sz w:val="24"/>
          <w:szCs w:val="24"/>
        </w:rPr>
      </w:pPr>
      <w:r>
        <w:rPr>
          <w:rFonts w:ascii="Arial" w:hAnsi="Arial" w:cs="Arial"/>
          <w:b/>
          <w:sz w:val="24"/>
          <w:szCs w:val="24"/>
        </w:rPr>
        <w:t>OAXACA DE JUÁREZ, OAXACA; A DOS DE MARZO DEL AÑO DOS MIL DIECIOCHO (02/03/2018). - - - - - - - - - - - - - - - - - - - - - - - - - - - - - - - - - - - -</w:t>
      </w:r>
    </w:p>
    <w:p w:rsidR="009B4E41" w:rsidRDefault="009B4E41" w:rsidP="009B4E41">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020/2017, promovido por el C. </w:t>
      </w:r>
      <w:r w:rsidR="006A4815">
        <w:rPr>
          <w:rFonts w:ascii="Arial" w:hAnsi="Arial" w:cs="Arial"/>
          <w:sz w:val="24"/>
          <w:szCs w:val="24"/>
        </w:rPr>
        <w:t>***** ***** ***** *****</w:t>
      </w:r>
      <w:r>
        <w:rPr>
          <w:rFonts w:ascii="Arial" w:hAnsi="Arial" w:cs="Arial"/>
          <w:sz w:val="24"/>
          <w:szCs w:val="24"/>
        </w:rPr>
        <w:t>, solicitando la nulidad del oficio SA/DRH/DLAC/1009/2016, emitido el día trece de enero de dos mil diecisiete (13/01/2017), por el Director de Recursos Humanos de la Secretaría de Administración del Gobierno del Estado de Oaxaca; y, - - - - - - - - - - - - - - - - -</w:t>
      </w:r>
      <w:r w:rsidR="006F0E30">
        <w:rPr>
          <w:rFonts w:ascii="Arial" w:hAnsi="Arial" w:cs="Arial"/>
          <w:sz w:val="24"/>
          <w:szCs w:val="24"/>
        </w:rPr>
        <w:t xml:space="preserve"> - - - - - - - - - - - - - - - - - - - - - - - - </w:t>
      </w:r>
    </w:p>
    <w:p w:rsidR="009B4E41" w:rsidRDefault="009B4E41" w:rsidP="009B4E41">
      <w:pPr>
        <w:spacing w:line="360" w:lineRule="auto"/>
        <w:jc w:val="center"/>
        <w:rPr>
          <w:rFonts w:ascii="Arial" w:hAnsi="Arial" w:cs="Arial"/>
          <w:b/>
          <w:sz w:val="24"/>
          <w:szCs w:val="24"/>
        </w:rPr>
      </w:pPr>
      <w:r>
        <w:rPr>
          <w:rFonts w:ascii="Arial" w:hAnsi="Arial" w:cs="Arial"/>
          <w:b/>
          <w:sz w:val="24"/>
          <w:szCs w:val="24"/>
        </w:rPr>
        <w:t>R E S U L T A N D O</w:t>
      </w:r>
    </w:p>
    <w:p w:rsidR="009B4E41" w:rsidRDefault="009B4E41" w:rsidP="009B4E41">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veinticuatro de febrero de dos mil diecisiete (24/02/2017), se recibió el escrito de demanda en la Oficialía de Partes de este Tribunal y con fecha veintiocho del mismo mes y año (28/02/2017), se tuvo por admitida a trámite, ordenándose emplazar a Juicio a la autoridad demandada. </w:t>
      </w:r>
    </w:p>
    <w:p w:rsidR="006F0E30" w:rsidRDefault="009B4E41" w:rsidP="006F0E30">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Mediante auto de fecha siete de abril de dos mil diecisiete (07/04/2017), se tuvo a la demandada</w:t>
      </w:r>
      <w:r w:rsidRPr="0081575D">
        <w:rPr>
          <w:rFonts w:ascii="Arial" w:hAnsi="Arial" w:cs="Arial"/>
          <w:sz w:val="24"/>
          <w:szCs w:val="24"/>
        </w:rPr>
        <w:t xml:space="preserve"> </w:t>
      </w:r>
      <w:r>
        <w:rPr>
          <w:rFonts w:ascii="Arial" w:hAnsi="Arial" w:cs="Arial"/>
          <w:sz w:val="24"/>
          <w:szCs w:val="24"/>
        </w:rPr>
        <w:t>Director de Recursos Humanos de la Secretaría de Administración del Poder Ejecutivo del Estado de Oaxaca, contestando en tiempo la demanda.</w:t>
      </w:r>
      <w:r w:rsidR="006F0E30">
        <w:rPr>
          <w:rFonts w:ascii="Arial" w:hAnsi="Arial" w:cs="Arial"/>
          <w:sz w:val="24"/>
          <w:szCs w:val="24"/>
        </w:rPr>
        <w:t xml:space="preserve"> </w:t>
      </w:r>
      <w:r>
        <w:rPr>
          <w:rFonts w:ascii="Arial" w:hAnsi="Arial" w:cs="Arial"/>
          <w:sz w:val="24"/>
          <w:szCs w:val="24"/>
        </w:rPr>
        <w:t xml:space="preserve">- - - - - - - - - - - - - - - </w:t>
      </w:r>
      <w:r w:rsidR="00646F58">
        <w:rPr>
          <w:rFonts w:ascii="Arial" w:hAnsi="Arial" w:cs="Arial"/>
          <w:sz w:val="24"/>
          <w:szCs w:val="24"/>
        </w:rPr>
        <w:t>- - - - - - -</w:t>
      </w:r>
      <w:r w:rsidR="006F0E30">
        <w:rPr>
          <w:rFonts w:ascii="Arial" w:hAnsi="Arial" w:cs="Arial"/>
          <w:sz w:val="24"/>
          <w:szCs w:val="24"/>
        </w:rPr>
        <w:t xml:space="preserve"> - - - - - - - - </w:t>
      </w:r>
    </w:p>
    <w:p w:rsidR="009B4E41" w:rsidRDefault="009B4E41" w:rsidP="006F0E30">
      <w:pPr>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diez de octubre de dos mil diecisiete (10/10/2017),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646F58">
        <w:rPr>
          <w:rFonts w:ascii="Arial" w:hAnsi="Arial" w:cs="Arial"/>
          <w:sz w:val="24"/>
          <w:szCs w:val="24"/>
        </w:rPr>
        <w:t xml:space="preserve">- </w:t>
      </w:r>
      <w:r w:rsidR="006F0E30">
        <w:rPr>
          <w:rFonts w:ascii="Arial" w:hAnsi="Arial" w:cs="Arial"/>
          <w:sz w:val="24"/>
          <w:szCs w:val="24"/>
        </w:rPr>
        <w:t xml:space="preserve">- - - - - - - - - - - - - - - </w:t>
      </w:r>
    </w:p>
    <w:p w:rsidR="009B4E41" w:rsidRDefault="009B4E41" w:rsidP="009B4E41">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6F0E30" w:rsidRDefault="009B4E41" w:rsidP="009B4E4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sidRPr="008B7CB1">
        <w:rPr>
          <w:rFonts w:ascii="Arial" w:hAnsi="Arial" w:cs="Arial"/>
          <w:b/>
          <w:sz w:val="24"/>
          <w:szCs w:val="24"/>
        </w:rPr>
        <w:t xml:space="preserve">no </w:t>
      </w:r>
      <w:r>
        <w:rPr>
          <w:rFonts w:ascii="Arial" w:hAnsi="Arial" w:cs="Arial"/>
          <w:b/>
          <w:sz w:val="24"/>
          <w:szCs w:val="24"/>
        </w:rPr>
        <w:t xml:space="preserve">es competente </w:t>
      </w:r>
      <w:r>
        <w:rPr>
          <w:rFonts w:ascii="Arial" w:hAnsi="Arial" w:cs="Arial"/>
          <w:sz w:val="24"/>
          <w:szCs w:val="24"/>
        </w:rPr>
        <w:t xml:space="preserve">para conocer y resolver del presente Juicio de Nulidad, como se expondrá en el considerando correspondiente de esta resolución, de conformidad con lo dispuesto en el artículo 1 segundo párrafo de la Ley de Justicia Administrativa para el Estado de Oaxaca. - - - - - - - - - - - - - - - - - - - </w:t>
      </w:r>
      <w:r w:rsidR="00646F58">
        <w:rPr>
          <w:rFonts w:ascii="Arial" w:hAnsi="Arial" w:cs="Arial"/>
          <w:sz w:val="24"/>
          <w:szCs w:val="24"/>
        </w:rPr>
        <w:t>- - - - - - -</w:t>
      </w:r>
      <w:r w:rsidR="006F0E30">
        <w:rPr>
          <w:rFonts w:ascii="Arial" w:hAnsi="Arial" w:cs="Arial"/>
          <w:sz w:val="24"/>
          <w:szCs w:val="24"/>
        </w:rPr>
        <w:t xml:space="preserve"> - - - - - - - - - - - </w:t>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w:t>
      </w:r>
      <w:r>
        <w:rPr>
          <w:rFonts w:ascii="Arial" w:hAnsi="Arial" w:cs="Arial"/>
          <w:sz w:val="24"/>
          <w:szCs w:val="24"/>
        </w:rPr>
        <w:lastRenderedPageBreak/>
        <w:t>particulares; que el valor de la pericial, la testimonial, y las demás pruebas, quedarán  a la prudente y razonada apreciación del juzgador.</w:t>
      </w:r>
    </w:p>
    <w:p w:rsidR="009B4E41" w:rsidRPr="001923F8" w:rsidRDefault="009B4E41" w:rsidP="009B4E41">
      <w:pPr>
        <w:spacing w:line="360" w:lineRule="auto"/>
        <w:ind w:firstLine="708"/>
        <w:jc w:val="both"/>
        <w:rPr>
          <w:rFonts w:ascii="Arial" w:hAnsi="Arial" w:cs="Arial"/>
          <w:b/>
          <w:sz w:val="24"/>
          <w:szCs w:val="24"/>
        </w:rPr>
      </w:pPr>
      <w:r w:rsidRPr="001923F8">
        <w:rPr>
          <w:rFonts w:ascii="Arial" w:hAnsi="Arial" w:cs="Arial"/>
          <w:sz w:val="24"/>
          <w:szCs w:val="24"/>
        </w:rPr>
        <w:t>Las pruebas DOCUMENTALES ofrecidas por la parte actora consiste en</w:t>
      </w:r>
      <w:r>
        <w:rPr>
          <w:rFonts w:ascii="Arial" w:hAnsi="Arial" w:cs="Arial"/>
          <w:sz w:val="24"/>
          <w:szCs w:val="24"/>
        </w:rPr>
        <w:t xml:space="preserve"> copia certificada por Notario Público de</w:t>
      </w:r>
      <w:r w:rsidRPr="001923F8">
        <w:rPr>
          <w:rFonts w:ascii="Arial" w:hAnsi="Arial" w:cs="Arial"/>
          <w:sz w:val="24"/>
          <w:szCs w:val="24"/>
        </w:rPr>
        <w:t xml:space="preserve">: </w:t>
      </w:r>
      <w:r w:rsidRPr="001923F8">
        <w:rPr>
          <w:rFonts w:ascii="Arial" w:hAnsi="Arial" w:cs="Arial"/>
          <w:b/>
          <w:sz w:val="24"/>
          <w:szCs w:val="24"/>
        </w:rPr>
        <w:t>1</w:t>
      </w:r>
      <w:r w:rsidRPr="001923F8">
        <w:rPr>
          <w:rFonts w:ascii="Arial" w:hAnsi="Arial" w:cs="Arial"/>
          <w:sz w:val="24"/>
          <w:szCs w:val="24"/>
        </w:rPr>
        <w:t>.- Escrito que contiene un sello de recibido por el Sindicato de Trabajadores de los Poderes del Estado e Instituciones Descentralizadas de carácter Estatal, de fecha diecinueve de octubre de dos mil dieciséis</w:t>
      </w:r>
      <w:r>
        <w:rPr>
          <w:rFonts w:ascii="Arial" w:hAnsi="Arial" w:cs="Arial"/>
          <w:sz w:val="24"/>
          <w:szCs w:val="24"/>
        </w:rPr>
        <w:t xml:space="preserve"> (19/10/2016)</w:t>
      </w:r>
      <w:r w:rsidRPr="001923F8">
        <w:rPr>
          <w:rFonts w:ascii="Arial" w:hAnsi="Arial" w:cs="Arial"/>
          <w:sz w:val="24"/>
          <w:szCs w:val="24"/>
        </w:rPr>
        <w:t xml:space="preserve">, a través del cual, el actor propone al Secretario General de dicha institución, al C. </w:t>
      </w:r>
      <w:r w:rsidR="006A4815">
        <w:rPr>
          <w:rFonts w:ascii="Arial" w:hAnsi="Arial" w:cs="Arial"/>
          <w:sz w:val="24"/>
          <w:szCs w:val="24"/>
        </w:rPr>
        <w:t>***** ***** ***** *****</w:t>
      </w:r>
      <w:r w:rsidRPr="001923F8">
        <w:rPr>
          <w:rFonts w:ascii="Arial" w:hAnsi="Arial" w:cs="Arial"/>
          <w:sz w:val="24"/>
          <w:szCs w:val="24"/>
        </w:rPr>
        <w:t xml:space="preserve">, para ocupar la plaza que deja vacante por renuncia por jubilación; </w:t>
      </w:r>
      <w:r w:rsidRPr="001923F8">
        <w:rPr>
          <w:rFonts w:ascii="Arial" w:hAnsi="Arial" w:cs="Arial"/>
          <w:b/>
          <w:sz w:val="24"/>
          <w:szCs w:val="24"/>
        </w:rPr>
        <w:t xml:space="preserve">2.- </w:t>
      </w:r>
      <w:r w:rsidRPr="001923F8">
        <w:rPr>
          <w:rFonts w:ascii="Arial" w:hAnsi="Arial" w:cs="Arial"/>
          <w:sz w:val="24"/>
          <w:szCs w:val="24"/>
        </w:rPr>
        <w:t>Escrito que contiene un sello de recibido por el Sindicato de Trabajadores de los Poderes del Estado e Instituciones Descentralizadas de carácter Estatal, de fecha diecinueve de octubre de dos mil dieciséis</w:t>
      </w:r>
      <w:r>
        <w:rPr>
          <w:rFonts w:ascii="Arial" w:hAnsi="Arial" w:cs="Arial"/>
          <w:sz w:val="24"/>
          <w:szCs w:val="24"/>
        </w:rPr>
        <w:t xml:space="preserve"> (19/10/2016)</w:t>
      </w:r>
      <w:r w:rsidRPr="001923F8">
        <w:rPr>
          <w:rFonts w:ascii="Arial" w:hAnsi="Arial" w:cs="Arial"/>
          <w:sz w:val="24"/>
          <w:szCs w:val="24"/>
        </w:rPr>
        <w:t xml:space="preserve">, a través del cual, el actor propone al Secretario de Escalafón de dicha institución, al C. </w:t>
      </w:r>
      <w:r w:rsidR="006A4815">
        <w:rPr>
          <w:rFonts w:ascii="Arial" w:hAnsi="Arial" w:cs="Arial"/>
          <w:sz w:val="24"/>
          <w:szCs w:val="24"/>
        </w:rPr>
        <w:t>***** ***** ***** *****</w:t>
      </w:r>
      <w:r w:rsidRPr="001923F8">
        <w:rPr>
          <w:rFonts w:ascii="Arial" w:hAnsi="Arial" w:cs="Arial"/>
          <w:sz w:val="24"/>
          <w:szCs w:val="24"/>
        </w:rPr>
        <w:t xml:space="preserve">, para ocupar la plaza que deja vacante por renuncia por jubilación; </w:t>
      </w:r>
      <w:r w:rsidRPr="001923F8">
        <w:rPr>
          <w:rFonts w:ascii="Arial" w:hAnsi="Arial" w:cs="Arial"/>
          <w:b/>
          <w:sz w:val="24"/>
          <w:szCs w:val="24"/>
        </w:rPr>
        <w:t xml:space="preserve">3.- </w:t>
      </w:r>
      <w:r w:rsidRPr="001923F8">
        <w:rPr>
          <w:rFonts w:ascii="Arial" w:hAnsi="Arial" w:cs="Arial"/>
          <w:sz w:val="24"/>
          <w:szCs w:val="24"/>
        </w:rPr>
        <w:t>Oficio número SE/469/2016  de fecha veinte de octubre de dos mil dieciséis</w:t>
      </w:r>
      <w:r>
        <w:rPr>
          <w:rFonts w:ascii="Arial" w:hAnsi="Arial" w:cs="Arial"/>
          <w:sz w:val="24"/>
          <w:szCs w:val="24"/>
        </w:rPr>
        <w:t xml:space="preserve"> (20/10/2016)</w:t>
      </w:r>
      <w:r w:rsidRPr="001923F8">
        <w:rPr>
          <w:rFonts w:ascii="Arial" w:hAnsi="Arial" w:cs="Arial"/>
          <w:sz w:val="24"/>
          <w:szCs w:val="24"/>
        </w:rPr>
        <w:t xml:space="preserve">, suscrito por el Secretario General y Secretario de Escalafón, del Sindicato de Trabajadores de los Poderes del Estado e Instituciones Descentralizadas de carácter Estatal, a través del cual proponen al Presidente de la Comisión Mixta de Escalafón del Gobierno del Estado, al C. </w:t>
      </w:r>
      <w:r w:rsidR="006A4815">
        <w:rPr>
          <w:rFonts w:ascii="Arial" w:hAnsi="Arial" w:cs="Arial"/>
          <w:sz w:val="24"/>
          <w:szCs w:val="24"/>
        </w:rPr>
        <w:t>***** ***** ***** *****</w:t>
      </w:r>
      <w:r w:rsidRPr="001923F8">
        <w:rPr>
          <w:rFonts w:ascii="Arial" w:hAnsi="Arial" w:cs="Arial"/>
          <w:sz w:val="24"/>
          <w:szCs w:val="24"/>
        </w:rPr>
        <w:t xml:space="preserve">, para ocupar la plaza que deja vacante por renuncia por jubilación el hoy actor; </w:t>
      </w:r>
      <w:r w:rsidRPr="001923F8">
        <w:rPr>
          <w:rFonts w:ascii="Arial" w:hAnsi="Arial" w:cs="Arial"/>
          <w:b/>
          <w:sz w:val="24"/>
          <w:szCs w:val="24"/>
        </w:rPr>
        <w:t xml:space="preserve">4.- </w:t>
      </w:r>
      <w:r w:rsidRPr="001923F8">
        <w:rPr>
          <w:rFonts w:ascii="Arial" w:hAnsi="Arial" w:cs="Arial"/>
          <w:sz w:val="24"/>
          <w:szCs w:val="24"/>
        </w:rPr>
        <w:t>Oficio número UPO/DSC/S/0957/2016</w:t>
      </w:r>
      <w:r>
        <w:rPr>
          <w:rFonts w:ascii="Arial" w:hAnsi="Arial" w:cs="Arial"/>
          <w:sz w:val="24"/>
          <w:szCs w:val="24"/>
        </w:rPr>
        <w:t>,</w:t>
      </w:r>
      <w:r w:rsidRPr="001923F8">
        <w:rPr>
          <w:rFonts w:ascii="Arial" w:hAnsi="Arial" w:cs="Arial"/>
          <w:sz w:val="24"/>
          <w:szCs w:val="24"/>
        </w:rPr>
        <w:t xml:space="preserve"> de fecha veintiocho de octubre de dos mil dieciséis</w:t>
      </w:r>
      <w:r>
        <w:rPr>
          <w:rFonts w:ascii="Arial" w:hAnsi="Arial" w:cs="Arial"/>
          <w:sz w:val="24"/>
          <w:szCs w:val="24"/>
        </w:rPr>
        <w:t xml:space="preserve"> (28/10/2016)</w:t>
      </w:r>
      <w:r w:rsidRPr="001923F8">
        <w:rPr>
          <w:rFonts w:ascii="Arial" w:hAnsi="Arial" w:cs="Arial"/>
          <w:sz w:val="24"/>
          <w:szCs w:val="24"/>
        </w:rPr>
        <w:t>, suscrito por el Jefe del Departamento de Selección y Contratación de la Secretaría de Administración, a través del cual informa al Secretario de la Comisión Mixta de Escalafón, que la persona propuesta para ocupar la plaza que deja vacante por renuncia por jubilación el hoy actor, cub</w:t>
      </w:r>
      <w:r w:rsidR="0003200A">
        <w:rPr>
          <w:rFonts w:ascii="Arial" w:hAnsi="Arial" w:cs="Arial"/>
          <w:sz w:val="24"/>
          <w:szCs w:val="24"/>
        </w:rPr>
        <w:t>r</w:t>
      </w:r>
      <w:r w:rsidRPr="001923F8">
        <w:rPr>
          <w:rFonts w:ascii="Arial" w:hAnsi="Arial" w:cs="Arial"/>
          <w:sz w:val="24"/>
          <w:szCs w:val="24"/>
        </w:rPr>
        <w:t>e el perfil de Auxiliar 1 “A”, por lo que procede su ingreso a partir del uno de noviembre de dos mil dieciséis</w:t>
      </w:r>
      <w:r>
        <w:rPr>
          <w:rFonts w:ascii="Arial" w:hAnsi="Arial" w:cs="Arial"/>
          <w:sz w:val="24"/>
          <w:szCs w:val="24"/>
        </w:rPr>
        <w:t xml:space="preserve"> (01/11/2016),</w:t>
      </w:r>
      <w:r w:rsidRPr="001923F8">
        <w:rPr>
          <w:rFonts w:ascii="Arial" w:hAnsi="Arial" w:cs="Arial"/>
          <w:sz w:val="24"/>
          <w:szCs w:val="24"/>
        </w:rPr>
        <w:t xml:space="preserve"> en forma definitiva; </w:t>
      </w:r>
      <w:r w:rsidRPr="001923F8">
        <w:rPr>
          <w:rFonts w:ascii="Arial" w:hAnsi="Arial" w:cs="Arial"/>
          <w:b/>
          <w:sz w:val="24"/>
          <w:szCs w:val="24"/>
        </w:rPr>
        <w:t>5.-</w:t>
      </w:r>
      <w:r w:rsidRPr="001923F8">
        <w:rPr>
          <w:rFonts w:ascii="Arial" w:hAnsi="Arial" w:cs="Arial"/>
          <w:sz w:val="24"/>
          <w:szCs w:val="24"/>
        </w:rPr>
        <w:t xml:space="preserve"> Oficio</w:t>
      </w:r>
      <w:r w:rsidRPr="001923F8">
        <w:rPr>
          <w:rFonts w:ascii="Arial" w:hAnsi="Arial" w:cs="Arial"/>
          <w:b/>
          <w:sz w:val="24"/>
          <w:szCs w:val="24"/>
        </w:rPr>
        <w:t xml:space="preserve"> </w:t>
      </w:r>
      <w:r w:rsidRPr="001923F8">
        <w:rPr>
          <w:rFonts w:ascii="Arial" w:hAnsi="Arial" w:cs="Arial"/>
          <w:sz w:val="24"/>
          <w:szCs w:val="24"/>
        </w:rPr>
        <w:t xml:space="preserve"> número SE/502/2016</w:t>
      </w:r>
      <w:r>
        <w:rPr>
          <w:rFonts w:ascii="Arial" w:hAnsi="Arial" w:cs="Arial"/>
          <w:sz w:val="24"/>
          <w:szCs w:val="24"/>
        </w:rPr>
        <w:t>,</w:t>
      </w:r>
      <w:r w:rsidRPr="001923F8">
        <w:rPr>
          <w:rFonts w:ascii="Arial" w:hAnsi="Arial" w:cs="Arial"/>
          <w:sz w:val="24"/>
          <w:szCs w:val="24"/>
        </w:rPr>
        <w:t xml:space="preserve"> de fecha veintiuno de septiembre de dos mil dieciséis</w:t>
      </w:r>
      <w:r>
        <w:rPr>
          <w:rFonts w:ascii="Arial" w:hAnsi="Arial" w:cs="Arial"/>
          <w:sz w:val="24"/>
          <w:szCs w:val="24"/>
        </w:rPr>
        <w:t xml:space="preserve"> (21/09/2016)</w:t>
      </w:r>
      <w:r w:rsidRPr="001923F8">
        <w:rPr>
          <w:rFonts w:ascii="Arial" w:hAnsi="Arial" w:cs="Arial"/>
          <w:sz w:val="24"/>
          <w:szCs w:val="24"/>
        </w:rPr>
        <w:t xml:space="preserve">, suscrito por el Secretario General y Secretario de Escalafón, del Sindicato de Trabajadores de los Poderes del Estado e Instituciones Descentralizadas de carácter Estatal, a través del cual informan al actor, que el Presidente de la Comisión Mixta de Escalafón, a través del oficio DEDP/CME/1161/2016, informó a su vez, la cancelación del trámite de la propuesta para ocupar la plaza que dejó vacante; </w:t>
      </w:r>
      <w:r w:rsidRPr="001923F8">
        <w:rPr>
          <w:rFonts w:ascii="Arial" w:hAnsi="Arial" w:cs="Arial"/>
          <w:b/>
          <w:sz w:val="24"/>
          <w:szCs w:val="24"/>
        </w:rPr>
        <w:t xml:space="preserve">6.- </w:t>
      </w:r>
      <w:r w:rsidRPr="001923F8">
        <w:rPr>
          <w:rFonts w:ascii="Arial" w:hAnsi="Arial" w:cs="Arial"/>
          <w:sz w:val="24"/>
          <w:szCs w:val="24"/>
        </w:rPr>
        <w:t>Oficio SA/DRH/DLAC/1009/2016</w:t>
      </w:r>
      <w:r>
        <w:rPr>
          <w:rFonts w:ascii="Arial" w:hAnsi="Arial" w:cs="Arial"/>
          <w:sz w:val="24"/>
          <w:szCs w:val="24"/>
        </w:rPr>
        <w:t>,</w:t>
      </w:r>
      <w:r w:rsidRPr="001923F8">
        <w:rPr>
          <w:rFonts w:ascii="Arial" w:hAnsi="Arial" w:cs="Arial"/>
          <w:sz w:val="24"/>
          <w:szCs w:val="24"/>
        </w:rPr>
        <w:t xml:space="preserve"> de fecha dieciséis de diciembre de dos mil dieciséis</w:t>
      </w:r>
      <w:r>
        <w:rPr>
          <w:rFonts w:ascii="Arial" w:hAnsi="Arial" w:cs="Arial"/>
          <w:sz w:val="24"/>
          <w:szCs w:val="24"/>
        </w:rPr>
        <w:t xml:space="preserve"> (16/12/2016)</w:t>
      </w:r>
      <w:r w:rsidRPr="001923F8">
        <w:rPr>
          <w:rFonts w:ascii="Arial" w:hAnsi="Arial" w:cs="Arial"/>
          <w:sz w:val="24"/>
          <w:szCs w:val="24"/>
        </w:rPr>
        <w:t xml:space="preserve">, suscrito por el Director de Recursos Humanos del Departamento Laboral y de Asistencia Contractual de la Secretaría de Administración, a través del cual da a conocer al actor, la cancelación del trámite de la propuesta para ocupar la plaza que dejó vacante; </w:t>
      </w:r>
      <w:r w:rsidRPr="001923F8">
        <w:rPr>
          <w:rFonts w:ascii="Arial" w:hAnsi="Arial" w:cs="Arial"/>
          <w:b/>
          <w:sz w:val="24"/>
          <w:szCs w:val="24"/>
        </w:rPr>
        <w:t xml:space="preserve">7.- </w:t>
      </w:r>
      <w:r w:rsidRPr="001923F8">
        <w:rPr>
          <w:rFonts w:ascii="Arial" w:hAnsi="Arial" w:cs="Arial"/>
          <w:sz w:val="24"/>
          <w:szCs w:val="24"/>
        </w:rPr>
        <w:t>Cedula de</w:t>
      </w:r>
      <w:r w:rsidRPr="001923F8">
        <w:rPr>
          <w:rFonts w:ascii="Arial" w:hAnsi="Arial" w:cs="Arial"/>
          <w:b/>
          <w:sz w:val="24"/>
          <w:szCs w:val="24"/>
        </w:rPr>
        <w:t xml:space="preserve"> </w:t>
      </w:r>
      <w:r w:rsidRPr="001923F8">
        <w:rPr>
          <w:rFonts w:ascii="Arial" w:hAnsi="Arial" w:cs="Arial"/>
          <w:sz w:val="24"/>
          <w:szCs w:val="24"/>
        </w:rPr>
        <w:t>inscripción de la plaza vacante Sector Ce</w:t>
      </w:r>
      <w:bookmarkStart w:id="0" w:name="_GoBack"/>
      <w:bookmarkEnd w:id="0"/>
      <w:r w:rsidRPr="001923F8">
        <w:rPr>
          <w:rFonts w:ascii="Arial" w:hAnsi="Arial" w:cs="Arial"/>
          <w:sz w:val="24"/>
          <w:szCs w:val="24"/>
        </w:rPr>
        <w:t xml:space="preserve">ntral, de fecha diecinueve de octubre </w:t>
      </w:r>
      <w:r w:rsidRPr="001923F8">
        <w:rPr>
          <w:rFonts w:ascii="Arial" w:hAnsi="Arial" w:cs="Arial"/>
          <w:sz w:val="24"/>
          <w:szCs w:val="24"/>
        </w:rPr>
        <w:lastRenderedPageBreak/>
        <w:t>de dos mil dieciséis</w:t>
      </w:r>
      <w:r>
        <w:rPr>
          <w:rFonts w:ascii="Arial" w:hAnsi="Arial" w:cs="Arial"/>
          <w:sz w:val="24"/>
          <w:szCs w:val="24"/>
        </w:rPr>
        <w:t xml:space="preserve"> (19/10/2016)</w:t>
      </w:r>
      <w:r w:rsidRPr="001923F8">
        <w:rPr>
          <w:rFonts w:ascii="Arial" w:hAnsi="Arial" w:cs="Arial"/>
          <w:sz w:val="24"/>
          <w:szCs w:val="24"/>
        </w:rPr>
        <w:t xml:space="preserve">, a nombre del C. </w:t>
      </w:r>
      <w:r w:rsidR="006A4815">
        <w:rPr>
          <w:rFonts w:ascii="Arial" w:hAnsi="Arial" w:cs="Arial"/>
          <w:sz w:val="24"/>
          <w:szCs w:val="24"/>
        </w:rPr>
        <w:t>***** ***** ***** *****</w:t>
      </w:r>
      <w:r w:rsidRPr="001923F8">
        <w:rPr>
          <w:rFonts w:ascii="Arial" w:hAnsi="Arial" w:cs="Arial"/>
          <w:sz w:val="24"/>
          <w:szCs w:val="24"/>
        </w:rPr>
        <w:t xml:space="preserve">; </w:t>
      </w:r>
      <w:r w:rsidRPr="001923F8">
        <w:rPr>
          <w:rFonts w:ascii="Arial" w:hAnsi="Arial" w:cs="Arial"/>
          <w:b/>
          <w:sz w:val="24"/>
          <w:szCs w:val="24"/>
        </w:rPr>
        <w:t xml:space="preserve">8.- </w:t>
      </w:r>
      <w:r w:rsidRPr="001923F8">
        <w:rPr>
          <w:rFonts w:ascii="Arial" w:hAnsi="Arial" w:cs="Arial"/>
          <w:sz w:val="24"/>
          <w:szCs w:val="24"/>
        </w:rPr>
        <w:t>Oficio OP/DG/1373/16</w:t>
      </w:r>
      <w:r>
        <w:rPr>
          <w:rFonts w:ascii="Arial" w:hAnsi="Arial" w:cs="Arial"/>
          <w:sz w:val="24"/>
          <w:szCs w:val="24"/>
        </w:rPr>
        <w:t>,</w:t>
      </w:r>
      <w:r w:rsidRPr="001923F8">
        <w:rPr>
          <w:rFonts w:ascii="Arial" w:hAnsi="Arial" w:cs="Arial"/>
          <w:sz w:val="24"/>
          <w:szCs w:val="24"/>
        </w:rPr>
        <w:t xml:space="preserve"> de fecha treinta de junio de dos mil dieciséis</w:t>
      </w:r>
      <w:r>
        <w:rPr>
          <w:rFonts w:ascii="Arial" w:hAnsi="Arial" w:cs="Arial"/>
          <w:sz w:val="24"/>
          <w:szCs w:val="24"/>
        </w:rPr>
        <w:t xml:space="preserve"> (30/06/2016)</w:t>
      </w:r>
      <w:r w:rsidRPr="001923F8">
        <w:rPr>
          <w:rFonts w:ascii="Arial" w:hAnsi="Arial" w:cs="Arial"/>
          <w:sz w:val="24"/>
          <w:szCs w:val="24"/>
        </w:rPr>
        <w:t xml:space="preserve">, suscrito por el Director General de la Oficina de Pensiones, a través del cual emite dictamen de pensión por jubilación en favor del actor; </w:t>
      </w:r>
      <w:r w:rsidRPr="001923F8">
        <w:rPr>
          <w:rFonts w:ascii="Arial" w:hAnsi="Arial" w:cs="Arial"/>
          <w:b/>
          <w:sz w:val="24"/>
          <w:szCs w:val="24"/>
        </w:rPr>
        <w:t xml:space="preserve">9.- </w:t>
      </w:r>
      <w:r w:rsidRPr="001923F8">
        <w:rPr>
          <w:rFonts w:ascii="Arial" w:hAnsi="Arial" w:cs="Arial"/>
          <w:sz w:val="24"/>
          <w:szCs w:val="24"/>
        </w:rPr>
        <w:t>Escrito que contiene un sello de recibido de la Junta Local de Conciliación y Arbitraje, a través del cual, el actor presenta su renuncia por jubilación</w:t>
      </w:r>
      <w:r>
        <w:rPr>
          <w:rFonts w:ascii="Arial" w:hAnsi="Arial" w:cs="Arial"/>
          <w:sz w:val="24"/>
          <w:szCs w:val="24"/>
        </w:rPr>
        <w:t>,</w:t>
      </w:r>
      <w:r w:rsidRPr="001923F8">
        <w:rPr>
          <w:rFonts w:ascii="Arial" w:hAnsi="Arial" w:cs="Arial"/>
          <w:sz w:val="24"/>
          <w:szCs w:val="24"/>
        </w:rPr>
        <w:t xml:space="preserve"> </w:t>
      </w:r>
      <w:r>
        <w:rPr>
          <w:rFonts w:ascii="Arial" w:hAnsi="Arial" w:cs="Arial"/>
          <w:sz w:val="24"/>
          <w:szCs w:val="24"/>
        </w:rPr>
        <w:t xml:space="preserve">con efectos </w:t>
      </w:r>
      <w:r w:rsidRPr="001923F8">
        <w:rPr>
          <w:rFonts w:ascii="Arial" w:hAnsi="Arial" w:cs="Arial"/>
          <w:sz w:val="24"/>
          <w:szCs w:val="24"/>
        </w:rPr>
        <w:t>a partir del quince de octubre de dos mil dieciséis</w:t>
      </w:r>
      <w:r w:rsidRPr="001923F8">
        <w:rPr>
          <w:rFonts w:ascii="Arial" w:hAnsi="Arial" w:cs="Arial"/>
          <w:b/>
          <w:sz w:val="24"/>
          <w:szCs w:val="24"/>
        </w:rPr>
        <w:t xml:space="preserve"> </w:t>
      </w:r>
      <w:r w:rsidRPr="006F339A">
        <w:rPr>
          <w:rFonts w:ascii="Arial" w:hAnsi="Arial" w:cs="Arial"/>
          <w:sz w:val="24"/>
          <w:szCs w:val="24"/>
        </w:rPr>
        <w:t>(15/10/2016).</w:t>
      </w:r>
    </w:p>
    <w:p w:rsidR="009B4E41" w:rsidRDefault="009B4E41" w:rsidP="009B4E41">
      <w:pPr>
        <w:spacing w:line="360" w:lineRule="auto"/>
        <w:ind w:firstLine="708"/>
        <w:jc w:val="both"/>
        <w:rPr>
          <w:rFonts w:ascii="Arial" w:hAnsi="Arial" w:cs="Arial"/>
          <w:sz w:val="24"/>
          <w:szCs w:val="24"/>
        </w:rPr>
      </w:pPr>
      <w:r>
        <w:rPr>
          <w:rFonts w:ascii="Arial" w:hAnsi="Arial" w:cs="Arial"/>
          <w:sz w:val="24"/>
          <w:szCs w:val="24"/>
        </w:rPr>
        <w:t>Por lo que respecta a la autoridad demandada</w:t>
      </w:r>
      <w:r w:rsidRPr="00C7644A">
        <w:rPr>
          <w:rFonts w:ascii="Arial" w:hAnsi="Arial" w:cs="Arial"/>
          <w:sz w:val="24"/>
          <w:szCs w:val="24"/>
        </w:rPr>
        <w:t xml:space="preserve"> </w:t>
      </w:r>
      <w:r>
        <w:rPr>
          <w:rFonts w:ascii="Arial" w:hAnsi="Arial" w:cs="Arial"/>
          <w:sz w:val="24"/>
          <w:szCs w:val="24"/>
        </w:rPr>
        <w:t>Director de Recursos Humanos de la Secretaría de Administración del Gobierno del Estado de Oaxaca, copia certificada de nombramiento y toma de protesta de ley, expedido a favor de la Lic. NORMA POLANCO DÍAZ, como Directora de Recursos Humanos de dicha Secretaría, además haciendo suyas las pruebas descritas con los números del 3 al 9, en el párrafo que antecede, ofrecidas por el actor.</w:t>
      </w:r>
    </w:p>
    <w:p w:rsidR="009B4E41" w:rsidRDefault="009B4E41" w:rsidP="009B4E41">
      <w:pPr>
        <w:spacing w:line="360" w:lineRule="auto"/>
        <w:ind w:firstLine="708"/>
        <w:jc w:val="both"/>
        <w:rPr>
          <w:rFonts w:ascii="Arial" w:hAnsi="Arial" w:cs="Arial"/>
          <w:sz w:val="24"/>
          <w:szCs w:val="24"/>
        </w:rPr>
      </w:pPr>
      <w:r>
        <w:rPr>
          <w:rFonts w:ascii="Arial" w:hAnsi="Arial" w:cs="Arial"/>
          <w:sz w:val="24"/>
          <w:szCs w:val="24"/>
        </w:rPr>
        <w:t xml:space="preserve">Las documentales ofrecidas por el actor fueron certificadas por el Notario Público Número Treinta y Ocho en el Estado, consecuentemente, se les otorga </w:t>
      </w:r>
      <w:r w:rsidRPr="008965B9">
        <w:rPr>
          <w:rFonts w:ascii="Arial" w:hAnsi="Arial" w:cs="Arial"/>
          <w:b/>
          <w:sz w:val="24"/>
          <w:szCs w:val="24"/>
        </w:rPr>
        <w:t>pleno valor probatorio</w:t>
      </w:r>
      <w:r>
        <w:rPr>
          <w:rFonts w:ascii="Arial" w:hAnsi="Arial" w:cs="Arial"/>
          <w:sz w:val="24"/>
          <w:szCs w:val="24"/>
        </w:rPr>
        <w:t>, porque se certificaron y cotejaron con sus originales, en uso de la fe pública que le confiere a los Notarios, el artículo 2 y el numeral 87, ambos de la Ley del Notariado para el Estado de Oaxaca, y por lo que respecta al nombramiento remitido por la demandada, también se le concede valor probatorio pleno, porque fue certificado por una autoridad con plenas facultades para ello, de conformidad con lo dispuesto en el artículo 12 fracción XVIII del Reglamento Interno de la Secretaría de Administración, de ahí que dichos documentos, creen  convicción en esta Juzgadora sobre su existencia y la veracidad de su contenido.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w:t>
      </w:r>
    </w:p>
    <w:p w:rsidR="009B4E41" w:rsidRDefault="009B4E41" w:rsidP="009B4E41">
      <w:pPr>
        <w:tabs>
          <w:tab w:val="center" w:pos="4574"/>
        </w:tabs>
        <w:spacing w:line="360" w:lineRule="auto"/>
        <w:ind w:firstLine="708"/>
        <w:jc w:val="both"/>
        <w:rPr>
          <w:rFonts w:ascii="Arial" w:eastAsia="Times New Roman" w:hAnsi="Arial" w:cs="Arial"/>
          <w:lang w:val="es-ES" w:eastAsia="es-ES"/>
        </w:rPr>
      </w:pPr>
      <w:r>
        <w:rPr>
          <w:rFonts w:ascii="Arial" w:hAnsi="Arial" w:cs="Arial"/>
          <w:sz w:val="24"/>
          <w:szCs w:val="24"/>
        </w:rPr>
        <w:t xml:space="preserve">Luego entonces, las documentales ofrecidas, cumplen con los requisitos de validez y eficacia, quedando de manifiesto la veracidad de su </w:t>
      </w:r>
      <w:r>
        <w:rPr>
          <w:rFonts w:ascii="Arial" w:hAnsi="Arial" w:cs="Arial"/>
          <w:sz w:val="24"/>
          <w:szCs w:val="24"/>
        </w:rPr>
        <w:lastRenderedPageBreak/>
        <w:t xml:space="preserve">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9B4E41" w:rsidRDefault="009B4E41" w:rsidP="009B4E41">
      <w:pPr>
        <w:tabs>
          <w:tab w:val="center" w:pos="4574"/>
        </w:tabs>
        <w:spacing w:before="240" w:line="360" w:lineRule="auto"/>
        <w:ind w:firstLine="708"/>
        <w:jc w:val="both"/>
        <w:rPr>
          <w:rFonts w:ascii="Arial" w:hAnsi="Arial" w:cs="Arial"/>
          <w:sz w:val="24"/>
          <w:szCs w:val="24"/>
        </w:rPr>
      </w:pPr>
      <w:r>
        <w:rPr>
          <w:rFonts w:ascii="Arial" w:eastAsia="Times New Roman" w:hAnsi="Arial" w:cs="Arial"/>
          <w:lang w:val="es-ES" w:eastAsia="es-ES"/>
        </w:rPr>
        <w:t xml:space="preserve"> </w:t>
      </w:r>
      <w:r>
        <w:rPr>
          <w:rFonts w:ascii="Arial" w:hAnsi="Arial" w:cs="Arial"/>
          <w:sz w:val="24"/>
          <w:szCs w:val="24"/>
        </w:rPr>
        <w:t>LA INSTRUMENTAL DE ACTUACIONES ofrecida por el actor y demandada, se constituye  de la totalidad de las pruebas recabadas en el presente Juicio, y con ellas se confirma el contenido del enjuiciamiento, porque los hechos contenidos en las documentales son afirmaciones expresadas por ellas.</w:t>
      </w:r>
    </w:p>
    <w:p w:rsidR="009B4E41" w:rsidRDefault="009B4E41" w:rsidP="009B4E41">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ambas partes en este Juicio, consisten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w:t>
      </w:r>
      <w:r w:rsidR="00646F58">
        <w:rPr>
          <w:rFonts w:ascii="Arial" w:hAnsi="Arial" w:cs="Arial"/>
          <w:sz w:val="24"/>
          <w:szCs w:val="24"/>
        </w:rPr>
        <w:t>- - - - - - - - - - - - - -</w:t>
      </w:r>
      <w:r w:rsidR="00C877E9">
        <w:rPr>
          <w:rFonts w:ascii="Arial" w:hAnsi="Arial" w:cs="Arial"/>
          <w:sz w:val="24"/>
          <w:szCs w:val="24"/>
        </w:rPr>
        <w:t xml:space="preserve"> - - - - - - - </w:t>
      </w:r>
    </w:p>
    <w:p w:rsidR="009B4E41" w:rsidRPr="00500B26" w:rsidRDefault="009B4E41" w:rsidP="009B4E41">
      <w:pPr>
        <w:tabs>
          <w:tab w:val="center" w:pos="4574"/>
        </w:tabs>
        <w:spacing w:line="360" w:lineRule="auto"/>
        <w:ind w:firstLine="708"/>
        <w:jc w:val="both"/>
        <w:rPr>
          <w:rFonts w:ascii="Arial" w:hAnsi="Arial" w:cs="Arial"/>
          <w:sz w:val="24"/>
          <w:szCs w:val="24"/>
        </w:rPr>
      </w:pPr>
      <w:proofErr w:type="gramStart"/>
      <w:r w:rsidRPr="00500B26">
        <w:rPr>
          <w:rFonts w:ascii="Arial" w:hAnsi="Arial" w:cs="Arial"/>
          <w:b/>
          <w:sz w:val="24"/>
          <w:szCs w:val="24"/>
        </w:rPr>
        <w:t>TERCERO.-</w:t>
      </w:r>
      <w:proofErr w:type="gramEnd"/>
      <w:r w:rsidRPr="00500B26">
        <w:rPr>
          <w:rFonts w:ascii="Arial" w:hAnsi="Arial" w:cs="Arial"/>
          <w:b/>
          <w:sz w:val="24"/>
          <w:szCs w:val="24"/>
        </w:rPr>
        <w:t xml:space="preserve"> </w:t>
      </w:r>
      <w:r w:rsidRPr="00500B26">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500B26">
        <w:rPr>
          <w:rFonts w:ascii="Arial" w:hAnsi="Arial" w:cs="Arial"/>
          <w:i/>
          <w:sz w:val="24"/>
        </w:rPr>
        <w:t>CONCEPTOS DE VIOLACIÓN O AGRAVIOS. PARA CUMPLIR CON LOS PRINCIPIOS DE CONGRUENCIA Y EXHAUSTIVIDAD EN LAS SENTENCIAS DE AMPARO ES INNECESARIA SU TRANSCRIPCIÓN.</w:t>
      </w:r>
      <w:r w:rsidRPr="00500B26">
        <w:rPr>
          <w:rFonts w:ascii="Arial" w:hAnsi="Arial" w:cs="Arial"/>
          <w:b/>
          <w:i/>
          <w:sz w:val="24"/>
        </w:rPr>
        <w:t xml:space="preserve"> </w:t>
      </w:r>
      <w:r w:rsidRPr="00500B26">
        <w:rPr>
          <w:rFonts w:ascii="Arial" w:hAnsi="Arial" w:cs="Arial"/>
          <w:i/>
          <w:sz w:val="24"/>
        </w:rPr>
        <w:t xml:space="preserve">Visible en la Novena Época, pág. 830, registro 164618, Jurisprudencia Común, Segunda Sala, del Semanario Judicial de la Federación y su </w:t>
      </w:r>
      <w:proofErr w:type="gramStart"/>
      <w:r w:rsidRPr="00500B26">
        <w:rPr>
          <w:rFonts w:ascii="Arial" w:hAnsi="Arial" w:cs="Arial"/>
          <w:i/>
          <w:sz w:val="24"/>
        </w:rPr>
        <w:t>Gaceta</w:t>
      </w:r>
      <w:r w:rsidRPr="00500B26">
        <w:rPr>
          <w:rFonts w:ascii="Arial" w:hAnsi="Arial" w:cs="Arial"/>
          <w:sz w:val="24"/>
        </w:rPr>
        <w:t>.-</w:t>
      </w:r>
      <w:proofErr w:type="gramEnd"/>
      <w:r w:rsidRPr="00500B26">
        <w:rPr>
          <w:rFonts w:ascii="Arial" w:hAnsi="Arial" w:cs="Arial"/>
          <w:sz w:val="24"/>
        </w:rPr>
        <w:t xml:space="preserve"> - - - - - - </w:t>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 la parte actora, quedó legalmente acreditada en términos del artículo 117 de la Ley de Justicia Administrativa para el Estado, pues el C. </w:t>
      </w:r>
      <w:r w:rsidR="006A4815">
        <w:rPr>
          <w:rFonts w:ascii="Arial" w:hAnsi="Arial" w:cs="Arial"/>
          <w:sz w:val="24"/>
          <w:szCs w:val="24"/>
        </w:rPr>
        <w:t>***** ***** ***** *****</w:t>
      </w:r>
      <w:r>
        <w:rPr>
          <w:rFonts w:ascii="Arial" w:hAnsi="Arial" w:cs="Arial"/>
          <w:sz w:val="24"/>
          <w:szCs w:val="24"/>
        </w:rPr>
        <w:t>, promovió por su propio derecho, al resentir afectada su esfera jurídica, con la cancelación del trámite respecto de su propuesta para cubrir la plaza que dejó vacante por jubilación, de ahí que su interés jurídico y legítimo se encuentre acreditado en este Juicio.</w:t>
      </w:r>
    </w:p>
    <w:p w:rsidR="009B4E41" w:rsidRDefault="009B4E41" w:rsidP="009B4E41">
      <w:pPr>
        <w:pStyle w:val="corte4fondoCarCarCar"/>
        <w:ind w:firstLine="708"/>
        <w:rPr>
          <w:rFonts w:cs="Arial"/>
          <w:sz w:val="24"/>
        </w:rPr>
      </w:pPr>
      <w:r w:rsidRPr="00800179">
        <w:rPr>
          <w:rFonts w:cs="Arial"/>
          <w:sz w:val="24"/>
        </w:rPr>
        <w:t>Por otra parte,</w:t>
      </w:r>
      <w:r>
        <w:rPr>
          <w:rFonts w:cs="Arial"/>
          <w:b/>
          <w:sz w:val="24"/>
        </w:rPr>
        <w:t xml:space="preserve"> la autoridad </w:t>
      </w:r>
      <w:r w:rsidRPr="001E5D5A">
        <w:rPr>
          <w:rFonts w:cs="Arial"/>
          <w:b/>
          <w:sz w:val="24"/>
        </w:rPr>
        <w:t>demandada</w:t>
      </w:r>
      <w:r>
        <w:rPr>
          <w:rFonts w:cs="Arial"/>
          <w:sz w:val="24"/>
        </w:rPr>
        <w:t xml:space="preserve">, Directora de Recursos Humanos de la Secretaría de Administración del Gobierno del Estado de Oaxaca, remitió copia certificada de su nombramiento y toma de protesta de ley, mismo que fue valorado en líneas que anteceden y con lo que sin duda cumplió con el requisito dispuesto en el artículo 120 de la Ley de la Materia para acreditar su personalidad, tal y como se advierte del acuerdo dictado con fecha siete de abril de dos mil diecisiete (07/04/2017).- - - - - - - </w:t>
      </w:r>
      <w:r w:rsidR="00646F58">
        <w:rPr>
          <w:rFonts w:cs="Arial"/>
          <w:sz w:val="24"/>
        </w:rPr>
        <w:t xml:space="preserve">- - - - - - - </w:t>
      </w:r>
      <w:r w:rsidR="00C877E9">
        <w:rPr>
          <w:rFonts w:cs="Arial"/>
          <w:sz w:val="24"/>
        </w:rPr>
        <w:t xml:space="preserve">- - - - </w:t>
      </w:r>
    </w:p>
    <w:p w:rsidR="009B4E41" w:rsidRDefault="009B4E41" w:rsidP="009B4E41">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w:t>
      </w:r>
      <w:r>
        <w:rPr>
          <w:rFonts w:ascii="Arial" w:hAnsi="Arial" w:cs="Arial"/>
          <w:sz w:val="24"/>
          <w:szCs w:val="24"/>
        </w:rPr>
        <w:lastRenderedPageBreak/>
        <w:t xml:space="preserve">oficio deben ser examinadas, pues de actualizarse alguna de las hipótesis normativas, surge un impedimento para resolver el fondo del asunto, que obliga a decretar </w:t>
      </w:r>
      <w:r w:rsidRPr="00597E90">
        <w:rPr>
          <w:rFonts w:ascii="Arial" w:hAnsi="Arial" w:cs="Arial"/>
          <w:sz w:val="24"/>
          <w:szCs w:val="24"/>
        </w:rPr>
        <w:t>el sobreseimiento, tal y como se establece en los artículos 131 y 132, de la ley de la materia</w:t>
      </w:r>
      <w:r>
        <w:rPr>
          <w:rFonts w:ascii="Arial" w:hAnsi="Arial" w:cs="Arial"/>
          <w:sz w:val="24"/>
          <w:szCs w:val="24"/>
        </w:rPr>
        <w:t xml:space="preserve">. </w:t>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sz w:val="24"/>
          <w:szCs w:val="24"/>
        </w:rPr>
        <w:t>Ahora bien, la autoridad demandada Directora de Recursos Humanos de la Secretaría de Administración del Gobierno del Estado de Oaxaca, hizo valer la causal de improcedencia de la vía, al considerar que el presente asunto es de carácter laboral y no administrativo.</w:t>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Esta Juzgadora considera que asiste razón a la demandada, en cuanto a que la vía intentada por el actor no es la correcta, esto es así, porque si bien el acto impugnado fue emitido por una autoridad administrativa, sin embargo, el fondo del asunto deriva de una relación laboral, tan es así, que la pretensión del actor en este Juicio, es la continuidad del trámite para la ocupación de una plaza de base que dejó vacante por jubilación, a favor de su hijo, C. </w:t>
      </w:r>
      <w:r w:rsidR="006A4815">
        <w:rPr>
          <w:rFonts w:ascii="Arial" w:hAnsi="Arial" w:cs="Arial"/>
          <w:sz w:val="24"/>
          <w:szCs w:val="24"/>
        </w:rPr>
        <w:t>***** ***** ***** *****</w:t>
      </w:r>
      <w:r>
        <w:rPr>
          <w:rFonts w:ascii="Arial" w:hAnsi="Arial" w:cs="Arial"/>
          <w:sz w:val="24"/>
          <w:szCs w:val="24"/>
        </w:rPr>
        <w:t xml:space="preserve">, tal y como se advierte del punto marcado en el inciso b), del capítulo de pretensiones de la demanda; más aún, que el derecho que reclama para proponerlo, se contempla en el artículo 29  de la Normatividad en Materia de Recursos Humanos para las Dependencias y Entidades de la Administración Pública, la cual en su artículo 1 dispone: “ </w:t>
      </w:r>
      <w:r w:rsidRPr="006F06AC">
        <w:rPr>
          <w:rFonts w:ascii="Arial" w:hAnsi="Arial" w:cs="Arial"/>
          <w:b/>
          <w:i/>
          <w:sz w:val="24"/>
          <w:szCs w:val="24"/>
        </w:rPr>
        <w:t>Artículo 1</w:t>
      </w:r>
      <w:r w:rsidRPr="006F06AC">
        <w:rPr>
          <w:rFonts w:ascii="Arial" w:hAnsi="Arial" w:cs="Arial"/>
          <w:i/>
          <w:sz w:val="24"/>
          <w:szCs w:val="24"/>
        </w:rPr>
        <w:t xml:space="preserve">.- Esta normatividad es de carácter general y de observancia obligatoria </w:t>
      </w:r>
      <w:r w:rsidRPr="006F06AC">
        <w:rPr>
          <w:rFonts w:ascii="Arial" w:hAnsi="Arial" w:cs="Arial"/>
          <w:b/>
          <w:i/>
          <w:sz w:val="24"/>
          <w:szCs w:val="24"/>
        </w:rPr>
        <w:t>aplicable a todos los trabajadores</w:t>
      </w:r>
      <w:r w:rsidRPr="006F06AC">
        <w:rPr>
          <w:rFonts w:ascii="Arial" w:hAnsi="Arial" w:cs="Arial"/>
          <w:i/>
          <w:sz w:val="24"/>
          <w:szCs w:val="24"/>
        </w:rPr>
        <w:t xml:space="preserve"> que prestan sus servicios en las dependencias y Entidades de la Administración Pública Estatal del Gobierno del Estado de Oaxaca…</w:t>
      </w:r>
      <w:r>
        <w:rPr>
          <w:rFonts w:ascii="Arial" w:hAnsi="Arial" w:cs="Arial"/>
          <w:i/>
          <w:sz w:val="24"/>
          <w:szCs w:val="24"/>
        </w:rPr>
        <w:t>”</w:t>
      </w:r>
      <w:r>
        <w:rPr>
          <w:rFonts w:ascii="Arial" w:hAnsi="Arial" w:cs="Arial"/>
          <w:sz w:val="24"/>
          <w:szCs w:val="24"/>
        </w:rPr>
        <w:t xml:space="preserve"> (Lo resaltado es por esta autoridad); además en su artículo 3°, establece la clasificación de los trabajadores de acuerdo a su relación laboral, máxime que dicha normatividad contempla el capítulo XL, referente al “CONTROL Y REGISTRO DE JUICIOS LABORALES”; también se toma en cuenta, que el Reglamento de Escalafón, en su artículo 2 fracción I, establece e</w:t>
      </w:r>
      <w:r w:rsidRPr="00BD3CD5">
        <w:rPr>
          <w:rFonts w:ascii="Arial" w:hAnsi="Arial" w:cs="Arial"/>
          <w:sz w:val="24"/>
          <w:szCs w:val="24"/>
        </w:rPr>
        <w:t xml:space="preserve">l derecho de los </w:t>
      </w:r>
      <w:r w:rsidRPr="00C1760E">
        <w:rPr>
          <w:rFonts w:ascii="Arial" w:hAnsi="Arial" w:cs="Arial"/>
          <w:b/>
          <w:sz w:val="24"/>
          <w:szCs w:val="24"/>
        </w:rPr>
        <w:t>empleados de base</w:t>
      </w:r>
      <w:r w:rsidRPr="00BD3CD5">
        <w:rPr>
          <w:rFonts w:ascii="Arial" w:hAnsi="Arial" w:cs="Arial"/>
          <w:sz w:val="24"/>
          <w:szCs w:val="24"/>
        </w:rPr>
        <w:t xml:space="preserve"> a participar en el Escalafón</w:t>
      </w:r>
      <w:r>
        <w:rPr>
          <w:rFonts w:ascii="Arial" w:hAnsi="Arial" w:cs="Arial"/>
          <w:sz w:val="24"/>
          <w:szCs w:val="24"/>
        </w:rPr>
        <w:t xml:space="preserve">, luego entonces, tomando como premisa el artículo 1 de la Ley de Justicia Administrativa para el Estado de Oaxaca, que refiere no será aplicable en materia laboral, lo conducente será declara que se actualiza la causal de </w:t>
      </w:r>
      <w:r w:rsidRPr="000944A4">
        <w:rPr>
          <w:rFonts w:ascii="Arial" w:hAnsi="Arial" w:cs="Arial"/>
          <w:b/>
          <w:sz w:val="24"/>
          <w:szCs w:val="24"/>
        </w:rPr>
        <w:t>improcedencia</w:t>
      </w:r>
      <w:r>
        <w:rPr>
          <w:rFonts w:ascii="Arial" w:hAnsi="Arial" w:cs="Arial"/>
          <w:sz w:val="24"/>
          <w:szCs w:val="24"/>
        </w:rPr>
        <w:t xml:space="preserve"> prevista en la fracción X del artículo 131 de la Ley de Justicia Administrativa para el Estado de Oaxaca, y como consecuencia, el </w:t>
      </w:r>
      <w:r w:rsidRPr="000944A4">
        <w:rPr>
          <w:rFonts w:ascii="Arial" w:hAnsi="Arial" w:cs="Arial"/>
          <w:b/>
          <w:sz w:val="24"/>
          <w:szCs w:val="24"/>
        </w:rPr>
        <w:t>SOBRESEIMIENTO</w:t>
      </w:r>
      <w:r>
        <w:rPr>
          <w:rFonts w:ascii="Arial" w:hAnsi="Arial" w:cs="Arial"/>
          <w:sz w:val="24"/>
          <w:szCs w:val="24"/>
        </w:rPr>
        <w:t xml:space="preserve"> del Juicio, de conformidad con lo dispuesto en el artículo 132 fracciones II y VI de la ley en cita.</w:t>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Sirve de apoyo a lo anterior, la Jurisprudencia sustentada por la Suprema Corte de Justicia de la Nación con datos de identificación: Gaceta </w:t>
      </w:r>
      <w:r>
        <w:rPr>
          <w:rFonts w:ascii="Arial" w:hAnsi="Arial" w:cs="Arial"/>
          <w:sz w:val="24"/>
          <w:szCs w:val="24"/>
        </w:rPr>
        <w:lastRenderedPageBreak/>
        <w:t>del Semanario Judicial de la Federación, Libro 24, Noviembre de 2015, Tomo II, Décima Época, pág. 1042, registro 2010356, Jurisprudencia Administrativa, Segunda Sala y de rubro: “</w:t>
      </w:r>
      <w:r w:rsidRPr="001E3917">
        <w:rPr>
          <w:rFonts w:ascii="Arial" w:hAnsi="Arial" w:cs="Arial"/>
          <w:i/>
          <w:sz w:val="24"/>
          <w:szCs w:val="24"/>
        </w:rPr>
        <w:t>INCOMPETENCIA POR RAZÓN DE MATERIA EN EL JUICIO DE NULIDAD DEL TRIBUNAL FEDERAL DE JUSTICIA FISCAL Y ADMINISTRATIVA. SUS CONSECUENCIAS JURÍDICAS.</w:t>
      </w:r>
      <w:r>
        <w:rPr>
          <w:rFonts w:ascii="Arial" w:hAnsi="Arial" w:cs="Arial"/>
          <w:sz w:val="24"/>
          <w:szCs w:val="24"/>
        </w:rPr>
        <w:t>”</w:t>
      </w:r>
      <w:r>
        <w:rPr>
          <w:rFonts w:ascii="Arial" w:hAnsi="Arial" w:cs="Arial"/>
          <w:sz w:val="24"/>
          <w:szCs w:val="24"/>
        </w:rPr>
        <w:tab/>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178 y 179 de la Ley de Justicia Administrativa para el Estado, se: - - - - - - - - - - </w:t>
      </w:r>
      <w:r w:rsidR="00646F58">
        <w:rPr>
          <w:rFonts w:ascii="Arial" w:hAnsi="Arial" w:cs="Arial"/>
          <w:sz w:val="24"/>
          <w:szCs w:val="24"/>
        </w:rPr>
        <w:t>- - -</w:t>
      </w:r>
    </w:p>
    <w:p w:rsidR="009B4E41" w:rsidRDefault="009B4E41" w:rsidP="009B4E41">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lo Contencioso Administrativo y de Cuentas del Poder Judicial del Estado, no es competente para conocer y resolver del presente Juicio de Nulidad. - </w:t>
      </w:r>
      <w:r w:rsidR="00646F58">
        <w:rPr>
          <w:rFonts w:ascii="Arial" w:hAnsi="Arial" w:cs="Arial"/>
          <w:sz w:val="24"/>
          <w:szCs w:val="24"/>
        </w:rPr>
        <w:t>- - - -</w:t>
      </w:r>
      <w:r w:rsidR="00C877E9">
        <w:rPr>
          <w:rFonts w:ascii="Arial" w:hAnsi="Arial" w:cs="Arial"/>
          <w:sz w:val="24"/>
          <w:szCs w:val="24"/>
        </w:rPr>
        <w:t xml:space="preserve"> - - </w:t>
      </w:r>
    </w:p>
    <w:p w:rsidR="009B4E41" w:rsidRDefault="009B4E41" w:rsidP="009B4E41">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Se actualizó la causal de improcedencia prevista en la fracción X del artículo 131 de la Ley de Justicia Administrativa para el Estado de Oaxaca y por ende SE SOBRESEE EL JUICIO, lo anterior en términos del considerando QUINTO, de esta resolución. - - - - - - - - - - - - - - </w:t>
      </w:r>
      <w:r w:rsidR="00646F58">
        <w:rPr>
          <w:rFonts w:ascii="Arial" w:hAnsi="Arial" w:cs="Arial"/>
          <w:sz w:val="24"/>
          <w:szCs w:val="24"/>
        </w:rPr>
        <w:t>- - - - - - - - - - -</w:t>
      </w:r>
    </w:p>
    <w:p w:rsidR="009B4E41" w:rsidRDefault="009B4E41" w:rsidP="009B4E41">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TERCERO.-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 - - - - - </w:t>
      </w:r>
      <w:r w:rsidRPr="00AE1147">
        <w:rPr>
          <w:rFonts w:ascii="Arial" w:hAnsi="Arial" w:cs="Arial"/>
          <w:sz w:val="24"/>
          <w:szCs w:val="24"/>
        </w:rPr>
        <w:t xml:space="preserve">- - - - - </w:t>
      </w:r>
      <w:r w:rsidRPr="00646F58">
        <w:rPr>
          <w:rFonts w:ascii="Arial" w:hAnsi="Arial" w:cs="Arial"/>
          <w:sz w:val="24"/>
          <w:szCs w:val="24"/>
        </w:rPr>
        <w:t xml:space="preserve">- </w:t>
      </w:r>
      <w:r w:rsidR="00646F58" w:rsidRPr="00646F58">
        <w:rPr>
          <w:rFonts w:ascii="Arial" w:hAnsi="Arial" w:cs="Arial"/>
          <w:sz w:val="24"/>
          <w:szCs w:val="24"/>
        </w:rPr>
        <w:t>- - - - - - -</w:t>
      </w:r>
    </w:p>
    <w:p w:rsidR="009B4E41" w:rsidRDefault="009B4E41" w:rsidP="009B4E4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del Estado de Oaxaca, quien actúa legalmente con el Licenciado ERNESTO GARCIA GONZALEZ, Secretario de Acuerdos de esta Sala, quien autoriza y da fe. - - - - - - - - - - - - - - - - - - - </w:t>
      </w:r>
      <w:r w:rsidR="00646F58">
        <w:rPr>
          <w:rFonts w:ascii="Arial" w:hAnsi="Arial" w:cs="Arial"/>
          <w:sz w:val="24"/>
          <w:szCs w:val="24"/>
        </w:rPr>
        <w:t xml:space="preserve">- - - </w:t>
      </w:r>
    </w:p>
    <w:p w:rsidR="009B4E41" w:rsidRDefault="009B4E41" w:rsidP="00E462FB">
      <w:pPr>
        <w:tabs>
          <w:tab w:val="center" w:pos="4574"/>
        </w:tabs>
        <w:spacing w:line="360" w:lineRule="auto"/>
        <w:jc w:val="both"/>
        <w:rPr>
          <w:rFonts w:ascii="Arial" w:hAnsi="Arial" w:cs="Arial"/>
          <w:sz w:val="24"/>
          <w:szCs w:val="24"/>
        </w:rPr>
      </w:pPr>
    </w:p>
    <w:sectPr w:rsidR="009B4E41" w:rsidSect="003B6E97">
      <w:headerReference w:type="default" r:id="rId8"/>
      <w:footerReference w:type="even" r:id="rId9"/>
      <w:footerReference w:type="default" r:id="rId10"/>
      <w:headerReference w:type="first" r:id="rId11"/>
      <w:pgSz w:w="12240" w:h="20160" w:code="5"/>
      <w:pgMar w:top="1135" w:right="1701" w:bottom="2268"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F4D" w:rsidRDefault="00374F4D" w:rsidP="00D833EF">
      <w:pPr>
        <w:spacing w:after="0" w:line="240" w:lineRule="auto"/>
      </w:pPr>
      <w:r>
        <w:separator/>
      </w:r>
    </w:p>
  </w:endnote>
  <w:endnote w:type="continuationSeparator" w:id="0">
    <w:p w:rsidR="00374F4D" w:rsidRDefault="00374F4D"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81" w:rsidRDefault="00911381">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0800" behindDoc="0" locked="0" layoutInCell="1" allowOverlap="1" wp14:anchorId="78DFD44D" wp14:editId="3DE07513">
              <wp:simplePos x="0" y="0"/>
              <wp:positionH relativeFrom="margin">
                <wp:align>center</wp:align>
              </wp:positionH>
              <wp:positionV relativeFrom="bottomMargin">
                <wp:posOffset>402590</wp:posOffset>
              </wp:positionV>
              <wp:extent cx="1282700" cy="343535"/>
              <wp:effectExtent l="38100" t="19050" r="50800" b="18415"/>
              <wp:wrapNone/>
              <wp:docPr id="2"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911381" w:rsidRPr="00AC1B4C" w:rsidRDefault="00911381" w:rsidP="00911381">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E462FB">
                            <w:rPr>
                              <w:noProof/>
                              <w:color w:val="000000" w:themeColor="text1"/>
                              <w:lang w:val="es-ES"/>
                            </w:rPr>
                            <w:t>6</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FD44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7" type="#_x0000_t107" style="position:absolute;margin-left:0;margin-top:31.7pt;width:101pt;height:27.0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" fillcolor="white [3201]" strokecolor="black [3200]" strokeweight="1pt">
              <v:stroke joinstyle="miter"/>
              <v:textbox>
                <w:txbxContent>
                  <w:p w:rsidR="00911381" w:rsidRPr="00AC1B4C" w:rsidRDefault="00911381" w:rsidP="00911381">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E462FB">
                      <w:rPr>
                        <w:noProof/>
                        <w:color w:val="000000" w:themeColor="text1"/>
                        <w:lang w:val="es-ES"/>
                      </w:rPr>
                      <w:t>6</w:t>
                    </w:r>
                    <w:r w:rsidRPr="00AC1B4C">
                      <w:rPr>
                        <w:color w:val="000000" w:themeColor="text1"/>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6E3F4B"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6704" behindDoc="0" locked="0" layoutInCell="1" allowOverlap="1">
                  <wp:simplePos x="0" y="0"/>
                  <wp:positionH relativeFrom="margin">
                    <wp:posOffset>2125345</wp:posOffset>
                  </wp:positionH>
                  <wp:positionV relativeFrom="bottomMargin">
                    <wp:posOffset>71120</wp:posOffset>
                  </wp:positionV>
                  <wp:extent cx="1282700" cy="343535"/>
                  <wp:effectExtent l="38100" t="19050" r="31750" b="0"/>
                  <wp:wrapNone/>
                  <wp:docPr id="4"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E462FB" w:rsidRPr="00E462FB">
                                <w:rPr>
                                  <w:noProof/>
                                  <w:color w:val="000000" w:themeColor="text1"/>
                                  <w:lang w:val="es-ES"/>
                                </w:rPr>
                                <w:t>6</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7"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" fillcolor="white [3201]" strokecolor="black [3200]" strokeweight="1pt">
                  <v:stroke joinstyle="miter"/>
                  <v:textbox>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E462FB" w:rsidRPr="00E462FB">
                          <w:rPr>
                            <w:noProof/>
                            <w:color w:val="000000" w:themeColor="text1"/>
                            <w:lang w:val="es-ES"/>
                          </w:rPr>
                          <w:t>6</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F4D" w:rsidRDefault="00374F4D" w:rsidP="00D833EF">
      <w:pPr>
        <w:spacing w:after="0" w:line="240" w:lineRule="auto"/>
      </w:pPr>
      <w:r>
        <w:separator/>
      </w:r>
    </w:p>
  </w:footnote>
  <w:footnote w:type="continuationSeparator" w:id="0">
    <w:p w:rsidR="00374F4D" w:rsidRDefault="00374F4D"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6E3F4B" w:rsidP="00171F13">
    <w:pPr>
      <w:pStyle w:val="Encabezado"/>
      <w:jc w:val="right"/>
      <w:rPr>
        <w:rFonts w:ascii="Bookman Old Style" w:hAnsi="Bookman Old Style"/>
        <w:b/>
        <w:sz w:val="24"/>
        <w:szCs w:val="24"/>
      </w:rPr>
    </w:pPr>
    <w:r>
      <w:rPr>
        <w:rFonts w:ascii="Bookman Old Style" w:hAnsi="Bookman Old Style"/>
        <w:noProof/>
      </w:rPr>
      <mc:AlternateContent>
        <mc:Choice Requires="wps">
          <w:drawing>
            <wp:anchor distT="45720" distB="45720" distL="114300" distR="114300" simplePos="0" relativeHeight="251657728" behindDoc="1" locked="0" layoutInCell="1" allowOverlap="1">
              <wp:simplePos x="0" y="0"/>
              <wp:positionH relativeFrom="column">
                <wp:posOffset>-1291590</wp:posOffset>
              </wp:positionH>
              <wp:positionV relativeFrom="paragraph">
                <wp:posOffset>4142740</wp:posOffset>
              </wp:positionV>
              <wp:extent cx="1137285" cy="1209675"/>
              <wp:effectExtent l="5715" t="9525" r="9525"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3B6E97" w:rsidRPr="003B6E97" w:rsidRDefault="003B6E97" w:rsidP="003B6E9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7pt;margin-top:326.2pt;width:89.55pt;height:95.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">
              <v:textbox>
                <w:txbxContent>
                  <w:p w:rsidR="003B6E97" w:rsidRPr="003B6E97" w:rsidRDefault="003B6E97" w:rsidP="003B6E9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743773" w:rsidRPr="003B6A65">
      <w:rPr>
        <w:rFonts w:ascii="Bookman Old Style" w:hAnsi="Bookman Old Style"/>
      </w:rPr>
      <w:t xml:space="preserve">JUICIO DE </w:t>
    </w:r>
    <w:r w:rsidR="00743773">
      <w:rPr>
        <w:rFonts w:ascii="Bookman Old Style" w:hAnsi="Bookman Old Style"/>
      </w:rPr>
      <w:t xml:space="preserve">NULIDAD </w:t>
    </w:r>
    <w:r w:rsidR="009B4E41">
      <w:rPr>
        <w:rFonts w:ascii="Bookman Old Style" w:hAnsi="Bookman Old Style"/>
        <w:b/>
      </w:rPr>
      <w:t>020</w:t>
    </w:r>
    <w:r w:rsidR="00743773" w:rsidRPr="002F2D7B">
      <w:rPr>
        <w:rFonts w:ascii="Bookman Old Style" w:hAnsi="Bookman Old Style"/>
        <w:b/>
        <w:sz w:val="24"/>
        <w:szCs w:val="24"/>
      </w:rPr>
      <w:t>/201</w:t>
    </w:r>
    <w:r w:rsidR="009B4E41">
      <w:rPr>
        <w:rFonts w:ascii="Bookman Old Style" w:hAnsi="Bookman Old Style"/>
        <w:b/>
        <w:sz w:val="24"/>
        <w:szCs w:val="24"/>
      </w:rPr>
      <w:t>7</w:t>
    </w:r>
  </w:p>
  <w:p w:rsidR="00743773" w:rsidRPr="00071C38" w:rsidRDefault="00743773" w:rsidP="00171F13">
    <w:pPr>
      <w:pStyle w:val="Encabezado"/>
      <w:jc w:val="right"/>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374F4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62" type="#_x0000_t75" style="position:absolute;margin-left:0;margin-top:0;width:441.75pt;height:440.3pt;z-index:-251657728;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58"/>
    <w:rsid w:val="000013FF"/>
    <w:rsid w:val="00004A63"/>
    <w:rsid w:val="00011FFB"/>
    <w:rsid w:val="00013DA7"/>
    <w:rsid w:val="00014265"/>
    <w:rsid w:val="000212E5"/>
    <w:rsid w:val="00027F59"/>
    <w:rsid w:val="00030DB0"/>
    <w:rsid w:val="0003200A"/>
    <w:rsid w:val="00032762"/>
    <w:rsid w:val="00032C34"/>
    <w:rsid w:val="00034ED2"/>
    <w:rsid w:val="00035083"/>
    <w:rsid w:val="00035A15"/>
    <w:rsid w:val="000366C4"/>
    <w:rsid w:val="0004014C"/>
    <w:rsid w:val="00042563"/>
    <w:rsid w:val="00043652"/>
    <w:rsid w:val="000438A6"/>
    <w:rsid w:val="00044D5E"/>
    <w:rsid w:val="000450A0"/>
    <w:rsid w:val="0005061B"/>
    <w:rsid w:val="00050A4D"/>
    <w:rsid w:val="000513BB"/>
    <w:rsid w:val="00052F9C"/>
    <w:rsid w:val="00053AD2"/>
    <w:rsid w:val="000555DF"/>
    <w:rsid w:val="00060B8C"/>
    <w:rsid w:val="0006139F"/>
    <w:rsid w:val="000615EE"/>
    <w:rsid w:val="00061B18"/>
    <w:rsid w:val="00062A2E"/>
    <w:rsid w:val="00064079"/>
    <w:rsid w:val="00065439"/>
    <w:rsid w:val="000707BE"/>
    <w:rsid w:val="00070B2B"/>
    <w:rsid w:val="00071C38"/>
    <w:rsid w:val="00073195"/>
    <w:rsid w:val="00073411"/>
    <w:rsid w:val="0007555A"/>
    <w:rsid w:val="000770A7"/>
    <w:rsid w:val="000818EC"/>
    <w:rsid w:val="00083D5F"/>
    <w:rsid w:val="00085A27"/>
    <w:rsid w:val="00085A32"/>
    <w:rsid w:val="0009154F"/>
    <w:rsid w:val="00093BD3"/>
    <w:rsid w:val="000943A2"/>
    <w:rsid w:val="00094AAA"/>
    <w:rsid w:val="000A2AA3"/>
    <w:rsid w:val="000A2C09"/>
    <w:rsid w:val="000A3984"/>
    <w:rsid w:val="000A43F4"/>
    <w:rsid w:val="000A54AE"/>
    <w:rsid w:val="000A59C9"/>
    <w:rsid w:val="000A626F"/>
    <w:rsid w:val="000A6332"/>
    <w:rsid w:val="000A6B3B"/>
    <w:rsid w:val="000B0610"/>
    <w:rsid w:val="000B0A63"/>
    <w:rsid w:val="000B0BD1"/>
    <w:rsid w:val="000B198A"/>
    <w:rsid w:val="000B7845"/>
    <w:rsid w:val="000C2A54"/>
    <w:rsid w:val="000C53DA"/>
    <w:rsid w:val="000C666F"/>
    <w:rsid w:val="000C711C"/>
    <w:rsid w:val="000C7766"/>
    <w:rsid w:val="000D069B"/>
    <w:rsid w:val="000D312B"/>
    <w:rsid w:val="000D427C"/>
    <w:rsid w:val="000D4871"/>
    <w:rsid w:val="000D4BA3"/>
    <w:rsid w:val="000D4BD1"/>
    <w:rsid w:val="000D6443"/>
    <w:rsid w:val="000D6B19"/>
    <w:rsid w:val="000E08F5"/>
    <w:rsid w:val="000E2332"/>
    <w:rsid w:val="000E3003"/>
    <w:rsid w:val="000E7798"/>
    <w:rsid w:val="000F0DF5"/>
    <w:rsid w:val="000F2454"/>
    <w:rsid w:val="000F46CA"/>
    <w:rsid w:val="000F6265"/>
    <w:rsid w:val="000F7052"/>
    <w:rsid w:val="00102843"/>
    <w:rsid w:val="00104882"/>
    <w:rsid w:val="00105734"/>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3A29"/>
    <w:rsid w:val="001347AC"/>
    <w:rsid w:val="001352D0"/>
    <w:rsid w:val="001375B6"/>
    <w:rsid w:val="00141E5F"/>
    <w:rsid w:val="001426A4"/>
    <w:rsid w:val="00143B02"/>
    <w:rsid w:val="00145090"/>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706D"/>
    <w:rsid w:val="001B7736"/>
    <w:rsid w:val="001B7DA1"/>
    <w:rsid w:val="001C0C04"/>
    <w:rsid w:val="001C240D"/>
    <w:rsid w:val="001C25F4"/>
    <w:rsid w:val="001D0503"/>
    <w:rsid w:val="001D1E27"/>
    <w:rsid w:val="001D2F32"/>
    <w:rsid w:val="001D5F52"/>
    <w:rsid w:val="001E0CF9"/>
    <w:rsid w:val="001E5BC6"/>
    <w:rsid w:val="001E6AD9"/>
    <w:rsid w:val="001E6F9C"/>
    <w:rsid w:val="001F1626"/>
    <w:rsid w:val="001F16C7"/>
    <w:rsid w:val="001F228D"/>
    <w:rsid w:val="001F3577"/>
    <w:rsid w:val="001F6CFB"/>
    <w:rsid w:val="00201128"/>
    <w:rsid w:val="00203F36"/>
    <w:rsid w:val="00204504"/>
    <w:rsid w:val="0020725F"/>
    <w:rsid w:val="0021037E"/>
    <w:rsid w:val="00213055"/>
    <w:rsid w:val="0021320F"/>
    <w:rsid w:val="00213977"/>
    <w:rsid w:val="00220E31"/>
    <w:rsid w:val="0022507D"/>
    <w:rsid w:val="002300D8"/>
    <w:rsid w:val="00231F31"/>
    <w:rsid w:val="00233A6C"/>
    <w:rsid w:val="00235314"/>
    <w:rsid w:val="00241C5A"/>
    <w:rsid w:val="0024420B"/>
    <w:rsid w:val="002451B9"/>
    <w:rsid w:val="00252A11"/>
    <w:rsid w:val="002538B9"/>
    <w:rsid w:val="002572B3"/>
    <w:rsid w:val="00263082"/>
    <w:rsid w:val="002719FD"/>
    <w:rsid w:val="002721F9"/>
    <w:rsid w:val="00272390"/>
    <w:rsid w:val="00276F7A"/>
    <w:rsid w:val="00282E89"/>
    <w:rsid w:val="00284E72"/>
    <w:rsid w:val="00284F0B"/>
    <w:rsid w:val="002872CC"/>
    <w:rsid w:val="00287764"/>
    <w:rsid w:val="0028792B"/>
    <w:rsid w:val="002911E1"/>
    <w:rsid w:val="002912D1"/>
    <w:rsid w:val="002915B8"/>
    <w:rsid w:val="002924C6"/>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397F"/>
    <w:rsid w:val="002D6EB2"/>
    <w:rsid w:val="002E0E13"/>
    <w:rsid w:val="002E21A3"/>
    <w:rsid w:val="002E553B"/>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6069C"/>
    <w:rsid w:val="00360E6A"/>
    <w:rsid w:val="003632C3"/>
    <w:rsid w:val="00363CC9"/>
    <w:rsid w:val="0036478D"/>
    <w:rsid w:val="0036528F"/>
    <w:rsid w:val="00365A3C"/>
    <w:rsid w:val="003705C0"/>
    <w:rsid w:val="00373A0C"/>
    <w:rsid w:val="00374F4D"/>
    <w:rsid w:val="00375D8D"/>
    <w:rsid w:val="00376B8B"/>
    <w:rsid w:val="00377CB9"/>
    <w:rsid w:val="00382154"/>
    <w:rsid w:val="00390725"/>
    <w:rsid w:val="00391D7A"/>
    <w:rsid w:val="0039421F"/>
    <w:rsid w:val="003944D5"/>
    <w:rsid w:val="003951A0"/>
    <w:rsid w:val="0039563C"/>
    <w:rsid w:val="003A213E"/>
    <w:rsid w:val="003A41AE"/>
    <w:rsid w:val="003A614D"/>
    <w:rsid w:val="003B28BF"/>
    <w:rsid w:val="003B6872"/>
    <w:rsid w:val="003B6E97"/>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2A78"/>
    <w:rsid w:val="00412E1E"/>
    <w:rsid w:val="00414DE2"/>
    <w:rsid w:val="00415157"/>
    <w:rsid w:val="00416ADB"/>
    <w:rsid w:val="00424831"/>
    <w:rsid w:val="00427B4C"/>
    <w:rsid w:val="00431407"/>
    <w:rsid w:val="004319BF"/>
    <w:rsid w:val="00432D2A"/>
    <w:rsid w:val="00435595"/>
    <w:rsid w:val="00437970"/>
    <w:rsid w:val="00437D56"/>
    <w:rsid w:val="0044104F"/>
    <w:rsid w:val="00443A88"/>
    <w:rsid w:val="00444893"/>
    <w:rsid w:val="0044493F"/>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788A"/>
    <w:rsid w:val="00467954"/>
    <w:rsid w:val="00470179"/>
    <w:rsid w:val="004714B9"/>
    <w:rsid w:val="00471D4C"/>
    <w:rsid w:val="004736BA"/>
    <w:rsid w:val="00475027"/>
    <w:rsid w:val="004778CB"/>
    <w:rsid w:val="00480370"/>
    <w:rsid w:val="00480810"/>
    <w:rsid w:val="0048143D"/>
    <w:rsid w:val="00485D86"/>
    <w:rsid w:val="00493FEC"/>
    <w:rsid w:val="0049552A"/>
    <w:rsid w:val="00496E1C"/>
    <w:rsid w:val="004A01DB"/>
    <w:rsid w:val="004A2D50"/>
    <w:rsid w:val="004A376D"/>
    <w:rsid w:val="004A4A00"/>
    <w:rsid w:val="004A70A1"/>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10CF0"/>
    <w:rsid w:val="00510ECB"/>
    <w:rsid w:val="005122EC"/>
    <w:rsid w:val="00513FEA"/>
    <w:rsid w:val="00516797"/>
    <w:rsid w:val="00516E27"/>
    <w:rsid w:val="00520905"/>
    <w:rsid w:val="005233A7"/>
    <w:rsid w:val="005235A2"/>
    <w:rsid w:val="00524E90"/>
    <w:rsid w:val="00525ED9"/>
    <w:rsid w:val="0052731A"/>
    <w:rsid w:val="005275DE"/>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74F0F"/>
    <w:rsid w:val="00574FAE"/>
    <w:rsid w:val="00580CBF"/>
    <w:rsid w:val="00581939"/>
    <w:rsid w:val="005831B3"/>
    <w:rsid w:val="00583A4F"/>
    <w:rsid w:val="00583B31"/>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46EA"/>
    <w:rsid w:val="005D52DA"/>
    <w:rsid w:val="005D69CD"/>
    <w:rsid w:val="005E15AB"/>
    <w:rsid w:val="005F09CB"/>
    <w:rsid w:val="005F1556"/>
    <w:rsid w:val="005F2F71"/>
    <w:rsid w:val="005F4EF8"/>
    <w:rsid w:val="00600FF3"/>
    <w:rsid w:val="00601425"/>
    <w:rsid w:val="00602D13"/>
    <w:rsid w:val="006049DA"/>
    <w:rsid w:val="0061232E"/>
    <w:rsid w:val="00612B60"/>
    <w:rsid w:val="006144FE"/>
    <w:rsid w:val="00614C0C"/>
    <w:rsid w:val="00615AF4"/>
    <w:rsid w:val="00617CB8"/>
    <w:rsid w:val="00620EA5"/>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ABC"/>
    <w:rsid w:val="00680CE2"/>
    <w:rsid w:val="006826DB"/>
    <w:rsid w:val="006856C9"/>
    <w:rsid w:val="00690580"/>
    <w:rsid w:val="00691DB4"/>
    <w:rsid w:val="00693AB5"/>
    <w:rsid w:val="006960B8"/>
    <w:rsid w:val="00696DB3"/>
    <w:rsid w:val="006972FD"/>
    <w:rsid w:val="006A3AED"/>
    <w:rsid w:val="006A4815"/>
    <w:rsid w:val="006A6FCD"/>
    <w:rsid w:val="006A7EFB"/>
    <w:rsid w:val="006B1407"/>
    <w:rsid w:val="006B2760"/>
    <w:rsid w:val="006B2D14"/>
    <w:rsid w:val="006B2F96"/>
    <w:rsid w:val="006B4AEE"/>
    <w:rsid w:val="006B5F97"/>
    <w:rsid w:val="006C1704"/>
    <w:rsid w:val="006C2005"/>
    <w:rsid w:val="006C2A84"/>
    <w:rsid w:val="006C5B2B"/>
    <w:rsid w:val="006C606B"/>
    <w:rsid w:val="006D291D"/>
    <w:rsid w:val="006D3D8C"/>
    <w:rsid w:val="006D6DFE"/>
    <w:rsid w:val="006E0A18"/>
    <w:rsid w:val="006E3F4B"/>
    <w:rsid w:val="006E47CD"/>
    <w:rsid w:val="006E54D8"/>
    <w:rsid w:val="006E58B6"/>
    <w:rsid w:val="006E7CC9"/>
    <w:rsid w:val="006F0E30"/>
    <w:rsid w:val="006F3651"/>
    <w:rsid w:val="006F3F14"/>
    <w:rsid w:val="00701AC5"/>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40D79"/>
    <w:rsid w:val="00742A57"/>
    <w:rsid w:val="00743773"/>
    <w:rsid w:val="00746D1F"/>
    <w:rsid w:val="0075021B"/>
    <w:rsid w:val="00752FB4"/>
    <w:rsid w:val="00753AB5"/>
    <w:rsid w:val="00754455"/>
    <w:rsid w:val="0075473D"/>
    <w:rsid w:val="00755A2C"/>
    <w:rsid w:val="007574FB"/>
    <w:rsid w:val="00766BA2"/>
    <w:rsid w:val="0076765C"/>
    <w:rsid w:val="00770F04"/>
    <w:rsid w:val="00771016"/>
    <w:rsid w:val="0077560E"/>
    <w:rsid w:val="00775C7B"/>
    <w:rsid w:val="00776814"/>
    <w:rsid w:val="00777110"/>
    <w:rsid w:val="00784724"/>
    <w:rsid w:val="00787EC9"/>
    <w:rsid w:val="007901A9"/>
    <w:rsid w:val="00791B67"/>
    <w:rsid w:val="007945CA"/>
    <w:rsid w:val="0079626F"/>
    <w:rsid w:val="0079654D"/>
    <w:rsid w:val="007A33C7"/>
    <w:rsid w:val="007A44EC"/>
    <w:rsid w:val="007B3C66"/>
    <w:rsid w:val="007B61FC"/>
    <w:rsid w:val="007C0777"/>
    <w:rsid w:val="007C1F73"/>
    <w:rsid w:val="007C4F37"/>
    <w:rsid w:val="007C5095"/>
    <w:rsid w:val="007C6BEA"/>
    <w:rsid w:val="007D1B7F"/>
    <w:rsid w:val="007D1D70"/>
    <w:rsid w:val="007D2760"/>
    <w:rsid w:val="007D2CBF"/>
    <w:rsid w:val="007D4100"/>
    <w:rsid w:val="007D4FC0"/>
    <w:rsid w:val="007D60EC"/>
    <w:rsid w:val="007D6ED6"/>
    <w:rsid w:val="007E0078"/>
    <w:rsid w:val="007E2A06"/>
    <w:rsid w:val="007E302A"/>
    <w:rsid w:val="007E322F"/>
    <w:rsid w:val="007F0792"/>
    <w:rsid w:val="007F0862"/>
    <w:rsid w:val="007F19BB"/>
    <w:rsid w:val="007F2A02"/>
    <w:rsid w:val="007F2EC7"/>
    <w:rsid w:val="007F3536"/>
    <w:rsid w:val="007F552F"/>
    <w:rsid w:val="00802F2F"/>
    <w:rsid w:val="00804D28"/>
    <w:rsid w:val="00805105"/>
    <w:rsid w:val="00806344"/>
    <w:rsid w:val="0080754E"/>
    <w:rsid w:val="0081220C"/>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2532"/>
    <w:rsid w:val="008548B2"/>
    <w:rsid w:val="00856ECD"/>
    <w:rsid w:val="00865319"/>
    <w:rsid w:val="00866CBE"/>
    <w:rsid w:val="00867368"/>
    <w:rsid w:val="008675DF"/>
    <w:rsid w:val="00871DBE"/>
    <w:rsid w:val="00874DE8"/>
    <w:rsid w:val="00876056"/>
    <w:rsid w:val="00877BC0"/>
    <w:rsid w:val="00877FC1"/>
    <w:rsid w:val="00880C71"/>
    <w:rsid w:val="008814FC"/>
    <w:rsid w:val="008833BE"/>
    <w:rsid w:val="008861E2"/>
    <w:rsid w:val="008924D6"/>
    <w:rsid w:val="00892FDD"/>
    <w:rsid w:val="00894999"/>
    <w:rsid w:val="008969ED"/>
    <w:rsid w:val="00897B4B"/>
    <w:rsid w:val="008A05DF"/>
    <w:rsid w:val="008A0971"/>
    <w:rsid w:val="008A1DE1"/>
    <w:rsid w:val="008A398E"/>
    <w:rsid w:val="008A3AAA"/>
    <w:rsid w:val="008A57E6"/>
    <w:rsid w:val="008A5B20"/>
    <w:rsid w:val="008A5B2A"/>
    <w:rsid w:val="008B1046"/>
    <w:rsid w:val="008B34AB"/>
    <w:rsid w:val="008B44B2"/>
    <w:rsid w:val="008B5F7B"/>
    <w:rsid w:val="008B67A1"/>
    <w:rsid w:val="008B6AEF"/>
    <w:rsid w:val="008B6EE0"/>
    <w:rsid w:val="008C07FC"/>
    <w:rsid w:val="008C11C7"/>
    <w:rsid w:val="008C1336"/>
    <w:rsid w:val="008C1FED"/>
    <w:rsid w:val="008C406A"/>
    <w:rsid w:val="008C5597"/>
    <w:rsid w:val="008C6E26"/>
    <w:rsid w:val="008C77AE"/>
    <w:rsid w:val="008D0593"/>
    <w:rsid w:val="008D138F"/>
    <w:rsid w:val="008D397D"/>
    <w:rsid w:val="008D5D33"/>
    <w:rsid w:val="008E0CBD"/>
    <w:rsid w:val="008E0D38"/>
    <w:rsid w:val="008E289E"/>
    <w:rsid w:val="008E3346"/>
    <w:rsid w:val="008F0BBE"/>
    <w:rsid w:val="008F1DD4"/>
    <w:rsid w:val="008F2FC5"/>
    <w:rsid w:val="008F4B4A"/>
    <w:rsid w:val="009008C8"/>
    <w:rsid w:val="00900F61"/>
    <w:rsid w:val="0090257D"/>
    <w:rsid w:val="009057AB"/>
    <w:rsid w:val="00905D46"/>
    <w:rsid w:val="00906044"/>
    <w:rsid w:val="00906A8B"/>
    <w:rsid w:val="00910EB2"/>
    <w:rsid w:val="00911381"/>
    <w:rsid w:val="00911532"/>
    <w:rsid w:val="009119EB"/>
    <w:rsid w:val="0091483D"/>
    <w:rsid w:val="00915390"/>
    <w:rsid w:val="00916639"/>
    <w:rsid w:val="009215FF"/>
    <w:rsid w:val="00922036"/>
    <w:rsid w:val="009224FB"/>
    <w:rsid w:val="00935E88"/>
    <w:rsid w:val="009466BE"/>
    <w:rsid w:val="0094726B"/>
    <w:rsid w:val="00947C8D"/>
    <w:rsid w:val="00950B6F"/>
    <w:rsid w:val="009515B9"/>
    <w:rsid w:val="00954C03"/>
    <w:rsid w:val="009577F1"/>
    <w:rsid w:val="00960206"/>
    <w:rsid w:val="00962F11"/>
    <w:rsid w:val="009653B2"/>
    <w:rsid w:val="0096714F"/>
    <w:rsid w:val="00973F6E"/>
    <w:rsid w:val="00975B6A"/>
    <w:rsid w:val="0098080E"/>
    <w:rsid w:val="00981503"/>
    <w:rsid w:val="00984399"/>
    <w:rsid w:val="009848E5"/>
    <w:rsid w:val="00986451"/>
    <w:rsid w:val="00990DB4"/>
    <w:rsid w:val="00992676"/>
    <w:rsid w:val="009A1AF0"/>
    <w:rsid w:val="009A223E"/>
    <w:rsid w:val="009A2B2B"/>
    <w:rsid w:val="009A52BA"/>
    <w:rsid w:val="009A571C"/>
    <w:rsid w:val="009A6DD2"/>
    <w:rsid w:val="009B15E1"/>
    <w:rsid w:val="009B4E41"/>
    <w:rsid w:val="009C0E4C"/>
    <w:rsid w:val="009C1824"/>
    <w:rsid w:val="009C18A5"/>
    <w:rsid w:val="009C57FE"/>
    <w:rsid w:val="009C58FB"/>
    <w:rsid w:val="009C5F14"/>
    <w:rsid w:val="009C5F40"/>
    <w:rsid w:val="009C6D99"/>
    <w:rsid w:val="009D0355"/>
    <w:rsid w:val="009D0E25"/>
    <w:rsid w:val="009D2CFE"/>
    <w:rsid w:val="009D4358"/>
    <w:rsid w:val="009E0470"/>
    <w:rsid w:val="009E0CF4"/>
    <w:rsid w:val="009E2A81"/>
    <w:rsid w:val="009E3960"/>
    <w:rsid w:val="009E40F1"/>
    <w:rsid w:val="009F506E"/>
    <w:rsid w:val="009F5D44"/>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D52"/>
    <w:rsid w:val="00A22EEF"/>
    <w:rsid w:val="00A23CEC"/>
    <w:rsid w:val="00A2483B"/>
    <w:rsid w:val="00A25F7F"/>
    <w:rsid w:val="00A2640D"/>
    <w:rsid w:val="00A2672C"/>
    <w:rsid w:val="00A26F7B"/>
    <w:rsid w:val="00A27736"/>
    <w:rsid w:val="00A30596"/>
    <w:rsid w:val="00A331C5"/>
    <w:rsid w:val="00A333F9"/>
    <w:rsid w:val="00A40563"/>
    <w:rsid w:val="00A4083C"/>
    <w:rsid w:val="00A41A92"/>
    <w:rsid w:val="00A45D2C"/>
    <w:rsid w:val="00A5186E"/>
    <w:rsid w:val="00A5189F"/>
    <w:rsid w:val="00A51E4F"/>
    <w:rsid w:val="00A52E57"/>
    <w:rsid w:val="00A535FA"/>
    <w:rsid w:val="00A55B92"/>
    <w:rsid w:val="00A62983"/>
    <w:rsid w:val="00A6662A"/>
    <w:rsid w:val="00A67207"/>
    <w:rsid w:val="00A7400D"/>
    <w:rsid w:val="00A76E72"/>
    <w:rsid w:val="00A8098F"/>
    <w:rsid w:val="00A81304"/>
    <w:rsid w:val="00A82957"/>
    <w:rsid w:val="00A8414C"/>
    <w:rsid w:val="00A86E75"/>
    <w:rsid w:val="00A8741A"/>
    <w:rsid w:val="00A87F18"/>
    <w:rsid w:val="00A921F9"/>
    <w:rsid w:val="00A9470C"/>
    <w:rsid w:val="00A9620B"/>
    <w:rsid w:val="00A9687B"/>
    <w:rsid w:val="00AA035B"/>
    <w:rsid w:val="00AA178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DF0"/>
    <w:rsid w:val="00AD7F71"/>
    <w:rsid w:val="00AE29B6"/>
    <w:rsid w:val="00AE42D3"/>
    <w:rsid w:val="00AF0529"/>
    <w:rsid w:val="00AF14F3"/>
    <w:rsid w:val="00AF242F"/>
    <w:rsid w:val="00AF453C"/>
    <w:rsid w:val="00B02C3B"/>
    <w:rsid w:val="00B06442"/>
    <w:rsid w:val="00B10267"/>
    <w:rsid w:val="00B107D0"/>
    <w:rsid w:val="00B10A2B"/>
    <w:rsid w:val="00B172A6"/>
    <w:rsid w:val="00B25D89"/>
    <w:rsid w:val="00B27EB1"/>
    <w:rsid w:val="00B30FD8"/>
    <w:rsid w:val="00B311B5"/>
    <w:rsid w:val="00B33658"/>
    <w:rsid w:val="00B3389F"/>
    <w:rsid w:val="00B35960"/>
    <w:rsid w:val="00B42B9C"/>
    <w:rsid w:val="00B4438C"/>
    <w:rsid w:val="00B446B5"/>
    <w:rsid w:val="00B466F2"/>
    <w:rsid w:val="00B51181"/>
    <w:rsid w:val="00B514C0"/>
    <w:rsid w:val="00B51BAA"/>
    <w:rsid w:val="00B52E6F"/>
    <w:rsid w:val="00B55C56"/>
    <w:rsid w:val="00B57B9B"/>
    <w:rsid w:val="00B61688"/>
    <w:rsid w:val="00B6391E"/>
    <w:rsid w:val="00B669B4"/>
    <w:rsid w:val="00B7031B"/>
    <w:rsid w:val="00B70664"/>
    <w:rsid w:val="00B71D4A"/>
    <w:rsid w:val="00B720AF"/>
    <w:rsid w:val="00B72E2A"/>
    <w:rsid w:val="00B735E7"/>
    <w:rsid w:val="00B771F3"/>
    <w:rsid w:val="00B80146"/>
    <w:rsid w:val="00B80D9C"/>
    <w:rsid w:val="00B814AC"/>
    <w:rsid w:val="00B84938"/>
    <w:rsid w:val="00B84BF1"/>
    <w:rsid w:val="00B853C5"/>
    <w:rsid w:val="00B86073"/>
    <w:rsid w:val="00B91F86"/>
    <w:rsid w:val="00B956D1"/>
    <w:rsid w:val="00B96E70"/>
    <w:rsid w:val="00B97F15"/>
    <w:rsid w:val="00BA17DE"/>
    <w:rsid w:val="00BA19A5"/>
    <w:rsid w:val="00BA2F60"/>
    <w:rsid w:val="00BA360E"/>
    <w:rsid w:val="00BA652C"/>
    <w:rsid w:val="00BB3CA1"/>
    <w:rsid w:val="00BB5CA4"/>
    <w:rsid w:val="00BB7DD3"/>
    <w:rsid w:val="00BC0593"/>
    <w:rsid w:val="00BC1BF4"/>
    <w:rsid w:val="00BC2AA5"/>
    <w:rsid w:val="00BC3CBA"/>
    <w:rsid w:val="00BC6004"/>
    <w:rsid w:val="00BC67D9"/>
    <w:rsid w:val="00BD004F"/>
    <w:rsid w:val="00BD01F5"/>
    <w:rsid w:val="00BD03EB"/>
    <w:rsid w:val="00BD1EC3"/>
    <w:rsid w:val="00BD20B9"/>
    <w:rsid w:val="00BD2B0A"/>
    <w:rsid w:val="00BD6D37"/>
    <w:rsid w:val="00BE11CC"/>
    <w:rsid w:val="00BE3294"/>
    <w:rsid w:val="00BE47CE"/>
    <w:rsid w:val="00BE4C96"/>
    <w:rsid w:val="00BE5F96"/>
    <w:rsid w:val="00BF0D49"/>
    <w:rsid w:val="00BF7C8F"/>
    <w:rsid w:val="00C01181"/>
    <w:rsid w:val="00C02CAA"/>
    <w:rsid w:val="00C127B7"/>
    <w:rsid w:val="00C16DCA"/>
    <w:rsid w:val="00C206B8"/>
    <w:rsid w:val="00C2119A"/>
    <w:rsid w:val="00C2409C"/>
    <w:rsid w:val="00C2476A"/>
    <w:rsid w:val="00C254AF"/>
    <w:rsid w:val="00C25B22"/>
    <w:rsid w:val="00C2637D"/>
    <w:rsid w:val="00C2712A"/>
    <w:rsid w:val="00C27318"/>
    <w:rsid w:val="00C31584"/>
    <w:rsid w:val="00C34DB2"/>
    <w:rsid w:val="00C36230"/>
    <w:rsid w:val="00C45C5D"/>
    <w:rsid w:val="00C45E0F"/>
    <w:rsid w:val="00C47119"/>
    <w:rsid w:val="00C475FA"/>
    <w:rsid w:val="00C53FBF"/>
    <w:rsid w:val="00C54D0B"/>
    <w:rsid w:val="00C64FEB"/>
    <w:rsid w:val="00C710FE"/>
    <w:rsid w:val="00C72CA5"/>
    <w:rsid w:val="00C73690"/>
    <w:rsid w:val="00C73DD6"/>
    <w:rsid w:val="00C74656"/>
    <w:rsid w:val="00C74964"/>
    <w:rsid w:val="00C826F4"/>
    <w:rsid w:val="00C82F5A"/>
    <w:rsid w:val="00C841FE"/>
    <w:rsid w:val="00C877E9"/>
    <w:rsid w:val="00C91953"/>
    <w:rsid w:val="00C933EF"/>
    <w:rsid w:val="00C94B2A"/>
    <w:rsid w:val="00CA0232"/>
    <w:rsid w:val="00CA31D9"/>
    <w:rsid w:val="00CA32A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1877"/>
    <w:rsid w:val="00CE2629"/>
    <w:rsid w:val="00CE3F47"/>
    <w:rsid w:val="00CE4D42"/>
    <w:rsid w:val="00CE6015"/>
    <w:rsid w:val="00CE719F"/>
    <w:rsid w:val="00CF0771"/>
    <w:rsid w:val="00CF1495"/>
    <w:rsid w:val="00CF35AA"/>
    <w:rsid w:val="00CF42F6"/>
    <w:rsid w:val="00CF58DE"/>
    <w:rsid w:val="00CF715B"/>
    <w:rsid w:val="00D00D1B"/>
    <w:rsid w:val="00D02E51"/>
    <w:rsid w:val="00D035B5"/>
    <w:rsid w:val="00D035E0"/>
    <w:rsid w:val="00D041AC"/>
    <w:rsid w:val="00D052DC"/>
    <w:rsid w:val="00D11110"/>
    <w:rsid w:val="00D11AC4"/>
    <w:rsid w:val="00D12D05"/>
    <w:rsid w:val="00D16717"/>
    <w:rsid w:val="00D169F5"/>
    <w:rsid w:val="00D178AD"/>
    <w:rsid w:val="00D2127F"/>
    <w:rsid w:val="00D212EE"/>
    <w:rsid w:val="00D25258"/>
    <w:rsid w:val="00D256C6"/>
    <w:rsid w:val="00D266E7"/>
    <w:rsid w:val="00D2774C"/>
    <w:rsid w:val="00D27866"/>
    <w:rsid w:val="00D32AE0"/>
    <w:rsid w:val="00D34946"/>
    <w:rsid w:val="00D34D10"/>
    <w:rsid w:val="00D36037"/>
    <w:rsid w:val="00D403F8"/>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20C3"/>
    <w:rsid w:val="00D7233A"/>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4CA5"/>
    <w:rsid w:val="00D964DA"/>
    <w:rsid w:val="00DA160E"/>
    <w:rsid w:val="00DA1EA5"/>
    <w:rsid w:val="00DA3B36"/>
    <w:rsid w:val="00DA4EFC"/>
    <w:rsid w:val="00DA6E62"/>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D9B"/>
    <w:rsid w:val="00DE61A0"/>
    <w:rsid w:val="00DF2BB5"/>
    <w:rsid w:val="00DF3224"/>
    <w:rsid w:val="00DF37FC"/>
    <w:rsid w:val="00DF3B47"/>
    <w:rsid w:val="00DF3C5A"/>
    <w:rsid w:val="00DF4088"/>
    <w:rsid w:val="00DF498E"/>
    <w:rsid w:val="00DF4A02"/>
    <w:rsid w:val="00DF571A"/>
    <w:rsid w:val="00DF628D"/>
    <w:rsid w:val="00DF692D"/>
    <w:rsid w:val="00E0047A"/>
    <w:rsid w:val="00E00EF3"/>
    <w:rsid w:val="00E025A4"/>
    <w:rsid w:val="00E04EC8"/>
    <w:rsid w:val="00E074F0"/>
    <w:rsid w:val="00E112FE"/>
    <w:rsid w:val="00E15875"/>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56B0"/>
    <w:rsid w:val="00E55FCB"/>
    <w:rsid w:val="00E570CD"/>
    <w:rsid w:val="00E577B8"/>
    <w:rsid w:val="00E57ECA"/>
    <w:rsid w:val="00E60392"/>
    <w:rsid w:val="00E60507"/>
    <w:rsid w:val="00E639CF"/>
    <w:rsid w:val="00E74423"/>
    <w:rsid w:val="00E74480"/>
    <w:rsid w:val="00E82A73"/>
    <w:rsid w:val="00E84779"/>
    <w:rsid w:val="00E84C4D"/>
    <w:rsid w:val="00E869F4"/>
    <w:rsid w:val="00E93381"/>
    <w:rsid w:val="00E93D69"/>
    <w:rsid w:val="00E95464"/>
    <w:rsid w:val="00E97034"/>
    <w:rsid w:val="00E97418"/>
    <w:rsid w:val="00EA0206"/>
    <w:rsid w:val="00EA09E7"/>
    <w:rsid w:val="00EA10A5"/>
    <w:rsid w:val="00EA4A40"/>
    <w:rsid w:val="00EA682B"/>
    <w:rsid w:val="00EB06A6"/>
    <w:rsid w:val="00EB1896"/>
    <w:rsid w:val="00EB1BA1"/>
    <w:rsid w:val="00EB2D9F"/>
    <w:rsid w:val="00EB36EA"/>
    <w:rsid w:val="00EB563A"/>
    <w:rsid w:val="00EB5EDA"/>
    <w:rsid w:val="00EB681B"/>
    <w:rsid w:val="00EB7C1E"/>
    <w:rsid w:val="00EC000A"/>
    <w:rsid w:val="00EC47A8"/>
    <w:rsid w:val="00EC4CEE"/>
    <w:rsid w:val="00EC5185"/>
    <w:rsid w:val="00EC626B"/>
    <w:rsid w:val="00EC691D"/>
    <w:rsid w:val="00ED29A0"/>
    <w:rsid w:val="00ED5C21"/>
    <w:rsid w:val="00ED63F4"/>
    <w:rsid w:val="00EE0B36"/>
    <w:rsid w:val="00EE0F10"/>
    <w:rsid w:val="00EF05A7"/>
    <w:rsid w:val="00EF2E66"/>
    <w:rsid w:val="00EF5965"/>
    <w:rsid w:val="00EF6499"/>
    <w:rsid w:val="00F01028"/>
    <w:rsid w:val="00F010A6"/>
    <w:rsid w:val="00F020F4"/>
    <w:rsid w:val="00F025D8"/>
    <w:rsid w:val="00F03BB6"/>
    <w:rsid w:val="00F06538"/>
    <w:rsid w:val="00F10AAE"/>
    <w:rsid w:val="00F14727"/>
    <w:rsid w:val="00F14C7D"/>
    <w:rsid w:val="00F16480"/>
    <w:rsid w:val="00F173BC"/>
    <w:rsid w:val="00F207E2"/>
    <w:rsid w:val="00F21E91"/>
    <w:rsid w:val="00F25F13"/>
    <w:rsid w:val="00F30D12"/>
    <w:rsid w:val="00F33B46"/>
    <w:rsid w:val="00F3589A"/>
    <w:rsid w:val="00F35B15"/>
    <w:rsid w:val="00F36B86"/>
    <w:rsid w:val="00F375EB"/>
    <w:rsid w:val="00F404A5"/>
    <w:rsid w:val="00F41480"/>
    <w:rsid w:val="00F4234B"/>
    <w:rsid w:val="00F42516"/>
    <w:rsid w:val="00F44CCA"/>
    <w:rsid w:val="00F46D72"/>
    <w:rsid w:val="00F51975"/>
    <w:rsid w:val="00F51B2A"/>
    <w:rsid w:val="00F5610C"/>
    <w:rsid w:val="00F5646F"/>
    <w:rsid w:val="00F61AAE"/>
    <w:rsid w:val="00F620B8"/>
    <w:rsid w:val="00F62DAD"/>
    <w:rsid w:val="00F66B6E"/>
    <w:rsid w:val="00F70D77"/>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4CB4"/>
    <w:rsid w:val="00FB5089"/>
    <w:rsid w:val="00FB671C"/>
    <w:rsid w:val="00FB6E4E"/>
    <w:rsid w:val="00FC3B87"/>
    <w:rsid w:val="00FC5874"/>
    <w:rsid w:val="00FD1B81"/>
    <w:rsid w:val="00FD1FB6"/>
    <w:rsid w:val="00FD30D1"/>
    <w:rsid w:val="00FD5F79"/>
    <w:rsid w:val="00FD62C5"/>
    <w:rsid w:val="00FD774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164D3E86-31FB-4A73-9CC5-5CE58BA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C0C0-4509-4BBC-80FF-7ED2F4E4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2330</Words>
  <Characters>12818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5</cp:revision>
  <cp:lastPrinted>2017-12-14T21:38:00Z</cp:lastPrinted>
  <dcterms:created xsi:type="dcterms:W3CDTF">2018-11-29T17:15:00Z</dcterms:created>
  <dcterms:modified xsi:type="dcterms:W3CDTF">2018-11-29T18:33:00Z</dcterms:modified>
</cp:coreProperties>
</file>