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0E" w:rsidRPr="006D6FEB" w:rsidRDefault="00CB030E" w:rsidP="00CB030E">
      <w:pPr>
        <w:pStyle w:val="corte4fondo"/>
        <w:spacing w:line="276" w:lineRule="auto"/>
        <w:ind w:left="4536" w:right="-518" w:firstLine="0"/>
        <w:rPr>
          <w:rFonts w:cs="Arial"/>
          <w:b/>
          <w:sz w:val="24"/>
          <w:szCs w:val="24"/>
        </w:rPr>
      </w:pPr>
      <w:r w:rsidRPr="006D6FEB">
        <w:rPr>
          <w:rFonts w:cs="Arial"/>
          <w:b/>
          <w:sz w:val="24"/>
          <w:szCs w:val="24"/>
        </w:rPr>
        <w:t>SEGUNDA SALA UNITARIA DE PRIMERA INSTANCIA DEL TRIBUNAL DE JUSTICIA ADMINISTRATIVA DEL ESTADO DE OAXACA.</w:t>
      </w:r>
    </w:p>
    <w:p w:rsidR="00CB030E" w:rsidRPr="00EB6484" w:rsidRDefault="00CB030E" w:rsidP="00CB030E">
      <w:pPr>
        <w:pStyle w:val="corte4fondo"/>
        <w:spacing w:line="276" w:lineRule="auto"/>
        <w:ind w:left="4536" w:right="-518" w:firstLine="0"/>
        <w:rPr>
          <w:rFonts w:cs="Arial"/>
          <w:b/>
          <w:sz w:val="8"/>
          <w:szCs w:val="24"/>
        </w:rPr>
      </w:pPr>
    </w:p>
    <w:p w:rsidR="00CB030E" w:rsidRPr="006D6FEB" w:rsidRDefault="00CB030E" w:rsidP="00CB030E">
      <w:pPr>
        <w:pStyle w:val="corte4fondo"/>
        <w:spacing w:line="276" w:lineRule="auto"/>
        <w:ind w:left="4536" w:right="-518" w:firstLine="0"/>
        <w:rPr>
          <w:rFonts w:cs="Arial"/>
          <w:sz w:val="24"/>
          <w:szCs w:val="24"/>
        </w:rPr>
      </w:pPr>
      <w:r w:rsidRPr="006D6FEB">
        <w:rPr>
          <w:rFonts w:cs="Arial"/>
          <w:b/>
          <w:sz w:val="24"/>
          <w:szCs w:val="24"/>
        </w:rPr>
        <w:t xml:space="preserve">JUICIO DE NULIDAD: </w:t>
      </w:r>
      <w:r w:rsidRPr="006D6FEB">
        <w:rPr>
          <w:rFonts w:cs="Arial"/>
          <w:sz w:val="24"/>
          <w:szCs w:val="24"/>
        </w:rPr>
        <w:t>5/2019.</w:t>
      </w:r>
    </w:p>
    <w:p w:rsidR="00CB030E" w:rsidRPr="00EB6484" w:rsidRDefault="00CB030E" w:rsidP="00CB030E">
      <w:pPr>
        <w:pStyle w:val="corte4fondo"/>
        <w:spacing w:line="276" w:lineRule="auto"/>
        <w:ind w:left="4536" w:right="-518" w:firstLine="0"/>
        <w:rPr>
          <w:rFonts w:cs="Arial"/>
          <w:b/>
          <w:sz w:val="8"/>
          <w:szCs w:val="24"/>
        </w:rPr>
      </w:pPr>
    </w:p>
    <w:p w:rsidR="00CB030E" w:rsidRPr="006D6FEB" w:rsidRDefault="00CB030E" w:rsidP="00CB030E">
      <w:pPr>
        <w:pStyle w:val="corte4fondo"/>
        <w:spacing w:line="276" w:lineRule="auto"/>
        <w:ind w:left="4536" w:right="-518" w:firstLine="0"/>
        <w:rPr>
          <w:rFonts w:cs="Arial"/>
          <w:b/>
          <w:sz w:val="24"/>
          <w:szCs w:val="24"/>
        </w:rPr>
      </w:pPr>
      <w:r w:rsidRPr="006D6FEB">
        <w:rPr>
          <w:rFonts w:cs="Arial"/>
          <w:b/>
          <w:sz w:val="24"/>
          <w:szCs w:val="24"/>
        </w:rPr>
        <w:t xml:space="preserve">ACTORA: </w:t>
      </w:r>
      <w:r>
        <w:rPr>
          <w:rFonts w:cs="Arial"/>
          <w:sz w:val="24"/>
          <w:szCs w:val="24"/>
        </w:rPr>
        <w:t>**********</w:t>
      </w:r>
    </w:p>
    <w:p w:rsidR="00CB030E" w:rsidRPr="00EB6484" w:rsidRDefault="00CB030E" w:rsidP="00CB030E">
      <w:pPr>
        <w:pStyle w:val="corte4fondo"/>
        <w:spacing w:line="276" w:lineRule="auto"/>
        <w:ind w:left="4536" w:right="-518" w:firstLine="0"/>
        <w:rPr>
          <w:rFonts w:cs="Arial"/>
          <w:b/>
          <w:sz w:val="8"/>
          <w:szCs w:val="24"/>
        </w:rPr>
      </w:pPr>
    </w:p>
    <w:p w:rsidR="00CB030E" w:rsidRPr="006D6FEB" w:rsidRDefault="00CB030E" w:rsidP="00CB030E">
      <w:pPr>
        <w:spacing w:line="276" w:lineRule="auto"/>
        <w:ind w:left="4536" w:right="-518"/>
        <w:jc w:val="both"/>
        <w:rPr>
          <w:rFonts w:ascii="Arial" w:hAnsi="Arial" w:cs="Arial"/>
          <w:b/>
          <w:sz w:val="24"/>
          <w:szCs w:val="24"/>
        </w:rPr>
      </w:pPr>
      <w:r w:rsidRPr="006D6FEB">
        <w:rPr>
          <w:rFonts w:ascii="Arial" w:hAnsi="Arial" w:cs="Arial"/>
          <w:b/>
          <w:sz w:val="24"/>
          <w:szCs w:val="24"/>
        </w:rPr>
        <w:t xml:space="preserve">AUTORIDAD DEMANDADA: </w:t>
      </w:r>
      <w:r w:rsidRPr="006D6FEB">
        <w:rPr>
          <w:rFonts w:ascii="Arial" w:hAnsi="Arial" w:cs="Arial"/>
          <w:sz w:val="24"/>
          <w:szCs w:val="24"/>
        </w:rPr>
        <w:t>DIRECTOR GENERAL DE LA OFICINA DE PENSIONES DEL ESTADO DE OAXACA</w:t>
      </w:r>
      <w:r w:rsidRPr="006D6FEB">
        <w:rPr>
          <w:rFonts w:ascii="Arial" w:hAnsi="Arial" w:cs="Arial"/>
          <w:b/>
          <w:sz w:val="24"/>
          <w:szCs w:val="24"/>
        </w:rPr>
        <w:t>.</w:t>
      </w:r>
    </w:p>
    <w:p w:rsidR="00CB030E" w:rsidRPr="006D6FEB" w:rsidRDefault="00CB030E" w:rsidP="00CB030E">
      <w:pPr>
        <w:spacing w:line="276" w:lineRule="auto"/>
        <w:ind w:left="3402"/>
        <w:jc w:val="both"/>
        <w:rPr>
          <w:rFonts w:ascii="Arial" w:hAnsi="Arial" w:cs="Arial"/>
          <w:b/>
          <w:sz w:val="24"/>
          <w:szCs w:val="24"/>
        </w:rPr>
      </w:pPr>
    </w:p>
    <w:p w:rsidR="00CB030E" w:rsidRPr="006D6FEB" w:rsidRDefault="00CB030E" w:rsidP="00CB030E">
      <w:pPr>
        <w:spacing w:line="360" w:lineRule="auto"/>
        <w:ind w:left="142" w:right="-518" w:firstLine="567"/>
        <w:jc w:val="both"/>
        <w:rPr>
          <w:rFonts w:ascii="Arial" w:hAnsi="Arial" w:cs="Arial"/>
          <w:b/>
          <w:sz w:val="24"/>
          <w:szCs w:val="24"/>
        </w:rPr>
      </w:pPr>
      <w:r w:rsidRPr="006D6FEB">
        <w:rPr>
          <w:rFonts w:ascii="Arial" w:hAnsi="Arial" w:cs="Arial"/>
          <w:b/>
          <w:sz w:val="24"/>
          <w:szCs w:val="24"/>
        </w:rPr>
        <w:t xml:space="preserve">OAXACA DE JUÁREZ, OAXACA, A CUATRO DE SEPTIEMBRE DE DOS MIL DIECINUEVE. </w:t>
      </w:r>
    </w:p>
    <w:p w:rsidR="00CB030E" w:rsidRPr="00BE25C0" w:rsidRDefault="00CB030E" w:rsidP="00CB030E">
      <w:pPr>
        <w:spacing w:line="360" w:lineRule="auto"/>
        <w:ind w:left="142" w:right="-518" w:firstLine="567"/>
        <w:jc w:val="both"/>
        <w:rPr>
          <w:rFonts w:ascii="Arial" w:hAnsi="Arial" w:cs="Arial"/>
          <w:b/>
          <w:sz w:val="16"/>
          <w:szCs w:val="24"/>
        </w:rPr>
      </w:pPr>
    </w:p>
    <w:p w:rsidR="00CB030E" w:rsidRPr="006D6FEB" w:rsidRDefault="00CB030E" w:rsidP="00CB030E">
      <w:pPr>
        <w:tabs>
          <w:tab w:val="left" w:pos="993"/>
        </w:tabs>
        <w:spacing w:line="360" w:lineRule="auto"/>
        <w:ind w:left="142" w:right="-518" w:firstLine="567"/>
        <w:jc w:val="both"/>
        <w:rPr>
          <w:rFonts w:ascii="Arial" w:hAnsi="Arial" w:cs="Arial"/>
          <w:b/>
          <w:sz w:val="24"/>
          <w:szCs w:val="24"/>
        </w:rPr>
      </w:pPr>
      <w:r w:rsidRPr="006D6FEB">
        <w:rPr>
          <w:rFonts w:ascii="Arial" w:hAnsi="Arial" w:cs="Arial"/>
          <w:b/>
          <w:bCs/>
          <w:sz w:val="24"/>
          <w:szCs w:val="24"/>
          <w:lang w:val="es-MX"/>
        </w:rPr>
        <w:t>V I S T O S,</w:t>
      </w:r>
      <w:r w:rsidRPr="006D6FEB">
        <w:rPr>
          <w:rFonts w:ascii="Arial" w:hAnsi="Arial" w:cs="Arial"/>
          <w:b/>
          <w:sz w:val="24"/>
          <w:szCs w:val="24"/>
          <w:lang w:val="es-MX"/>
        </w:rPr>
        <w:t xml:space="preserve"> </w:t>
      </w:r>
      <w:r w:rsidRPr="006D6FEB">
        <w:rPr>
          <w:rFonts w:ascii="Arial" w:hAnsi="Arial" w:cs="Arial"/>
          <w:sz w:val="24"/>
          <w:szCs w:val="24"/>
          <w:lang w:val="es-MX"/>
        </w:rPr>
        <w:t xml:space="preserve">para resolver los autos del juicio de nulidad </w:t>
      </w:r>
      <w:r w:rsidRPr="006D6FEB">
        <w:rPr>
          <w:rFonts w:ascii="Arial" w:hAnsi="Arial" w:cs="Arial"/>
          <w:b/>
          <w:sz w:val="24"/>
          <w:szCs w:val="24"/>
        </w:rPr>
        <w:t xml:space="preserve">5/2019, </w:t>
      </w:r>
      <w:r w:rsidRPr="006D6FEB">
        <w:rPr>
          <w:rFonts w:ascii="Arial" w:hAnsi="Arial" w:cs="Arial"/>
          <w:sz w:val="24"/>
          <w:szCs w:val="24"/>
          <w:lang w:val="es-MX"/>
        </w:rPr>
        <w:t>promovido por</w:t>
      </w:r>
      <w:r w:rsidRPr="006D6FEB">
        <w:rPr>
          <w:rFonts w:ascii="Arial" w:hAnsi="Arial" w:cs="Arial"/>
          <w:b/>
          <w:sz w:val="24"/>
          <w:szCs w:val="24"/>
        </w:rPr>
        <w:t xml:space="preserve"> </w:t>
      </w:r>
      <w:r>
        <w:rPr>
          <w:rFonts w:ascii="Arial" w:hAnsi="Arial" w:cs="Arial"/>
          <w:b/>
          <w:sz w:val="24"/>
          <w:szCs w:val="24"/>
        </w:rPr>
        <w:t>**********</w:t>
      </w:r>
      <w:r w:rsidRPr="006D6FEB">
        <w:rPr>
          <w:rFonts w:ascii="Arial" w:hAnsi="Arial" w:cs="Arial"/>
          <w:b/>
          <w:sz w:val="24"/>
          <w:szCs w:val="24"/>
        </w:rPr>
        <w:t xml:space="preserve">, </w:t>
      </w:r>
      <w:r w:rsidRPr="006D6FEB">
        <w:rPr>
          <w:rFonts w:ascii="Arial" w:hAnsi="Arial" w:cs="Arial"/>
          <w:sz w:val="24"/>
          <w:szCs w:val="24"/>
          <w:lang w:val="es-MX"/>
        </w:rPr>
        <w:t xml:space="preserve">en contra del </w:t>
      </w:r>
      <w:r w:rsidRPr="006D6FEB">
        <w:rPr>
          <w:rFonts w:ascii="Arial" w:hAnsi="Arial" w:cs="Arial"/>
          <w:b/>
          <w:sz w:val="24"/>
          <w:szCs w:val="24"/>
        </w:rPr>
        <w:t xml:space="preserve">DIRECTOR GENERAL DE LA OFICINA DE PENSIONES DEL ESTADO DE OAXACA; </w:t>
      </w:r>
      <w:r>
        <w:rPr>
          <w:rFonts w:ascii="Arial" w:hAnsi="Arial" w:cs="Arial"/>
          <w:b/>
          <w:sz w:val="24"/>
          <w:szCs w:val="24"/>
        </w:rPr>
        <w:t>y,</w:t>
      </w:r>
    </w:p>
    <w:p w:rsidR="00CB030E" w:rsidRPr="00131026" w:rsidRDefault="00CB030E" w:rsidP="00CB030E">
      <w:pPr>
        <w:pStyle w:val="corte4fondo"/>
        <w:ind w:left="142" w:right="-518" w:firstLine="567"/>
        <w:rPr>
          <w:rFonts w:cs="Arial"/>
          <w:sz w:val="18"/>
          <w:szCs w:val="24"/>
          <w:highlight w:val="yellow"/>
          <w:lang w:val="es-ES"/>
        </w:rPr>
      </w:pPr>
    </w:p>
    <w:p w:rsidR="00CB030E" w:rsidRPr="006D6FEB" w:rsidRDefault="00CB030E" w:rsidP="00CB030E">
      <w:pPr>
        <w:pStyle w:val="corte4fondo"/>
        <w:ind w:left="142" w:right="-518" w:firstLine="567"/>
        <w:jc w:val="center"/>
        <w:rPr>
          <w:rFonts w:cs="Arial"/>
          <w:b/>
          <w:sz w:val="24"/>
          <w:szCs w:val="24"/>
        </w:rPr>
      </w:pPr>
      <w:r w:rsidRPr="006D6FEB">
        <w:rPr>
          <w:rFonts w:cs="Arial"/>
          <w:b/>
          <w:sz w:val="24"/>
          <w:szCs w:val="24"/>
        </w:rPr>
        <w:t>R E S U L T A N D O:</w:t>
      </w:r>
    </w:p>
    <w:p w:rsidR="00CB030E" w:rsidRPr="00BE25C0" w:rsidRDefault="00CB030E" w:rsidP="00CB030E">
      <w:pPr>
        <w:spacing w:line="360" w:lineRule="auto"/>
        <w:ind w:left="142" w:right="-518" w:firstLine="567"/>
        <w:jc w:val="both"/>
        <w:rPr>
          <w:rFonts w:ascii="Arial" w:hAnsi="Arial" w:cs="Arial"/>
          <w:b/>
          <w:bCs/>
          <w:color w:val="000000"/>
          <w:sz w:val="16"/>
          <w:szCs w:val="24"/>
        </w:rPr>
      </w:pPr>
    </w:p>
    <w:p w:rsidR="00CB030E" w:rsidRPr="006D6FEB" w:rsidRDefault="00CB030E" w:rsidP="00CB030E">
      <w:pPr>
        <w:pStyle w:val="corte4fondo"/>
        <w:ind w:left="142" w:right="-518" w:firstLine="567"/>
        <w:rPr>
          <w:rFonts w:cs="Arial"/>
          <w:sz w:val="24"/>
          <w:szCs w:val="24"/>
          <w:highlight w:val="yellow"/>
        </w:rPr>
      </w:pPr>
      <w:r w:rsidRPr="006D6FEB">
        <w:rPr>
          <w:rFonts w:cs="Arial"/>
          <w:b/>
          <w:bCs/>
          <w:color w:val="000000"/>
          <w:sz w:val="24"/>
          <w:szCs w:val="24"/>
        </w:rPr>
        <w:t xml:space="preserve">PRIMERO. </w:t>
      </w:r>
      <w:r w:rsidRPr="006D6FEB">
        <w:rPr>
          <w:rFonts w:cs="Arial"/>
          <w:b/>
          <w:sz w:val="24"/>
          <w:szCs w:val="24"/>
        </w:rPr>
        <w:t>Datos de la demanda.</w:t>
      </w:r>
      <w:r w:rsidRPr="006D6FEB">
        <w:rPr>
          <w:rFonts w:cs="Arial"/>
          <w:color w:val="000000"/>
          <w:sz w:val="24"/>
          <w:szCs w:val="24"/>
          <w:lang w:val="es-MX"/>
        </w:rPr>
        <w:t xml:space="preserve"> Por acuerdo </w:t>
      </w:r>
      <w:r w:rsidRPr="006D6FEB">
        <w:rPr>
          <w:rFonts w:cs="Arial"/>
          <w:color w:val="000000"/>
          <w:sz w:val="24"/>
          <w:szCs w:val="24"/>
        </w:rPr>
        <w:t xml:space="preserve">de cinco de febrero de dos mil diecinueve, se tuvo la actora </w:t>
      </w:r>
      <w:r>
        <w:rPr>
          <w:rFonts w:cs="Arial"/>
          <w:color w:val="000000"/>
          <w:sz w:val="24"/>
          <w:szCs w:val="24"/>
        </w:rPr>
        <w:t>**********</w:t>
      </w:r>
      <w:r w:rsidRPr="006D6FEB">
        <w:rPr>
          <w:rFonts w:cs="Arial"/>
          <w:color w:val="000000"/>
          <w:sz w:val="24"/>
          <w:szCs w:val="24"/>
        </w:rPr>
        <w:t xml:space="preserve">, promoviendo la nulidad del oficio </w:t>
      </w:r>
      <w:r>
        <w:rPr>
          <w:rFonts w:cs="Arial"/>
          <w:color w:val="000000"/>
          <w:sz w:val="24"/>
          <w:szCs w:val="24"/>
        </w:rPr>
        <w:t>**********</w:t>
      </w:r>
      <w:r w:rsidRPr="006D6FEB">
        <w:rPr>
          <w:rFonts w:cs="Arial"/>
          <w:color w:val="000000"/>
          <w:sz w:val="24"/>
          <w:szCs w:val="24"/>
        </w:rPr>
        <w:t>, de doce de diciembre de dos mil dieciocho, suscrito por el Director General de la Oficina de Pensiones del Estado; por lo que se ordenó con la demanda y anexos notificar, emplazar y correr traslado a la referida autoridad demandada para que en el término de ley diera contestación; en cuanto a las pruebas ofrecidas las mismas se admitieron al estar relacionadas con los hechos de la demanda.</w:t>
      </w:r>
    </w:p>
    <w:p w:rsidR="00CB030E" w:rsidRPr="00BE25C0" w:rsidRDefault="00CB030E" w:rsidP="00CB030E">
      <w:pPr>
        <w:spacing w:line="360" w:lineRule="auto"/>
        <w:ind w:left="142" w:right="-518" w:firstLine="567"/>
        <w:jc w:val="both"/>
        <w:rPr>
          <w:rFonts w:ascii="Arial" w:hAnsi="Arial" w:cs="Arial"/>
          <w:color w:val="000000"/>
          <w:sz w:val="16"/>
          <w:szCs w:val="24"/>
          <w:highlight w:val="yellow"/>
        </w:rPr>
      </w:pPr>
    </w:p>
    <w:p w:rsidR="00CB030E" w:rsidRPr="006D6FEB" w:rsidRDefault="00CB030E" w:rsidP="00CB030E">
      <w:pPr>
        <w:spacing w:line="360" w:lineRule="auto"/>
        <w:ind w:left="142" w:right="-518" w:firstLine="567"/>
        <w:jc w:val="both"/>
        <w:rPr>
          <w:rFonts w:ascii="Arial" w:hAnsi="Arial" w:cs="Arial"/>
          <w:sz w:val="24"/>
          <w:szCs w:val="24"/>
        </w:rPr>
      </w:pPr>
      <w:r w:rsidRPr="006D6FEB">
        <w:rPr>
          <w:rFonts w:ascii="Arial" w:hAnsi="Arial" w:cs="Arial"/>
          <w:b/>
          <w:bCs/>
          <w:color w:val="000000"/>
          <w:sz w:val="24"/>
          <w:szCs w:val="24"/>
        </w:rPr>
        <w:t>SEGUNDO.</w:t>
      </w:r>
      <w:r w:rsidRPr="006D6FEB">
        <w:rPr>
          <w:rFonts w:ascii="Arial" w:hAnsi="Arial" w:cs="Arial"/>
          <w:sz w:val="24"/>
          <w:szCs w:val="24"/>
        </w:rPr>
        <w:t xml:space="preserve"> Mediante proveído de cuatro de abril de dos mil diecinueve, se tuvo a la autoridad demandada </w:t>
      </w:r>
      <w:r w:rsidRPr="006D6FEB">
        <w:rPr>
          <w:rFonts w:ascii="Arial" w:hAnsi="Arial" w:cs="Arial"/>
          <w:color w:val="000000"/>
          <w:sz w:val="24"/>
          <w:szCs w:val="24"/>
        </w:rPr>
        <w:t>Director General de la Oficina de Pensiones del Estado</w:t>
      </w:r>
      <w:r w:rsidRPr="006D6FEB">
        <w:rPr>
          <w:rFonts w:ascii="Arial" w:hAnsi="Arial" w:cs="Arial"/>
          <w:sz w:val="24"/>
          <w:szCs w:val="24"/>
        </w:rPr>
        <w:t>, contestando en tiempo y forma la demanda</w:t>
      </w:r>
      <w:r>
        <w:rPr>
          <w:rFonts w:ascii="Arial" w:hAnsi="Arial" w:cs="Arial"/>
          <w:sz w:val="24"/>
          <w:szCs w:val="24"/>
        </w:rPr>
        <w:t xml:space="preserve"> y ofreciendo pruebas. </w:t>
      </w:r>
    </w:p>
    <w:p w:rsidR="00CB030E" w:rsidRPr="0059680B" w:rsidRDefault="00CB030E" w:rsidP="00CB030E">
      <w:pPr>
        <w:pStyle w:val="corte4fondo"/>
        <w:ind w:left="142" w:right="-518" w:firstLine="567"/>
        <w:rPr>
          <w:rFonts w:cs="Arial"/>
          <w:sz w:val="14"/>
          <w:szCs w:val="24"/>
          <w:highlight w:val="yellow"/>
        </w:rPr>
      </w:pPr>
    </w:p>
    <w:p w:rsidR="00CB030E" w:rsidRDefault="00CB030E" w:rsidP="00CB030E">
      <w:pPr>
        <w:spacing w:line="360" w:lineRule="auto"/>
        <w:ind w:left="142" w:right="-518" w:firstLine="567"/>
        <w:jc w:val="both"/>
        <w:rPr>
          <w:rFonts w:ascii="Arial" w:hAnsi="Arial" w:cs="Arial"/>
          <w:color w:val="000000"/>
          <w:sz w:val="24"/>
          <w:szCs w:val="24"/>
        </w:rPr>
      </w:pPr>
      <w:r w:rsidRPr="00BE25C0">
        <w:rPr>
          <w:rFonts w:ascii="Arial" w:hAnsi="Arial" w:cs="Arial"/>
          <w:b/>
          <w:sz w:val="24"/>
          <w:szCs w:val="24"/>
        </w:rPr>
        <w:t>TERCERO</w:t>
      </w:r>
      <w:r w:rsidRPr="00BE25C0">
        <w:rPr>
          <w:rFonts w:ascii="Arial" w:hAnsi="Arial" w:cs="Arial"/>
          <w:b/>
          <w:color w:val="000000"/>
          <w:sz w:val="24"/>
          <w:szCs w:val="24"/>
        </w:rPr>
        <w:t>.</w:t>
      </w:r>
      <w:r w:rsidRPr="00BE25C0">
        <w:rPr>
          <w:rFonts w:ascii="Arial" w:hAnsi="Arial" w:cs="Arial"/>
          <w:color w:val="000000"/>
          <w:sz w:val="24"/>
          <w:szCs w:val="24"/>
        </w:rPr>
        <w:t xml:space="preserve"> </w:t>
      </w:r>
      <w:r>
        <w:rPr>
          <w:rFonts w:ascii="Arial" w:hAnsi="Arial" w:cs="Arial"/>
          <w:color w:val="000000"/>
          <w:sz w:val="24"/>
          <w:szCs w:val="24"/>
        </w:rPr>
        <w:t xml:space="preserve">La audiencia señalada para el día veintitrés de agosto de dos mil diecinueve, fue diferida por haberse declarado inhábil, motivo por el cual mediante acuerdo de veintiséis de agosto del actual, se señaló nuevamente fecha y hora para la audiencia final. </w:t>
      </w:r>
    </w:p>
    <w:p w:rsidR="00CB030E" w:rsidRPr="0059680B" w:rsidRDefault="00CB030E" w:rsidP="00CB030E">
      <w:pPr>
        <w:spacing w:line="360" w:lineRule="auto"/>
        <w:ind w:left="142" w:right="-518" w:firstLine="567"/>
        <w:jc w:val="both"/>
        <w:rPr>
          <w:rFonts w:ascii="Arial" w:hAnsi="Arial" w:cs="Arial"/>
          <w:sz w:val="16"/>
          <w:szCs w:val="24"/>
        </w:rPr>
      </w:pPr>
    </w:p>
    <w:p w:rsidR="00CB030E" w:rsidRDefault="00CB030E" w:rsidP="00CB030E">
      <w:pPr>
        <w:spacing w:line="360" w:lineRule="auto"/>
        <w:ind w:left="142" w:right="-518" w:firstLine="567"/>
        <w:jc w:val="both"/>
        <w:rPr>
          <w:rFonts w:ascii="Arial" w:hAnsi="Arial" w:cs="Arial"/>
          <w:sz w:val="24"/>
          <w:szCs w:val="24"/>
        </w:rPr>
      </w:pPr>
      <w:r w:rsidRPr="00131026">
        <w:rPr>
          <w:rFonts w:ascii="Arial" w:hAnsi="Arial" w:cs="Arial"/>
          <w:b/>
          <w:sz w:val="24"/>
          <w:szCs w:val="24"/>
        </w:rPr>
        <w:t>CUARTO</w:t>
      </w:r>
      <w:r>
        <w:rPr>
          <w:rFonts w:ascii="Arial" w:hAnsi="Arial" w:cs="Arial"/>
          <w:sz w:val="24"/>
          <w:szCs w:val="24"/>
        </w:rPr>
        <w:t xml:space="preserve">. </w:t>
      </w:r>
      <w:r w:rsidRPr="00AC65C9">
        <w:rPr>
          <w:rFonts w:ascii="Arial" w:hAnsi="Arial" w:cs="Arial"/>
          <w:sz w:val="24"/>
          <w:szCs w:val="24"/>
        </w:rPr>
        <w:t xml:space="preserve">Mediante diligencia de </w:t>
      </w:r>
      <w:r>
        <w:rPr>
          <w:rFonts w:ascii="Arial" w:hAnsi="Arial" w:cs="Arial"/>
          <w:sz w:val="24"/>
          <w:szCs w:val="24"/>
        </w:rPr>
        <w:t xml:space="preserve">treinta de agosto </w:t>
      </w:r>
      <w:r w:rsidRPr="00AC65C9">
        <w:rPr>
          <w:rFonts w:ascii="Arial" w:hAnsi="Arial" w:cs="Arial"/>
          <w:sz w:val="24"/>
          <w:szCs w:val="24"/>
        </w:rPr>
        <w:t xml:space="preserve">de </w:t>
      </w:r>
      <w:r>
        <w:rPr>
          <w:rFonts w:ascii="Arial" w:hAnsi="Arial" w:cs="Arial"/>
          <w:sz w:val="24"/>
          <w:szCs w:val="24"/>
        </w:rPr>
        <w:t>dos mil diecinueve</w:t>
      </w:r>
      <w:r w:rsidRPr="00AC65C9">
        <w:rPr>
          <w:rFonts w:ascii="Arial" w:hAnsi="Arial" w:cs="Arial"/>
          <w:sz w:val="24"/>
          <w:szCs w:val="24"/>
        </w:rPr>
        <w:t>, se celebró la audiencia final sin comparecencia de las partes ni de persona alguna que legalmente l</w:t>
      </w:r>
      <w:r>
        <w:rPr>
          <w:rFonts w:ascii="Arial" w:hAnsi="Arial" w:cs="Arial"/>
          <w:sz w:val="24"/>
          <w:szCs w:val="24"/>
        </w:rPr>
        <w:t>as</w:t>
      </w:r>
      <w:r w:rsidRPr="00AC65C9">
        <w:rPr>
          <w:rFonts w:ascii="Arial" w:hAnsi="Arial" w:cs="Arial"/>
          <w:sz w:val="24"/>
          <w:szCs w:val="24"/>
        </w:rPr>
        <w:t xml:space="preserve"> representara; en el periodo de pruebas se tuvieron por desahogadas por su propia y especial naturaleza las pruebas ofrecidas </w:t>
      </w:r>
      <w:r>
        <w:rPr>
          <w:rFonts w:ascii="Arial" w:hAnsi="Arial" w:cs="Arial"/>
          <w:sz w:val="24"/>
          <w:szCs w:val="24"/>
        </w:rPr>
        <w:t>por las partes;</w:t>
      </w:r>
      <w:r w:rsidRPr="00AC65C9">
        <w:rPr>
          <w:rFonts w:ascii="Arial" w:hAnsi="Arial" w:cs="Arial"/>
          <w:sz w:val="24"/>
          <w:szCs w:val="24"/>
        </w:rPr>
        <w:t xml:space="preserve"> en el periodo de alegatos se dio cuenta </w:t>
      </w:r>
      <w:r>
        <w:rPr>
          <w:rFonts w:ascii="Arial" w:hAnsi="Arial" w:cs="Arial"/>
          <w:sz w:val="24"/>
          <w:szCs w:val="24"/>
        </w:rPr>
        <w:t>con el escrito de la autoridad demandada</w:t>
      </w:r>
      <w:r w:rsidRPr="00AC65C9">
        <w:rPr>
          <w:rFonts w:ascii="Arial" w:hAnsi="Arial" w:cs="Arial"/>
          <w:sz w:val="24"/>
          <w:szCs w:val="24"/>
        </w:rPr>
        <w:t>, por lo que se tuvo por cerrado dicho periodo. Finalmente, se pronuncia la sentencia en los siguientes términos.</w:t>
      </w:r>
    </w:p>
    <w:p w:rsidR="00CB030E" w:rsidRDefault="00CB030E" w:rsidP="00CB030E">
      <w:pPr>
        <w:pStyle w:val="corte4fondo"/>
        <w:ind w:left="284" w:right="-374" w:firstLine="424"/>
        <w:jc w:val="center"/>
        <w:rPr>
          <w:rFonts w:cs="Arial"/>
          <w:b/>
          <w:sz w:val="24"/>
          <w:szCs w:val="24"/>
        </w:rPr>
      </w:pPr>
    </w:p>
    <w:p w:rsidR="00CB030E" w:rsidRPr="00A64A5D" w:rsidRDefault="00CB030E" w:rsidP="00CB030E">
      <w:pPr>
        <w:pStyle w:val="corte4fondo"/>
        <w:ind w:left="284" w:right="-374" w:firstLine="424"/>
        <w:jc w:val="center"/>
        <w:rPr>
          <w:rFonts w:cs="Arial"/>
          <w:b/>
          <w:sz w:val="24"/>
          <w:szCs w:val="24"/>
        </w:rPr>
      </w:pPr>
      <w:r w:rsidRPr="00A64A5D">
        <w:rPr>
          <w:rFonts w:cs="Arial"/>
          <w:b/>
          <w:sz w:val="24"/>
          <w:szCs w:val="24"/>
        </w:rPr>
        <w:t>C O N S I D E R A N D O:</w:t>
      </w:r>
    </w:p>
    <w:p w:rsidR="00CB030E" w:rsidRPr="0071726E" w:rsidRDefault="00CB030E" w:rsidP="00CB030E">
      <w:pPr>
        <w:pStyle w:val="corte4fondo"/>
        <w:ind w:left="284" w:right="-518" w:firstLine="424"/>
        <w:jc w:val="center"/>
        <w:rPr>
          <w:rFonts w:cs="Arial"/>
          <w:b/>
          <w:sz w:val="16"/>
          <w:szCs w:val="24"/>
        </w:rPr>
      </w:pPr>
    </w:p>
    <w:p w:rsidR="00CB030E" w:rsidRPr="00A64A5D" w:rsidRDefault="00CB030E" w:rsidP="00CB030E">
      <w:pPr>
        <w:pStyle w:val="corte4fondo"/>
        <w:ind w:left="284" w:right="-518" w:firstLine="424"/>
        <w:rPr>
          <w:rFonts w:cs="Arial"/>
          <w:sz w:val="24"/>
          <w:szCs w:val="24"/>
        </w:rPr>
      </w:pPr>
      <w:r w:rsidRPr="00A64A5D">
        <w:rPr>
          <w:rFonts w:cs="Arial"/>
          <w:b/>
          <w:sz w:val="24"/>
          <w:szCs w:val="24"/>
        </w:rPr>
        <w:t>PRIMERO</w:t>
      </w:r>
      <w:r w:rsidRPr="00A64A5D">
        <w:rPr>
          <w:rFonts w:cs="Arial"/>
          <w:sz w:val="24"/>
          <w:szCs w:val="24"/>
        </w:rPr>
        <w:t xml:space="preserve">. </w:t>
      </w:r>
      <w:r w:rsidRPr="00A64A5D">
        <w:rPr>
          <w:rFonts w:cs="Arial"/>
          <w:b/>
          <w:sz w:val="24"/>
          <w:szCs w:val="24"/>
        </w:rPr>
        <w:t>Competencia.</w:t>
      </w:r>
      <w:r w:rsidRPr="00A64A5D">
        <w:rPr>
          <w:rFonts w:cs="Arial"/>
          <w:sz w:val="24"/>
          <w:szCs w:val="24"/>
        </w:rPr>
        <w:t xml:space="preserve"> </w:t>
      </w:r>
      <w:r>
        <w:rPr>
          <w:rFonts w:cs="Arial"/>
          <w:sz w:val="24"/>
          <w:szCs w:val="24"/>
        </w:rPr>
        <w:t xml:space="preserve">Esta </w:t>
      </w:r>
      <w:r w:rsidRPr="00A64A5D">
        <w:rPr>
          <w:rFonts w:cs="Arial"/>
          <w:sz w:val="24"/>
          <w:szCs w:val="24"/>
        </w:rPr>
        <w:t xml:space="preserve">Segunda Sala Unitaria del Tribunal de Justicia Administrativa del Estado de Oaxaca es competente para conocer </w:t>
      </w:r>
      <w:r>
        <w:rPr>
          <w:rFonts w:cs="Arial"/>
          <w:sz w:val="24"/>
          <w:szCs w:val="24"/>
        </w:rPr>
        <w:t xml:space="preserve">y resolver </w:t>
      </w:r>
      <w:r w:rsidRPr="00A64A5D">
        <w:rPr>
          <w:rFonts w:cs="Arial"/>
          <w:sz w:val="24"/>
          <w:szCs w:val="24"/>
        </w:rPr>
        <w:t>del presente asunto, en términos del Artículo 114 QUÁTER</w:t>
      </w:r>
      <w:r>
        <w:rPr>
          <w:rFonts w:cs="Arial"/>
          <w:sz w:val="24"/>
          <w:szCs w:val="24"/>
        </w:rPr>
        <w:t>,</w:t>
      </w:r>
      <w:r w:rsidRPr="00A64A5D">
        <w:rPr>
          <w:rFonts w:cs="Arial"/>
          <w:sz w:val="24"/>
          <w:szCs w:val="24"/>
        </w:rPr>
        <w:t xml:space="preserve"> de la Constitución Política del Estado Libre y Soberano del Estado de Oaxaca, </w:t>
      </w:r>
      <w:r>
        <w:rPr>
          <w:rFonts w:cs="Arial"/>
          <w:sz w:val="24"/>
          <w:szCs w:val="24"/>
        </w:rPr>
        <w:t xml:space="preserve">en el que se designó a este órgano como la máxima autoridad jurisdiccional en materia de Fiscalización Rendición de Cuentas, Responsabilidad de los Servidores Públicos, Combate a la Corrupción e Impartición de Justicia Administrativa; así como los artículos </w:t>
      </w:r>
      <w:r w:rsidRPr="00A64A5D">
        <w:rPr>
          <w:rFonts w:cs="Arial"/>
          <w:sz w:val="24"/>
          <w:szCs w:val="24"/>
        </w:rPr>
        <w:t>118, 119,</w:t>
      </w:r>
      <w:r>
        <w:rPr>
          <w:rFonts w:cs="Arial"/>
          <w:sz w:val="24"/>
          <w:szCs w:val="24"/>
        </w:rPr>
        <w:t xml:space="preserve"> 120 fracción I, 132 fracción II, 133 fracción I, 146 y 147, </w:t>
      </w:r>
      <w:r w:rsidRPr="00A64A5D">
        <w:rPr>
          <w:rFonts w:cs="Arial"/>
          <w:sz w:val="24"/>
          <w:szCs w:val="24"/>
        </w:rPr>
        <w:t xml:space="preserve">de la Ley de Procedimiento y Justicia Administrativa para el Estado de Oaxaca, por tratarse de un juicio de nulidad promovido en contra de una autoridad administrativa de carácter </w:t>
      </w:r>
      <w:r>
        <w:rPr>
          <w:rFonts w:cs="Arial"/>
          <w:sz w:val="24"/>
          <w:szCs w:val="24"/>
        </w:rPr>
        <w:t>e</w:t>
      </w:r>
      <w:r w:rsidRPr="00A64A5D">
        <w:rPr>
          <w:rFonts w:cs="Arial"/>
          <w:sz w:val="24"/>
          <w:szCs w:val="24"/>
        </w:rPr>
        <w:t>statal.</w:t>
      </w:r>
    </w:p>
    <w:p w:rsidR="00CB030E" w:rsidRPr="0071726E" w:rsidRDefault="00CB030E" w:rsidP="00CB030E">
      <w:pPr>
        <w:pStyle w:val="corte4fondoCarCarCar"/>
        <w:spacing w:before="240"/>
        <w:ind w:left="284" w:right="-518" w:firstLine="424"/>
        <w:rPr>
          <w:rFonts w:cs="Arial"/>
          <w:sz w:val="2"/>
        </w:rPr>
      </w:pPr>
      <w:r w:rsidRPr="00A64A5D">
        <w:rPr>
          <w:rFonts w:cs="Arial"/>
          <w:b/>
          <w:sz w:val="24"/>
        </w:rPr>
        <w:t>SEGUNDO. Personalidad.</w:t>
      </w:r>
      <w:r w:rsidRPr="00A64A5D">
        <w:rPr>
          <w:rFonts w:cs="Arial"/>
          <w:sz w:val="24"/>
        </w:rPr>
        <w:t xml:space="preserve"> Quedó acreditada de conformidad con los artículos 150 y 151 de la Ley de Procedimiento y Justicia Administrativa para el Estado, </w:t>
      </w:r>
      <w:r>
        <w:rPr>
          <w:rFonts w:cs="Arial"/>
          <w:sz w:val="24"/>
        </w:rPr>
        <w:t xml:space="preserve">en razón </w:t>
      </w:r>
      <w:r w:rsidRPr="00A64A5D">
        <w:rPr>
          <w:rFonts w:cs="Arial"/>
          <w:sz w:val="24"/>
        </w:rPr>
        <w:t xml:space="preserve">que </w:t>
      </w:r>
      <w:r>
        <w:rPr>
          <w:rFonts w:cs="Arial"/>
          <w:sz w:val="24"/>
        </w:rPr>
        <w:t>la actora</w:t>
      </w:r>
      <w:r w:rsidRPr="00A64A5D">
        <w:rPr>
          <w:rFonts w:cs="Arial"/>
          <w:sz w:val="24"/>
        </w:rPr>
        <w:t xml:space="preserve"> </w:t>
      </w:r>
      <w:r>
        <w:rPr>
          <w:rFonts w:cs="Arial"/>
          <w:color w:val="000000"/>
          <w:sz w:val="24"/>
        </w:rPr>
        <w:t>**********</w:t>
      </w:r>
      <w:r>
        <w:rPr>
          <w:rFonts w:cs="Arial"/>
          <w:sz w:val="24"/>
        </w:rPr>
        <w:t xml:space="preserve">, promueve por propio derecho; </w:t>
      </w:r>
      <w:r w:rsidRPr="00A64A5D">
        <w:rPr>
          <w:rFonts w:cs="Arial"/>
          <w:sz w:val="24"/>
        </w:rPr>
        <w:t xml:space="preserve">y la autoridad demandada </w:t>
      </w:r>
      <w:r>
        <w:rPr>
          <w:rFonts w:cs="Arial"/>
          <w:color w:val="000000"/>
          <w:sz w:val="24"/>
        </w:rPr>
        <w:t>Director General de la Oficina de Pensiones del Estado</w:t>
      </w:r>
      <w:r>
        <w:rPr>
          <w:rFonts w:cs="Arial"/>
          <w:sz w:val="24"/>
        </w:rPr>
        <w:t xml:space="preserve">, </w:t>
      </w:r>
      <w:r w:rsidRPr="00A64A5D">
        <w:rPr>
          <w:rFonts w:cs="Arial"/>
          <w:sz w:val="24"/>
        </w:rPr>
        <w:t>la misma se tiene por acreditada, ya que de autos no se advierte que l</w:t>
      </w:r>
      <w:r>
        <w:rPr>
          <w:rFonts w:cs="Arial"/>
          <w:sz w:val="24"/>
        </w:rPr>
        <w:t>a</w:t>
      </w:r>
      <w:r w:rsidRPr="00A64A5D">
        <w:rPr>
          <w:rFonts w:cs="Arial"/>
          <w:sz w:val="24"/>
        </w:rPr>
        <w:t xml:space="preserve"> administrad</w:t>
      </w:r>
      <w:r>
        <w:rPr>
          <w:rFonts w:cs="Arial"/>
          <w:sz w:val="24"/>
        </w:rPr>
        <w:t>a</w:t>
      </w:r>
      <w:r w:rsidRPr="00A64A5D">
        <w:rPr>
          <w:rFonts w:cs="Arial"/>
          <w:sz w:val="24"/>
        </w:rPr>
        <w:t xml:space="preserve"> la impugnara. </w:t>
      </w:r>
    </w:p>
    <w:p w:rsidR="00CB030E" w:rsidRDefault="00CB030E" w:rsidP="00CB030E">
      <w:pPr>
        <w:spacing w:before="240" w:line="360" w:lineRule="auto"/>
        <w:ind w:left="284" w:right="-518" w:firstLine="567"/>
        <w:jc w:val="both"/>
        <w:rPr>
          <w:rFonts w:ascii="Arial" w:hAnsi="Arial" w:cs="Arial"/>
          <w:color w:val="000000"/>
          <w:sz w:val="24"/>
          <w:szCs w:val="24"/>
        </w:rPr>
      </w:pPr>
      <w:r w:rsidRPr="00A64A5D">
        <w:rPr>
          <w:rFonts w:ascii="Arial" w:hAnsi="Arial" w:cs="Arial"/>
          <w:b/>
          <w:sz w:val="24"/>
          <w:szCs w:val="24"/>
        </w:rPr>
        <w:t xml:space="preserve">TERCERO. Fijación de la </w:t>
      </w:r>
      <w:proofErr w:type="spellStart"/>
      <w:r>
        <w:rPr>
          <w:rFonts w:ascii="Arial" w:hAnsi="Arial" w:cs="Arial"/>
          <w:b/>
          <w:sz w:val="24"/>
          <w:szCs w:val="24"/>
        </w:rPr>
        <w:t>l</w:t>
      </w:r>
      <w:r w:rsidRPr="00A64A5D">
        <w:rPr>
          <w:rFonts w:ascii="Arial" w:hAnsi="Arial" w:cs="Arial"/>
          <w:b/>
          <w:sz w:val="24"/>
          <w:szCs w:val="24"/>
        </w:rPr>
        <w:t>itis</w:t>
      </w:r>
      <w:proofErr w:type="spellEnd"/>
      <w:r w:rsidRPr="00A64A5D">
        <w:rPr>
          <w:rFonts w:ascii="Arial" w:hAnsi="Arial" w:cs="Arial"/>
          <w:b/>
          <w:sz w:val="24"/>
          <w:szCs w:val="24"/>
        </w:rPr>
        <w:t xml:space="preserve">. </w:t>
      </w:r>
      <w:r w:rsidRPr="001F206E">
        <w:rPr>
          <w:rFonts w:ascii="Arial" w:hAnsi="Arial" w:cs="Arial"/>
          <w:sz w:val="24"/>
          <w:szCs w:val="24"/>
        </w:rPr>
        <w:t xml:space="preserve">La actora </w:t>
      </w:r>
      <w:r>
        <w:rPr>
          <w:rFonts w:ascii="Arial" w:hAnsi="Arial" w:cs="Arial"/>
          <w:color w:val="000000"/>
          <w:sz w:val="24"/>
          <w:szCs w:val="24"/>
        </w:rPr>
        <w:t>**********</w:t>
      </w:r>
      <w:r>
        <w:rPr>
          <w:rFonts w:ascii="Arial" w:hAnsi="Arial" w:cs="Arial"/>
          <w:sz w:val="24"/>
          <w:szCs w:val="24"/>
        </w:rPr>
        <w:t xml:space="preserve">, </w:t>
      </w:r>
      <w:r w:rsidRPr="001F206E">
        <w:rPr>
          <w:rFonts w:ascii="Arial" w:hAnsi="Arial" w:cs="Arial"/>
          <w:sz w:val="24"/>
          <w:szCs w:val="24"/>
        </w:rPr>
        <w:t>tilda de ilegal</w:t>
      </w:r>
      <w:r>
        <w:rPr>
          <w:rFonts w:ascii="Arial" w:hAnsi="Arial" w:cs="Arial"/>
          <w:b/>
          <w:sz w:val="24"/>
          <w:szCs w:val="24"/>
        </w:rPr>
        <w:t xml:space="preserve"> </w:t>
      </w:r>
      <w:r w:rsidRPr="00A64A5D">
        <w:rPr>
          <w:rFonts w:ascii="Arial" w:hAnsi="Arial" w:cs="Arial"/>
          <w:color w:val="000000"/>
          <w:sz w:val="24"/>
          <w:szCs w:val="24"/>
        </w:rPr>
        <w:t xml:space="preserve">el oficio </w:t>
      </w:r>
      <w:r>
        <w:rPr>
          <w:rFonts w:ascii="Arial" w:hAnsi="Arial" w:cs="Arial"/>
          <w:color w:val="000000"/>
          <w:sz w:val="24"/>
          <w:szCs w:val="24"/>
        </w:rPr>
        <w:t>**********</w:t>
      </w:r>
      <w:r w:rsidRPr="00A64A5D">
        <w:rPr>
          <w:rFonts w:ascii="Arial" w:hAnsi="Arial" w:cs="Arial"/>
          <w:color w:val="000000"/>
          <w:sz w:val="24"/>
          <w:szCs w:val="24"/>
        </w:rPr>
        <w:t xml:space="preserve">, de </w:t>
      </w:r>
      <w:r>
        <w:rPr>
          <w:rFonts w:ascii="Arial" w:hAnsi="Arial" w:cs="Arial"/>
          <w:color w:val="000000"/>
          <w:sz w:val="24"/>
          <w:szCs w:val="24"/>
        </w:rPr>
        <w:t xml:space="preserve">doce de diciembre de </w:t>
      </w:r>
      <w:r w:rsidRPr="00A64A5D">
        <w:rPr>
          <w:rFonts w:ascii="Arial" w:hAnsi="Arial" w:cs="Arial"/>
          <w:color w:val="000000"/>
          <w:sz w:val="24"/>
          <w:szCs w:val="24"/>
        </w:rPr>
        <w:t>dos mil dieciocho, suscrito por el Director General de la Oficina de Pensiones del Estado</w:t>
      </w:r>
      <w:r w:rsidRPr="00A64A5D">
        <w:rPr>
          <w:rFonts w:ascii="Arial" w:hAnsi="Arial" w:cs="Arial"/>
          <w:sz w:val="24"/>
          <w:szCs w:val="24"/>
        </w:rPr>
        <w:t xml:space="preserve">, de donde se duele que el mismo se encuentra indebidamente fundado y motivado, </w:t>
      </w:r>
      <w:r w:rsidRPr="00A64A5D">
        <w:rPr>
          <w:rFonts w:ascii="Arial" w:hAnsi="Arial" w:cs="Arial"/>
          <w:color w:val="000000"/>
          <w:sz w:val="24"/>
          <w:szCs w:val="24"/>
        </w:rPr>
        <w:t xml:space="preserve">además refiere que el artículo 54 de la Ley de Pensiones para los Trabajares del Estado de Oaxaca, </w:t>
      </w:r>
      <w:r>
        <w:rPr>
          <w:rFonts w:ascii="Arial" w:hAnsi="Arial" w:cs="Arial"/>
          <w:color w:val="000000"/>
          <w:sz w:val="24"/>
          <w:szCs w:val="24"/>
        </w:rPr>
        <w:t xml:space="preserve">es discriminatorio, </w:t>
      </w:r>
      <w:r w:rsidRPr="00A64A5D">
        <w:rPr>
          <w:rFonts w:ascii="Arial" w:hAnsi="Arial" w:cs="Arial"/>
          <w:color w:val="000000"/>
          <w:sz w:val="24"/>
          <w:szCs w:val="24"/>
        </w:rPr>
        <w:t xml:space="preserve">ya que no </w:t>
      </w:r>
      <w:r>
        <w:rPr>
          <w:rFonts w:ascii="Arial" w:hAnsi="Arial" w:cs="Arial"/>
          <w:color w:val="000000"/>
          <w:sz w:val="24"/>
          <w:szCs w:val="24"/>
        </w:rPr>
        <w:t xml:space="preserve">se </w:t>
      </w:r>
      <w:r w:rsidRPr="00A64A5D">
        <w:rPr>
          <w:rFonts w:ascii="Arial" w:hAnsi="Arial" w:cs="Arial"/>
          <w:color w:val="000000"/>
          <w:sz w:val="24"/>
          <w:szCs w:val="24"/>
        </w:rPr>
        <w:t xml:space="preserve">integró </w:t>
      </w:r>
      <w:r>
        <w:rPr>
          <w:rFonts w:ascii="Arial" w:hAnsi="Arial" w:cs="Arial"/>
          <w:color w:val="000000"/>
          <w:sz w:val="24"/>
          <w:szCs w:val="24"/>
        </w:rPr>
        <w:t xml:space="preserve">a su sueldo </w:t>
      </w:r>
      <w:r w:rsidRPr="00A64A5D">
        <w:rPr>
          <w:rFonts w:ascii="Arial" w:hAnsi="Arial" w:cs="Arial"/>
          <w:color w:val="000000"/>
          <w:sz w:val="24"/>
          <w:szCs w:val="24"/>
        </w:rPr>
        <w:t>las dem</w:t>
      </w:r>
      <w:r>
        <w:rPr>
          <w:rFonts w:ascii="Arial" w:hAnsi="Arial" w:cs="Arial"/>
          <w:color w:val="000000"/>
          <w:sz w:val="24"/>
          <w:szCs w:val="24"/>
        </w:rPr>
        <w:t xml:space="preserve">ás prestaciones consistentes en: </w:t>
      </w:r>
      <w:r w:rsidRPr="00A961CC">
        <w:rPr>
          <w:rFonts w:ascii="Arial" w:hAnsi="Arial" w:cs="Arial"/>
          <w:color w:val="000000"/>
          <w:sz w:val="24"/>
          <w:szCs w:val="24"/>
        </w:rPr>
        <w:t>a). Previsión social múltiple, b). Despensa, c). Vida cara, d). Quinquenios, e). Aguinaldo, f). Estímulo del día del jubilado, g). Día de las madres y h). Canasta navideña, lo anterior por no ser trabajador jubilado de base; asimismo, solicita que se le desaplique el artículo 6 fracción III, de la Ley de Pensiones para los Tra</w:t>
      </w:r>
      <w:r>
        <w:rPr>
          <w:rFonts w:ascii="Arial" w:hAnsi="Arial" w:cs="Arial"/>
          <w:color w:val="000000"/>
          <w:sz w:val="24"/>
          <w:szCs w:val="24"/>
        </w:rPr>
        <w:t xml:space="preserve">bajadores de Base, y no se le realice el cobro del 9% sobre las percepciones que recibe.  </w:t>
      </w:r>
    </w:p>
    <w:p w:rsidR="00CB030E" w:rsidRPr="00557A4B" w:rsidRDefault="00CB030E" w:rsidP="00CB030E">
      <w:pPr>
        <w:spacing w:before="240" w:line="360" w:lineRule="auto"/>
        <w:ind w:left="284" w:right="-518" w:firstLine="567"/>
        <w:jc w:val="both"/>
        <w:rPr>
          <w:rFonts w:ascii="Arial" w:hAnsi="Arial" w:cs="Arial"/>
          <w:color w:val="000000"/>
          <w:sz w:val="24"/>
          <w:szCs w:val="24"/>
        </w:rPr>
      </w:pPr>
      <w:r w:rsidRPr="00557A4B">
        <w:rPr>
          <w:rFonts w:ascii="Arial" w:hAnsi="Arial" w:cs="Arial"/>
          <w:sz w:val="24"/>
          <w:szCs w:val="24"/>
        </w:rPr>
        <w:t>Por su parte, el Director General de la Oficina de Pensiones de Gobierno del Estado, manifiesta que el acto administrativo que se impugna es legalmente válido, en virtud que cumple con los elementos y requisitos que la ley prevé, de conformidad de lo dispuesto por el artículo 17 de la Ley de Procedimiento y Justicia Admin</w:t>
      </w:r>
      <w:r>
        <w:rPr>
          <w:rFonts w:ascii="Arial" w:hAnsi="Arial" w:cs="Arial"/>
          <w:sz w:val="24"/>
          <w:szCs w:val="24"/>
        </w:rPr>
        <w:t xml:space="preserve">istrativa del Estado de Oaxaca, </w:t>
      </w:r>
      <w:r w:rsidRPr="00557A4B">
        <w:rPr>
          <w:rFonts w:ascii="Arial" w:hAnsi="Arial" w:cs="Arial"/>
          <w:sz w:val="24"/>
          <w:szCs w:val="24"/>
        </w:rPr>
        <w:t>por lo que se encuentra debidamente fundado y motivado.</w:t>
      </w:r>
    </w:p>
    <w:p w:rsidR="00CB030E" w:rsidRPr="00EE5D49" w:rsidRDefault="00CB030E" w:rsidP="00CB030E">
      <w:pPr>
        <w:pStyle w:val="corte4fondo"/>
        <w:ind w:left="284" w:right="-518" w:firstLine="424"/>
        <w:rPr>
          <w:rFonts w:cs="Arial"/>
          <w:sz w:val="10"/>
          <w:szCs w:val="24"/>
        </w:rPr>
      </w:pPr>
      <w:r w:rsidRPr="00A64A5D">
        <w:rPr>
          <w:rFonts w:cs="Arial"/>
          <w:sz w:val="24"/>
          <w:szCs w:val="24"/>
        </w:rPr>
        <w:t xml:space="preserve">  </w:t>
      </w:r>
    </w:p>
    <w:p w:rsidR="00CB030E" w:rsidRPr="00A64A5D" w:rsidRDefault="00CB030E" w:rsidP="00CB030E">
      <w:pPr>
        <w:pStyle w:val="corte4fondo"/>
        <w:ind w:left="284" w:right="-518" w:firstLine="424"/>
        <w:rPr>
          <w:rFonts w:cs="Arial"/>
          <w:sz w:val="24"/>
          <w:szCs w:val="24"/>
        </w:rPr>
      </w:pPr>
      <w:r>
        <w:rPr>
          <w:rFonts w:cs="Arial"/>
          <w:sz w:val="24"/>
          <w:szCs w:val="24"/>
        </w:rPr>
        <w:lastRenderedPageBreak/>
        <w:t>Agrega</w:t>
      </w:r>
      <w:r w:rsidRPr="00A64A5D">
        <w:rPr>
          <w:rFonts w:cs="Arial"/>
          <w:sz w:val="24"/>
          <w:szCs w:val="24"/>
        </w:rPr>
        <w:t xml:space="preserve"> que </w:t>
      </w:r>
      <w:r>
        <w:rPr>
          <w:rFonts w:cs="Arial"/>
          <w:sz w:val="24"/>
          <w:szCs w:val="24"/>
        </w:rPr>
        <w:t xml:space="preserve">a la actora </w:t>
      </w:r>
      <w:r w:rsidRPr="00A64A5D">
        <w:rPr>
          <w:rFonts w:cs="Arial"/>
          <w:sz w:val="24"/>
          <w:szCs w:val="24"/>
        </w:rPr>
        <w:t xml:space="preserve">se le otorgó la pensión atendiendo a la legalidad, ya que su dictamen se emitió conforme a la Ley de Pensiones para los Trabajadores del Gobierno del Estado, negando </w:t>
      </w:r>
      <w:r>
        <w:rPr>
          <w:rFonts w:cs="Arial"/>
          <w:sz w:val="24"/>
          <w:szCs w:val="24"/>
        </w:rPr>
        <w:t>que exista discriminación entre trabajadores de base y de confianza, ya que el artículo 54 de la mencionada ley, otorga mayores prestaciones a los de base.</w:t>
      </w:r>
    </w:p>
    <w:p w:rsidR="00CB030E" w:rsidRPr="00257204" w:rsidRDefault="00CB030E" w:rsidP="00CB030E">
      <w:pPr>
        <w:pStyle w:val="corte4fondo"/>
        <w:ind w:left="284" w:right="-518" w:firstLine="424"/>
        <w:rPr>
          <w:rFonts w:cs="Arial"/>
          <w:sz w:val="18"/>
          <w:szCs w:val="24"/>
        </w:rPr>
      </w:pPr>
    </w:p>
    <w:p w:rsidR="00CB030E" w:rsidRPr="00A64A5D" w:rsidRDefault="00CB030E" w:rsidP="00CB030E">
      <w:pPr>
        <w:pStyle w:val="corte4fondo"/>
        <w:ind w:left="284" w:right="-518" w:firstLine="424"/>
        <w:rPr>
          <w:rFonts w:cs="Arial"/>
          <w:sz w:val="24"/>
          <w:szCs w:val="24"/>
        </w:rPr>
      </w:pPr>
      <w:r w:rsidRPr="00A64A5D">
        <w:rPr>
          <w:rFonts w:cs="Arial"/>
          <w:b/>
          <w:sz w:val="24"/>
          <w:szCs w:val="24"/>
        </w:rPr>
        <w:t>CUARTO. Existencia del acto impugnado</w:t>
      </w:r>
      <w:r w:rsidRPr="00A64A5D">
        <w:rPr>
          <w:rFonts w:cs="Arial"/>
          <w:sz w:val="24"/>
          <w:szCs w:val="24"/>
        </w:rPr>
        <w:t xml:space="preserve">. El acto impugnado </w:t>
      </w:r>
      <w:r>
        <w:rPr>
          <w:rFonts w:cs="Arial"/>
          <w:sz w:val="24"/>
          <w:szCs w:val="24"/>
        </w:rPr>
        <w:t xml:space="preserve">consiste en </w:t>
      </w:r>
      <w:r w:rsidRPr="00A64A5D">
        <w:rPr>
          <w:rFonts w:cs="Arial"/>
          <w:sz w:val="24"/>
          <w:szCs w:val="24"/>
        </w:rPr>
        <w:t xml:space="preserve">el oficio </w:t>
      </w:r>
      <w:r>
        <w:rPr>
          <w:rFonts w:cs="Arial"/>
          <w:sz w:val="24"/>
          <w:szCs w:val="24"/>
        </w:rPr>
        <w:t>**********</w:t>
      </w:r>
      <w:r w:rsidRPr="00A64A5D">
        <w:rPr>
          <w:rFonts w:cs="Arial"/>
          <w:sz w:val="24"/>
          <w:szCs w:val="24"/>
        </w:rPr>
        <w:t xml:space="preserve">, de </w:t>
      </w:r>
      <w:r>
        <w:rPr>
          <w:rFonts w:cs="Arial"/>
          <w:sz w:val="24"/>
          <w:szCs w:val="24"/>
        </w:rPr>
        <w:t>doce</w:t>
      </w:r>
      <w:r w:rsidRPr="00A64A5D">
        <w:rPr>
          <w:rFonts w:cs="Arial"/>
          <w:sz w:val="24"/>
          <w:szCs w:val="24"/>
        </w:rPr>
        <w:t xml:space="preserve"> </w:t>
      </w:r>
      <w:r>
        <w:rPr>
          <w:rFonts w:cs="Arial"/>
          <w:sz w:val="24"/>
          <w:szCs w:val="24"/>
        </w:rPr>
        <w:t xml:space="preserve">de diciembre de </w:t>
      </w:r>
      <w:r w:rsidRPr="00A64A5D">
        <w:rPr>
          <w:rFonts w:cs="Arial"/>
          <w:sz w:val="24"/>
          <w:szCs w:val="24"/>
        </w:rPr>
        <w:t xml:space="preserve">dos mil dieciocho, suscrito por el </w:t>
      </w:r>
      <w:r w:rsidRPr="00A64A5D">
        <w:rPr>
          <w:rFonts w:cs="Arial"/>
          <w:color w:val="000000"/>
          <w:sz w:val="24"/>
          <w:szCs w:val="24"/>
        </w:rPr>
        <w:t>Director General de la Oficina de Pensiones del Estado</w:t>
      </w:r>
      <w:r w:rsidRPr="00A64A5D">
        <w:rPr>
          <w:rFonts w:cs="Arial"/>
          <w:sz w:val="24"/>
          <w:szCs w:val="24"/>
        </w:rPr>
        <w:t xml:space="preserve">, el cual fue exhibido </w:t>
      </w:r>
      <w:r>
        <w:rPr>
          <w:rFonts w:cs="Arial"/>
          <w:sz w:val="24"/>
          <w:szCs w:val="24"/>
        </w:rPr>
        <w:t>en copia certificada ante la fe del Notario Público número diecinueve en el Estado</w:t>
      </w:r>
      <w:r w:rsidRPr="00A64A5D">
        <w:rPr>
          <w:rFonts w:cs="Arial"/>
          <w:sz w:val="24"/>
          <w:szCs w:val="24"/>
        </w:rPr>
        <w:t xml:space="preserve">, </w:t>
      </w:r>
      <w:r>
        <w:rPr>
          <w:rFonts w:cs="Arial"/>
          <w:sz w:val="24"/>
          <w:szCs w:val="24"/>
        </w:rPr>
        <w:t xml:space="preserve">documental que </w:t>
      </w:r>
      <w:r w:rsidRPr="00A64A5D">
        <w:rPr>
          <w:rFonts w:cs="Arial"/>
          <w:sz w:val="24"/>
          <w:szCs w:val="24"/>
        </w:rPr>
        <w:t>conforme al artículo 203 de la ley de la materia, se le otorga valor probatorio pleno</w:t>
      </w:r>
      <w:r>
        <w:rPr>
          <w:rFonts w:cs="Arial"/>
          <w:sz w:val="24"/>
          <w:szCs w:val="24"/>
        </w:rPr>
        <w:t>.</w:t>
      </w:r>
      <w:r w:rsidRPr="00A64A5D">
        <w:rPr>
          <w:rFonts w:cs="Arial"/>
          <w:sz w:val="24"/>
          <w:szCs w:val="24"/>
        </w:rPr>
        <w:t xml:space="preserve"> </w:t>
      </w:r>
    </w:p>
    <w:p w:rsidR="00CB030E" w:rsidRPr="00EE5D49" w:rsidRDefault="00CB030E" w:rsidP="00CB030E">
      <w:pPr>
        <w:pStyle w:val="corte4fondo"/>
        <w:ind w:left="284" w:right="-518" w:firstLine="424"/>
        <w:rPr>
          <w:rFonts w:cs="Arial"/>
          <w:sz w:val="10"/>
          <w:szCs w:val="24"/>
        </w:rPr>
      </w:pPr>
    </w:p>
    <w:p w:rsidR="00CB030E" w:rsidRPr="00A64A5D" w:rsidRDefault="00CB030E" w:rsidP="00CB030E">
      <w:pPr>
        <w:spacing w:line="360" w:lineRule="auto"/>
        <w:ind w:left="284" w:right="-518" w:firstLine="424"/>
        <w:jc w:val="both"/>
        <w:rPr>
          <w:rFonts w:ascii="Arial" w:hAnsi="Arial" w:cs="Arial"/>
          <w:sz w:val="24"/>
          <w:szCs w:val="24"/>
        </w:rPr>
      </w:pPr>
      <w:r w:rsidRPr="00A64A5D">
        <w:rPr>
          <w:rFonts w:ascii="Arial" w:hAnsi="Arial" w:cs="Arial"/>
          <w:b/>
          <w:sz w:val="24"/>
          <w:szCs w:val="24"/>
        </w:rPr>
        <w:t>QUINTO. Excepciones y defensas</w:t>
      </w:r>
      <w:r w:rsidRPr="00A64A5D">
        <w:rPr>
          <w:rFonts w:ascii="Arial" w:hAnsi="Arial" w:cs="Arial"/>
          <w:sz w:val="24"/>
          <w:szCs w:val="24"/>
        </w:rPr>
        <w:t>.</w:t>
      </w:r>
      <w:r w:rsidRPr="00A64A5D">
        <w:rPr>
          <w:rFonts w:ascii="Arial" w:hAnsi="Arial" w:cs="Arial"/>
          <w:b/>
          <w:sz w:val="24"/>
          <w:szCs w:val="24"/>
        </w:rPr>
        <w:t xml:space="preserve"> </w:t>
      </w:r>
      <w:r w:rsidRPr="00A64A5D">
        <w:rPr>
          <w:rFonts w:ascii="Arial" w:hAnsi="Arial" w:cs="Arial"/>
          <w:sz w:val="24"/>
          <w:szCs w:val="24"/>
        </w:rPr>
        <w:t xml:space="preserve">Considerando que son de orden público y de estudio preferente a cualquier otra cuestión, se analizan las excepciones y defensas opuestas por la autoridad demandada </w:t>
      </w:r>
      <w:r>
        <w:rPr>
          <w:rFonts w:ascii="Arial" w:hAnsi="Arial" w:cs="Arial"/>
          <w:sz w:val="24"/>
          <w:szCs w:val="24"/>
        </w:rPr>
        <w:t xml:space="preserve">Director General de la Oficina de Pensiones del Estado, </w:t>
      </w:r>
      <w:r w:rsidRPr="00A64A5D">
        <w:rPr>
          <w:rFonts w:ascii="Arial" w:hAnsi="Arial" w:cs="Arial"/>
          <w:sz w:val="24"/>
          <w:szCs w:val="24"/>
        </w:rPr>
        <w:t>en su escrito de contestación, siendo las siguientes</w:t>
      </w:r>
      <w:r w:rsidRPr="00A64A5D">
        <w:rPr>
          <w:rFonts w:ascii="Arial" w:hAnsi="Arial" w:cs="Arial"/>
          <w:b/>
          <w:sz w:val="24"/>
          <w:szCs w:val="24"/>
        </w:rPr>
        <w:t xml:space="preserve">: </w:t>
      </w:r>
      <w:r w:rsidRPr="00A64A5D">
        <w:rPr>
          <w:rFonts w:ascii="Arial" w:hAnsi="Arial" w:cs="Arial"/>
          <w:sz w:val="24"/>
          <w:szCs w:val="24"/>
        </w:rPr>
        <w:t>a).-</w:t>
      </w:r>
      <w:r w:rsidRPr="00A64A5D">
        <w:rPr>
          <w:rFonts w:ascii="Arial" w:hAnsi="Arial" w:cs="Arial"/>
          <w:b/>
          <w:sz w:val="24"/>
          <w:szCs w:val="24"/>
        </w:rPr>
        <w:t xml:space="preserve"> </w:t>
      </w:r>
      <w:r w:rsidRPr="00A64A5D">
        <w:rPr>
          <w:rFonts w:ascii="Arial" w:hAnsi="Arial" w:cs="Arial"/>
          <w:color w:val="000000"/>
          <w:sz w:val="24"/>
          <w:szCs w:val="24"/>
        </w:rPr>
        <w:t xml:space="preserve">Falta de acción y derecho; y, b).- Falsedad de los hechos en </w:t>
      </w:r>
      <w:r>
        <w:rPr>
          <w:rFonts w:ascii="Arial" w:hAnsi="Arial" w:cs="Arial"/>
          <w:color w:val="000000"/>
          <w:sz w:val="24"/>
          <w:szCs w:val="24"/>
        </w:rPr>
        <w:t>que</w:t>
      </w:r>
      <w:r w:rsidRPr="00A64A5D">
        <w:rPr>
          <w:rFonts w:ascii="Arial" w:hAnsi="Arial" w:cs="Arial"/>
          <w:color w:val="000000"/>
          <w:sz w:val="24"/>
          <w:szCs w:val="24"/>
        </w:rPr>
        <w:t xml:space="preserve"> funda la demanda </w:t>
      </w:r>
      <w:r>
        <w:rPr>
          <w:rFonts w:ascii="Arial" w:hAnsi="Arial" w:cs="Arial"/>
          <w:color w:val="000000"/>
          <w:sz w:val="24"/>
          <w:szCs w:val="24"/>
        </w:rPr>
        <w:t>la actora</w:t>
      </w:r>
      <w:r w:rsidRPr="00A64A5D">
        <w:rPr>
          <w:rFonts w:ascii="Arial" w:hAnsi="Arial" w:cs="Arial"/>
          <w:sz w:val="24"/>
          <w:szCs w:val="24"/>
        </w:rPr>
        <w:t>.</w:t>
      </w:r>
    </w:p>
    <w:p w:rsidR="00CB030E" w:rsidRPr="007831D6" w:rsidRDefault="00CB030E" w:rsidP="00CB030E">
      <w:pPr>
        <w:spacing w:line="360" w:lineRule="auto"/>
        <w:ind w:left="284" w:right="-518" w:firstLine="424"/>
        <w:jc w:val="both"/>
        <w:rPr>
          <w:rFonts w:ascii="Arial" w:hAnsi="Arial" w:cs="Arial"/>
          <w:sz w:val="12"/>
          <w:szCs w:val="24"/>
        </w:rPr>
      </w:pPr>
    </w:p>
    <w:p w:rsidR="00CB030E" w:rsidRDefault="00CB030E" w:rsidP="00CB030E">
      <w:pPr>
        <w:tabs>
          <w:tab w:val="center" w:pos="4574"/>
        </w:tabs>
        <w:spacing w:line="360" w:lineRule="auto"/>
        <w:ind w:left="284" w:right="-518" w:firstLine="424"/>
        <w:jc w:val="both"/>
        <w:rPr>
          <w:rFonts w:ascii="Arial" w:hAnsi="Arial" w:cs="Arial"/>
          <w:sz w:val="24"/>
          <w:szCs w:val="24"/>
        </w:rPr>
      </w:pPr>
      <w:r w:rsidRPr="0064500F">
        <w:rPr>
          <w:rFonts w:ascii="Arial" w:hAnsi="Arial" w:cs="Arial"/>
          <w:sz w:val="24"/>
          <w:szCs w:val="24"/>
        </w:rPr>
        <w:t xml:space="preserve">En cuanto a la defensa de falta de acción y derecho; se advierte que resulta improcedente, porque del contenido del oficio </w:t>
      </w:r>
      <w:r>
        <w:rPr>
          <w:rFonts w:ascii="Arial" w:hAnsi="Arial" w:cs="Arial"/>
          <w:sz w:val="24"/>
          <w:szCs w:val="24"/>
        </w:rPr>
        <w:t>**********</w:t>
      </w:r>
      <w:r w:rsidRPr="0064500F">
        <w:rPr>
          <w:rFonts w:ascii="Arial" w:hAnsi="Arial" w:cs="Arial"/>
          <w:sz w:val="24"/>
          <w:szCs w:val="24"/>
        </w:rPr>
        <w:t xml:space="preserve">, de doce de diciembre de dos mil dieciocho, la autoridad demandada reconoció la personalidad </w:t>
      </w:r>
      <w:r>
        <w:rPr>
          <w:rFonts w:ascii="Arial" w:hAnsi="Arial" w:cs="Arial"/>
          <w:sz w:val="24"/>
          <w:szCs w:val="24"/>
        </w:rPr>
        <w:t>que tiene la administrada y con</w:t>
      </w:r>
      <w:r w:rsidRPr="0064500F">
        <w:rPr>
          <w:rFonts w:ascii="Arial" w:hAnsi="Arial" w:cs="Arial"/>
          <w:sz w:val="24"/>
          <w:szCs w:val="24"/>
        </w:rPr>
        <w:t xml:space="preserve"> ello, el derecho y la facultad de demandar las determinaciones que afectan su interés jurídico, como se establece en la fracción I inciso a) del artículo 163 de la citada Ley</w:t>
      </w:r>
      <w:r>
        <w:rPr>
          <w:rFonts w:ascii="Arial" w:hAnsi="Arial" w:cs="Arial"/>
          <w:sz w:val="24"/>
          <w:szCs w:val="24"/>
        </w:rPr>
        <w:t>.</w:t>
      </w:r>
    </w:p>
    <w:p w:rsidR="00CB030E" w:rsidRPr="00EE5D49" w:rsidRDefault="00CB030E" w:rsidP="00CB030E">
      <w:pPr>
        <w:tabs>
          <w:tab w:val="center" w:pos="4574"/>
        </w:tabs>
        <w:spacing w:line="360" w:lineRule="auto"/>
        <w:ind w:left="284" w:right="-518" w:firstLine="424"/>
        <w:jc w:val="both"/>
        <w:rPr>
          <w:rFonts w:ascii="Arial" w:hAnsi="Arial" w:cs="Arial"/>
          <w:sz w:val="10"/>
          <w:szCs w:val="24"/>
        </w:rPr>
      </w:pPr>
    </w:p>
    <w:p w:rsidR="00CB030E" w:rsidRPr="00A64A5D" w:rsidRDefault="00CB030E" w:rsidP="00CB030E">
      <w:pPr>
        <w:tabs>
          <w:tab w:val="center" w:pos="4574"/>
        </w:tabs>
        <w:spacing w:line="360" w:lineRule="auto"/>
        <w:ind w:left="284" w:right="-518" w:firstLine="424"/>
        <w:jc w:val="both"/>
        <w:rPr>
          <w:rFonts w:ascii="Arial" w:hAnsi="Arial" w:cs="Arial"/>
          <w:sz w:val="24"/>
          <w:szCs w:val="24"/>
        </w:rPr>
      </w:pPr>
      <w:r w:rsidRPr="00A64A5D">
        <w:rPr>
          <w:rFonts w:ascii="Arial" w:hAnsi="Arial" w:cs="Arial"/>
          <w:color w:val="000000"/>
          <w:sz w:val="24"/>
          <w:szCs w:val="24"/>
        </w:rPr>
        <w:t xml:space="preserve">Luego entonces, con los datos aquí descritos, se logra establecer que </w:t>
      </w:r>
      <w:r>
        <w:rPr>
          <w:rFonts w:ascii="Arial" w:hAnsi="Arial" w:cs="Arial"/>
          <w:color w:val="000000"/>
          <w:sz w:val="24"/>
          <w:szCs w:val="24"/>
        </w:rPr>
        <w:t xml:space="preserve">la actora </w:t>
      </w:r>
      <w:r>
        <w:rPr>
          <w:rFonts w:ascii="Arial" w:hAnsi="Arial" w:cs="Arial"/>
          <w:color w:val="000000"/>
          <w:sz w:val="24"/>
          <w:szCs w:val="24"/>
        </w:rPr>
        <w:t>**********</w:t>
      </w:r>
      <w:r w:rsidRPr="00A64A5D">
        <w:rPr>
          <w:rFonts w:ascii="Arial" w:hAnsi="Arial" w:cs="Arial"/>
          <w:color w:val="000000"/>
          <w:sz w:val="24"/>
          <w:szCs w:val="24"/>
        </w:rPr>
        <w:t xml:space="preserve">, acreditó su interés </w:t>
      </w:r>
      <w:r>
        <w:rPr>
          <w:rFonts w:ascii="Arial" w:hAnsi="Arial" w:cs="Arial"/>
          <w:color w:val="000000"/>
          <w:sz w:val="24"/>
          <w:szCs w:val="24"/>
        </w:rPr>
        <w:t>jurídico</w:t>
      </w:r>
      <w:r w:rsidRPr="00A64A5D">
        <w:rPr>
          <w:rFonts w:ascii="Arial" w:hAnsi="Arial" w:cs="Arial"/>
          <w:color w:val="000000"/>
          <w:sz w:val="24"/>
          <w:szCs w:val="24"/>
        </w:rPr>
        <w:t xml:space="preserve"> para comparecer a juicio, </w:t>
      </w:r>
      <w:r w:rsidRPr="00A64A5D">
        <w:rPr>
          <w:rFonts w:ascii="Arial" w:hAnsi="Arial" w:cs="Arial"/>
          <w:sz w:val="24"/>
          <w:szCs w:val="24"/>
        </w:rPr>
        <w:t>conforme a lo descrito en el artículo 164 de la Ley que rige este Tribunal.</w:t>
      </w:r>
    </w:p>
    <w:p w:rsidR="00CB030E" w:rsidRPr="0064500F" w:rsidRDefault="00CB030E" w:rsidP="00CB030E">
      <w:pPr>
        <w:tabs>
          <w:tab w:val="center" w:pos="4574"/>
        </w:tabs>
        <w:spacing w:line="360" w:lineRule="auto"/>
        <w:ind w:left="284" w:firstLine="424"/>
        <w:jc w:val="both"/>
        <w:rPr>
          <w:rFonts w:ascii="Arial" w:hAnsi="Arial" w:cs="Arial"/>
          <w:sz w:val="12"/>
          <w:szCs w:val="24"/>
        </w:rPr>
      </w:pPr>
    </w:p>
    <w:p w:rsidR="00CB030E" w:rsidRPr="00A64A5D" w:rsidRDefault="00CB030E" w:rsidP="00CB030E">
      <w:pPr>
        <w:tabs>
          <w:tab w:val="center" w:pos="4574"/>
        </w:tabs>
        <w:spacing w:line="360" w:lineRule="auto"/>
        <w:ind w:left="284" w:right="-518" w:firstLine="424"/>
        <w:jc w:val="both"/>
        <w:rPr>
          <w:rFonts w:ascii="Arial" w:hAnsi="Arial" w:cs="Arial"/>
          <w:sz w:val="24"/>
          <w:szCs w:val="24"/>
        </w:rPr>
      </w:pPr>
      <w:r w:rsidRPr="00A64A5D">
        <w:rPr>
          <w:rFonts w:ascii="Arial" w:hAnsi="Arial" w:cs="Arial"/>
          <w:sz w:val="24"/>
          <w:szCs w:val="24"/>
        </w:rPr>
        <w:t xml:space="preserve">Por lo que atañe a la excepción de </w:t>
      </w:r>
      <w:r w:rsidRPr="00A64A5D">
        <w:rPr>
          <w:rFonts w:ascii="Arial" w:hAnsi="Arial" w:cs="Arial"/>
          <w:color w:val="000000"/>
          <w:sz w:val="24"/>
          <w:szCs w:val="24"/>
        </w:rPr>
        <w:t xml:space="preserve">falsedad de los hechos en que funda la demanda </w:t>
      </w:r>
      <w:r>
        <w:rPr>
          <w:rFonts w:ascii="Arial" w:hAnsi="Arial" w:cs="Arial"/>
          <w:color w:val="000000"/>
          <w:sz w:val="24"/>
          <w:szCs w:val="24"/>
        </w:rPr>
        <w:t>la actora</w:t>
      </w:r>
      <w:r w:rsidRPr="00A64A5D">
        <w:rPr>
          <w:rFonts w:ascii="Arial" w:hAnsi="Arial" w:cs="Arial"/>
          <w:color w:val="000000"/>
          <w:sz w:val="24"/>
          <w:szCs w:val="24"/>
        </w:rPr>
        <w:t xml:space="preserve">; </w:t>
      </w:r>
      <w:r w:rsidRPr="00A64A5D">
        <w:rPr>
          <w:rFonts w:ascii="Arial" w:hAnsi="Arial" w:cs="Arial"/>
          <w:sz w:val="24"/>
          <w:szCs w:val="24"/>
        </w:rPr>
        <w:t xml:space="preserve">se advierte que la autoridad demandada no aporto prueba alguna </w:t>
      </w:r>
      <w:r>
        <w:rPr>
          <w:rFonts w:ascii="Arial" w:hAnsi="Arial" w:cs="Arial"/>
          <w:sz w:val="24"/>
          <w:szCs w:val="24"/>
        </w:rPr>
        <w:t xml:space="preserve">para acreditar que la administrada </w:t>
      </w:r>
      <w:r w:rsidRPr="00A64A5D">
        <w:rPr>
          <w:rFonts w:ascii="Arial" w:hAnsi="Arial" w:cs="Arial"/>
          <w:sz w:val="24"/>
          <w:szCs w:val="24"/>
        </w:rPr>
        <w:t>se ha conducido con falsedad, máxime que la carga de la prueba le corresponde a quien opone dicha excepción.</w:t>
      </w:r>
    </w:p>
    <w:p w:rsidR="00CB030E" w:rsidRPr="0064500F" w:rsidRDefault="00CB030E" w:rsidP="00CB030E">
      <w:pPr>
        <w:pStyle w:val="corte4fondo"/>
        <w:ind w:left="284" w:right="-518" w:firstLine="424"/>
        <w:rPr>
          <w:rFonts w:cs="Arial"/>
          <w:sz w:val="12"/>
          <w:szCs w:val="24"/>
        </w:rPr>
      </w:pPr>
    </w:p>
    <w:p w:rsidR="00CB030E" w:rsidRPr="00A64A5D" w:rsidRDefault="00CB030E" w:rsidP="00CB030E">
      <w:pPr>
        <w:pStyle w:val="corte4fondo"/>
        <w:ind w:left="284" w:right="-518" w:firstLine="424"/>
        <w:rPr>
          <w:rFonts w:cs="Arial"/>
          <w:sz w:val="6"/>
          <w:szCs w:val="24"/>
        </w:rPr>
      </w:pPr>
      <w:r w:rsidRPr="00A64A5D">
        <w:rPr>
          <w:rFonts w:cs="Arial"/>
          <w:sz w:val="24"/>
          <w:szCs w:val="24"/>
        </w:rPr>
        <w:t>Por tanto, al no actualizarse excepción o defensa alguna, inclusive causal de improcedencia</w:t>
      </w:r>
      <w:r>
        <w:rPr>
          <w:rFonts w:cs="Arial"/>
          <w:sz w:val="24"/>
          <w:szCs w:val="24"/>
        </w:rPr>
        <w:t xml:space="preserve"> alguna</w:t>
      </w:r>
      <w:r w:rsidRPr="00A64A5D">
        <w:rPr>
          <w:rFonts w:cs="Arial"/>
          <w:sz w:val="24"/>
          <w:szCs w:val="24"/>
        </w:rPr>
        <w:t>,</w:t>
      </w:r>
      <w:r w:rsidRPr="00A64A5D">
        <w:rPr>
          <w:rFonts w:cs="Arial"/>
          <w:b/>
          <w:sz w:val="24"/>
          <w:szCs w:val="24"/>
        </w:rPr>
        <w:t xml:space="preserve"> </w:t>
      </w:r>
      <w:r w:rsidRPr="00A64A5D">
        <w:rPr>
          <w:rFonts w:cs="Arial"/>
          <w:sz w:val="24"/>
          <w:szCs w:val="24"/>
        </w:rPr>
        <w:t>no se sobresee el juicio.</w:t>
      </w:r>
    </w:p>
    <w:p w:rsidR="00CB030E" w:rsidRDefault="00CB030E" w:rsidP="00CB030E">
      <w:pPr>
        <w:spacing w:before="240" w:line="360" w:lineRule="auto"/>
        <w:ind w:right="-518" w:firstLine="567"/>
        <w:jc w:val="both"/>
        <w:rPr>
          <w:rFonts w:ascii="Arial" w:hAnsi="Arial" w:cs="Arial"/>
          <w:sz w:val="24"/>
          <w:szCs w:val="24"/>
        </w:rPr>
      </w:pPr>
      <w:r w:rsidRPr="00BF7B1D">
        <w:rPr>
          <w:rFonts w:ascii="Arial" w:hAnsi="Arial" w:cs="Arial"/>
          <w:b/>
          <w:color w:val="000000"/>
          <w:sz w:val="24"/>
          <w:szCs w:val="24"/>
        </w:rPr>
        <w:t xml:space="preserve">SEXTO. Estudio de </w:t>
      </w:r>
      <w:r>
        <w:rPr>
          <w:rFonts w:ascii="Arial" w:hAnsi="Arial" w:cs="Arial"/>
          <w:b/>
          <w:color w:val="000000"/>
          <w:sz w:val="24"/>
          <w:szCs w:val="24"/>
        </w:rPr>
        <w:t>f</w:t>
      </w:r>
      <w:r w:rsidRPr="00BF7B1D">
        <w:rPr>
          <w:rFonts w:ascii="Arial" w:hAnsi="Arial" w:cs="Arial"/>
          <w:b/>
          <w:color w:val="000000"/>
          <w:sz w:val="24"/>
          <w:szCs w:val="24"/>
        </w:rPr>
        <w:t xml:space="preserve">ondo. </w:t>
      </w:r>
      <w:r w:rsidRPr="004E7948">
        <w:rPr>
          <w:rFonts w:ascii="Arial" w:hAnsi="Arial" w:cs="Arial"/>
          <w:color w:val="000000"/>
          <w:sz w:val="24"/>
          <w:szCs w:val="24"/>
        </w:rPr>
        <w:t xml:space="preserve">En el caso concreto la </w:t>
      </w:r>
      <w:r>
        <w:rPr>
          <w:rFonts w:ascii="Arial" w:hAnsi="Arial" w:cs="Arial"/>
          <w:color w:val="000000"/>
          <w:sz w:val="24"/>
          <w:szCs w:val="24"/>
        </w:rPr>
        <w:t>actora</w:t>
      </w:r>
      <w:r w:rsidRPr="004E7948">
        <w:rPr>
          <w:rFonts w:ascii="Arial" w:hAnsi="Arial" w:cs="Arial"/>
          <w:color w:val="000000"/>
          <w:sz w:val="24"/>
          <w:szCs w:val="24"/>
        </w:rPr>
        <w:t xml:space="preserve"> </w:t>
      </w:r>
      <w:r>
        <w:rPr>
          <w:rFonts w:ascii="Arial" w:hAnsi="Arial" w:cs="Arial"/>
          <w:color w:val="000000"/>
          <w:sz w:val="24"/>
          <w:szCs w:val="24"/>
        </w:rPr>
        <w:t>**********</w:t>
      </w:r>
      <w:r w:rsidRPr="004E7948">
        <w:rPr>
          <w:rFonts w:ascii="Arial" w:hAnsi="Arial" w:cs="Arial"/>
          <w:color w:val="000000"/>
          <w:sz w:val="24"/>
          <w:szCs w:val="24"/>
        </w:rPr>
        <w:t>, considera que recibe un trato discriminatorio</w:t>
      </w:r>
      <w:r>
        <w:rPr>
          <w:rFonts w:ascii="Arial" w:hAnsi="Arial" w:cs="Arial"/>
          <w:color w:val="000000"/>
          <w:sz w:val="24"/>
          <w:szCs w:val="24"/>
        </w:rPr>
        <w:t xml:space="preserve"> por parte del Director General de la Oficina de Pensiones del Estado, al no considerar como sueldo al salario integrado las prestaciones contempladas en el artículo 54 </w:t>
      </w:r>
      <w:r w:rsidRPr="00BF7B1D">
        <w:rPr>
          <w:rFonts w:ascii="Arial" w:hAnsi="Arial" w:cs="Arial"/>
          <w:sz w:val="24"/>
          <w:szCs w:val="24"/>
        </w:rPr>
        <w:t xml:space="preserve">de la Ley de Pensiones para los </w:t>
      </w:r>
      <w:r w:rsidRPr="00BF7B1D">
        <w:rPr>
          <w:rFonts w:ascii="Arial" w:hAnsi="Arial" w:cs="Arial"/>
          <w:sz w:val="24"/>
          <w:szCs w:val="24"/>
        </w:rPr>
        <w:lastRenderedPageBreak/>
        <w:t>Trabajadores del Gobierno del Estado de Oaxaca,</w:t>
      </w:r>
      <w:r>
        <w:rPr>
          <w:rFonts w:ascii="Arial" w:hAnsi="Arial" w:cs="Arial"/>
          <w:color w:val="000000"/>
          <w:sz w:val="24"/>
          <w:szCs w:val="24"/>
        </w:rPr>
        <w:t xml:space="preserve"> y solicita a esta autoridad jurisdiccional realice un control de convencionalidad, en r</w:t>
      </w:r>
      <w:r>
        <w:rPr>
          <w:rFonts w:ascii="Arial" w:hAnsi="Arial" w:cs="Arial"/>
          <w:sz w:val="24"/>
          <w:szCs w:val="24"/>
        </w:rPr>
        <w:t xml:space="preserve">azón de lo anterior se procede a transcribir el numeral antes mencionado, el cual a la letra dice:  </w:t>
      </w:r>
    </w:p>
    <w:p w:rsidR="00CB030E" w:rsidRPr="00AD4AD7" w:rsidRDefault="00CB030E" w:rsidP="00CB030E">
      <w:pPr>
        <w:spacing w:before="240" w:line="360" w:lineRule="auto"/>
        <w:ind w:right="-518" w:firstLine="567"/>
        <w:jc w:val="both"/>
        <w:rPr>
          <w:rFonts w:ascii="Arial" w:hAnsi="Arial" w:cs="Arial"/>
          <w:sz w:val="24"/>
          <w:szCs w:val="24"/>
        </w:rPr>
      </w:pPr>
      <w:r>
        <w:rPr>
          <w:rFonts w:ascii="Arial" w:hAnsi="Arial" w:cs="Arial"/>
          <w:i/>
          <w:sz w:val="24"/>
          <w:szCs w:val="24"/>
        </w:rPr>
        <w:t>“</w:t>
      </w:r>
      <w:r w:rsidRPr="005E4F06">
        <w:rPr>
          <w:rFonts w:ascii="Arial" w:hAnsi="Arial" w:cs="Arial"/>
          <w:i/>
          <w:sz w:val="24"/>
          <w:szCs w:val="24"/>
        </w:rPr>
        <w:t>ARTÍCULO 54. Al monto resultante de la pensión señalada en el artículo anterior, se integrarán las prestaciones siguientes:</w:t>
      </w:r>
    </w:p>
    <w:p w:rsidR="00CB030E" w:rsidRPr="001572EA" w:rsidRDefault="00CB030E" w:rsidP="00CB030E">
      <w:pPr>
        <w:spacing w:line="360" w:lineRule="auto"/>
        <w:ind w:left="709" w:right="191"/>
        <w:jc w:val="both"/>
        <w:rPr>
          <w:rFonts w:ascii="Arial" w:hAnsi="Arial" w:cs="Arial"/>
          <w:i/>
          <w:sz w:val="8"/>
          <w:szCs w:val="24"/>
          <w:highlight w:val="yellow"/>
        </w:rPr>
      </w:pPr>
    </w:p>
    <w:p w:rsidR="00CB030E" w:rsidRPr="00093DEC" w:rsidRDefault="00CB030E" w:rsidP="00CB030E">
      <w:pPr>
        <w:spacing w:line="360" w:lineRule="auto"/>
        <w:ind w:right="-518" w:firstLine="567"/>
        <w:jc w:val="both"/>
        <w:rPr>
          <w:rFonts w:ascii="Arial" w:hAnsi="Arial" w:cs="Arial"/>
          <w:i/>
          <w:sz w:val="24"/>
          <w:szCs w:val="24"/>
        </w:rPr>
      </w:pPr>
      <w:r w:rsidRPr="005E4F06">
        <w:rPr>
          <w:rFonts w:ascii="Arial" w:hAnsi="Arial" w:cs="Arial"/>
          <w:i/>
          <w:sz w:val="24"/>
          <w:szCs w:val="24"/>
        </w:rPr>
        <w:t xml:space="preserve">I.- Jubilados: tratándose </w:t>
      </w:r>
      <w:r w:rsidRPr="005E4F06">
        <w:rPr>
          <w:rFonts w:ascii="Arial" w:hAnsi="Arial" w:cs="Arial"/>
          <w:b/>
          <w:i/>
          <w:sz w:val="24"/>
          <w:szCs w:val="24"/>
        </w:rPr>
        <w:t xml:space="preserve">solo de aquéllos que fueron trabajadores de base </w:t>
      </w:r>
      <w:r w:rsidRPr="00093DEC">
        <w:rPr>
          <w:rFonts w:ascii="Arial" w:hAnsi="Arial" w:cs="Arial"/>
          <w:i/>
          <w:sz w:val="24"/>
          <w:szCs w:val="24"/>
        </w:rPr>
        <w:t xml:space="preserve">se integrarán la previsión social múltiple, despensa, vida cara, quinquenios, aguinaldo, estímulo del día del jubilado, día de las madres y canasta navideña. </w:t>
      </w:r>
    </w:p>
    <w:p w:rsidR="00CB030E" w:rsidRPr="00093DEC" w:rsidRDefault="00CB030E" w:rsidP="00CB030E">
      <w:pPr>
        <w:spacing w:line="360" w:lineRule="auto"/>
        <w:ind w:right="-518" w:firstLine="567"/>
        <w:jc w:val="both"/>
        <w:rPr>
          <w:rFonts w:ascii="Arial" w:hAnsi="Arial" w:cs="Arial"/>
          <w:i/>
          <w:sz w:val="24"/>
          <w:szCs w:val="24"/>
        </w:rPr>
      </w:pPr>
      <w:r w:rsidRPr="00093DEC">
        <w:rPr>
          <w:rFonts w:ascii="Arial" w:hAnsi="Arial" w:cs="Arial"/>
          <w:i/>
          <w:sz w:val="24"/>
          <w:szCs w:val="24"/>
        </w:rPr>
        <w:t>El aguinaldo para jubilados será equivalente a 70 días de la cuantía diaria; y</w:t>
      </w:r>
    </w:p>
    <w:p w:rsidR="00CB030E" w:rsidRPr="005E4F06" w:rsidRDefault="00CB030E" w:rsidP="00CB030E">
      <w:pPr>
        <w:spacing w:line="360" w:lineRule="auto"/>
        <w:ind w:right="-518" w:firstLine="567"/>
        <w:jc w:val="both"/>
        <w:rPr>
          <w:rFonts w:ascii="Arial" w:hAnsi="Arial" w:cs="Arial"/>
          <w:i/>
          <w:sz w:val="24"/>
          <w:szCs w:val="24"/>
        </w:rPr>
      </w:pPr>
      <w:r w:rsidRPr="005E4F06">
        <w:rPr>
          <w:rFonts w:ascii="Arial" w:hAnsi="Arial" w:cs="Arial"/>
          <w:i/>
          <w:sz w:val="24"/>
          <w:szCs w:val="24"/>
        </w:rPr>
        <w:t>II. Pensionados y pensionistas: canasta navideña.</w:t>
      </w:r>
    </w:p>
    <w:p w:rsidR="00CB030E" w:rsidRPr="005E4F06" w:rsidRDefault="00CB030E" w:rsidP="00CB030E">
      <w:pPr>
        <w:spacing w:line="360" w:lineRule="auto"/>
        <w:ind w:right="-518" w:firstLine="567"/>
        <w:jc w:val="both"/>
        <w:rPr>
          <w:rFonts w:ascii="Arial" w:hAnsi="Arial" w:cs="Arial"/>
          <w:i/>
          <w:sz w:val="24"/>
          <w:szCs w:val="24"/>
        </w:rPr>
      </w:pPr>
      <w:r w:rsidRPr="005E4F06">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rsidR="00CB030E" w:rsidRPr="005E4F06" w:rsidRDefault="00CB030E" w:rsidP="00CB030E">
      <w:pPr>
        <w:spacing w:line="360" w:lineRule="auto"/>
        <w:ind w:right="-518" w:firstLine="567"/>
        <w:jc w:val="both"/>
        <w:rPr>
          <w:rFonts w:ascii="Arial" w:hAnsi="Arial" w:cs="Arial"/>
          <w:i/>
          <w:sz w:val="24"/>
          <w:szCs w:val="24"/>
        </w:rPr>
      </w:pPr>
      <w:r w:rsidRPr="005E4F06">
        <w:rPr>
          <w:rFonts w:ascii="Arial" w:hAnsi="Arial" w:cs="Arial"/>
          <w:i/>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w:t>
      </w:r>
    </w:p>
    <w:p w:rsidR="00CB030E" w:rsidRPr="003B3CDC" w:rsidRDefault="00CB030E" w:rsidP="00CB030E">
      <w:pPr>
        <w:spacing w:line="360" w:lineRule="auto"/>
        <w:ind w:left="709" w:right="191"/>
        <w:jc w:val="both"/>
        <w:rPr>
          <w:rFonts w:ascii="Arial" w:hAnsi="Arial" w:cs="Arial"/>
          <w:i/>
          <w:sz w:val="8"/>
          <w:szCs w:val="24"/>
          <w:highlight w:val="yellow"/>
        </w:rPr>
      </w:pPr>
      <w:r w:rsidRPr="001572EA">
        <w:rPr>
          <w:rFonts w:ascii="Arial" w:hAnsi="Arial" w:cs="Arial"/>
          <w:i/>
          <w:sz w:val="24"/>
          <w:szCs w:val="24"/>
          <w:highlight w:val="yellow"/>
        </w:rPr>
        <w:t xml:space="preserve"> </w:t>
      </w:r>
    </w:p>
    <w:p w:rsidR="00CB030E" w:rsidRDefault="00CB030E" w:rsidP="00CB030E">
      <w:pPr>
        <w:spacing w:line="360" w:lineRule="auto"/>
        <w:ind w:right="-518" w:firstLine="426"/>
        <w:jc w:val="both"/>
        <w:rPr>
          <w:rFonts w:ascii="Arial" w:hAnsi="Arial" w:cs="Arial"/>
          <w:sz w:val="24"/>
          <w:szCs w:val="24"/>
        </w:rPr>
      </w:pPr>
      <w:r w:rsidRPr="005E4F06">
        <w:rPr>
          <w:rFonts w:ascii="Arial" w:hAnsi="Arial" w:cs="Arial"/>
          <w:sz w:val="24"/>
          <w:szCs w:val="24"/>
        </w:rPr>
        <w:t xml:space="preserve">Del estudio del citado precepto legal, </w:t>
      </w:r>
      <w:r>
        <w:rPr>
          <w:rFonts w:ascii="Arial" w:hAnsi="Arial" w:cs="Arial"/>
          <w:sz w:val="24"/>
          <w:szCs w:val="24"/>
        </w:rPr>
        <w:t xml:space="preserve">se estima que es </w:t>
      </w:r>
      <w:r w:rsidRPr="00A961CC">
        <w:rPr>
          <w:rFonts w:ascii="Arial" w:hAnsi="Arial" w:cs="Arial"/>
          <w:sz w:val="24"/>
          <w:szCs w:val="24"/>
        </w:rPr>
        <w:t>discriminatorio y</w:t>
      </w:r>
      <w:r w:rsidRPr="005E4F06">
        <w:rPr>
          <w:rFonts w:ascii="Arial" w:hAnsi="Arial" w:cs="Arial"/>
          <w:sz w:val="24"/>
          <w:szCs w:val="24"/>
        </w:rPr>
        <w:t>a que hace un trato diferente entre los trabajadores jubilados de confianza con los trabajadores jubilados de base</w:t>
      </w:r>
      <w:r>
        <w:rPr>
          <w:rFonts w:ascii="Arial" w:hAnsi="Arial" w:cs="Arial"/>
          <w:sz w:val="24"/>
          <w:szCs w:val="24"/>
        </w:rPr>
        <w:t xml:space="preserve"> del Gobierno del Estado</w:t>
      </w:r>
      <w:r w:rsidRPr="005E4F06">
        <w:rPr>
          <w:rFonts w:ascii="Arial" w:hAnsi="Arial" w:cs="Arial"/>
          <w:sz w:val="24"/>
          <w:szCs w:val="24"/>
        </w:rPr>
        <w:t xml:space="preserve">, </w:t>
      </w:r>
      <w:r>
        <w:rPr>
          <w:rFonts w:ascii="Arial" w:hAnsi="Arial" w:cs="Arial"/>
          <w:sz w:val="24"/>
          <w:szCs w:val="24"/>
        </w:rPr>
        <w:t xml:space="preserve">dando como resultado un impacto desproporcionado y una situación de ventaja, en razón de que otorga dichas prestaciones únicamente a los trabajadores jubilados de base, </w:t>
      </w:r>
      <w:r w:rsidRPr="00A64A5D">
        <w:rPr>
          <w:rFonts w:ascii="Arial" w:hAnsi="Arial" w:cs="Arial"/>
          <w:sz w:val="24"/>
          <w:szCs w:val="24"/>
        </w:rPr>
        <w:t>resulta</w:t>
      </w:r>
      <w:r>
        <w:rPr>
          <w:rFonts w:ascii="Arial" w:hAnsi="Arial" w:cs="Arial"/>
          <w:sz w:val="24"/>
          <w:szCs w:val="24"/>
        </w:rPr>
        <w:t>ndo</w:t>
      </w:r>
      <w:r w:rsidRPr="00A64A5D">
        <w:rPr>
          <w:rFonts w:ascii="Arial" w:hAnsi="Arial" w:cs="Arial"/>
          <w:sz w:val="24"/>
          <w:szCs w:val="24"/>
        </w:rPr>
        <w:t xml:space="preserve"> violario del artículo 1º de la Constitución Política de los Estados Unidos Mexicanos.</w:t>
      </w:r>
      <w:r>
        <w:rPr>
          <w:rFonts w:ascii="Arial" w:hAnsi="Arial" w:cs="Arial"/>
          <w:sz w:val="24"/>
          <w:szCs w:val="24"/>
        </w:rPr>
        <w:t xml:space="preserve">  </w:t>
      </w:r>
    </w:p>
    <w:p w:rsidR="00CB030E" w:rsidRPr="007831D6" w:rsidRDefault="00CB030E" w:rsidP="00CB030E">
      <w:pPr>
        <w:spacing w:line="360" w:lineRule="auto"/>
        <w:ind w:right="-518" w:firstLine="426"/>
        <w:jc w:val="both"/>
        <w:rPr>
          <w:rFonts w:ascii="Arial" w:hAnsi="Arial" w:cs="Arial"/>
          <w:sz w:val="8"/>
          <w:szCs w:val="24"/>
        </w:rPr>
      </w:pPr>
    </w:p>
    <w:p w:rsidR="00CB030E" w:rsidRDefault="00CB030E" w:rsidP="00CB030E">
      <w:pPr>
        <w:spacing w:line="360" w:lineRule="auto"/>
        <w:ind w:right="-518" w:firstLine="426"/>
        <w:jc w:val="both"/>
        <w:rPr>
          <w:rFonts w:ascii="Arial" w:hAnsi="Arial" w:cs="Arial"/>
          <w:sz w:val="24"/>
          <w:szCs w:val="24"/>
        </w:rPr>
      </w:pPr>
      <w:r>
        <w:rPr>
          <w:rFonts w:ascii="Arial" w:hAnsi="Arial" w:cs="Arial"/>
          <w:sz w:val="24"/>
          <w:szCs w:val="24"/>
        </w:rPr>
        <w:t>El concepto de discriminación, tiene un contenido más específico y se refiere a la llamada tutela antidiscriminatoria, que impone una paridad de trato, evitando o suprimiendo ciertas diferencias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 no sólo desventajosas sino contrarias a la dignidad de la persona.</w:t>
      </w:r>
    </w:p>
    <w:p w:rsidR="00CB030E" w:rsidRPr="003B3CDC" w:rsidRDefault="00CB030E" w:rsidP="00CB030E">
      <w:pPr>
        <w:spacing w:line="360" w:lineRule="auto"/>
        <w:ind w:right="-518" w:firstLine="426"/>
        <w:jc w:val="both"/>
        <w:rPr>
          <w:rFonts w:ascii="Arial" w:hAnsi="Arial" w:cs="Arial"/>
          <w:sz w:val="10"/>
          <w:szCs w:val="24"/>
        </w:rPr>
      </w:pPr>
    </w:p>
    <w:p w:rsidR="00CB030E" w:rsidRDefault="00CB030E" w:rsidP="00CB030E">
      <w:pPr>
        <w:spacing w:line="360" w:lineRule="auto"/>
        <w:ind w:right="-518" w:firstLine="426"/>
        <w:jc w:val="both"/>
        <w:rPr>
          <w:rFonts w:ascii="Arial" w:hAnsi="Arial" w:cs="Arial"/>
          <w:sz w:val="24"/>
          <w:szCs w:val="24"/>
        </w:rPr>
      </w:pPr>
      <w:r>
        <w:rPr>
          <w:rFonts w:ascii="Arial" w:hAnsi="Arial" w:cs="Arial"/>
          <w:sz w:val="24"/>
          <w:szCs w:val="24"/>
        </w:rPr>
        <w:t>En razón de lo anterior</w:t>
      </w:r>
      <w:r w:rsidRPr="00D43196">
        <w:rPr>
          <w:rFonts w:ascii="Arial" w:hAnsi="Arial" w:cs="Arial"/>
          <w:sz w:val="24"/>
          <w:szCs w:val="24"/>
        </w:rPr>
        <w:t>,</w:t>
      </w:r>
      <w:r w:rsidRPr="00D43196">
        <w:rPr>
          <w:rFonts w:ascii="Arial" w:hAnsi="Arial" w:cs="Arial"/>
          <w:b/>
          <w:sz w:val="24"/>
          <w:szCs w:val="24"/>
        </w:rPr>
        <w:t xml:space="preserve"> </w:t>
      </w:r>
      <w:r>
        <w:rPr>
          <w:rFonts w:ascii="Arial" w:hAnsi="Arial" w:cs="Arial"/>
          <w:sz w:val="24"/>
          <w:szCs w:val="24"/>
        </w:rPr>
        <w:t>esta autoridad j</w:t>
      </w:r>
      <w:r w:rsidRPr="00D43196">
        <w:rPr>
          <w:rFonts w:ascii="Arial" w:hAnsi="Arial" w:cs="Arial"/>
          <w:sz w:val="24"/>
          <w:szCs w:val="24"/>
        </w:rPr>
        <w:t>urisdiccional en el ámbito de su competencia, tiene la obligación de promover</w:t>
      </w:r>
      <w:r w:rsidRPr="00D43196">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w:t>
      </w:r>
      <w:r w:rsidRPr="00D43196">
        <w:rPr>
          <w:rFonts w:ascii="Arial" w:hAnsi="Arial" w:cs="Arial"/>
          <w:sz w:val="24"/>
          <w:szCs w:val="24"/>
          <w:shd w:val="clear" w:color="auto" w:fill="FFFFFF"/>
        </w:rPr>
        <w:lastRenderedPageBreak/>
        <w:t xml:space="preserve">que dispone el </w:t>
      </w:r>
      <w:r w:rsidRPr="00D43196">
        <w:rPr>
          <w:rFonts w:ascii="Arial" w:hAnsi="Arial" w:cs="Arial"/>
          <w:sz w:val="24"/>
          <w:szCs w:val="24"/>
        </w:rPr>
        <w:t>artículo 1º en relación con el artícul</w:t>
      </w:r>
      <w:r>
        <w:rPr>
          <w:rFonts w:ascii="Arial" w:hAnsi="Arial" w:cs="Arial"/>
          <w:sz w:val="24"/>
          <w:szCs w:val="24"/>
        </w:rPr>
        <w:t>o 133 de la Constitución Política de los Estados Unidos Mexicanos, que establece:</w:t>
      </w:r>
    </w:p>
    <w:p w:rsidR="00CB030E" w:rsidRPr="003B3CDC" w:rsidRDefault="00CB030E" w:rsidP="00CB030E">
      <w:pPr>
        <w:spacing w:line="360" w:lineRule="auto"/>
        <w:ind w:right="-518" w:firstLine="426"/>
        <w:jc w:val="both"/>
        <w:rPr>
          <w:rFonts w:ascii="Arial" w:hAnsi="Arial" w:cs="Arial"/>
          <w:sz w:val="8"/>
          <w:szCs w:val="24"/>
        </w:rPr>
      </w:pPr>
      <w:r w:rsidRPr="003B3CDC">
        <w:rPr>
          <w:rFonts w:ascii="Arial" w:hAnsi="Arial" w:cs="Arial"/>
          <w:sz w:val="8"/>
          <w:szCs w:val="24"/>
        </w:rPr>
        <w:t xml:space="preserve"> </w:t>
      </w:r>
    </w:p>
    <w:p w:rsidR="00CB030E" w:rsidRDefault="00CB030E" w:rsidP="00CB030E">
      <w:pPr>
        <w:spacing w:line="276" w:lineRule="auto"/>
        <w:ind w:right="-518" w:firstLine="426"/>
        <w:jc w:val="both"/>
        <w:rPr>
          <w:rFonts w:ascii="Arial" w:hAnsi="Arial" w:cs="Arial"/>
          <w:i/>
          <w:sz w:val="24"/>
          <w:szCs w:val="24"/>
        </w:rPr>
      </w:pPr>
      <w:r w:rsidRPr="00D43196">
        <w:rPr>
          <w:rFonts w:ascii="Arial" w:hAnsi="Arial" w:cs="Arial"/>
          <w:b/>
          <w:i/>
          <w:sz w:val="24"/>
          <w:szCs w:val="24"/>
        </w:rPr>
        <w:t>“Artículo 1º</w:t>
      </w:r>
      <w:r w:rsidRPr="00D43196">
        <w:rPr>
          <w:rFonts w:ascii="Arial" w:hAnsi="Arial" w:cs="Arial"/>
          <w:i/>
          <w:sz w:val="24"/>
          <w:szCs w:val="24"/>
        </w:rPr>
        <w:t>.-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Pr>
          <w:rFonts w:ascii="Arial" w:hAnsi="Arial" w:cs="Arial"/>
          <w:i/>
          <w:sz w:val="24"/>
          <w:szCs w:val="24"/>
        </w:rPr>
        <w:t>.”</w:t>
      </w:r>
    </w:p>
    <w:p w:rsidR="00CB030E" w:rsidRPr="00B1642B" w:rsidRDefault="00CB030E" w:rsidP="00CB030E">
      <w:pPr>
        <w:spacing w:line="276" w:lineRule="auto"/>
        <w:ind w:right="-518" w:firstLine="426"/>
        <w:jc w:val="both"/>
        <w:rPr>
          <w:rFonts w:ascii="Arial" w:hAnsi="Arial" w:cs="Arial"/>
          <w:i/>
          <w:sz w:val="4"/>
          <w:szCs w:val="24"/>
        </w:rPr>
      </w:pPr>
    </w:p>
    <w:p w:rsidR="00CB030E" w:rsidRPr="003B3CDC" w:rsidRDefault="00CB030E" w:rsidP="00CB030E">
      <w:pPr>
        <w:spacing w:line="276" w:lineRule="auto"/>
        <w:ind w:right="-518" w:firstLine="426"/>
        <w:jc w:val="both"/>
        <w:rPr>
          <w:rFonts w:ascii="Arial" w:hAnsi="Arial" w:cs="Arial"/>
          <w:i/>
          <w:sz w:val="8"/>
          <w:szCs w:val="24"/>
        </w:rPr>
      </w:pPr>
    </w:p>
    <w:p w:rsidR="00CB030E" w:rsidRDefault="00CB030E" w:rsidP="00CB030E">
      <w:pPr>
        <w:spacing w:line="276" w:lineRule="auto"/>
        <w:ind w:right="-518" w:firstLine="426"/>
        <w:jc w:val="both"/>
        <w:rPr>
          <w:rStyle w:val="apple-converted-space"/>
          <w:rFonts w:ascii="Arial" w:hAnsi="Arial" w:cs="Arial"/>
          <w:i/>
          <w:sz w:val="24"/>
          <w:szCs w:val="24"/>
          <w:shd w:val="clear" w:color="auto" w:fill="FFFFFF"/>
        </w:rPr>
      </w:pPr>
      <w:r>
        <w:rPr>
          <w:rFonts w:ascii="Arial" w:hAnsi="Arial" w:cs="Arial"/>
          <w:i/>
          <w:sz w:val="24"/>
          <w:szCs w:val="24"/>
          <w:shd w:val="clear" w:color="auto" w:fill="FFFFFF"/>
        </w:rPr>
        <w:t>“</w:t>
      </w:r>
      <w:r w:rsidRPr="00D43196">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Pr>
          <w:rStyle w:val="apple-converted-space"/>
          <w:rFonts w:ascii="Arial" w:hAnsi="Arial" w:cs="Arial"/>
          <w:i/>
          <w:sz w:val="24"/>
          <w:szCs w:val="24"/>
          <w:shd w:val="clear" w:color="auto" w:fill="FFFFFF"/>
        </w:rPr>
        <w:t>”</w:t>
      </w:r>
    </w:p>
    <w:p w:rsidR="00CB030E" w:rsidRPr="00B1642B" w:rsidRDefault="00CB030E" w:rsidP="00CB030E">
      <w:pPr>
        <w:spacing w:line="276" w:lineRule="auto"/>
        <w:ind w:right="-518" w:firstLine="426"/>
        <w:jc w:val="both"/>
        <w:rPr>
          <w:rStyle w:val="apple-converted-space"/>
          <w:rFonts w:ascii="Arial" w:hAnsi="Arial" w:cs="Arial"/>
          <w:i/>
          <w:sz w:val="6"/>
          <w:szCs w:val="24"/>
          <w:shd w:val="clear" w:color="auto" w:fill="FFFFFF"/>
        </w:rPr>
      </w:pPr>
    </w:p>
    <w:p w:rsidR="00CB030E" w:rsidRPr="003B3CDC" w:rsidRDefault="00CB030E" w:rsidP="00CB030E">
      <w:pPr>
        <w:spacing w:line="276" w:lineRule="auto"/>
        <w:ind w:right="-518" w:firstLine="426"/>
        <w:jc w:val="both"/>
        <w:rPr>
          <w:rStyle w:val="apple-converted-space"/>
          <w:rFonts w:ascii="Arial" w:hAnsi="Arial" w:cs="Arial"/>
          <w:i/>
          <w:sz w:val="10"/>
          <w:szCs w:val="24"/>
          <w:shd w:val="clear" w:color="auto" w:fill="FFFFFF"/>
        </w:rPr>
      </w:pPr>
    </w:p>
    <w:p w:rsidR="00CB030E" w:rsidRDefault="00CB030E" w:rsidP="00CB030E">
      <w:pPr>
        <w:spacing w:line="276" w:lineRule="auto"/>
        <w:ind w:right="-518" w:firstLine="426"/>
        <w:jc w:val="both"/>
        <w:rPr>
          <w:rStyle w:val="apple-converted-space"/>
          <w:rFonts w:ascii="Arial" w:hAnsi="Arial" w:cs="Arial"/>
          <w:i/>
          <w:sz w:val="24"/>
          <w:szCs w:val="24"/>
          <w:shd w:val="clear" w:color="auto" w:fill="FFFFFF"/>
        </w:rPr>
      </w:pPr>
      <w:r>
        <w:rPr>
          <w:rFonts w:ascii="Arial" w:hAnsi="Arial" w:cs="Arial"/>
          <w:i/>
          <w:sz w:val="24"/>
          <w:szCs w:val="24"/>
          <w:shd w:val="clear" w:color="auto" w:fill="FFFFFF"/>
        </w:rPr>
        <w:t>“</w:t>
      </w:r>
      <w:r w:rsidRPr="00D43196">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Pr>
          <w:rFonts w:ascii="Arial" w:hAnsi="Arial" w:cs="Arial"/>
          <w:i/>
          <w:sz w:val="24"/>
          <w:szCs w:val="24"/>
          <w:shd w:val="clear" w:color="auto" w:fill="FFFFFF"/>
        </w:rPr>
        <w:t>”</w:t>
      </w:r>
      <w:r w:rsidRPr="00D43196">
        <w:rPr>
          <w:rStyle w:val="apple-converted-space"/>
          <w:rFonts w:ascii="Arial" w:hAnsi="Arial" w:cs="Arial"/>
          <w:i/>
          <w:sz w:val="24"/>
          <w:szCs w:val="24"/>
          <w:shd w:val="clear" w:color="auto" w:fill="FFFFFF"/>
        </w:rPr>
        <w:t> </w:t>
      </w:r>
    </w:p>
    <w:p w:rsidR="00CB030E" w:rsidRPr="00B1642B" w:rsidRDefault="00CB030E" w:rsidP="00CB030E">
      <w:pPr>
        <w:spacing w:line="276" w:lineRule="auto"/>
        <w:ind w:right="-518" w:firstLine="426"/>
        <w:jc w:val="both"/>
        <w:rPr>
          <w:rStyle w:val="apple-converted-space"/>
          <w:rFonts w:ascii="Arial" w:hAnsi="Arial" w:cs="Arial"/>
          <w:i/>
          <w:sz w:val="8"/>
          <w:szCs w:val="24"/>
          <w:shd w:val="clear" w:color="auto" w:fill="FFFFFF"/>
        </w:rPr>
      </w:pPr>
    </w:p>
    <w:p w:rsidR="00CB030E" w:rsidRPr="00557A4B" w:rsidRDefault="00CB030E" w:rsidP="00CB030E">
      <w:pPr>
        <w:spacing w:line="276" w:lineRule="auto"/>
        <w:ind w:right="-518" w:firstLine="426"/>
        <w:jc w:val="both"/>
        <w:rPr>
          <w:rStyle w:val="apple-converted-space"/>
          <w:rFonts w:ascii="Arial" w:hAnsi="Arial" w:cs="Arial"/>
          <w:i/>
          <w:sz w:val="6"/>
          <w:szCs w:val="24"/>
          <w:shd w:val="clear" w:color="auto" w:fill="FFFFFF"/>
        </w:rPr>
      </w:pPr>
    </w:p>
    <w:p w:rsidR="00CB030E" w:rsidRDefault="00CB030E" w:rsidP="00CB030E">
      <w:pPr>
        <w:spacing w:line="276" w:lineRule="auto"/>
        <w:ind w:right="-518" w:firstLine="426"/>
        <w:jc w:val="both"/>
        <w:rPr>
          <w:rStyle w:val="apple-converted-space"/>
          <w:rFonts w:ascii="Arial" w:hAnsi="Arial" w:cs="Arial"/>
          <w:i/>
          <w:sz w:val="24"/>
          <w:szCs w:val="24"/>
          <w:shd w:val="clear" w:color="auto" w:fill="FFFFFF"/>
        </w:rPr>
      </w:pPr>
      <w:r w:rsidRPr="003B3CDC">
        <w:rPr>
          <w:rFonts w:ascii="Arial" w:hAnsi="Arial" w:cs="Arial"/>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3B3CDC">
        <w:rPr>
          <w:rStyle w:val="apple-converted-space"/>
          <w:rFonts w:ascii="Arial" w:hAnsi="Arial" w:cs="Arial"/>
          <w:i/>
          <w:sz w:val="24"/>
          <w:szCs w:val="24"/>
          <w:shd w:val="clear" w:color="auto" w:fill="FFFFFF"/>
        </w:rPr>
        <w:t>.</w:t>
      </w:r>
    </w:p>
    <w:p w:rsidR="00CB030E" w:rsidRPr="00B1642B" w:rsidRDefault="00CB030E" w:rsidP="00CB030E">
      <w:pPr>
        <w:spacing w:line="276" w:lineRule="auto"/>
        <w:ind w:right="-518" w:firstLine="426"/>
        <w:jc w:val="both"/>
        <w:rPr>
          <w:rStyle w:val="apple-converted-space"/>
          <w:rFonts w:ascii="Arial" w:hAnsi="Arial" w:cs="Arial"/>
          <w:i/>
          <w:sz w:val="12"/>
          <w:szCs w:val="24"/>
          <w:shd w:val="clear" w:color="auto" w:fill="FFFFFF"/>
        </w:rPr>
      </w:pPr>
    </w:p>
    <w:p w:rsidR="00CB030E" w:rsidRDefault="00CB030E" w:rsidP="00CB030E">
      <w:pPr>
        <w:spacing w:line="276" w:lineRule="auto"/>
        <w:ind w:right="-518" w:firstLine="426"/>
        <w:jc w:val="both"/>
        <w:rPr>
          <w:rFonts w:ascii="Arial" w:hAnsi="Arial" w:cs="Arial"/>
          <w:i/>
          <w:sz w:val="24"/>
          <w:szCs w:val="24"/>
        </w:rPr>
      </w:pPr>
      <w:r w:rsidRPr="00D43196">
        <w:rPr>
          <w:rFonts w:ascii="Arial" w:hAnsi="Arial" w:cs="Arial"/>
          <w:b/>
          <w:i/>
          <w:sz w:val="24"/>
          <w:szCs w:val="24"/>
        </w:rPr>
        <w:t>Artículo 133</w:t>
      </w:r>
      <w:r w:rsidRPr="00D43196">
        <w:rPr>
          <w:rFonts w:ascii="Arial" w:hAnsi="Arial" w:cs="Arial"/>
          <w:i/>
          <w:sz w:val="24"/>
          <w:szCs w:val="24"/>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CB030E" w:rsidRPr="007831D6" w:rsidRDefault="00CB030E" w:rsidP="00CB030E">
      <w:pPr>
        <w:spacing w:line="276" w:lineRule="auto"/>
        <w:ind w:right="-518" w:firstLine="426"/>
        <w:jc w:val="both"/>
        <w:rPr>
          <w:rFonts w:ascii="Arial" w:hAnsi="Arial" w:cs="Arial"/>
          <w:i/>
          <w:sz w:val="16"/>
          <w:szCs w:val="24"/>
        </w:rPr>
      </w:pPr>
    </w:p>
    <w:p w:rsidR="00CB030E" w:rsidRDefault="00CB030E" w:rsidP="00CB030E">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en el asunto planteado, el artículo </w:t>
      </w:r>
      <w:r>
        <w:rPr>
          <w:rFonts w:ascii="Arial" w:hAnsi="Arial" w:cs="Arial"/>
          <w:color w:val="000000"/>
          <w:sz w:val="24"/>
          <w:szCs w:val="24"/>
        </w:rPr>
        <w:t xml:space="preserve">54 </w:t>
      </w:r>
      <w:r w:rsidRPr="00BF7B1D">
        <w:rPr>
          <w:rFonts w:ascii="Arial" w:hAnsi="Arial" w:cs="Arial"/>
          <w:sz w:val="24"/>
          <w:szCs w:val="24"/>
        </w:rPr>
        <w:t>de la Ley de Pensiones para los Trabajadores del Gobierno del Estado de Oaxaca</w:t>
      </w:r>
      <w:r>
        <w:rPr>
          <w:rFonts w:ascii="Arial" w:hAnsi="Arial" w:cs="Arial"/>
          <w:sz w:val="24"/>
          <w:szCs w:val="24"/>
        </w:rPr>
        <w:t xml:space="preserve">, no establece en forma expresa las prestaciones que reclama la actora, para los trabajadores jubilados de confianza, también lo es, que sí establece en forma expresa dichas prestaciones para los trabajadores jubilados de base, por lo que al ser pensionados por jubilación, se les debe cubrir respetando las prestaciones a que tienen derecho como trabajadores a fin de evitar un trato discriminatorio y atentar contra su dignidad humana, caso contrario, se les daría un trato distinto, que anula la igualdad de oportunidades y trato, derivado de su trabajo.  </w:t>
      </w:r>
    </w:p>
    <w:p w:rsidR="00CB030E" w:rsidRPr="007831D6" w:rsidRDefault="00CB030E" w:rsidP="00CB030E">
      <w:pPr>
        <w:spacing w:line="360" w:lineRule="auto"/>
        <w:ind w:right="-518" w:firstLine="426"/>
        <w:jc w:val="both"/>
        <w:rPr>
          <w:rFonts w:ascii="Arial" w:hAnsi="Arial" w:cs="Arial"/>
          <w:sz w:val="12"/>
          <w:szCs w:val="24"/>
        </w:rPr>
      </w:pPr>
    </w:p>
    <w:p w:rsidR="00CB030E" w:rsidRDefault="00CB030E" w:rsidP="00CB030E">
      <w:pPr>
        <w:spacing w:line="360" w:lineRule="auto"/>
        <w:ind w:right="-518" w:firstLine="426"/>
        <w:jc w:val="both"/>
        <w:rPr>
          <w:rFonts w:ascii="Arial" w:hAnsi="Arial" w:cs="Arial"/>
          <w:sz w:val="24"/>
          <w:szCs w:val="24"/>
        </w:rPr>
      </w:pPr>
      <w:r>
        <w:rPr>
          <w:rFonts w:ascii="Arial" w:hAnsi="Arial" w:cs="Arial"/>
          <w:sz w:val="24"/>
          <w:szCs w:val="24"/>
        </w:rPr>
        <w:t xml:space="preserve">Como así se encuentra establecido en el </w:t>
      </w:r>
      <w:r>
        <w:rPr>
          <w:rFonts w:ascii="Arial" w:hAnsi="Arial" w:cs="Arial"/>
          <w:b/>
          <w:sz w:val="24"/>
          <w:szCs w:val="24"/>
        </w:rPr>
        <w:t xml:space="preserve">CONVENIO RELATIVO A LA DISCRIMINACIÓN EN MATERIA DE EMPLEO Y OCUPACIÓN, </w:t>
      </w:r>
      <w:r w:rsidRPr="00345C79">
        <w:rPr>
          <w:rFonts w:ascii="Arial" w:hAnsi="Arial" w:cs="Arial"/>
          <w:sz w:val="24"/>
          <w:szCs w:val="24"/>
        </w:rPr>
        <w:t xml:space="preserve">adoptado el veinticinco de junio de mil novecientos cincuenta y ocho, por la Conferencia General de la Organización </w:t>
      </w:r>
      <w:r>
        <w:rPr>
          <w:rFonts w:ascii="Arial" w:hAnsi="Arial" w:cs="Arial"/>
          <w:sz w:val="24"/>
          <w:szCs w:val="24"/>
        </w:rPr>
        <w:t xml:space="preserve">Internacional </w:t>
      </w:r>
      <w:r w:rsidRPr="00345C79">
        <w:rPr>
          <w:rFonts w:ascii="Arial" w:hAnsi="Arial" w:cs="Arial"/>
          <w:sz w:val="24"/>
          <w:szCs w:val="24"/>
        </w:rPr>
        <w:t>del Trabajo</w:t>
      </w:r>
      <w:r>
        <w:rPr>
          <w:rFonts w:ascii="Arial" w:hAnsi="Arial" w:cs="Arial"/>
          <w:b/>
          <w:sz w:val="24"/>
          <w:szCs w:val="24"/>
        </w:rPr>
        <w:t xml:space="preserve">, </w:t>
      </w:r>
      <w:r>
        <w:rPr>
          <w:rFonts w:ascii="Arial" w:hAnsi="Arial" w:cs="Arial"/>
          <w:sz w:val="24"/>
          <w:szCs w:val="24"/>
        </w:rPr>
        <w:t>que dice:</w:t>
      </w:r>
    </w:p>
    <w:p w:rsidR="00CB030E" w:rsidRPr="007831D6" w:rsidRDefault="00CB030E" w:rsidP="00CB030E">
      <w:pPr>
        <w:spacing w:line="360" w:lineRule="auto"/>
        <w:ind w:right="-518" w:firstLine="426"/>
        <w:jc w:val="both"/>
        <w:rPr>
          <w:rFonts w:ascii="Arial" w:hAnsi="Arial" w:cs="Arial"/>
          <w:sz w:val="10"/>
          <w:szCs w:val="24"/>
        </w:rPr>
      </w:pPr>
    </w:p>
    <w:p w:rsidR="00CB030E" w:rsidRDefault="00CB030E" w:rsidP="00CB030E">
      <w:pPr>
        <w:spacing w:line="360" w:lineRule="auto"/>
        <w:ind w:left="567" w:right="191"/>
        <w:jc w:val="both"/>
        <w:rPr>
          <w:rFonts w:ascii="Arial" w:hAnsi="Arial" w:cs="Arial"/>
          <w:i/>
          <w:sz w:val="24"/>
          <w:szCs w:val="24"/>
        </w:rPr>
      </w:pPr>
      <w:r>
        <w:rPr>
          <w:rFonts w:ascii="Arial" w:hAnsi="Arial" w:cs="Arial"/>
          <w:b/>
          <w:i/>
          <w:sz w:val="24"/>
          <w:szCs w:val="24"/>
        </w:rPr>
        <w:t xml:space="preserve">“Artículo 1. </w:t>
      </w:r>
      <w:r>
        <w:rPr>
          <w:rFonts w:ascii="Arial" w:hAnsi="Arial" w:cs="Arial"/>
          <w:i/>
          <w:sz w:val="24"/>
          <w:szCs w:val="24"/>
        </w:rPr>
        <w:t>A los efectos de este Convenio el término discriminación comprende:</w:t>
      </w:r>
    </w:p>
    <w:p w:rsidR="00CB030E" w:rsidRPr="00345C79" w:rsidRDefault="00CB030E" w:rsidP="00CB030E">
      <w:pPr>
        <w:spacing w:line="360" w:lineRule="auto"/>
        <w:ind w:left="567" w:right="191"/>
        <w:jc w:val="both"/>
        <w:rPr>
          <w:rFonts w:ascii="Arial" w:hAnsi="Arial" w:cs="Arial"/>
          <w:i/>
          <w:sz w:val="12"/>
          <w:szCs w:val="24"/>
        </w:rPr>
      </w:pPr>
    </w:p>
    <w:p w:rsidR="00CB030E" w:rsidRDefault="00CB030E" w:rsidP="00CB030E">
      <w:pPr>
        <w:pStyle w:val="Prrafodelista"/>
        <w:spacing w:line="360" w:lineRule="auto"/>
        <w:ind w:left="567" w:right="191"/>
        <w:jc w:val="both"/>
        <w:rPr>
          <w:rFonts w:ascii="Arial" w:hAnsi="Arial" w:cs="Arial"/>
          <w:i/>
          <w:sz w:val="24"/>
          <w:szCs w:val="24"/>
        </w:rPr>
      </w:pPr>
      <w:r>
        <w:rPr>
          <w:rFonts w:ascii="Arial" w:hAnsi="Arial" w:cs="Arial"/>
          <w:i/>
          <w:sz w:val="24"/>
          <w:szCs w:val="24"/>
        </w:rPr>
        <w:lastRenderedPageBreak/>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CB030E" w:rsidRDefault="00CB030E" w:rsidP="00CB030E">
      <w:pPr>
        <w:pStyle w:val="Prrafodelista"/>
        <w:spacing w:line="360" w:lineRule="auto"/>
        <w:ind w:left="567" w:right="191"/>
        <w:jc w:val="both"/>
        <w:rPr>
          <w:rFonts w:ascii="Arial" w:hAnsi="Arial" w:cs="Arial"/>
          <w:i/>
          <w:sz w:val="24"/>
          <w:szCs w:val="24"/>
        </w:rPr>
      </w:pPr>
    </w:p>
    <w:p w:rsidR="00CB030E" w:rsidRDefault="00CB030E" w:rsidP="00CB030E">
      <w:pPr>
        <w:pStyle w:val="Prrafodelista"/>
        <w:spacing w:line="360" w:lineRule="auto"/>
        <w:ind w:left="567" w:right="191"/>
        <w:jc w:val="both"/>
        <w:rPr>
          <w:rFonts w:ascii="Arial" w:hAnsi="Arial" w:cs="Arial"/>
          <w:i/>
          <w:sz w:val="24"/>
          <w:szCs w:val="24"/>
        </w:rPr>
      </w:pPr>
      <w:r>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Pr>
          <w:rFonts w:ascii="Arial" w:hAnsi="Arial" w:cs="Arial"/>
          <w:i/>
          <w:sz w:val="24"/>
          <w:szCs w:val="24"/>
        </w:rPr>
        <w:t>o</w:t>
      </w:r>
      <w:proofErr w:type="spellEnd"/>
      <w:r>
        <w:rPr>
          <w:rFonts w:ascii="Arial" w:hAnsi="Arial" w:cs="Arial"/>
          <w:i/>
          <w:sz w:val="24"/>
          <w:szCs w:val="24"/>
        </w:rPr>
        <w:t xml:space="preserve"> ocupación…”</w:t>
      </w:r>
    </w:p>
    <w:p w:rsidR="00CB030E" w:rsidRPr="00D43196" w:rsidRDefault="00CB030E" w:rsidP="00CB030E">
      <w:pPr>
        <w:spacing w:line="360" w:lineRule="auto"/>
        <w:ind w:right="-518" w:firstLine="426"/>
        <w:jc w:val="both"/>
        <w:rPr>
          <w:rFonts w:ascii="Arial" w:hAnsi="Arial" w:cs="Arial"/>
          <w:sz w:val="24"/>
          <w:szCs w:val="24"/>
        </w:rPr>
      </w:pPr>
      <w:r>
        <w:rPr>
          <w:rFonts w:ascii="Arial" w:hAnsi="Arial" w:cs="Arial"/>
          <w:sz w:val="24"/>
          <w:szCs w:val="24"/>
        </w:rPr>
        <w:t xml:space="preserve">En relación a </w:t>
      </w:r>
      <w:r w:rsidRPr="00D43196">
        <w:rPr>
          <w:rFonts w:ascii="Arial" w:hAnsi="Arial" w:cs="Arial"/>
          <w:sz w:val="24"/>
          <w:szCs w:val="24"/>
        </w:rPr>
        <w:t>lo anterior, el artículo 1</w:t>
      </w:r>
      <w:r>
        <w:rPr>
          <w:rFonts w:ascii="Arial" w:hAnsi="Arial" w:cs="Arial"/>
          <w:sz w:val="24"/>
          <w:szCs w:val="24"/>
        </w:rPr>
        <w:t>°</w:t>
      </w:r>
      <w:r w:rsidRPr="00D43196">
        <w:rPr>
          <w:rFonts w:ascii="Arial" w:hAnsi="Arial" w:cs="Arial"/>
          <w:sz w:val="24"/>
          <w:szCs w:val="24"/>
        </w:rPr>
        <w:t xml:space="preserve"> de la Constitución Federal, establece que </w:t>
      </w:r>
      <w:r>
        <w:rPr>
          <w:rFonts w:ascii="Arial" w:hAnsi="Arial" w:cs="Arial"/>
          <w:sz w:val="24"/>
          <w:szCs w:val="24"/>
        </w:rPr>
        <w:t xml:space="preserve">en los Estados Unidos Mexicanos </w:t>
      </w:r>
      <w:r w:rsidRPr="00D43196">
        <w:rPr>
          <w:rFonts w:ascii="Arial" w:hAnsi="Arial" w:cs="Arial"/>
          <w:sz w:val="24"/>
          <w:szCs w:val="24"/>
        </w:rPr>
        <w:t>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w:t>
      </w:r>
      <w:r>
        <w:rPr>
          <w:rFonts w:ascii="Arial" w:hAnsi="Arial" w:cs="Arial"/>
          <w:sz w:val="24"/>
          <w:szCs w:val="24"/>
        </w:rPr>
        <w:t>;</w:t>
      </w:r>
      <w:r w:rsidRPr="00D43196">
        <w:rPr>
          <w:rFonts w:ascii="Arial" w:hAnsi="Arial" w:cs="Arial"/>
          <w:sz w:val="24"/>
          <w:szCs w:val="24"/>
        </w:rPr>
        <w:t xml:space="preserve"> por su parte, el artículo 133 impone a los Juzgadores de cada Estado, la obligación de actuar conforme a la misma Constitución, las leyes y tratados acordes a la misma.</w:t>
      </w:r>
    </w:p>
    <w:p w:rsidR="00CB030E" w:rsidRPr="007831D6" w:rsidRDefault="00CB030E" w:rsidP="00CB030E">
      <w:pPr>
        <w:spacing w:line="360" w:lineRule="auto"/>
        <w:ind w:right="-518" w:firstLine="426"/>
        <w:jc w:val="both"/>
        <w:rPr>
          <w:rFonts w:ascii="Arial" w:hAnsi="Arial" w:cs="Arial"/>
          <w:sz w:val="10"/>
          <w:szCs w:val="24"/>
        </w:rPr>
      </w:pPr>
    </w:p>
    <w:p w:rsidR="00CB030E" w:rsidRPr="00D43196" w:rsidRDefault="00CB030E" w:rsidP="00CB030E">
      <w:pPr>
        <w:spacing w:line="360" w:lineRule="auto"/>
        <w:ind w:right="-518"/>
        <w:jc w:val="both"/>
        <w:rPr>
          <w:rFonts w:ascii="Arial" w:hAnsi="Arial" w:cs="Arial"/>
          <w:sz w:val="24"/>
          <w:szCs w:val="24"/>
        </w:rPr>
      </w:pPr>
      <w:r w:rsidRPr="00D43196">
        <w:rPr>
          <w:rFonts w:ascii="Arial" w:hAnsi="Arial" w:cs="Arial"/>
          <w:sz w:val="24"/>
          <w:szCs w:val="24"/>
        </w:rPr>
        <w:tab/>
        <w:t>Por tal razón, en estricta aplicación del artículo 1º de la Constitución Política de los Estados Unidos Mexicanos, a que se encuentra obligado est</w:t>
      </w:r>
      <w:r>
        <w:rPr>
          <w:rFonts w:ascii="Arial" w:hAnsi="Arial" w:cs="Arial"/>
          <w:sz w:val="24"/>
          <w:szCs w:val="24"/>
        </w:rPr>
        <w:t>e</w:t>
      </w:r>
      <w:r w:rsidRPr="00D43196">
        <w:rPr>
          <w:rFonts w:ascii="Arial" w:hAnsi="Arial" w:cs="Arial"/>
          <w:sz w:val="24"/>
          <w:szCs w:val="24"/>
        </w:rPr>
        <w:t xml:space="preserve"> Juzgador</w:t>
      </w:r>
      <w:r>
        <w:rPr>
          <w:rFonts w:ascii="Arial" w:hAnsi="Arial" w:cs="Arial"/>
          <w:sz w:val="24"/>
          <w:szCs w:val="24"/>
        </w:rPr>
        <w:t xml:space="preserve"> a observar</w:t>
      </w:r>
      <w:r w:rsidRPr="00D43196">
        <w:rPr>
          <w:rFonts w:ascii="Arial" w:hAnsi="Arial" w:cs="Arial"/>
          <w:sz w:val="24"/>
          <w:szCs w:val="24"/>
        </w:rPr>
        <w:t xml:space="preserve">,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CB030E" w:rsidRPr="00EE5D49" w:rsidRDefault="00CB030E" w:rsidP="00CB030E">
      <w:pPr>
        <w:spacing w:line="360" w:lineRule="auto"/>
        <w:ind w:right="-518"/>
        <w:jc w:val="both"/>
        <w:rPr>
          <w:rFonts w:ascii="Arial" w:hAnsi="Arial" w:cs="Arial"/>
          <w:sz w:val="12"/>
          <w:szCs w:val="24"/>
        </w:rPr>
      </w:pPr>
    </w:p>
    <w:p w:rsidR="00CB030E" w:rsidRDefault="00CB030E" w:rsidP="00CB030E">
      <w:pPr>
        <w:spacing w:line="360" w:lineRule="auto"/>
        <w:ind w:right="-518" w:firstLine="708"/>
        <w:jc w:val="both"/>
        <w:rPr>
          <w:rFonts w:ascii="Arial" w:hAnsi="Arial" w:cs="Arial"/>
          <w:sz w:val="24"/>
          <w:szCs w:val="24"/>
        </w:rPr>
      </w:pPr>
      <w:r w:rsidRPr="00D43196">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w:t>
      </w:r>
      <w:r>
        <w:rPr>
          <w:rFonts w:ascii="Arial" w:hAnsi="Arial" w:cs="Arial"/>
          <w:sz w:val="24"/>
          <w:szCs w:val="24"/>
        </w:rPr>
        <w:t>;</w:t>
      </w:r>
      <w:r w:rsidRPr="00D43196">
        <w:rPr>
          <w:rFonts w:ascii="Arial" w:hAnsi="Arial" w:cs="Arial"/>
          <w:sz w:val="24"/>
          <w:szCs w:val="24"/>
        </w:rPr>
        <w:t xml:space="preserve"> y, 3</w:t>
      </w:r>
      <w:r w:rsidRPr="00093DEC">
        <w:rPr>
          <w:rFonts w:ascii="Arial" w:hAnsi="Arial" w:cs="Arial"/>
          <w:sz w:val="24"/>
          <w:szCs w:val="24"/>
        </w:rPr>
        <w:t>.- Inaplicación de la ley</w:t>
      </w:r>
      <w:r w:rsidRPr="00D43196">
        <w:rPr>
          <w:rFonts w:ascii="Arial" w:hAnsi="Arial" w:cs="Arial"/>
          <w:sz w:val="24"/>
          <w:szCs w:val="24"/>
        </w:rPr>
        <w:t xml:space="preserve">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w:t>
      </w:r>
      <w:r w:rsidRPr="00D43196">
        <w:rPr>
          <w:rFonts w:ascii="Arial" w:hAnsi="Arial" w:cs="Arial"/>
          <w:sz w:val="24"/>
          <w:szCs w:val="24"/>
        </w:rPr>
        <w:lastRenderedPageBreak/>
        <w:t>dice:</w:t>
      </w:r>
    </w:p>
    <w:p w:rsidR="00CB030E" w:rsidRPr="007831D6" w:rsidRDefault="00CB030E" w:rsidP="00CB030E">
      <w:pPr>
        <w:spacing w:line="360" w:lineRule="auto"/>
        <w:ind w:right="-518" w:firstLine="708"/>
        <w:jc w:val="both"/>
        <w:rPr>
          <w:rFonts w:ascii="Arial" w:hAnsi="Arial" w:cs="Arial"/>
          <w:sz w:val="10"/>
          <w:szCs w:val="24"/>
        </w:rPr>
      </w:pPr>
    </w:p>
    <w:p w:rsidR="00CB030E" w:rsidRDefault="00CB030E" w:rsidP="00CB030E">
      <w:pPr>
        <w:spacing w:line="276" w:lineRule="auto"/>
        <w:ind w:right="-518" w:firstLine="708"/>
        <w:jc w:val="both"/>
        <w:rPr>
          <w:rFonts w:ascii="Arial" w:hAnsi="Arial" w:cs="Arial"/>
          <w:sz w:val="24"/>
          <w:szCs w:val="24"/>
        </w:rPr>
      </w:pPr>
      <w:r>
        <w:rPr>
          <w:rFonts w:ascii="Arial" w:hAnsi="Arial" w:cs="Arial"/>
          <w:b/>
          <w:i/>
          <w:sz w:val="24"/>
          <w:szCs w:val="24"/>
        </w:rPr>
        <w:t>“</w:t>
      </w:r>
      <w:r w:rsidRPr="00D43196">
        <w:rPr>
          <w:rFonts w:ascii="Arial" w:hAnsi="Arial" w:cs="Arial"/>
          <w:b/>
          <w:i/>
          <w:sz w:val="24"/>
          <w:szCs w:val="24"/>
        </w:rPr>
        <w:t>PASOS A SEGUIR EN EL CONTROL DE CONSTITUCIONALIDAD Y CONVENCIONALIDAD EX OFFICIO EN MATERIA DE DERECHOS HUMANOS.</w:t>
      </w:r>
      <w:r w:rsidRPr="00D43196">
        <w:rPr>
          <w:rFonts w:ascii="Arial" w:hAnsi="Arial" w:cs="Arial"/>
          <w:i/>
          <w:sz w:val="24"/>
          <w:szCs w:val="24"/>
        </w:rPr>
        <w:t xml:space="preserve"> La posibilidad de </w:t>
      </w:r>
      <w:r w:rsidRPr="009674FF">
        <w:rPr>
          <w:rFonts w:ascii="Arial" w:hAnsi="Arial" w:cs="Arial"/>
          <w:b/>
          <w:i/>
          <w:sz w:val="24"/>
          <w:szCs w:val="24"/>
        </w:rPr>
        <w:t>inaplicación de leyes por los jueces del país</w:t>
      </w:r>
      <w:r w:rsidRPr="00D43196">
        <w:rPr>
          <w:rFonts w:ascii="Arial" w:hAnsi="Arial" w:cs="Arial"/>
          <w:i/>
          <w:sz w:val="24"/>
          <w:szCs w:val="24"/>
        </w:rPr>
        <w:t xml:space="preserve">,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w:t>
      </w:r>
      <w:r w:rsidRPr="006F292F">
        <w:rPr>
          <w:rFonts w:ascii="Arial" w:hAnsi="Arial" w:cs="Arial"/>
          <w:i/>
          <w:sz w:val="24"/>
          <w:szCs w:val="24"/>
        </w:rPr>
        <w:t>Inaplicación de la ley cuando las alternativas anteriores no son posibles. Lo anterior no afecta o rompe</w:t>
      </w:r>
      <w:r w:rsidRPr="00D43196">
        <w:rPr>
          <w:rFonts w:ascii="Arial" w:hAnsi="Arial" w:cs="Arial"/>
          <w:i/>
          <w:sz w:val="24"/>
          <w:szCs w:val="24"/>
        </w:rPr>
        <w:t xml:space="preserv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Pr>
          <w:rFonts w:ascii="Arial" w:hAnsi="Arial" w:cs="Arial"/>
          <w:i/>
          <w:sz w:val="24"/>
          <w:szCs w:val="24"/>
        </w:rPr>
        <w:t>”.</w:t>
      </w:r>
      <w:r w:rsidRPr="00D43196">
        <w:rPr>
          <w:rFonts w:ascii="Arial" w:hAnsi="Arial" w:cs="Arial"/>
          <w:i/>
          <w:sz w:val="24"/>
          <w:szCs w:val="24"/>
        </w:rPr>
        <w:t xml:space="preserve"> </w:t>
      </w:r>
      <w:r w:rsidRPr="0053413A">
        <w:rPr>
          <w:rFonts w:ascii="Arial" w:hAnsi="Arial" w:cs="Arial"/>
          <w:sz w:val="24"/>
          <w:szCs w:val="24"/>
        </w:rPr>
        <w:t>Lo resaltado es por esta autoridad jurisdiccional.</w:t>
      </w:r>
    </w:p>
    <w:p w:rsidR="00CB030E" w:rsidRPr="00557A4B" w:rsidRDefault="00CB030E" w:rsidP="00CB030E">
      <w:pPr>
        <w:spacing w:line="360" w:lineRule="auto"/>
        <w:ind w:right="-518" w:firstLine="708"/>
        <w:jc w:val="both"/>
        <w:rPr>
          <w:rFonts w:ascii="Arial" w:hAnsi="Arial" w:cs="Arial"/>
          <w:sz w:val="12"/>
          <w:szCs w:val="24"/>
        </w:rPr>
      </w:pPr>
    </w:p>
    <w:p w:rsidR="00CB030E" w:rsidRDefault="00CB030E" w:rsidP="00CB030E">
      <w:pPr>
        <w:spacing w:line="360" w:lineRule="auto"/>
        <w:ind w:right="-518" w:firstLine="708"/>
        <w:jc w:val="both"/>
        <w:rPr>
          <w:rFonts w:ascii="Arial" w:hAnsi="Arial" w:cs="Arial"/>
          <w:sz w:val="24"/>
          <w:szCs w:val="24"/>
        </w:rPr>
      </w:pPr>
      <w:r w:rsidRPr="00D43196">
        <w:rPr>
          <w:rFonts w:ascii="Arial" w:hAnsi="Arial" w:cs="Arial"/>
          <w:sz w:val="24"/>
          <w:szCs w:val="24"/>
        </w:rPr>
        <w:t xml:space="preserve">Así también la tesis XXVII.1º. (VIII Región) 15k(10ª) de la </w:t>
      </w:r>
      <w:r>
        <w:rPr>
          <w:rFonts w:ascii="Arial" w:hAnsi="Arial" w:cs="Arial"/>
          <w:sz w:val="24"/>
          <w:szCs w:val="24"/>
        </w:rPr>
        <w:t>D</w:t>
      </w:r>
      <w:r w:rsidRPr="00D43196">
        <w:rPr>
          <w:rFonts w:ascii="Arial" w:hAnsi="Arial" w:cs="Arial"/>
          <w:sz w:val="24"/>
          <w:szCs w:val="24"/>
        </w:rPr>
        <w:t xml:space="preserve">écima </w:t>
      </w:r>
      <w:r>
        <w:rPr>
          <w:rFonts w:ascii="Arial" w:hAnsi="Arial" w:cs="Arial"/>
          <w:sz w:val="24"/>
          <w:szCs w:val="24"/>
        </w:rPr>
        <w:t>É</w:t>
      </w:r>
      <w:r w:rsidRPr="00D43196">
        <w:rPr>
          <w:rFonts w:ascii="Arial" w:hAnsi="Arial" w:cs="Arial"/>
          <w:sz w:val="24"/>
          <w:szCs w:val="24"/>
        </w:rPr>
        <w:t xml:space="preserve">poca, emitida por los Tribunales Colegiados de Circuito, publicada en el Semanario Judicial de la Federación y su Gaceta, libro XXIII, agosto de 2013, tomo 3, página 1618,  y registro electrónico 2004188, que dice: </w:t>
      </w:r>
    </w:p>
    <w:p w:rsidR="00CB030E" w:rsidRPr="007831D6" w:rsidRDefault="00CB030E" w:rsidP="00CB030E">
      <w:pPr>
        <w:spacing w:line="360" w:lineRule="auto"/>
        <w:ind w:right="-518" w:firstLine="708"/>
        <w:jc w:val="both"/>
        <w:rPr>
          <w:rFonts w:ascii="Arial" w:hAnsi="Arial" w:cs="Arial"/>
          <w:sz w:val="12"/>
          <w:szCs w:val="24"/>
        </w:rPr>
      </w:pPr>
    </w:p>
    <w:p w:rsidR="00CB030E" w:rsidRPr="00557A4B" w:rsidRDefault="00CB030E" w:rsidP="00CB030E">
      <w:pPr>
        <w:spacing w:line="276" w:lineRule="auto"/>
        <w:ind w:right="-518" w:firstLine="708"/>
        <w:jc w:val="both"/>
        <w:rPr>
          <w:rFonts w:ascii="Arial" w:hAnsi="Arial" w:cs="Arial"/>
          <w:sz w:val="24"/>
          <w:szCs w:val="24"/>
        </w:rPr>
      </w:pPr>
      <w:r>
        <w:rPr>
          <w:rFonts w:ascii="Arial" w:hAnsi="Arial" w:cs="Arial"/>
          <w:b/>
          <w:i/>
          <w:sz w:val="24"/>
          <w:szCs w:val="24"/>
        </w:rPr>
        <w:t>“</w:t>
      </w:r>
      <w:r w:rsidRPr="00D43196">
        <w:rPr>
          <w:rFonts w:ascii="Arial" w:hAnsi="Arial" w:cs="Arial"/>
          <w:b/>
          <w:i/>
          <w:sz w:val="24"/>
          <w:szCs w:val="24"/>
        </w:rPr>
        <w:t>CONTROL DIFUSO DE CONSTITUCIONALIDAD EX OFFICIO. PASOS Y ASPECTOS SUSTANTIVOS E INSTRUMENTALES QUE DEBEN OBSERVARSE PARA REALIZARLO.</w:t>
      </w:r>
      <w:r w:rsidRPr="00D43196">
        <w:rPr>
          <w:rFonts w:ascii="Arial" w:hAnsi="Arial" w:cs="Arial"/>
          <w:i/>
          <w:sz w:val="24"/>
          <w:szCs w:val="24"/>
        </w:rPr>
        <w:t xml:space="preserve"> Para realizar el control difuso de constitucionalidad -connotación que incluye el control de convencionalidad- en la modalidad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D43196">
        <w:rPr>
          <w:rFonts w:ascii="Arial" w:hAnsi="Arial" w:cs="Arial"/>
          <w:i/>
          <w:sz w:val="24"/>
          <w:szCs w:val="24"/>
        </w:rPr>
        <w:t>iura</w:t>
      </w:r>
      <w:proofErr w:type="spellEnd"/>
      <w:r w:rsidRPr="00D43196">
        <w:rPr>
          <w:rFonts w:ascii="Arial" w:hAnsi="Arial" w:cs="Arial"/>
          <w:i/>
          <w:sz w:val="24"/>
          <w:szCs w:val="24"/>
        </w:rPr>
        <w:t xml:space="preserve"> </w:t>
      </w:r>
      <w:proofErr w:type="spellStart"/>
      <w:r w:rsidRPr="00D43196">
        <w:rPr>
          <w:rFonts w:ascii="Arial" w:hAnsi="Arial" w:cs="Arial"/>
          <w:i/>
          <w:sz w:val="24"/>
          <w:szCs w:val="24"/>
        </w:rPr>
        <w:t>novit</w:t>
      </w:r>
      <w:proofErr w:type="spellEnd"/>
      <w:r w:rsidRPr="00D43196">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D43196">
        <w:rPr>
          <w:rFonts w:ascii="Arial" w:hAnsi="Arial" w:cs="Arial"/>
          <w:i/>
          <w:sz w:val="24"/>
          <w:szCs w:val="24"/>
        </w:rPr>
        <w:t>subderecho</w:t>
      </w:r>
      <w:proofErr w:type="spellEnd"/>
      <w:r w:rsidRPr="00D43196">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w:t>
      </w:r>
      <w:r w:rsidRPr="00D43196">
        <w:rPr>
          <w:rFonts w:ascii="Arial" w:hAnsi="Arial" w:cs="Arial"/>
          <w:i/>
          <w:sz w:val="24"/>
          <w:szCs w:val="24"/>
        </w:rPr>
        <w:lastRenderedPageBreak/>
        <w:t xml:space="preserve">progresividad y pro </w:t>
      </w:r>
      <w:proofErr w:type="spellStart"/>
      <w:r w:rsidRPr="00D43196">
        <w:rPr>
          <w:rFonts w:ascii="Arial" w:hAnsi="Arial" w:cs="Arial"/>
          <w:i/>
          <w:sz w:val="24"/>
          <w:szCs w:val="24"/>
        </w:rPr>
        <w:t>homine</w:t>
      </w:r>
      <w:proofErr w:type="spellEnd"/>
      <w:r w:rsidRPr="00D43196">
        <w:rPr>
          <w:rFonts w:ascii="Arial" w:hAnsi="Arial" w:cs="Arial"/>
          <w:i/>
          <w:sz w:val="24"/>
          <w:szCs w:val="24"/>
        </w:rPr>
        <w:t>; y, VII</w:t>
      </w:r>
      <w:r w:rsidRPr="00EE5D49">
        <w:rPr>
          <w:rFonts w:ascii="Arial" w:hAnsi="Arial" w:cs="Arial"/>
          <w:i/>
          <w:sz w:val="24"/>
          <w:szCs w:val="24"/>
        </w:rPr>
        <w:t xml:space="preserve">. Desaplicarla cuando resulte contradictoria con el derecho humano. Lo anterior sin dejar de observar que en el control difuso de constitucionalidad ex </w:t>
      </w:r>
      <w:proofErr w:type="spellStart"/>
      <w:r w:rsidRPr="00EE5D49">
        <w:rPr>
          <w:rFonts w:ascii="Arial" w:hAnsi="Arial" w:cs="Arial"/>
          <w:i/>
          <w:sz w:val="24"/>
          <w:szCs w:val="24"/>
        </w:rPr>
        <w:t>officio</w:t>
      </w:r>
      <w:proofErr w:type="spellEnd"/>
      <w:r w:rsidRPr="00EE5D49">
        <w:rPr>
          <w:rFonts w:ascii="Arial" w:hAnsi="Arial" w:cs="Arial"/>
          <w:i/>
          <w:sz w:val="24"/>
          <w:szCs w:val="24"/>
        </w:rPr>
        <w:t>, existen</w:t>
      </w:r>
      <w:r w:rsidRPr="00D43196">
        <w:rPr>
          <w:rFonts w:ascii="Arial" w:hAnsi="Arial" w:cs="Arial"/>
          <w:i/>
          <w:sz w:val="24"/>
          <w:szCs w:val="24"/>
        </w:rPr>
        <w:t xml:space="preserve">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D43196">
        <w:rPr>
          <w:rFonts w:ascii="Arial" w:hAnsi="Arial" w:cs="Arial"/>
          <w:i/>
          <w:sz w:val="24"/>
          <w:szCs w:val="24"/>
        </w:rPr>
        <w:t>officio</w:t>
      </w:r>
      <w:proofErr w:type="spellEnd"/>
      <w:r w:rsidRPr="00D43196">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r>
        <w:rPr>
          <w:rFonts w:ascii="Arial" w:hAnsi="Arial" w:cs="Arial"/>
          <w:i/>
          <w:sz w:val="24"/>
          <w:szCs w:val="24"/>
        </w:rPr>
        <w:t>”</w:t>
      </w:r>
      <w:r w:rsidRPr="00D43196">
        <w:rPr>
          <w:rFonts w:ascii="Arial" w:hAnsi="Arial" w:cs="Arial"/>
          <w:i/>
          <w:sz w:val="24"/>
          <w:szCs w:val="24"/>
        </w:rPr>
        <w:t>.</w:t>
      </w:r>
    </w:p>
    <w:p w:rsidR="00CB030E" w:rsidRPr="007831D6" w:rsidRDefault="00CB030E" w:rsidP="00CB030E">
      <w:pPr>
        <w:spacing w:line="360" w:lineRule="auto"/>
        <w:ind w:left="567" w:right="-518"/>
        <w:jc w:val="both"/>
        <w:rPr>
          <w:rFonts w:ascii="Arial" w:hAnsi="Arial" w:cs="Arial"/>
          <w:i/>
          <w:sz w:val="12"/>
          <w:szCs w:val="24"/>
        </w:rPr>
      </w:pPr>
    </w:p>
    <w:p w:rsidR="00CB030E" w:rsidRPr="00EB6484" w:rsidRDefault="00CB030E" w:rsidP="00CB030E">
      <w:pPr>
        <w:spacing w:line="360" w:lineRule="auto"/>
        <w:ind w:right="-518" w:firstLine="567"/>
        <w:jc w:val="both"/>
        <w:rPr>
          <w:rFonts w:ascii="Arial" w:hAnsi="Arial" w:cs="Arial"/>
          <w:sz w:val="24"/>
          <w:szCs w:val="24"/>
        </w:rPr>
      </w:pPr>
      <w:r w:rsidRPr="00EB6484">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resulta </w:t>
      </w:r>
      <w:r>
        <w:rPr>
          <w:rFonts w:ascii="Arial" w:hAnsi="Arial" w:cs="Arial"/>
          <w:sz w:val="24"/>
          <w:szCs w:val="24"/>
        </w:rPr>
        <w:t>oportuno</w:t>
      </w:r>
      <w:r w:rsidRPr="00EB6484">
        <w:rPr>
          <w:rFonts w:ascii="Arial" w:hAnsi="Arial" w:cs="Arial"/>
          <w:sz w:val="24"/>
          <w:szCs w:val="24"/>
        </w:rPr>
        <w:t xml:space="preserve"> ampliar el </w:t>
      </w:r>
      <w:r w:rsidRPr="003B3CDC">
        <w:rPr>
          <w:rFonts w:ascii="Arial" w:hAnsi="Arial" w:cs="Arial"/>
          <w:color w:val="000000"/>
          <w:sz w:val="24"/>
          <w:szCs w:val="24"/>
        </w:rPr>
        <w:t>alcance del</w:t>
      </w:r>
      <w:r w:rsidRPr="00EB6484">
        <w:rPr>
          <w:rFonts w:ascii="Arial" w:hAnsi="Arial" w:cs="Arial"/>
          <w:sz w:val="24"/>
          <w:szCs w:val="24"/>
        </w:rPr>
        <w:t xml:space="preserve"> artículo 54, de la Ley de Pensiones para los Trabajadores del Gobierno del Estado, esto es hacerlo de  manera extensiva a los trabajadores de </w:t>
      </w:r>
      <w:r w:rsidRPr="003B3CDC">
        <w:rPr>
          <w:rFonts w:ascii="Arial" w:hAnsi="Arial" w:cs="Arial"/>
          <w:sz w:val="24"/>
          <w:szCs w:val="24"/>
        </w:rPr>
        <w:t>confianza,</w:t>
      </w:r>
      <w:r w:rsidRPr="00EB6484">
        <w:rPr>
          <w:rFonts w:ascii="Arial" w:hAnsi="Arial" w:cs="Arial"/>
          <w:sz w:val="24"/>
          <w:szCs w:val="24"/>
        </w:rPr>
        <w:t xml:space="preserve"> es decir,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Política de los Estados Unidos Mexicanos,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CB030E" w:rsidRPr="007831D6" w:rsidRDefault="00CB030E" w:rsidP="00CB030E">
      <w:pPr>
        <w:spacing w:line="360" w:lineRule="auto"/>
        <w:ind w:right="-518" w:firstLine="567"/>
        <w:jc w:val="both"/>
        <w:rPr>
          <w:rFonts w:ascii="Arial" w:hAnsi="Arial" w:cs="Arial"/>
          <w:sz w:val="8"/>
          <w:szCs w:val="24"/>
        </w:rPr>
      </w:pPr>
    </w:p>
    <w:p w:rsidR="00CB030E" w:rsidRDefault="00CB030E" w:rsidP="00CB030E">
      <w:pPr>
        <w:spacing w:line="360" w:lineRule="auto"/>
        <w:ind w:right="-518" w:firstLine="709"/>
        <w:jc w:val="both"/>
        <w:rPr>
          <w:rFonts w:ascii="Arial" w:hAnsi="Arial" w:cs="Arial"/>
          <w:sz w:val="24"/>
          <w:szCs w:val="24"/>
        </w:rPr>
      </w:pPr>
      <w:r w:rsidRPr="00EB6484">
        <w:rPr>
          <w:rFonts w:ascii="Arial" w:hAnsi="Arial" w:cs="Arial"/>
          <w:sz w:val="24"/>
          <w:szCs w:val="24"/>
        </w:rPr>
        <w:t xml:space="preserve">Sirve de apoyo a lo anterior, la </w:t>
      </w:r>
      <w:r w:rsidRPr="00EB6484">
        <w:rPr>
          <w:rFonts w:ascii="Arial" w:hAnsi="Arial" w:cs="Arial"/>
          <w:sz w:val="24"/>
          <w:szCs w:val="24"/>
          <w:lang w:val="es-MX"/>
        </w:rPr>
        <w:t xml:space="preserve">tesis: 1a./J. 85/2017 (10a.), de la </w:t>
      </w:r>
      <w:r w:rsidRPr="00EB6484">
        <w:rPr>
          <w:rFonts w:ascii="Arial" w:hAnsi="Arial" w:cs="Arial"/>
          <w:sz w:val="24"/>
          <w:szCs w:val="24"/>
          <w:shd w:val="clear" w:color="auto" w:fill="DDDDDD"/>
        </w:rPr>
        <w:t xml:space="preserve">Décima Época, </w:t>
      </w:r>
      <w:r w:rsidRPr="00EB6484">
        <w:rPr>
          <w:rFonts w:ascii="Arial" w:hAnsi="Arial" w:cs="Arial"/>
          <w:sz w:val="24"/>
          <w:szCs w:val="24"/>
        </w:rPr>
        <w:t xml:space="preserve">emitida por los Tribunales Colegiados de Circuito, publicada en el Semanario Judicial de la Federación y su Gaceta, </w:t>
      </w:r>
      <w:r w:rsidRPr="00EB6484">
        <w:rPr>
          <w:rFonts w:ascii="Arial" w:hAnsi="Arial" w:cs="Arial"/>
          <w:sz w:val="24"/>
          <w:szCs w:val="24"/>
          <w:lang w:val="es-MX"/>
        </w:rPr>
        <w:t>Libro 47, Octubre de 2017, Tomo I, página 189</w:t>
      </w:r>
      <w:r w:rsidRPr="00EB6484">
        <w:rPr>
          <w:rFonts w:ascii="Arial" w:hAnsi="Arial" w:cs="Arial"/>
          <w:sz w:val="24"/>
          <w:szCs w:val="24"/>
        </w:rPr>
        <w:t xml:space="preserve"> y registro electrónico 2015305, que dice: </w:t>
      </w:r>
    </w:p>
    <w:p w:rsidR="00CB030E" w:rsidRPr="00557A4B" w:rsidRDefault="00CB030E" w:rsidP="00CB030E">
      <w:pPr>
        <w:spacing w:line="360" w:lineRule="auto"/>
        <w:ind w:right="-518" w:firstLine="709"/>
        <w:jc w:val="both"/>
        <w:rPr>
          <w:rFonts w:ascii="Arial" w:hAnsi="Arial" w:cs="Arial"/>
          <w:sz w:val="12"/>
          <w:szCs w:val="24"/>
        </w:rPr>
      </w:pPr>
    </w:p>
    <w:p w:rsidR="00CB030E" w:rsidRDefault="00CB030E" w:rsidP="00CB030E">
      <w:pPr>
        <w:spacing w:line="276" w:lineRule="auto"/>
        <w:ind w:right="-518" w:firstLine="709"/>
        <w:jc w:val="both"/>
        <w:rPr>
          <w:rFonts w:ascii="Arial" w:hAnsi="Arial" w:cs="Arial"/>
          <w:sz w:val="24"/>
          <w:szCs w:val="24"/>
        </w:rPr>
      </w:pPr>
      <w:r w:rsidRPr="00EB6484">
        <w:rPr>
          <w:rFonts w:ascii="Arial" w:hAnsi="Arial" w:cs="Arial"/>
          <w:b/>
          <w:bCs/>
          <w:i/>
          <w:color w:val="000000"/>
          <w:sz w:val="24"/>
          <w:szCs w:val="24"/>
        </w:rPr>
        <w:t>“PRINCIPIO DE PROGRESIVIDAD DE LOS DERECHOS HUMANOS. SU CONCEPTO Y EXIGENCIAS POSITIVAS Y NEGATIVAS.</w:t>
      </w:r>
      <w:r>
        <w:rPr>
          <w:rFonts w:ascii="Arial" w:hAnsi="Arial" w:cs="Arial"/>
          <w:sz w:val="24"/>
          <w:szCs w:val="24"/>
        </w:rPr>
        <w:t xml:space="preserve"> </w:t>
      </w:r>
      <w:r w:rsidRPr="00EB6484">
        <w:rPr>
          <w:rFonts w:ascii="Arial" w:hAnsi="Arial" w:cs="Arial"/>
          <w:i/>
          <w:color w:val="000000"/>
          <w:sz w:val="24"/>
          <w:szCs w:val="24"/>
        </w:rPr>
        <w:t>El principio de progresividad está previsto en el artículo </w:t>
      </w:r>
      <w:hyperlink r:id="rId8" w:history="1">
        <w:r w:rsidRPr="00EB6484">
          <w:rPr>
            <w:rStyle w:val="Hipervnculo"/>
            <w:rFonts w:ascii="Arial" w:hAnsi="Arial" w:cs="Arial"/>
            <w:i/>
            <w:sz w:val="24"/>
            <w:szCs w:val="24"/>
          </w:rPr>
          <w:t>1o. constitucional</w:t>
        </w:r>
      </w:hyperlink>
      <w:r w:rsidRPr="00EB6484">
        <w:rPr>
          <w:rFonts w:ascii="Arial" w:hAnsi="Arial" w:cs="Arial"/>
          <w:i/>
          <w:color w:val="000000"/>
          <w:sz w:val="24"/>
          <w:szCs w:val="24"/>
        </w:rPr>
        <w:t xml:space="preserve"> y en diversos tratados internacionales ratificados por México. Dicho principio, en términos generales, ordena ampliar el alcance y la protección de los derechos humanos en la mayor medida posible hasta lograr su plena efectividad, de acuerdo con las circunstancias fácticas y jurídicas. Es posible diseccionar este principio en varias exigencias de carácter tanto positivo como negativo, dirigidas a los creadores de las normas jurídicas y a sus aplicadores, con independencia del carácter formal de las autoridades respectivas, ya </w:t>
      </w:r>
      <w:r w:rsidRPr="00EB6484">
        <w:rPr>
          <w:rFonts w:ascii="Arial" w:hAnsi="Arial" w:cs="Arial"/>
          <w:i/>
          <w:color w:val="000000"/>
          <w:sz w:val="24"/>
          <w:szCs w:val="24"/>
        </w:rPr>
        <w:lastRenderedPageBreak/>
        <w:t>sean legislativas, administrativas o judiciales. En sentido positivo, del principio de progresividad derivan para el legislador (sea formal o material) la obligación de ampliar el alcance y la tutela de los derechos humanos; y para el aplicador, el deber de interpretar las normas de manera que se amplíen, en lo posible jurídicamente, esos aspectos de los derechos. En sentido negativo, impone una prohibición de regresividad: el legislador tiene prohibido, en principio, emitir actos legislativos que limiten, restrinjan, eliminen o desconozcan el alcance y la tutela que en determinado momento ya se reconocía a los derechos humanos, y el aplicador tiene prohibido interpretar las normas sobre derechos humanos de manera regresiva, esto es, atribuyéndoles un sentido que implique desconocer la extensión de los derechos humanos y su nivel de tutela admitido previamente. En congruencia con este principio, el alcance y nivel de protección reconocidos a los derechos humanos tanto por la Constitución como por los tratados internacionales, deben ser concebidos como un mínimo que el Estado Mexicano tiene la obligación inmediata de respetar (no regresividad) y, a la vez, el punto de partida para su desarrollo gradual (deber positivo de progresar)”.</w:t>
      </w:r>
    </w:p>
    <w:p w:rsidR="00CB030E" w:rsidRPr="007831D6" w:rsidRDefault="00CB030E" w:rsidP="00CB030E">
      <w:pPr>
        <w:spacing w:line="360" w:lineRule="auto"/>
        <w:ind w:right="-518" w:firstLine="709"/>
        <w:jc w:val="both"/>
        <w:rPr>
          <w:rFonts w:ascii="Arial" w:hAnsi="Arial" w:cs="Arial"/>
          <w:sz w:val="12"/>
          <w:szCs w:val="24"/>
        </w:rPr>
      </w:pPr>
    </w:p>
    <w:p w:rsidR="00CB030E" w:rsidRDefault="00CB030E" w:rsidP="00CB030E">
      <w:pPr>
        <w:spacing w:line="360" w:lineRule="auto"/>
        <w:ind w:right="-518" w:firstLine="709"/>
        <w:jc w:val="both"/>
        <w:rPr>
          <w:rFonts w:ascii="Arial" w:hAnsi="Arial" w:cs="Arial"/>
          <w:sz w:val="24"/>
          <w:szCs w:val="24"/>
        </w:rPr>
      </w:pPr>
      <w:r>
        <w:rPr>
          <w:rFonts w:ascii="Arial" w:hAnsi="Arial" w:cs="Arial"/>
          <w:sz w:val="24"/>
          <w:szCs w:val="24"/>
        </w:rPr>
        <w:t xml:space="preserve">Respecto, al descuento del 9 %, sobre el importe del monto de la pensión por jubilación concedida a la actora </w:t>
      </w:r>
      <w:r>
        <w:rPr>
          <w:rFonts w:ascii="Arial" w:hAnsi="Arial" w:cs="Arial"/>
          <w:color w:val="000000"/>
          <w:sz w:val="24"/>
          <w:szCs w:val="24"/>
        </w:rPr>
        <w:t>**********</w:t>
      </w:r>
      <w:r>
        <w:rPr>
          <w:rFonts w:ascii="Arial" w:hAnsi="Arial" w:cs="Arial"/>
          <w:sz w:val="24"/>
          <w:szCs w:val="24"/>
        </w:rPr>
        <w:t xml:space="preserve">, para integrar el Fondo de Pensiones, determinada por la autoridad demandada en la resolución impugnada, en cumplimiento a lo dispuesto por los artículos 6, fracción III, 18 párrafo segundo y transitorio octavo de la Ley de Pensiones para los Trabajadores del Gobierno del Estado, del que se duele la actora; cabe precisar que dichos numerales ya han sido declarados </w:t>
      </w:r>
      <w:proofErr w:type="spellStart"/>
      <w:r>
        <w:rPr>
          <w:rFonts w:ascii="Arial" w:hAnsi="Arial" w:cs="Arial"/>
          <w:sz w:val="24"/>
          <w:szCs w:val="24"/>
        </w:rPr>
        <w:t>inconvencionales</w:t>
      </w:r>
      <w:proofErr w:type="spellEnd"/>
      <w:r>
        <w:rPr>
          <w:rFonts w:ascii="Arial" w:hAnsi="Arial" w:cs="Arial"/>
          <w:sz w:val="24"/>
          <w:szCs w:val="24"/>
        </w:rPr>
        <w:t xml:space="preserve"> e inconstitucionales, por jurisprudencia del Tribunal Colegiado en Materias del Trabajo y Administrativa del Décimo Tercer Circuito, por lo que resulta improcedente el descuento del 9 % por dicho concepto y como consecuencia, deberá hacerse la devolución de las cantidades descontadas a la actora desde la fecha que fue autorizada la pensión por jubilación. </w:t>
      </w:r>
    </w:p>
    <w:p w:rsidR="00CB030E" w:rsidRPr="003B3CDC" w:rsidRDefault="00CB030E" w:rsidP="00CB030E">
      <w:pPr>
        <w:spacing w:line="360" w:lineRule="auto"/>
        <w:ind w:right="-518" w:firstLine="567"/>
        <w:jc w:val="both"/>
        <w:rPr>
          <w:rFonts w:ascii="Arial" w:hAnsi="Arial" w:cs="Arial"/>
          <w:sz w:val="8"/>
          <w:szCs w:val="24"/>
        </w:rPr>
      </w:pPr>
    </w:p>
    <w:p w:rsidR="00CB030E" w:rsidRDefault="00CB030E" w:rsidP="00CB030E">
      <w:pPr>
        <w:spacing w:line="360" w:lineRule="auto"/>
        <w:ind w:right="-518" w:firstLine="567"/>
        <w:jc w:val="both"/>
        <w:rPr>
          <w:rFonts w:ascii="Arial" w:hAnsi="Arial" w:cs="Arial"/>
          <w:sz w:val="24"/>
          <w:szCs w:val="24"/>
        </w:rPr>
      </w:pPr>
      <w:r>
        <w:rPr>
          <w:rFonts w:ascii="Arial" w:hAnsi="Arial" w:cs="Arial"/>
          <w:sz w:val="24"/>
          <w:szCs w:val="24"/>
        </w:rPr>
        <w:t>Resulta aplicable a lo anterior, la jurisprudencia con número de registro 2007629, de la Décima Época, publicada en la Gaceta del Semanario Judicial de la Federación, en octubre de 2014, tomo III, tesis XIII. T.A. J/2 (10ª.), visible a página 2512, que al rubro y texto dice:</w:t>
      </w:r>
    </w:p>
    <w:p w:rsidR="00CB030E" w:rsidRPr="007831D6" w:rsidRDefault="00CB030E" w:rsidP="00CB030E">
      <w:pPr>
        <w:spacing w:line="360" w:lineRule="auto"/>
        <w:ind w:right="-518" w:firstLine="567"/>
        <w:jc w:val="both"/>
        <w:rPr>
          <w:rFonts w:ascii="Arial" w:hAnsi="Arial" w:cs="Arial"/>
          <w:sz w:val="8"/>
          <w:szCs w:val="24"/>
        </w:rPr>
      </w:pPr>
    </w:p>
    <w:p w:rsidR="00CB030E" w:rsidRDefault="00CB030E" w:rsidP="00CB030E">
      <w:pPr>
        <w:spacing w:line="276" w:lineRule="auto"/>
        <w:ind w:right="-518" w:firstLine="567"/>
        <w:jc w:val="both"/>
        <w:rPr>
          <w:rFonts w:ascii="Arial" w:hAnsi="Arial" w:cs="Arial"/>
          <w:sz w:val="24"/>
          <w:szCs w:val="24"/>
        </w:rPr>
      </w:pPr>
      <w:r>
        <w:rPr>
          <w:rFonts w:ascii="Arial" w:hAnsi="Arial" w:cs="Arial"/>
          <w:b/>
          <w:i/>
          <w:sz w:val="24"/>
          <w:szCs w:val="24"/>
        </w:rPr>
        <w:t>“</w:t>
      </w:r>
      <w:r w:rsidRPr="0041504C">
        <w:rPr>
          <w:rFonts w:ascii="Arial" w:hAnsi="Arial" w:cs="Arial"/>
          <w:b/>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41504C">
        <w:rPr>
          <w:rFonts w:ascii="Arial" w:hAnsi="Arial" w:cs="Arial"/>
          <w:i/>
          <w:sz w:val="24"/>
          <w:szCs w:val="24"/>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w:t>
      </w:r>
      <w:r w:rsidRPr="0041504C">
        <w:rPr>
          <w:rFonts w:ascii="Arial" w:hAnsi="Arial" w:cs="Arial"/>
          <w:i/>
          <w:sz w:val="24"/>
          <w:szCs w:val="24"/>
        </w:rPr>
        <w:lastRenderedPageBreak/>
        <w:t xml:space="preserve">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w:t>
      </w:r>
      <w:proofErr w:type="spellStart"/>
      <w:r w:rsidRPr="0041504C">
        <w:rPr>
          <w:rFonts w:ascii="Arial" w:hAnsi="Arial" w:cs="Arial"/>
          <w:i/>
          <w:sz w:val="24"/>
          <w:szCs w:val="24"/>
        </w:rPr>
        <w:t>inconvencionales</w:t>
      </w:r>
      <w:proofErr w:type="spellEnd"/>
      <w:r w:rsidRPr="0041504C">
        <w:rPr>
          <w:rFonts w:ascii="Arial" w:hAnsi="Arial" w:cs="Arial"/>
          <w:i/>
          <w:sz w:val="24"/>
          <w:szCs w:val="24"/>
        </w:rPr>
        <w:t>. Asimismo, violan el derecho humano a la igualdad, al dejar de tomar en cuenta que el jubilado ya aportó cuotas durante su vida laboral para gozar del beneficio respectivo y, por ende, se le da el trato de trabajador en activo</w:t>
      </w:r>
      <w:r>
        <w:rPr>
          <w:rFonts w:ascii="Arial" w:hAnsi="Arial" w:cs="Arial"/>
          <w:i/>
          <w:sz w:val="24"/>
          <w:szCs w:val="24"/>
        </w:rPr>
        <w:t>”</w:t>
      </w:r>
      <w:r w:rsidRPr="00CA35A1">
        <w:rPr>
          <w:rFonts w:ascii="Arial" w:hAnsi="Arial" w:cs="Arial"/>
          <w:sz w:val="24"/>
          <w:szCs w:val="24"/>
        </w:rPr>
        <w:t>.</w:t>
      </w:r>
    </w:p>
    <w:p w:rsidR="00CB030E" w:rsidRPr="007831D6" w:rsidRDefault="00CB030E" w:rsidP="00CB030E">
      <w:pPr>
        <w:spacing w:line="276" w:lineRule="auto"/>
        <w:ind w:right="-518" w:firstLine="567"/>
        <w:jc w:val="both"/>
        <w:rPr>
          <w:rFonts w:ascii="Arial" w:hAnsi="Arial" w:cs="Arial"/>
          <w:sz w:val="12"/>
          <w:szCs w:val="24"/>
        </w:rPr>
      </w:pPr>
    </w:p>
    <w:p w:rsidR="00CB030E" w:rsidRDefault="00CB030E" w:rsidP="00CB030E">
      <w:pPr>
        <w:spacing w:line="360" w:lineRule="auto"/>
        <w:ind w:right="-518" w:firstLine="567"/>
        <w:jc w:val="both"/>
        <w:rPr>
          <w:rFonts w:ascii="Arial" w:hAnsi="Arial" w:cs="Arial"/>
          <w:sz w:val="24"/>
          <w:szCs w:val="24"/>
        </w:rPr>
      </w:pPr>
      <w:r>
        <w:rPr>
          <w:rFonts w:ascii="Arial" w:hAnsi="Arial" w:cs="Arial"/>
          <w:bCs/>
          <w:color w:val="000000"/>
          <w:sz w:val="24"/>
          <w:szCs w:val="24"/>
        </w:rPr>
        <w:t xml:space="preserve">Por las consideraciones precisadas, resulta procedente declarar </w:t>
      </w:r>
      <w:r w:rsidRPr="00345C79">
        <w:rPr>
          <w:rFonts w:ascii="Arial" w:hAnsi="Arial" w:cs="Arial"/>
          <w:bCs/>
          <w:color w:val="000000"/>
          <w:sz w:val="24"/>
          <w:szCs w:val="24"/>
        </w:rPr>
        <w:t>la</w:t>
      </w:r>
      <w:r>
        <w:rPr>
          <w:rFonts w:ascii="Arial" w:hAnsi="Arial" w:cs="Arial"/>
          <w:b/>
          <w:bCs/>
          <w:color w:val="000000"/>
          <w:sz w:val="24"/>
          <w:szCs w:val="24"/>
        </w:rPr>
        <w:t xml:space="preserve"> NULIDAD </w:t>
      </w:r>
      <w:r w:rsidRPr="0041504C">
        <w:rPr>
          <w:rFonts w:ascii="Arial" w:hAnsi="Arial" w:cs="Arial"/>
          <w:bCs/>
          <w:color w:val="000000"/>
          <w:sz w:val="24"/>
          <w:szCs w:val="24"/>
        </w:rPr>
        <w:t xml:space="preserve">de la resolución contenida en el oficio </w:t>
      </w:r>
      <w:r>
        <w:rPr>
          <w:rFonts w:ascii="Arial" w:hAnsi="Arial" w:cs="Arial"/>
          <w:bCs/>
          <w:color w:val="000000"/>
          <w:sz w:val="24"/>
          <w:szCs w:val="24"/>
        </w:rPr>
        <w:t>**********</w:t>
      </w:r>
      <w:r>
        <w:rPr>
          <w:rFonts w:ascii="Arial" w:hAnsi="Arial" w:cs="Arial"/>
          <w:bCs/>
          <w:color w:val="000000"/>
          <w:sz w:val="24"/>
          <w:szCs w:val="24"/>
        </w:rPr>
        <w:t>, de fecha doce de diciembre de dos mil dieciocho</w:t>
      </w:r>
      <w:r w:rsidRPr="0041504C">
        <w:rPr>
          <w:rFonts w:ascii="Arial" w:hAnsi="Arial" w:cs="Arial"/>
          <w:bCs/>
          <w:color w:val="000000"/>
          <w:sz w:val="24"/>
          <w:szCs w:val="24"/>
        </w:rPr>
        <w:t xml:space="preserve">, </w:t>
      </w:r>
      <w:r w:rsidRPr="00345C79">
        <w:rPr>
          <w:rFonts w:ascii="Arial" w:hAnsi="Arial" w:cs="Arial"/>
          <w:bCs/>
          <w:color w:val="000000"/>
          <w:sz w:val="24"/>
          <w:szCs w:val="24"/>
        </w:rPr>
        <w:t>para el efecto</w:t>
      </w:r>
      <w:r>
        <w:rPr>
          <w:rFonts w:ascii="Arial" w:hAnsi="Arial" w:cs="Arial"/>
          <w:b/>
          <w:bCs/>
          <w:color w:val="000000"/>
          <w:sz w:val="24"/>
          <w:szCs w:val="24"/>
        </w:rPr>
        <w:t xml:space="preserve"> </w:t>
      </w:r>
      <w:r w:rsidRPr="0041504C">
        <w:rPr>
          <w:rFonts w:ascii="Arial" w:hAnsi="Arial" w:cs="Arial"/>
          <w:bCs/>
          <w:color w:val="000000"/>
          <w:sz w:val="24"/>
          <w:szCs w:val="24"/>
        </w:rPr>
        <w:t xml:space="preserve">de que el </w:t>
      </w:r>
      <w:r w:rsidRPr="006F292F">
        <w:rPr>
          <w:rFonts w:ascii="Arial" w:hAnsi="Arial" w:cs="Arial"/>
          <w:b/>
          <w:color w:val="000000"/>
          <w:sz w:val="24"/>
          <w:szCs w:val="24"/>
        </w:rPr>
        <w:t>DIRECTOR GENERAL DE LA OFICINA DE PENSIONES DEL ESTADO</w:t>
      </w:r>
      <w:r w:rsidRPr="0041504C">
        <w:rPr>
          <w:rFonts w:ascii="Arial" w:hAnsi="Arial" w:cs="Arial"/>
          <w:bCs/>
          <w:color w:val="000000"/>
          <w:sz w:val="24"/>
          <w:szCs w:val="24"/>
        </w:rPr>
        <w:t>, dicte</w:t>
      </w:r>
      <w:r>
        <w:rPr>
          <w:rFonts w:ascii="Arial" w:hAnsi="Arial" w:cs="Arial"/>
          <w:bCs/>
          <w:color w:val="000000"/>
          <w:sz w:val="24"/>
          <w:szCs w:val="24"/>
        </w:rPr>
        <w:t xml:space="preserve"> otra</w:t>
      </w:r>
      <w:r w:rsidRPr="0041504C">
        <w:rPr>
          <w:rFonts w:ascii="Arial" w:hAnsi="Arial" w:cs="Arial"/>
          <w:bCs/>
          <w:color w:val="000000"/>
          <w:sz w:val="24"/>
          <w:szCs w:val="24"/>
        </w:rPr>
        <w:t xml:space="preserve"> en </w:t>
      </w:r>
      <w:r>
        <w:rPr>
          <w:rFonts w:ascii="Arial" w:hAnsi="Arial" w:cs="Arial"/>
          <w:bCs/>
          <w:color w:val="000000"/>
          <w:sz w:val="24"/>
          <w:szCs w:val="24"/>
        </w:rPr>
        <w:t>la</w:t>
      </w:r>
      <w:r w:rsidRPr="0041504C">
        <w:rPr>
          <w:rFonts w:ascii="Arial" w:hAnsi="Arial" w:cs="Arial"/>
          <w:bCs/>
          <w:color w:val="000000"/>
          <w:sz w:val="24"/>
          <w:szCs w:val="24"/>
        </w:rPr>
        <w:t xml:space="preserve"> que otorgue a la </w:t>
      </w:r>
      <w:r>
        <w:rPr>
          <w:rFonts w:ascii="Arial" w:hAnsi="Arial" w:cs="Arial"/>
          <w:bCs/>
          <w:color w:val="000000"/>
          <w:sz w:val="24"/>
          <w:szCs w:val="24"/>
        </w:rPr>
        <w:t>actora</w:t>
      </w:r>
      <w:r w:rsidRPr="0041504C">
        <w:rPr>
          <w:rFonts w:ascii="Arial" w:hAnsi="Arial" w:cs="Arial"/>
          <w:bCs/>
          <w:color w:val="000000"/>
          <w:sz w:val="24"/>
          <w:szCs w:val="24"/>
        </w:rPr>
        <w:t xml:space="preserve"> </w:t>
      </w:r>
      <w:r>
        <w:rPr>
          <w:rFonts w:ascii="Arial" w:hAnsi="Arial" w:cs="Arial"/>
          <w:b/>
          <w:color w:val="000000"/>
          <w:sz w:val="24"/>
          <w:szCs w:val="24"/>
        </w:rPr>
        <w:t>**********</w:t>
      </w:r>
      <w:r>
        <w:rPr>
          <w:rFonts w:ascii="Arial" w:hAnsi="Arial" w:cs="Arial"/>
          <w:color w:val="000000"/>
          <w:sz w:val="24"/>
          <w:szCs w:val="24"/>
        </w:rPr>
        <w:t xml:space="preserve">, </w:t>
      </w:r>
      <w:r w:rsidRPr="0041504C">
        <w:rPr>
          <w:rFonts w:ascii="Arial" w:hAnsi="Arial" w:cs="Arial"/>
          <w:bCs/>
          <w:color w:val="000000"/>
          <w:sz w:val="24"/>
          <w:szCs w:val="24"/>
        </w:rPr>
        <w:t xml:space="preserve">la pensión por jubilación con las mismas prestaciones que percibe un trabajador de base, en términos del artículo 54 de la </w:t>
      </w:r>
      <w:r>
        <w:rPr>
          <w:rFonts w:ascii="Arial" w:hAnsi="Arial" w:cs="Arial"/>
          <w:bCs/>
          <w:color w:val="000000"/>
          <w:sz w:val="24"/>
          <w:szCs w:val="24"/>
        </w:rPr>
        <w:t>L</w:t>
      </w:r>
      <w:r w:rsidRPr="0041504C">
        <w:rPr>
          <w:rFonts w:ascii="Arial" w:hAnsi="Arial" w:cs="Arial"/>
          <w:bCs/>
          <w:color w:val="000000"/>
          <w:sz w:val="24"/>
          <w:szCs w:val="24"/>
        </w:rPr>
        <w:t xml:space="preserve">ey de </w:t>
      </w:r>
      <w:r>
        <w:rPr>
          <w:rFonts w:ascii="Arial" w:hAnsi="Arial" w:cs="Arial"/>
          <w:bCs/>
          <w:color w:val="000000"/>
          <w:sz w:val="24"/>
          <w:szCs w:val="24"/>
        </w:rPr>
        <w:t>P</w:t>
      </w:r>
      <w:r w:rsidRPr="0041504C">
        <w:rPr>
          <w:rFonts w:ascii="Arial" w:hAnsi="Arial" w:cs="Arial"/>
          <w:bCs/>
          <w:color w:val="000000"/>
          <w:sz w:val="24"/>
          <w:szCs w:val="24"/>
        </w:rPr>
        <w:t xml:space="preserve">ensiones para los </w:t>
      </w:r>
      <w:r>
        <w:rPr>
          <w:rFonts w:ascii="Arial" w:hAnsi="Arial" w:cs="Arial"/>
          <w:bCs/>
          <w:color w:val="000000"/>
          <w:sz w:val="24"/>
          <w:szCs w:val="24"/>
        </w:rPr>
        <w:t>T</w:t>
      </w:r>
      <w:r w:rsidRPr="0041504C">
        <w:rPr>
          <w:rFonts w:ascii="Arial" w:hAnsi="Arial" w:cs="Arial"/>
          <w:bCs/>
          <w:color w:val="000000"/>
          <w:sz w:val="24"/>
          <w:szCs w:val="24"/>
        </w:rPr>
        <w:t xml:space="preserve">rabajadores del </w:t>
      </w:r>
      <w:r>
        <w:rPr>
          <w:rFonts w:ascii="Arial" w:hAnsi="Arial" w:cs="Arial"/>
          <w:bCs/>
          <w:color w:val="000000"/>
          <w:sz w:val="24"/>
          <w:szCs w:val="24"/>
        </w:rPr>
        <w:t>G</w:t>
      </w:r>
      <w:r w:rsidRPr="0041504C">
        <w:rPr>
          <w:rFonts w:ascii="Arial" w:hAnsi="Arial" w:cs="Arial"/>
          <w:bCs/>
          <w:color w:val="000000"/>
          <w:sz w:val="24"/>
          <w:szCs w:val="24"/>
        </w:rPr>
        <w:t xml:space="preserve">obierno del </w:t>
      </w:r>
      <w:r>
        <w:rPr>
          <w:rFonts w:ascii="Arial" w:hAnsi="Arial" w:cs="Arial"/>
          <w:bCs/>
          <w:color w:val="000000"/>
          <w:sz w:val="24"/>
          <w:szCs w:val="24"/>
        </w:rPr>
        <w:t>E</w:t>
      </w:r>
      <w:r w:rsidRPr="0041504C">
        <w:rPr>
          <w:rFonts w:ascii="Arial" w:hAnsi="Arial" w:cs="Arial"/>
          <w:bCs/>
          <w:color w:val="000000"/>
          <w:sz w:val="24"/>
          <w:szCs w:val="24"/>
        </w:rPr>
        <w:t>stado</w:t>
      </w:r>
      <w:r>
        <w:rPr>
          <w:rFonts w:ascii="Arial" w:hAnsi="Arial" w:cs="Arial"/>
          <w:bCs/>
          <w:color w:val="000000"/>
          <w:sz w:val="24"/>
          <w:szCs w:val="24"/>
        </w:rPr>
        <w:t xml:space="preserve">, </w:t>
      </w:r>
      <w:r w:rsidRPr="0041504C">
        <w:rPr>
          <w:rFonts w:ascii="Arial" w:hAnsi="Arial" w:cs="Arial"/>
          <w:bCs/>
          <w:color w:val="000000"/>
          <w:sz w:val="24"/>
          <w:szCs w:val="24"/>
        </w:rPr>
        <w:t xml:space="preserve">sin </w:t>
      </w:r>
      <w:r>
        <w:rPr>
          <w:rFonts w:ascii="Arial" w:hAnsi="Arial" w:cs="Arial"/>
          <w:bCs/>
          <w:color w:val="000000"/>
          <w:sz w:val="24"/>
          <w:szCs w:val="24"/>
        </w:rPr>
        <w:t>aplicar el</w:t>
      </w:r>
      <w:r w:rsidRPr="0041504C">
        <w:rPr>
          <w:rFonts w:ascii="Arial" w:hAnsi="Arial" w:cs="Arial"/>
          <w:bCs/>
          <w:color w:val="000000"/>
          <w:sz w:val="24"/>
          <w:szCs w:val="24"/>
        </w:rPr>
        <w:t xml:space="preserve"> descuento </w:t>
      </w:r>
      <w:r>
        <w:rPr>
          <w:rFonts w:ascii="Arial" w:hAnsi="Arial" w:cs="Arial"/>
          <w:bCs/>
          <w:color w:val="000000"/>
          <w:sz w:val="24"/>
          <w:szCs w:val="24"/>
        </w:rPr>
        <w:t xml:space="preserve">del 9 %, </w:t>
      </w:r>
      <w:r w:rsidRPr="0041504C">
        <w:rPr>
          <w:rFonts w:ascii="Arial" w:hAnsi="Arial" w:cs="Arial"/>
          <w:bCs/>
          <w:color w:val="000000"/>
          <w:sz w:val="24"/>
          <w:szCs w:val="24"/>
        </w:rPr>
        <w:t xml:space="preserve">a que se refieren los artículos 6, fracción III, 18, párrafo segundo y octavo transitorio de la ley relativa, por haber sido declarados </w:t>
      </w:r>
      <w:proofErr w:type="spellStart"/>
      <w:r w:rsidRPr="0041504C">
        <w:rPr>
          <w:rFonts w:ascii="Arial" w:hAnsi="Arial" w:cs="Arial"/>
          <w:bCs/>
          <w:color w:val="000000"/>
          <w:sz w:val="24"/>
          <w:szCs w:val="24"/>
        </w:rPr>
        <w:t>inconvencionales</w:t>
      </w:r>
      <w:proofErr w:type="spellEnd"/>
      <w:r w:rsidRPr="0041504C">
        <w:rPr>
          <w:rFonts w:ascii="Arial" w:hAnsi="Arial" w:cs="Arial"/>
          <w:bCs/>
          <w:color w:val="000000"/>
          <w:sz w:val="24"/>
          <w:szCs w:val="24"/>
        </w:rPr>
        <w:t xml:space="preserve"> e inconstitucionales en los términos apuntados,</w:t>
      </w:r>
      <w:r>
        <w:rPr>
          <w:rFonts w:ascii="Arial" w:hAnsi="Arial" w:cs="Arial"/>
          <w:bCs/>
          <w:color w:val="000000"/>
          <w:sz w:val="24"/>
          <w:szCs w:val="24"/>
        </w:rPr>
        <w:t xml:space="preserve"> en razón de lo anterior y </w:t>
      </w:r>
      <w:r>
        <w:rPr>
          <w:rFonts w:ascii="Arial" w:hAnsi="Arial" w:cs="Arial"/>
          <w:sz w:val="24"/>
          <w:szCs w:val="24"/>
        </w:rPr>
        <w:t xml:space="preserve">al haberse declarado la nulidad produce efectos retroactivos, por lo que se ordena hacer la devolución de las cantidades descontadas a la actora desde la fecha que fue autorizada la pensión por jubilación, esto es, desde el doce de diciembre de dos mil dieciocho, lo anterior con fundamento en el artículo 18 fracción II, de la Ley de Procedimiento y Justicia Administrativa del Estado, </w:t>
      </w:r>
    </w:p>
    <w:p w:rsidR="00CB030E" w:rsidRPr="003B3CDC" w:rsidRDefault="00CB030E" w:rsidP="00CB030E">
      <w:pPr>
        <w:spacing w:line="360" w:lineRule="auto"/>
        <w:ind w:right="-518" w:firstLine="567"/>
        <w:jc w:val="both"/>
        <w:rPr>
          <w:rFonts w:ascii="Arial" w:hAnsi="Arial" w:cs="Arial"/>
          <w:sz w:val="10"/>
          <w:szCs w:val="24"/>
        </w:rPr>
      </w:pPr>
    </w:p>
    <w:p w:rsidR="00CB030E" w:rsidRPr="00D43196" w:rsidRDefault="00CB030E" w:rsidP="00CB030E">
      <w:pPr>
        <w:tabs>
          <w:tab w:val="left" w:pos="8222"/>
        </w:tabs>
        <w:suppressAutoHyphens/>
        <w:spacing w:line="360" w:lineRule="auto"/>
        <w:ind w:left="142" w:right="-518" w:firstLine="425"/>
        <w:jc w:val="both"/>
        <w:rPr>
          <w:rFonts w:ascii="Arial" w:hAnsi="Arial" w:cs="Arial"/>
          <w:kern w:val="2"/>
          <w:sz w:val="24"/>
          <w:szCs w:val="24"/>
          <w:lang w:eastAsia="ar-SA"/>
        </w:rPr>
      </w:pPr>
      <w:r w:rsidRPr="00D43196">
        <w:rPr>
          <w:rFonts w:ascii="Arial" w:hAnsi="Arial" w:cs="Arial"/>
          <w:kern w:val="2"/>
          <w:sz w:val="24"/>
          <w:szCs w:val="24"/>
          <w:lang w:eastAsia="ar-SA"/>
        </w:rPr>
        <w:t>Por lo expuesto y con fundamento en los artículos 207, 208 y 209, de la Ley de Procedimiento y Justicia Administrativa para el Estado, se</w:t>
      </w:r>
    </w:p>
    <w:p w:rsidR="00CB030E" w:rsidRPr="00CA08DA" w:rsidRDefault="00CB030E" w:rsidP="00CB030E">
      <w:pPr>
        <w:spacing w:line="360" w:lineRule="auto"/>
        <w:ind w:right="-518" w:firstLine="708"/>
        <w:jc w:val="both"/>
        <w:rPr>
          <w:rFonts w:ascii="Arial" w:hAnsi="Arial" w:cs="Arial"/>
          <w:sz w:val="16"/>
          <w:szCs w:val="24"/>
        </w:rPr>
      </w:pPr>
    </w:p>
    <w:p w:rsidR="00CB030E" w:rsidRDefault="00CB030E" w:rsidP="00CB030E">
      <w:pPr>
        <w:spacing w:line="360" w:lineRule="auto"/>
        <w:ind w:right="-518" w:firstLine="708"/>
        <w:jc w:val="center"/>
        <w:rPr>
          <w:rFonts w:ascii="Arial" w:hAnsi="Arial" w:cs="Arial"/>
          <w:b/>
          <w:sz w:val="24"/>
          <w:szCs w:val="24"/>
        </w:rPr>
      </w:pPr>
      <w:r w:rsidRPr="00A64A5D">
        <w:rPr>
          <w:rFonts w:ascii="Arial" w:hAnsi="Arial" w:cs="Arial"/>
          <w:b/>
          <w:sz w:val="24"/>
          <w:szCs w:val="24"/>
        </w:rPr>
        <w:t>R  E  S  U  E  L  V  E</w:t>
      </w:r>
    </w:p>
    <w:p w:rsidR="00CB030E" w:rsidRPr="00CA08DA" w:rsidRDefault="00CB030E" w:rsidP="00CB030E">
      <w:pPr>
        <w:spacing w:line="360" w:lineRule="auto"/>
        <w:ind w:right="-518" w:firstLine="708"/>
        <w:jc w:val="center"/>
        <w:rPr>
          <w:rFonts w:ascii="Arial" w:hAnsi="Arial" w:cs="Arial"/>
          <w:b/>
          <w:sz w:val="16"/>
          <w:szCs w:val="24"/>
        </w:rPr>
      </w:pPr>
    </w:p>
    <w:p w:rsidR="00CB030E" w:rsidRDefault="00CB030E" w:rsidP="00CB030E">
      <w:pPr>
        <w:spacing w:line="360" w:lineRule="auto"/>
        <w:ind w:right="-518" w:firstLine="567"/>
        <w:jc w:val="both"/>
        <w:rPr>
          <w:rFonts w:ascii="Arial" w:hAnsi="Arial" w:cs="Arial"/>
          <w:bCs/>
          <w:color w:val="000000"/>
          <w:sz w:val="24"/>
          <w:szCs w:val="24"/>
        </w:rPr>
      </w:pPr>
      <w:r w:rsidRPr="00A64A5D">
        <w:rPr>
          <w:rFonts w:ascii="Arial" w:hAnsi="Arial" w:cs="Arial"/>
          <w:b/>
          <w:bCs/>
          <w:color w:val="000000"/>
          <w:sz w:val="24"/>
          <w:szCs w:val="24"/>
        </w:rPr>
        <w:t>PRIMERO.</w:t>
      </w:r>
      <w:r w:rsidRPr="00A64A5D">
        <w:rPr>
          <w:rFonts w:ascii="Arial" w:hAnsi="Arial" w:cs="Arial"/>
          <w:bCs/>
          <w:color w:val="000000"/>
          <w:sz w:val="24"/>
          <w:szCs w:val="24"/>
        </w:rPr>
        <w:t xml:space="preserve"> Esta Segunda Sala Unitaria de Primera Instancia del Tribunal de Justicia Administrativa del Estado de Oaxaca, fue competente para conocer y resolver del presente asunto.</w:t>
      </w:r>
    </w:p>
    <w:p w:rsidR="00CB030E" w:rsidRPr="003B3CDC" w:rsidRDefault="00CB030E" w:rsidP="00CB030E">
      <w:pPr>
        <w:spacing w:line="360" w:lineRule="auto"/>
        <w:ind w:right="-518" w:firstLine="567"/>
        <w:jc w:val="both"/>
        <w:rPr>
          <w:rFonts w:ascii="Arial" w:hAnsi="Arial" w:cs="Arial"/>
          <w:bCs/>
          <w:color w:val="000000"/>
          <w:sz w:val="2"/>
          <w:szCs w:val="24"/>
        </w:rPr>
      </w:pPr>
    </w:p>
    <w:p w:rsidR="00CB030E" w:rsidRDefault="00CB030E" w:rsidP="00CB030E">
      <w:pPr>
        <w:spacing w:line="360" w:lineRule="auto"/>
        <w:ind w:right="-518" w:firstLine="567"/>
        <w:jc w:val="both"/>
        <w:rPr>
          <w:rFonts w:ascii="Arial" w:hAnsi="Arial" w:cs="Arial"/>
          <w:bCs/>
          <w:color w:val="000000"/>
          <w:sz w:val="24"/>
          <w:szCs w:val="24"/>
        </w:rPr>
      </w:pPr>
      <w:r w:rsidRPr="00A64A5D">
        <w:rPr>
          <w:rFonts w:ascii="Arial" w:hAnsi="Arial" w:cs="Arial"/>
          <w:b/>
          <w:bCs/>
          <w:color w:val="000000"/>
          <w:sz w:val="24"/>
          <w:szCs w:val="24"/>
        </w:rPr>
        <w:t>SEGUNDO.</w:t>
      </w:r>
      <w:r w:rsidRPr="00A64A5D">
        <w:rPr>
          <w:rFonts w:ascii="Arial" w:hAnsi="Arial" w:cs="Arial"/>
          <w:bCs/>
          <w:color w:val="000000"/>
          <w:sz w:val="24"/>
          <w:szCs w:val="24"/>
        </w:rPr>
        <w:t xml:space="preserve"> La personalidad de las partes quedó acreditada en autos.</w:t>
      </w:r>
    </w:p>
    <w:p w:rsidR="00CB030E" w:rsidRPr="003B3CDC" w:rsidRDefault="00CB030E" w:rsidP="00CB030E">
      <w:pPr>
        <w:spacing w:line="360" w:lineRule="auto"/>
        <w:ind w:right="-518" w:firstLine="567"/>
        <w:jc w:val="both"/>
        <w:rPr>
          <w:rFonts w:ascii="Arial" w:hAnsi="Arial" w:cs="Arial"/>
          <w:bCs/>
          <w:color w:val="000000"/>
          <w:sz w:val="2"/>
          <w:szCs w:val="24"/>
        </w:rPr>
      </w:pPr>
    </w:p>
    <w:p w:rsidR="00CB030E" w:rsidRPr="00A64A5D" w:rsidRDefault="00CB030E" w:rsidP="00CB030E">
      <w:pPr>
        <w:spacing w:line="360" w:lineRule="auto"/>
        <w:ind w:right="-518" w:firstLine="567"/>
        <w:jc w:val="both"/>
        <w:rPr>
          <w:rFonts w:ascii="Arial" w:hAnsi="Arial" w:cs="Arial"/>
          <w:bCs/>
          <w:color w:val="000000"/>
          <w:sz w:val="24"/>
          <w:szCs w:val="24"/>
        </w:rPr>
      </w:pPr>
      <w:r w:rsidRPr="00A64A5D">
        <w:rPr>
          <w:rFonts w:ascii="Arial" w:hAnsi="Arial" w:cs="Arial"/>
          <w:b/>
          <w:bCs/>
          <w:color w:val="000000"/>
          <w:sz w:val="24"/>
          <w:szCs w:val="24"/>
        </w:rPr>
        <w:t>TERCERO.</w:t>
      </w:r>
      <w:r w:rsidRPr="00A64A5D">
        <w:rPr>
          <w:rFonts w:ascii="Arial" w:hAnsi="Arial" w:cs="Arial"/>
          <w:bCs/>
          <w:color w:val="000000"/>
          <w:sz w:val="24"/>
          <w:szCs w:val="24"/>
        </w:rPr>
        <w:t xml:space="preserve"> No se actualizaron causales de improcedencia y sobreseimiento hechas valer por la autoridad demandada.</w:t>
      </w:r>
    </w:p>
    <w:p w:rsidR="00CB030E" w:rsidRDefault="00CB030E" w:rsidP="00CB030E">
      <w:pPr>
        <w:spacing w:line="360" w:lineRule="auto"/>
        <w:ind w:right="-518" w:firstLine="567"/>
        <w:jc w:val="both"/>
        <w:rPr>
          <w:rFonts w:ascii="Arial" w:hAnsi="Arial" w:cs="Arial"/>
          <w:sz w:val="24"/>
          <w:szCs w:val="24"/>
        </w:rPr>
      </w:pPr>
      <w:r w:rsidRPr="00A64A5D">
        <w:rPr>
          <w:rFonts w:ascii="Arial" w:hAnsi="Arial" w:cs="Arial"/>
          <w:bCs/>
          <w:color w:val="000000"/>
          <w:sz w:val="24"/>
          <w:szCs w:val="24"/>
        </w:rPr>
        <w:t xml:space="preserve"> </w:t>
      </w:r>
      <w:r w:rsidRPr="00A64A5D">
        <w:rPr>
          <w:rFonts w:ascii="Arial" w:hAnsi="Arial" w:cs="Arial"/>
          <w:b/>
          <w:bCs/>
          <w:color w:val="000000"/>
          <w:sz w:val="24"/>
          <w:szCs w:val="24"/>
        </w:rPr>
        <w:t>CUARTO.</w:t>
      </w:r>
      <w:r w:rsidRPr="00A64A5D">
        <w:rPr>
          <w:rFonts w:ascii="Arial" w:hAnsi="Arial" w:cs="Arial"/>
          <w:bCs/>
          <w:color w:val="000000"/>
          <w:sz w:val="24"/>
          <w:szCs w:val="24"/>
        </w:rPr>
        <w:t xml:space="preserve"> </w:t>
      </w:r>
      <w:r>
        <w:rPr>
          <w:rFonts w:ascii="Arial" w:hAnsi="Arial" w:cs="Arial"/>
          <w:bCs/>
          <w:color w:val="000000"/>
          <w:sz w:val="24"/>
          <w:szCs w:val="24"/>
        </w:rPr>
        <w:t xml:space="preserve">Se declara </w:t>
      </w:r>
      <w:r w:rsidRPr="007831D6">
        <w:rPr>
          <w:rFonts w:ascii="Arial" w:hAnsi="Arial" w:cs="Arial"/>
          <w:bCs/>
          <w:color w:val="000000"/>
          <w:sz w:val="24"/>
          <w:szCs w:val="24"/>
        </w:rPr>
        <w:t xml:space="preserve">la </w:t>
      </w:r>
      <w:r>
        <w:rPr>
          <w:rFonts w:ascii="Arial" w:hAnsi="Arial" w:cs="Arial"/>
          <w:b/>
          <w:bCs/>
          <w:color w:val="000000"/>
          <w:sz w:val="24"/>
          <w:szCs w:val="24"/>
        </w:rPr>
        <w:t xml:space="preserve">NULIDAD </w:t>
      </w:r>
      <w:r w:rsidRPr="0041504C">
        <w:rPr>
          <w:rFonts w:ascii="Arial" w:hAnsi="Arial" w:cs="Arial"/>
          <w:bCs/>
          <w:color w:val="000000"/>
          <w:sz w:val="24"/>
          <w:szCs w:val="24"/>
        </w:rPr>
        <w:t xml:space="preserve">de la resolución contenida en el oficio </w:t>
      </w:r>
      <w:r>
        <w:rPr>
          <w:rFonts w:ascii="Arial" w:hAnsi="Arial" w:cs="Arial"/>
          <w:bCs/>
          <w:color w:val="000000"/>
          <w:sz w:val="24"/>
          <w:szCs w:val="24"/>
        </w:rPr>
        <w:lastRenderedPageBreak/>
        <w:t>**********</w:t>
      </w:r>
      <w:r>
        <w:rPr>
          <w:rFonts w:ascii="Arial" w:hAnsi="Arial" w:cs="Arial"/>
          <w:bCs/>
          <w:color w:val="000000"/>
          <w:sz w:val="24"/>
          <w:szCs w:val="24"/>
        </w:rPr>
        <w:t>, de fecha doce de diciembre de dos mil dieciocho</w:t>
      </w:r>
      <w:r w:rsidRPr="0041504C">
        <w:rPr>
          <w:rFonts w:ascii="Arial" w:hAnsi="Arial" w:cs="Arial"/>
          <w:bCs/>
          <w:color w:val="000000"/>
          <w:sz w:val="24"/>
          <w:szCs w:val="24"/>
        </w:rPr>
        <w:t xml:space="preserve">, </w:t>
      </w:r>
      <w:r w:rsidRPr="007831D6">
        <w:rPr>
          <w:rFonts w:ascii="Arial" w:hAnsi="Arial" w:cs="Arial"/>
          <w:bCs/>
          <w:color w:val="000000"/>
          <w:sz w:val="24"/>
          <w:szCs w:val="24"/>
        </w:rPr>
        <w:t>para el efecto</w:t>
      </w:r>
      <w:r>
        <w:rPr>
          <w:rFonts w:ascii="Arial" w:hAnsi="Arial" w:cs="Arial"/>
          <w:b/>
          <w:bCs/>
          <w:color w:val="000000"/>
          <w:sz w:val="24"/>
          <w:szCs w:val="24"/>
        </w:rPr>
        <w:t xml:space="preserve"> </w:t>
      </w:r>
      <w:r>
        <w:rPr>
          <w:rFonts w:ascii="Arial" w:hAnsi="Arial" w:cs="Arial"/>
          <w:bCs/>
          <w:color w:val="000000"/>
          <w:sz w:val="24"/>
          <w:szCs w:val="24"/>
        </w:rPr>
        <w:t>precisado en el considerando SEXTO de la presente sentencia</w:t>
      </w:r>
      <w:r>
        <w:rPr>
          <w:rFonts w:ascii="Arial" w:hAnsi="Arial" w:cs="Arial"/>
          <w:sz w:val="24"/>
          <w:szCs w:val="24"/>
        </w:rPr>
        <w:t xml:space="preserve">. </w:t>
      </w:r>
    </w:p>
    <w:p w:rsidR="00CB030E" w:rsidRPr="003B3CDC" w:rsidRDefault="00CB030E" w:rsidP="00CB030E">
      <w:pPr>
        <w:spacing w:line="360" w:lineRule="auto"/>
        <w:ind w:right="-518" w:firstLine="567"/>
        <w:jc w:val="both"/>
        <w:rPr>
          <w:rFonts w:ascii="Arial" w:hAnsi="Arial" w:cs="Arial"/>
          <w:sz w:val="4"/>
          <w:szCs w:val="24"/>
        </w:rPr>
      </w:pPr>
    </w:p>
    <w:p w:rsidR="00CB030E" w:rsidRDefault="00CB030E" w:rsidP="00CB030E">
      <w:pPr>
        <w:spacing w:line="360" w:lineRule="auto"/>
        <w:ind w:right="-518" w:firstLine="567"/>
        <w:jc w:val="both"/>
        <w:rPr>
          <w:rFonts w:ascii="Arial" w:hAnsi="Arial" w:cs="Arial"/>
          <w:b/>
          <w:sz w:val="24"/>
          <w:szCs w:val="24"/>
        </w:rPr>
      </w:pPr>
      <w:r w:rsidRPr="00A64A5D">
        <w:rPr>
          <w:rFonts w:ascii="Arial" w:hAnsi="Arial" w:cs="Arial"/>
          <w:b/>
          <w:sz w:val="24"/>
          <w:szCs w:val="24"/>
        </w:rPr>
        <w:t>QUINTO.-</w:t>
      </w:r>
      <w:r w:rsidRPr="00A64A5D">
        <w:rPr>
          <w:rFonts w:ascii="Arial" w:hAnsi="Arial" w:cs="Arial"/>
          <w:sz w:val="24"/>
          <w:szCs w:val="24"/>
        </w:rPr>
        <w:t xml:space="preserve"> </w:t>
      </w:r>
      <w:r w:rsidRPr="00A64A5D">
        <w:rPr>
          <w:rFonts w:ascii="Arial" w:hAnsi="Arial" w:cs="Arial"/>
          <w:b/>
          <w:sz w:val="24"/>
          <w:szCs w:val="24"/>
        </w:rPr>
        <w:t>NOTIFIQUESE PERSONALMENTE A</w:t>
      </w:r>
      <w:r>
        <w:rPr>
          <w:rFonts w:ascii="Arial" w:hAnsi="Arial" w:cs="Arial"/>
          <w:b/>
          <w:sz w:val="24"/>
          <w:szCs w:val="24"/>
        </w:rPr>
        <w:t xml:space="preserve"> </w:t>
      </w:r>
      <w:r w:rsidRPr="00A64A5D">
        <w:rPr>
          <w:rFonts w:ascii="Arial" w:hAnsi="Arial" w:cs="Arial"/>
          <w:b/>
          <w:sz w:val="24"/>
          <w:szCs w:val="24"/>
        </w:rPr>
        <w:t>L</w:t>
      </w:r>
      <w:r>
        <w:rPr>
          <w:rFonts w:ascii="Arial" w:hAnsi="Arial" w:cs="Arial"/>
          <w:b/>
          <w:sz w:val="24"/>
          <w:szCs w:val="24"/>
        </w:rPr>
        <w:t>A</w:t>
      </w:r>
      <w:r w:rsidRPr="00A64A5D">
        <w:rPr>
          <w:rFonts w:ascii="Arial" w:hAnsi="Arial" w:cs="Arial"/>
          <w:b/>
          <w:sz w:val="24"/>
          <w:szCs w:val="24"/>
        </w:rPr>
        <w:t xml:space="preserve"> ACTOR</w:t>
      </w:r>
      <w:r>
        <w:rPr>
          <w:rFonts w:ascii="Arial" w:hAnsi="Arial" w:cs="Arial"/>
          <w:b/>
          <w:sz w:val="24"/>
          <w:szCs w:val="24"/>
        </w:rPr>
        <w:t>A</w:t>
      </w:r>
      <w:r w:rsidRPr="00A64A5D">
        <w:rPr>
          <w:rFonts w:ascii="Arial" w:hAnsi="Arial" w:cs="Arial"/>
          <w:b/>
          <w:sz w:val="24"/>
          <w:szCs w:val="24"/>
        </w:rPr>
        <w:t xml:space="preserve"> Y POR OFICIO A LA AUTORIDAD DEMANDADA.</w:t>
      </w:r>
    </w:p>
    <w:p w:rsidR="00CB030E" w:rsidRPr="003B3CDC" w:rsidRDefault="00CB030E" w:rsidP="00CB030E">
      <w:pPr>
        <w:spacing w:line="360" w:lineRule="auto"/>
        <w:ind w:right="-518" w:firstLine="567"/>
        <w:jc w:val="both"/>
        <w:rPr>
          <w:rFonts w:ascii="Arial" w:hAnsi="Arial" w:cs="Arial"/>
          <w:b/>
          <w:sz w:val="6"/>
          <w:szCs w:val="24"/>
        </w:rPr>
      </w:pPr>
    </w:p>
    <w:p w:rsidR="00CB030E" w:rsidRDefault="00CB030E" w:rsidP="00CB030E">
      <w:pPr>
        <w:spacing w:line="360" w:lineRule="auto"/>
        <w:ind w:right="-518" w:firstLine="567"/>
        <w:jc w:val="both"/>
        <w:rPr>
          <w:rFonts w:ascii="Arial" w:hAnsi="Arial" w:cs="Arial"/>
          <w:sz w:val="24"/>
          <w:szCs w:val="24"/>
        </w:rPr>
      </w:pPr>
      <w:r w:rsidRPr="00A64A5D">
        <w:rPr>
          <w:rFonts w:ascii="Arial" w:hAnsi="Arial" w:cs="Arial"/>
          <w:b/>
          <w:sz w:val="24"/>
          <w:szCs w:val="24"/>
        </w:rPr>
        <w:t xml:space="preserve"> </w:t>
      </w:r>
      <w:r w:rsidRPr="00A64A5D">
        <w:rPr>
          <w:rFonts w:ascii="Arial" w:hAnsi="Arial" w:cs="Arial"/>
          <w:sz w:val="24"/>
          <w:szCs w:val="24"/>
        </w:rPr>
        <w:t>Así lo acordó y firma el Magistrado de la Segunda Sala Unitaria de Primera Instancia del Tribunal de Justicia Administrativa del Estado de Oaxaca, quien actúa con el Secretario de Acuerdos, que autoriza y da fe.</w:t>
      </w:r>
    </w:p>
    <w:p w:rsidR="00582BF4" w:rsidRPr="000E6940" w:rsidRDefault="00582BF4" w:rsidP="000E6940">
      <w:bookmarkStart w:id="0" w:name="_GoBack"/>
      <w:bookmarkEnd w:id="0"/>
    </w:p>
    <w:sectPr w:rsidR="00582BF4" w:rsidRPr="000E6940" w:rsidSect="00B7160E">
      <w:headerReference w:type="even" r:id="rId9"/>
      <w:headerReference w:type="default" r:id="rId10"/>
      <w:footerReference w:type="default" r:id="rId11"/>
      <w:footerReference w:type="first" r:id="rId12"/>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B030E">
      <w:rPr>
        <w:caps/>
        <w:noProof/>
        <w:color w:val="5B9BD5" w:themeColor="accent1"/>
      </w:rPr>
      <w:t>9</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CB030E" w:rsidP="00837B71">
    <w:pPr>
      <w:pStyle w:val="Encabezado"/>
      <w:widowControl/>
      <w:tabs>
        <w:tab w:val="clear" w:pos="4252"/>
        <w:tab w:val="clear" w:pos="8504"/>
      </w:tabs>
      <w:jc w:val="center"/>
      <w:rPr>
        <w:rStyle w:val="Nmerodepgina"/>
        <w:rFonts w:ascii="Arial" w:hAnsi="Arial" w:cs="Arial"/>
        <w:bCs/>
        <w:sz w:val="24"/>
        <w:szCs w:val="22"/>
      </w:rPr>
    </w:pPr>
  </w:p>
  <w:p w:rsidR="0087100A" w:rsidRDefault="00CB030E">
    <w:pPr>
      <w:pStyle w:val="Encabezado"/>
      <w:widowControl/>
      <w:tabs>
        <w:tab w:val="clear" w:pos="4252"/>
        <w:tab w:val="clear" w:pos="8504"/>
      </w:tabs>
      <w:jc w:val="center"/>
      <w:rPr>
        <w:rStyle w:val="Nmerodepgina"/>
        <w:rFonts w:ascii="Arial" w:hAnsi="Arial" w:cs="Arial"/>
        <w:bCs/>
        <w:sz w:val="24"/>
        <w:szCs w:val="22"/>
      </w:rPr>
    </w:pPr>
  </w:p>
  <w:p w:rsidR="0087100A" w:rsidRDefault="00CB030E">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CB030E">
      <w:rPr>
        <w:rStyle w:val="Nmerodepgina"/>
        <w:rFonts w:ascii="Arial" w:hAnsi="Arial" w:cs="Arial"/>
        <w:bCs/>
        <w:noProof/>
        <w:sz w:val="24"/>
        <w:szCs w:val="22"/>
      </w:rPr>
      <w:t>10</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CB030E">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CB030E" w:rsidP="00793DB6">
    <w:pPr>
      <w:pStyle w:val="Encabezado"/>
      <w:jc w:val="center"/>
      <w:rPr>
        <w:rStyle w:val="Nmerodepgina"/>
        <w:b/>
      </w:rPr>
    </w:pPr>
  </w:p>
  <w:p w:rsidR="0087100A" w:rsidRDefault="00CB030E" w:rsidP="00F6541A">
    <w:pPr>
      <w:pStyle w:val="Encabezado"/>
      <w:rPr>
        <w:rStyle w:val="Nmerodepgina"/>
        <w:sz w:val="24"/>
        <w:szCs w:val="24"/>
      </w:rPr>
    </w:pPr>
  </w:p>
  <w:p w:rsidR="0087100A" w:rsidRDefault="00CB030E"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56716907"/>
    <w:multiLevelType w:val="hybridMultilevel"/>
    <w:tmpl w:val="0882CCC6"/>
    <w:lvl w:ilvl="0" w:tplc="FE162B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55A6D"/>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07B5"/>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B030E"/>
    <w:rsid w:val="00CC6D97"/>
    <w:rsid w:val="00CD2BE3"/>
    <w:rsid w:val="00CD362A"/>
    <w:rsid w:val="00CF097D"/>
    <w:rsid w:val="00D16F90"/>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6DB8"/>
    <w:pPr>
      <w:tabs>
        <w:tab w:val="center" w:pos="4252"/>
        <w:tab w:val="right" w:pos="8504"/>
      </w:tabs>
    </w:pPr>
  </w:style>
  <w:style w:type="character" w:customStyle="1" w:styleId="EncabezadoCar">
    <w:name w:val="Encabezado Car"/>
    <w:basedOn w:val="Fuentedeprrafopredeter"/>
    <w:link w:val="Encabezado"/>
    <w:uiPriority w:val="99"/>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 w:type="paragraph" w:styleId="Prrafodelista">
    <w:name w:val="List Paragraph"/>
    <w:basedOn w:val="Normal"/>
    <w:uiPriority w:val="34"/>
    <w:qFormat/>
    <w:rsid w:val="008F07B5"/>
    <w:pPr>
      <w:widowControl/>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apple-converted-space">
    <w:name w:val="apple-converted-space"/>
    <w:basedOn w:val="Fuentedeprrafopredeter"/>
    <w:rsid w:val="00CB030E"/>
  </w:style>
  <w:style w:type="character" w:styleId="Hipervnculo">
    <w:name w:val="Hyperlink"/>
    <w:basedOn w:val="Fuentedeprrafopredeter"/>
    <w:uiPriority w:val="99"/>
    <w:semiHidden/>
    <w:unhideWhenUsed/>
    <w:rsid w:val="00CB0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5F4E-6171-4354-98A6-306F9781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11</Pages>
  <Words>4620</Words>
  <Characters>25412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21</cp:revision>
  <cp:lastPrinted>2019-05-02T18:11:00Z</cp:lastPrinted>
  <dcterms:created xsi:type="dcterms:W3CDTF">2019-04-03T16:04:00Z</dcterms:created>
  <dcterms:modified xsi:type="dcterms:W3CDTF">2019-10-07T16:01:00Z</dcterms:modified>
</cp:coreProperties>
</file>