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31" w:rsidRDefault="00324531" w:rsidP="0032453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w:t>
      </w:r>
      <w:r w:rsidR="00A53B17">
        <w:rPr>
          <w:rFonts w:ascii="Arial" w:hAnsi="Arial" w:cs="Arial"/>
          <w:b/>
          <w:sz w:val="24"/>
          <w:szCs w:val="24"/>
        </w:rPr>
        <w:t xml:space="preserve">- - - - - - - </w:t>
      </w:r>
    </w:p>
    <w:p w:rsidR="00324531" w:rsidRDefault="00324531" w:rsidP="00324531">
      <w:pPr>
        <w:spacing w:line="360" w:lineRule="auto"/>
        <w:jc w:val="both"/>
        <w:rPr>
          <w:rFonts w:ascii="Arial" w:hAnsi="Arial" w:cs="Arial"/>
          <w:b/>
          <w:sz w:val="24"/>
          <w:szCs w:val="24"/>
        </w:rPr>
      </w:pPr>
      <w:r>
        <w:rPr>
          <w:rFonts w:ascii="Arial" w:hAnsi="Arial" w:cs="Arial"/>
          <w:b/>
          <w:sz w:val="24"/>
          <w:szCs w:val="24"/>
        </w:rPr>
        <w:t xml:space="preserve">OAXACA DE JUÁREZ, OAXACA; A VEINTIUNO DE AGOSTO DE DOS MIL DIECINUEVE (21/08/2019). - - - - - - - - - - - - - - - - - - - - - - - - - </w:t>
      </w:r>
      <w:r w:rsidR="00A53B17">
        <w:rPr>
          <w:rFonts w:ascii="Arial" w:hAnsi="Arial" w:cs="Arial"/>
          <w:b/>
          <w:sz w:val="24"/>
          <w:szCs w:val="24"/>
        </w:rPr>
        <w:t xml:space="preserve">- - - - - - - - - - - </w:t>
      </w:r>
    </w:p>
    <w:p w:rsidR="00324531" w:rsidRDefault="00324531" w:rsidP="0032453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003/2019, promovido por </w:t>
      </w:r>
      <w:r w:rsidR="00581EBE">
        <w:rPr>
          <w:rFonts w:ascii="Arial" w:hAnsi="Arial" w:cs="Arial"/>
          <w:sz w:val="24"/>
          <w:szCs w:val="24"/>
        </w:rPr>
        <w:t>***** ***** ***** *****</w:t>
      </w:r>
      <w:r>
        <w:rPr>
          <w:rFonts w:ascii="Arial" w:hAnsi="Arial" w:cs="Arial"/>
          <w:sz w:val="24"/>
          <w:szCs w:val="24"/>
        </w:rPr>
        <w:t xml:space="preserve">, solicitando la nulidad del acta de infracción con número de folio </w:t>
      </w:r>
      <w:r w:rsidR="00581EBE">
        <w:rPr>
          <w:rFonts w:ascii="Arial" w:hAnsi="Arial" w:cs="Arial"/>
          <w:sz w:val="24"/>
          <w:szCs w:val="24"/>
        </w:rPr>
        <w:t>*****</w:t>
      </w:r>
      <w:r>
        <w:rPr>
          <w:rFonts w:ascii="Arial" w:hAnsi="Arial" w:cs="Arial"/>
          <w:sz w:val="24"/>
          <w:szCs w:val="24"/>
        </w:rPr>
        <w:t xml:space="preserve">, de fecha </w:t>
      </w:r>
      <w:r w:rsidR="00581EBE">
        <w:rPr>
          <w:rFonts w:ascii="Arial" w:hAnsi="Arial" w:cs="Arial"/>
          <w:sz w:val="24"/>
          <w:szCs w:val="24"/>
        </w:rPr>
        <w:t>**** de ***** de dos mil dieciocho (**/**/2018)</w:t>
      </w:r>
      <w:r>
        <w:rPr>
          <w:rFonts w:ascii="Arial" w:hAnsi="Arial" w:cs="Arial"/>
          <w:sz w:val="24"/>
          <w:szCs w:val="24"/>
        </w:rPr>
        <w:t xml:space="preserve">, emitida por MIRIAM HERNÁNDEZ CASANOVA, Policía Vial con número estadístico 280 de la Comisaría de Vialidad del Municipio de Oaxaca de Juárez; y, - - - - - - - - </w:t>
      </w:r>
    </w:p>
    <w:p w:rsidR="00324531" w:rsidRDefault="00324531" w:rsidP="00324531">
      <w:pPr>
        <w:spacing w:line="360" w:lineRule="auto"/>
        <w:jc w:val="center"/>
        <w:rPr>
          <w:rFonts w:ascii="Arial" w:hAnsi="Arial" w:cs="Arial"/>
          <w:b/>
          <w:sz w:val="24"/>
          <w:szCs w:val="24"/>
        </w:rPr>
      </w:pPr>
      <w:r>
        <w:rPr>
          <w:rFonts w:ascii="Arial" w:hAnsi="Arial" w:cs="Arial"/>
          <w:b/>
          <w:sz w:val="24"/>
          <w:szCs w:val="24"/>
        </w:rPr>
        <w:t>R E S U L T A N D O</w:t>
      </w:r>
    </w:p>
    <w:p w:rsidR="00324531" w:rsidRDefault="00324531" w:rsidP="00324531">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diecisiete de enero de dos mil diecinueve (17/01/2019),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 xml:space="preserve">dieciocho del mismo mes y año (18/01/2019), </w:t>
      </w:r>
      <w:r w:rsidRPr="001131F7">
        <w:rPr>
          <w:rFonts w:ascii="Arial" w:hAnsi="Arial" w:cs="Arial"/>
          <w:sz w:val="24"/>
          <w:szCs w:val="24"/>
        </w:rPr>
        <w:t>se tuvo por admitida a trámite, ordenándose emplazar a Juicio a la autoridad demandada. - - - - - - - - - - - - - - - - - - -</w:t>
      </w:r>
      <w:r>
        <w:rPr>
          <w:rFonts w:ascii="Arial" w:hAnsi="Arial" w:cs="Arial"/>
          <w:sz w:val="24"/>
          <w:szCs w:val="24"/>
        </w:rPr>
        <w:t xml:space="preserve"> - - - - - - - - - - - - - - - - - - - - - - - - - - </w:t>
      </w:r>
      <w:r w:rsidR="000A1953">
        <w:rPr>
          <w:rFonts w:ascii="Arial" w:hAnsi="Arial" w:cs="Arial"/>
          <w:sz w:val="24"/>
          <w:szCs w:val="24"/>
        </w:rPr>
        <w:t>- -</w:t>
      </w:r>
    </w:p>
    <w:p w:rsidR="00324531" w:rsidRDefault="00324531" w:rsidP="00324531">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veintiséis de marzo de dos mil diecinueve (26/03/2019), se tuvo a la demandada MIRIAM HERNÁNDEZ CASANOVA, Policía Vial con número estadístico 280 de la Comisaría de Vialidad del Municipio de Oaxaca de Juárez, contestando en tiempo la demanda, además se señaló fecha y hora para el desahogo de la audiencia final. - - - </w:t>
      </w:r>
      <w:r w:rsidR="004F162F">
        <w:rPr>
          <w:rFonts w:ascii="Arial" w:hAnsi="Arial" w:cs="Arial"/>
          <w:sz w:val="24"/>
          <w:szCs w:val="24"/>
        </w:rPr>
        <w:t>- - - - - - -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veinte de junio de dos mil diecinueve (20/06/2019),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acora, quedando el asunto integrado y en estado de resolución; y, - - </w:t>
      </w:r>
      <w:r w:rsidR="00F2100B">
        <w:rPr>
          <w:rFonts w:ascii="Arial" w:hAnsi="Arial" w:cs="Arial"/>
          <w:sz w:val="24"/>
          <w:szCs w:val="24"/>
        </w:rPr>
        <w:t>- -</w:t>
      </w:r>
      <w:r w:rsidR="00581EBE">
        <w:rPr>
          <w:rFonts w:ascii="Arial" w:hAnsi="Arial" w:cs="Arial"/>
          <w:sz w:val="24"/>
          <w:szCs w:val="24"/>
        </w:rPr>
        <w:t xml:space="preserve"> - - - - - - - - - -</w:t>
      </w:r>
    </w:p>
    <w:p w:rsidR="00324531" w:rsidRDefault="00324531" w:rsidP="00324531">
      <w:pPr>
        <w:spacing w:line="360" w:lineRule="auto"/>
        <w:jc w:val="center"/>
        <w:rPr>
          <w:rFonts w:ascii="Arial" w:hAnsi="Arial" w:cs="Arial"/>
          <w:b/>
          <w:sz w:val="24"/>
          <w:szCs w:val="24"/>
        </w:rPr>
      </w:pPr>
      <w:r>
        <w:rPr>
          <w:rFonts w:ascii="Arial" w:hAnsi="Arial" w:cs="Arial"/>
          <w:b/>
          <w:sz w:val="24"/>
          <w:szCs w:val="24"/>
        </w:rPr>
        <w:t>C O N S I D E R A N D O</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w:t>
      </w:r>
      <w:r>
        <w:rPr>
          <w:rFonts w:ascii="Arial" w:hAnsi="Arial" w:cs="Arial"/>
          <w:sz w:val="24"/>
          <w:szCs w:val="24"/>
        </w:rPr>
        <w:lastRenderedPageBreak/>
        <w:t xml:space="preserve">I,132 fracción II, 133 fracción I, y 146 de la Ley de Procedimiento y Justicia Administrativa para el Estado de Oaxaca, por tratarse de un Juicio de 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473912">
        <w:rPr>
          <w:rFonts w:ascii="Arial" w:hAnsi="Arial" w:cs="Arial"/>
          <w:sz w:val="24"/>
          <w:szCs w:val="24"/>
        </w:rPr>
        <w:t xml:space="preserve">- - - - - - - - - - - - - - - - - </w:t>
      </w:r>
      <w:r w:rsidR="00581EBE">
        <w:rPr>
          <w:rFonts w:ascii="Arial" w:hAnsi="Arial" w:cs="Arial"/>
          <w:sz w:val="24"/>
          <w:szCs w:val="24"/>
        </w:rPr>
        <w:t>- - - - - - - - - - - -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324531" w:rsidRDefault="00324531" w:rsidP="00324531">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581EBE">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 acta de infracción con número de folio </w:t>
      </w:r>
      <w:r w:rsidR="00581EBE">
        <w:rPr>
          <w:rFonts w:ascii="Arial" w:hAnsi="Arial" w:cs="Arial"/>
          <w:sz w:val="24"/>
          <w:szCs w:val="24"/>
        </w:rPr>
        <w:t>*****</w:t>
      </w:r>
      <w:r>
        <w:rPr>
          <w:rFonts w:ascii="Arial" w:hAnsi="Arial" w:cs="Arial"/>
          <w:sz w:val="24"/>
          <w:szCs w:val="24"/>
        </w:rPr>
        <w:t xml:space="preserve">, expedida el día </w:t>
      </w:r>
      <w:r w:rsidR="00581EBE">
        <w:rPr>
          <w:rFonts w:ascii="Arial" w:hAnsi="Arial" w:cs="Arial"/>
          <w:sz w:val="24"/>
          <w:szCs w:val="24"/>
        </w:rPr>
        <w:t>**** de ***** de dos mil dieciocho (**/**/2018)</w:t>
      </w:r>
      <w:r w:rsidRPr="008F3CEC">
        <w:rPr>
          <w:rFonts w:ascii="Arial" w:hAnsi="Arial" w:cs="Arial"/>
          <w:sz w:val="24"/>
          <w:szCs w:val="24"/>
        </w:rPr>
        <w:t xml:space="preserve">, por MIRIAM HERNÁNDEZ CASANOVA, Policía Vial con número estadístico 280, </w:t>
      </w:r>
      <w:r w:rsidRPr="008F3CEC">
        <w:rPr>
          <w:rFonts w:ascii="Arial" w:eastAsia="Times New Roman" w:hAnsi="Arial" w:cs="Arial"/>
          <w:sz w:val="24"/>
          <w:szCs w:val="24"/>
          <w:lang w:val="es-ES_tradnl" w:eastAsia="es-ES"/>
        </w:rPr>
        <w:t>del</w:t>
      </w:r>
      <w:r w:rsidRPr="008F3CEC">
        <w:rPr>
          <w:rFonts w:ascii="Arial" w:hAnsi="Arial" w:cs="Arial"/>
          <w:sz w:val="24"/>
          <w:szCs w:val="24"/>
        </w:rPr>
        <w:t xml:space="preserve"> Municipio de Oaxaca de Juárez, Oaxaca (que hizo suya la autoridad demandada); </w:t>
      </w:r>
      <w:r w:rsidRPr="008F3CEC">
        <w:rPr>
          <w:rFonts w:ascii="Arial" w:hAnsi="Arial" w:cs="Arial"/>
          <w:b/>
          <w:sz w:val="24"/>
          <w:szCs w:val="24"/>
        </w:rPr>
        <w:t>2.-</w:t>
      </w:r>
      <w:r w:rsidRPr="008F3CEC">
        <w:rPr>
          <w:rFonts w:ascii="Arial" w:hAnsi="Arial" w:cs="Arial"/>
          <w:sz w:val="24"/>
          <w:szCs w:val="24"/>
        </w:rPr>
        <w:t xml:space="preserve"> Copia certificada de Factura número </w:t>
      </w:r>
      <w:r w:rsidR="00581EBE">
        <w:rPr>
          <w:rFonts w:ascii="Arial" w:hAnsi="Arial" w:cs="Arial"/>
          <w:sz w:val="24"/>
          <w:szCs w:val="24"/>
        </w:rPr>
        <w:t>******</w:t>
      </w:r>
      <w:r w:rsidRPr="008F3CEC">
        <w:rPr>
          <w:rFonts w:ascii="Arial" w:hAnsi="Arial" w:cs="Arial"/>
          <w:sz w:val="24"/>
          <w:szCs w:val="24"/>
        </w:rPr>
        <w:t>, expedida por Automotriz Bonn S.A. de C.V., a</w:t>
      </w:r>
      <w:r>
        <w:rPr>
          <w:rFonts w:ascii="Arial" w:hAnsi="Arial" w:cs="Arial"/>
          <w:sz w:val="24"/>
          <w:szCs w:val="24"/>
        </w:rPr>
        <w:t xml:space="preserve"> favor de la actora, respecto del vehículo marca Volkswagen </w:t>
      </w:r>
      <w:r w:rsidR="00581EBE">
        <w:rPr>
          <w:rFonts w:ascii="Arial" w:hAnsi="Arial" w:cs="Arial"/>
          <w:sz w:val="24"/>
          <w:szCs w:val="24"/>
        </w:rPr>
        <w:t>**** ******</w:t>
      </w:r>
      <w:r>
        <w:rPr>
          <w:rFonts w:ascii="Arial" w:hAnsi="Arial" w:cs="Arial"/>
          <w:sz w:val="24"/>
          <w:szCs w:val="24"/>
        </w:rPr>
        <w:t xml:space="preserve">, Color Plata, con número de serie </w:t>
      </w:r>
      <w:r w:rsidR="00581EBE">
        <w:rPr>
          <w:rFonts w:ascii="Arial" w:hAnsi="Arial" w:cs="Arial"/>
          <w:sz w:val="24"/>
          <w:szCs w:val="24"/>
        </w:rPr>
        <w:t>***************</w:t>
      </w:r>
      <w:r>
        <w:rPr>
          <w:rFonts w:ascii="Arial" w:hAnsi="Arial" w:cs="Arial"/>
          <w:sz w:val="24"/>
          <w:szCs w:val="24"/>
        </w:rPr>
        <w:t>.</w:t>
      </w:r>
    </w:p>
    <w:p w:rsidR="00324531" w:rsidRDefault="00324531" w:rsidP="00324531">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MIRIAM HERNÁNDEZ CASANOVA, Policía Vial con número estadístico 280,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se le admitió copia simple de nombramiento y protesta de ley.</w:t>
      </w:r>
    </w:p>
    <w:p w:rsidR="00324531" w:rsidRDefault="00324531" w:rsidP="00324531">
      <w:pPr>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El acta </w:t>
      </w:r>
      <w:r w:rsidRPr="007D1A41">
        <w:rPr>
          <w:rFonts w:ascii="Arial" w:eastAsia="Times New Roman" w:hAnsi="Arial" w:cs="Arial"/>
          <w:sz w:val="24"/>
          <w:szCs w:val="24"/>
          <w:lang w:val="es-ES_tradnl" w:eastAsia="es-ES"/>
        </w:rPr>
        <w:t xml:space="preserve">de infracción </w:t>
      </w:r>
      <w:r>
        <w:rPr>
          <w:rFonts w:ascii="Arial" w:eastAsia="Times New Roman" w:hAnsi="Arial" w:cs="Arial"/>
          <w:sz w:val="24"/>
          <w:szCs w:val="24"/>
          <w:lang w:val="es-ES_tradnl" w:eastAsia="es-ES"/>
        </w:rPr>
        <w:t xml:space="preserve">y copia certificada de factura remitidos por la actora, tienen </w:t>
      </w:r>
      <w:r w:rsidRPr="00C809FD">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el primero porque es un documento original y público, en el que se aprecia el nombre, firma y cargo de la persona que lo emitió, además de la dependencia a la que pertenece; el segundo fue certificado por una persona con plenas facultades para ello, como es el Notario Público número Ciento Siete en el Estado, quien cotejó en uso de las atribuciones que le otorgan los artículos </w:t>
      </w:r>
      <w:r>
        <w:rPr>
          <w:rFonts w:ascii="Arial" w:hAnsi="Arial" w:cs="Arial"/>
          <w:sz w:val="24"/>
          <w:szCs w:val="24"/>
        </w:rPr>
        <w:t>2 y 87, ambos de la Ley del Notariado para el Estado de Oaxaca,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 xml:space="preserve">Sirve de apoyo a lo anterior, la </w:t>
      </w:r>
      <w:r>
        <w:rPr>
          <w:rFonts w:ascii="Arial" w:hAnsi="Arial" w:cs="Arial"/>
          <w:sz w:val="24"/>
          <w:szCs w:val="24"/>
        </w:rPr>
        <w:lastRenderedPageBreak/>
        <w:t>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324531" w:rsidRDefault="00324531" w:rsidP="00324531">
      <w:pPr>
        <w:spacing w:line="360" w:lineRule="auto"/>
        <w:ind w:firstLine="708"/>
        <w:jc w:val="both"/>
        <w:rPr>
          <w:rFonts w:ascii="Arial" w:hAnsi="Arial" w:cs="Arial"/>
          <w:sz w:val="24"/>
          <w:szCs w:val="24"/>
        </w:rPr>
      </w:pPr>
      <w:r>
        <w:rPr>
          <w:rFonts w:ascii="Arial" w:hAnsi="Arial" w:cs="Arial"/>
          <w:sz w:val="24"/>
          <w:szCs w:val="24"/>
        </w:rPr>
        <w:t xml:space="preserve">Por lo que respecta a las </w:t>
      </w:r>
      <w:r w:rsidRPr="00230C0A">
        <w:rPr>
          <w:rFonts w:ascii="Arial" w:hAnsi="Arial" w:cs="Arial"/>
          <w:b/>
          <w:sz w:val="24"/>
          <w:szCs w:val="24"/>
        </w:rPr>
        <w:t>copias simples</w:t>
      </w:r>
      <w:r>
        <w:rPr>
          <w:rFonts w:ascii="Arial" w:hAnsi="Arial" w:cs="Arial"/>
          <w:sz w:val="24"/>
          <w:szCs w:val="24"/>
        </w:rPr>
        <w:t xml:space="preserve"> del nombramiento remitido por la autoridad demandada, carece de valor probatorio, </w:t>
      </w:r>
      <w:r w:rsidRPr="003B1E51">
        <w:rPr>
          <w:rFonts w:ascii="Arial" w:hAnsi="Arial" w:cs="Arial"/>
          <w:sz w:val="24"/>
          <w:szCs w:val="24"/>
        </w:rPr>
        <w:t>toda vez que al faltar la firma autógrafa y no tratarse de una copia certificada, no es posible presumir su conocimiento, pues dichas probanzas por sí solas y dada su naturaleza, no son susceptibles de producir convicción plena sobre la veracidad de su contenido, por la facilidad con la que se pueden confeccionar,</w:t>
      </w:r>
      <w:r>
        <w:rPr>
          <w:rFonts w:ascii="Arial" w:hAnsi="Arial" w:cs="Arial"/>
          <w:sz w:val="24"/>
          <w:szCs w:val="24"/>
        </w:rPr>
        <w:t xml:space="preserve"> por lo que resulta necesario adminicularlas con algún otro medio probatorio que robustezca su valor, tal es el criterio sustentado por la Suprema Corte de Justicia de la Nación, con datos de identificación: Semanario Judicial de la Federación, Tomo V, Segunda Parte-2 Enero-Junio de 1990, Octava  época, pág. 677, registro 226451 Jurisprudencia Civil, Común, Tribunales Colegiados de Circuito, y de rubro: “</w:t>
      </w:r>
      <w:r w:rsidRPr="003D7FBC">
        <w:rPr>
          <w:rFonts w:ascii="Arial" w:hAnsi="Arial" w:cs="Arial"/>
          <w:i/>
          <w:sz w:val="24"/>
          <w:szCs w:val="24"/>
        </w:rPr>
        <w:t>COPIAS FOTOSTATICAS SIMPLES, CARECEN DE VALOR PROBATORIO SI NO SE ENCUENTRAN ADMINICULADAS CON ALGUNA OTRA PRUEBA.”</w:t>
      </w:r>
      <w:r>
        <w:rPr>
          <w:rFonts w:ascii="Arial" w:hAnsi="Arial" w:cs="Arial"/>
          <w:sz w:val="24"/>
          <w:szCs w:val="24"/>
        </w:rPr>
        <w:t xml:space="preserve">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y con valor probatorio pleno,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324531" w:rsidRDefault="00324531" w:rsidP="00324531">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policía vial demandado, se constituye de la totalidad de las pruebas recabadas en el presente Juicio, y con ellas se confirma el contenido del enjuiciamiento, porque los hechos contenidos en las documentales son afirmaciones expresadas por ellas.</w:t>
      </w:r>
    </w:p>
    <w:p w:rsidR="00324531" w:rsidRDefault="00324531" w:rsidP="00324531">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w:t>
      </w:r>
      <w:r>
        <w:rPr>
          <w:rFonts w:ascii="Arial" w:hAnsi="Arial" w:cs="Arial"/>
          <w:sz w:val="24"/>
          <w:szCs w:val="24"/>
        </w:rPr>
        <w:lastRenderedPageBreak/>
        <w:t xml:space="preserve">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37735A">
        <w:rPr>
          <w:rFonts w:ascii="Arial" w:hAnsi="Arial" w:cs="Arial"/>
          <w:sz w:val="24"/>
          <w:szCs w:val="24"/>
        </w:rPr>
        <w:t xml:space="preserve">- - </w:t>
      </w:r>
    </w:p>
    <w:p w:rsidR="00324531" w:rsidRDefault="00324531" w:rsidP="00324531">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La personalidad de</w:t>
      </w:r>
      <w:r>
        <w:rPr>
          <w:rFonts w:ascii="Arial" w:hAnsi="Arial" w:cs="Arial"/>
          <w:sz w:val="24"/>
          <w:szCs w:val="24"/>
        </w:rPr>
        <w:t xml:space="preserve"> </w:t>
      </w:r>
      <w:r w:rsidRPr="00626666">
        <w:rPr>
          <w:rFonts w:ascii="Arial" w:hAnsi="Arial" w:cs="Arial"/>
          <w:sz w:val="24"/>
          <w:szCs w:val="24"/>
        </w:rPr>
        <w:t>l</w:t>
      </w:r>
      <w:r>
        <w:rPr>
          <w:rFonts w:ascii="Arial" w:hAnsi="Arial" w:cs="Arial"/>
          <w:sz w:val="24"/>
          <w:szCs w:val="24"/>
        </w:rPr>
        <w:t>a</w:t>
      </w:r>
      <w:r w:rsidRPr="00626666">
        <w:rPr>
          <w:rFonts w:ascii="Arial" w:hAnsi="Arial" w:cs="Arial"/>
          <w:sz w:val="24"/>
          <w:szCs w:val="24"/>
        </w:rPr>
        <w:t xml:space="preserve"> actor</w:t>
      </w:r>
      <w:r>
        <w:rPr>
          <w:rFonts w:ascii="Arial" w:hAnsi="Arial" w:cs="Arial"/>
          <w:sz w:val="24"/>
          <w:szCs w:val="24"/>
        </w:rPr>
        <w:t xml:space="preserve">a </w:t>
      </w:r>
      <w:r w:rsidR="00581EBE">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si bien es cierto su nombre no aparece plasmado en el acta de infracción impugnada, lo cierto es que remitió copia certificada de la factura expedida a su nombre que ampara el vehículo que participó en el hecho, de ahí que su interés jurídico y legítimo haya quedado acreditado en este asunto.</w:t>
      </w:r>
    </w:p>
    <w:p w:rsidR="00324531" w:rsidRPr="00104EF9" w:rsidRDefault="00324531" w:rsidP="00324531">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MIRIAM HERNÁNDEZ CASANOVA, Policía Vial con número estadístico 165,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sidR="00581EBE">
        <w:rPr>
          <w:rFonts w:ascii="Arial" w:hAnsi="Arial" w:cs="Arial"/>
          <w:sz w:val="24"/>
        </w:rPr>
        <w:t xml:space="preserve"> </w:t>
      </w:r>
      <w:r w:rsidRPr="00104EF9">
        <w:rPr>
          <w:rFonts w:ascii="Arial" w:hAnsi="Arial" w:cs="Arial"/>
          <w:sz w:val="24"/>
        </w:rPr>
        <w:t xml:space="preserve">- - - - </w:t>
      </w:r>
      <w:r>
        <w:rPr>
          <w:rFonts w:ascii="Arial" w:hAnsi="Arial" w:cs="Arial"/>
          <w:sz w:val="24"/>
        </w:rPr>
        <w:t xml:space="preserve">- - - - </w:t>
      </w:r>
      <w:r w:rsidR="00227B0E">
        <w:rPr>
          <w:rFonts w:ascii="Arial" w:hAnsi="Arial" w:cs="Arial"/>
          <w:sz w:val="24"/>
        </w:rPr>
        <w:t>- - - - - - - - - - -</w:t>
      </w:r>
      <w:r w:rsidR="00581EBE">
        <w:rPr>
          <w:rFonts w:ascii="Arial" w:hAnsi="Arial" w:cs="Arial"/>
          <w:sz w:val="24"/>
        </w:rPr>
        <w:t xml:space="preserve"> - - - - - - -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324531" w:rsidRDefault="00324531" w:rsidP="00324531">
      <w:pPr>
        <w:pStyle w:val="corte4fondoCarCarCar"/>
        <w:spacing w:before="240"/>
        <w:ind w:firstLine="708"/>
        <w:rPr>
          <w:rFonts w:cs="Arial"/>
          <w:bCs/>
          <w:sz w:val="24"/>
        </w:rPr>
      </w:pPr>
      <w:r>
        <w:rPr>
          <w:rFonts w:cs="Arial"/>
          <w:bCs/>
          <w:sz w:val="24"/>
        </w:rPr>
        <w:lastRenderedPageBreak/>
        <w:t>El Policía Vial demandado, hizo valer seis excepciones, para sostener la legalidad del acta de infracción, por lo que serán atendidas al resolver el fondo del asunto; también invocó las causales de improcedencia previstas en las fracciones V, VI y X del artículo 161 de la Ley de la materia, sin argumentar por qué se actualizan dichas causales, consecuentemente resultan inatendibles.</w:t>
      </w:r>
    </w:p>
    <w:p w:rsidR="00324531" w:rsidRDefault="00324531" w:rsidP="00324531">
      <w:pPr>
        <w:pStyle w:val="corte4fondoCarCarCar"/>
        <w:spacing w:before="240"/>
        <w:ind w:firstLine="708"/>
        <w:rPr>
          <w:rFonts w:cs="Arial"/>
          <w:sz w:val="24"/>
        </w:rPr>
      </w:pPr>
      <w:r>
        <w:rPr>
          <w:rFonts w:cs="Arial"/>
          <w:sz w:val="24"/>
        </w:rPr>
        <w:t xml:space="preserve">Por lo que respecta a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 la actora para interponer la demanda de nulidad, </w:t>
      </w:r>
      <w:r w:rsidRPr="00E76B0C">
        <w:rPr>
          <w:rFonts w:cs="Arial"/>
          <w:b/>
          <w:sz w:val="24"/>
        </w:rPr>
        <w:t>no se a</w:t>
      </w:r>
      <w:r>
        <w:rPr>
          <w:rFonts w:cs="Arial"/>
          <w:b/>
          <w:sz w:val="24"/>
        </w:rPr>
        <w:t>ctualiza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la actora </w:t>
      </w:r>
      <w:r w:rsidR="00581EBE">
        <w:rPr>
          <w:rFonts w:cs="Arial"/>
          <w:sz w:val="24"/>
        </w:rPr>
        <w:t>***** ***** ***** *****</w:t>
      </w:r>
      <w:r>
        <w:rPr>
          <w:rFonts w:cs="Arial"/>
          <w:sz w:val="24"/>
        </w:rPr>
        <w:t xml:space="preserve">, resintió una afectación a su esfera jurídica, pues si bien su nombre no aparece plasmado en el acta de infracción que remitió, de las restantes pruebas, como se indicó en líneas que anteceden, se advirtió que el vehículo que participó  en el evento es de su propiedad, y con ello actualizó su derecho a impugnar mediante este Juicio de Nulidad; lo anterior de conformidad con lo dispuesto en los artículos 163 fracción I, inciso a) y 164 de la Ley </w:t>
      </w:r>
      <w:r>
        <w:rPr>
          <w:rFonts w:cs="Arial"/>
          <w:bCs/>
          <w:sz w:val="24"/>
        </w:rPr>
        <w:t>de Procedimiento y Justicia Administrativa para el Estado de Oaxaca</w:t>
      </w:r>
      <w:r>
        <w:rPr>
          <w:rFonts w:cs="Arial"/>
          <w:sz w:val="24"/>
        </w:rPr>
        <w:t>.</w:t>
      </w:r>
    </w:p>
    <w:p w:rsidR="00324531" w:rsidRPr="001D6227" w:rsidRDefault="00324531" w:rsidP="00324531">
      <w:pPr>
        <w:pStyle w:val="corte4fondoCarCarCar"/>
        <w:spacing w:before="240"/>
        <w:ind w:firstLine="708"/>
        <w:rPr>
          <w:rFonts w:cs="Arial"/>
          <w:sz w:val="24"/>
        </w:rPr>
      </w:pPr>
      <w:r>
        <w:rPr>
          <w:rFonts w:cs="Arial"/>
          <w:sz w:val="24"/>
        </w:rPr>
        <w:t>Y por lo que respecta a la mención de la autoridad demandada, que el acto aquí impugnado debe considerarse consumado, e</w:t>
      </w:r>
      <w:r>
        <w:rPr>
          <w:rFonts w:cs="Arial"/>
          <w:bCs/>
          <w:sz w:val="24"/>
        </w:rPr>
        <w:t>sta Juzgadora toma en cuenta que</w:t>
      </w:r>
      <w:r>
        <w:rPr>
          <w:rFonts w:cs="Arial"/>
          <w:sz w:val="24"/>
        </w:rPr>
        <w:t xml:space="preserv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n cambio, los actos consumados de modo irreparable, son aquéllos que al realizarse en todos y cada uno de sus efectos y consecuencias, física y materialmente, ya no pueden ser restituidos al estado en que se encontraban ante</w:t>
      </w:r>
      <w:r>
        <w:rPr>
          <w:rFonts w:cs="Arial"/>
          <w:color w:val="000000"/>
          <w:sz w:val="24"/>
        </w:rPr>
        <w:t>s de las violaciones reclamadas</w:t>
      </w:r>
      <w:r w:rsidRPr="00DF4A02">
        <w:rPr>
          <w:rFonts w:cs="Arial"/>
          <w:color w:val="000000"/>
          <w:sz w:val="24"/>
        </w:rPr>
        <w:t xml:space="preserve">. </w:t>
      </w:r>
      <w:r>
        <w:rPr>
          <w:rFonts w:cs="Arial"/>
          <w:color w:val="000000"/>
          <w:sz w:val="24"/>
        </w:rPr>
        <w:t>Por lo tanto</w:t>
      </w:r>
      <w:r w:rsidRPr="00DF4A02">
        <w:rPr>
          <w:rFonts w:cs="Arial"/>
          <w:color w:val="000000"/>
          <w:sz w:val="24"/>
        </w:rPr>
        <w:t xml:space="preserve">, para determinar si se está en presencia de un acto consumado de modo reparable o irreparable, se debe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luego entonces,</w:t>
      </w:r>
      <w:r w:rsidRPr="00DF4A02">
        <w:rPr>
          <w:rFonts w:cs="Arial"/>
          <w:color w:val="000000"/>
          <w:sz w:val="24"/>
        </w:rPr>
        <w:t xml:space="preserve"> los efectos y consecuencias del acto reclamado ya ejecutado</w:t>
      </w:r>
      <w:r>
        <w:rPr>
          <w:rFonts w:cs="Arial"/>
          <w:color w:val="000000"/>
          <w:sz w:val="24"/>
        </w:rPr>
        <w:t>,</w:t>
      </w:r>
      <w:r w:rsidRPr="00DF4A02">
        <w:rPr>
          <w:rFonts w:cs="Arial"/>
          <w:color w:val="000000"/>
          <w:sz w:val="24"/>
        </w:rPr>
        <w:t xml:space="preserve"> 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lastRenderedPageBreak/>
        <w:t>procedencia del juicio</w:t>
      </w:r>
      <w:r w:rsidRPr="00DF4A02">
        <w:rPr>
          <w:rFonts w:cs="Arial"/>
          <w:color w:val="000000"/>
          <w:sz w:val="24"/>
        </w:rPr>
        <w:t>, porque llegaríamos al extremo de que cualquier acto por el solo hecho del transcurso del tiempo en su realización, por no retrotraerse éste, es un acto consumado de modo irreparable, cuando la restitución del acto ejecutado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jurídica y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 xml:space="preserve">porque </w:t>
      </w:r>
      <w:r w:rsidRPr="00DF4A02">
        <w:rPr>
          <w:rFonts w:cs="Arial"/>
          <w:color w:val="000000"/>
          <w:sz w:val="24"/>
        </w:rPr>
        <w:t>el tiempo no rige la materialización física y restituible de los actos ejecutados (actos consumados)</w:t>
      </w:r>
      <w:r>
        <w:rPr>
          <w:rFonts w:cs="Arial"/>
          <w:color w:val="000000"/>
          <w:sz w:val="24"/>
        </w:rPr>
        <w:t>, supuesto en que se encuentra el acta de infracción aquí impugnada, pues de obtener sentencia favorable la actora en este asunto,  puede gozar nuevamente de los derechos que ilegalmente le hayan sido violentados, de ahí que no se actualice el supuesto de actos consumados en este asunto</w:t>
      </w:r>
      <w:r w:rsidRPr="00DF4A02">
        <w:rPr>
          <w:rFonts w:cs="Arial"/>
          <w:color w:val="000000"/>
          <w:sz w:val="24"/>
        </w:rPr>
        <w:t>. Criterio sustentado en la tesis jurisprudencial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324531" w:rsidRDefault="00324531" w:rsidP="00324531">
      <w:pPr>
        <w:pStyle w:val="corte4fondoCarCarCar"/>
        <w:spacing w:before="240"/>
        <w:ind w:firstLine="708"/>
        <w:rPr>
          <w:rFonts w:cs="Arial"/>
          <w:sz w:val="24"/>
        </w:rPr>
      </w:pPr>
      <w:r>
        <w:rPr>
          <w:rFonts w:cs="Arial"/>
          <w:sz w:val="24"/>
        </w:rPr>
        <w:t xml:space="preserve">Luego entonces, al no actualizarse las causales de improcedencia y excepción que invocó la autoridad demandada,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xml:space="preserve">. - - - - - - - - - - - - - - - - - - - - - - - - - - - - - - - - - - - - - - - - - - - - </w:t>
      </w:r>
      <w:r w:rsidR="006F51F4">
        <w:rPr>
          <w:rFonts w:cs="Arial"/>
          <w:sz w:val="24"/>
        </w:rPr>
        <w:t>- - - - - -</w:t>
      </w:r>
    </w:p>
    <w:p w:rsidR="00324531" w:rsidRDefault="00324531" w:rsidP="00324531">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00FC4F6A">
        <w:rPr>
          <w:rFonts w:ascii="Arial" w:hAnsi="Arial" w:cs="Arial"/>
          <w:b/>
          <w:sz w:val="24"/>
          <w:szCs w:val="24"/>
        </w:rPr>
        <w:tab/>
      </w:r>
      <w:r w:rsidRPr="006D7488">
        <w:rPr>
          <w:rFonts w:ascii="Arial" w:hAnsi="Arial" w:cs="Arial"/>
          <w:b/>
          <w:sz w:val="24"/>
          <w:szCs w:val="24"/>
        </w:rPr>
        <w:t>SEXTO.-</w:t>
      </w:r>
      <w:r w:rsidR="00581EBE">
        <w:rPr>
          <w:rFonts w:ascii="Arial" w:hAnsi="Arial" w:cs="Arial"/>
          <w:sz w:val="24"/>
          <w:szCs w:val="24"/>
        </w:rPr>
        <w:t xml:space="preserve"> </w:t>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violentó las disposiciones contenidas en los Artículos 14 y 16 de la Carta Magna, como lo refiere la parte actora, porque el ordenamiento legal primeramente citado, impone a toda autoridad la obligación de fundar y motivar correctamente sus actos, porque el acta de infracción es un acto administrativo, lo que implica que se deben señalar las circunstancias de hecho y de derecho, inmediatas anteriores al acto que se sanciona (motivación), pues incluso, el formato de infracción </w:t>
      </w:r>
      <w:r>
        <w:rPr>
          <w:rFonts w:ascii="Arial" w:hAnsi="Arial" w:cs="Arial"/>
          <w:sz w:val="24"/>
          <w:szCs w:val="24"/>
        </w:rPr>
        <w:lastRenderedPageBreak/>
        <w:t xml:space="preserve">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plasmó: “</w:t>
      </w:r>
      <w:r>
        <w:rPr>
          <w:rFonts w:ascii="Arial" w:hAnsi="Arial" w:cs="Arial"/>
          <w:i/>
          <w:sz w:val="24"/>
          <w:szCs w:val="24"/>
        </w:rPr>
        <w:t>Artículo 86 Fracción XXI, Artículo 16 y 130 Fracción VIII</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w:t>
      </w:r>
      <w:r>
        <w:rPr>
          <w:rFonts w:ascii="Arial" w:hAnsi="Arial" w:cs="Arial"/>
          <w:i/>
          <w:sz w:val="24"/>
          <w:szCs w:val="24"/>
        </w:rPr>
        <w:t>Por estacionarse en un cajón para personas con Discapacidad, Existe señalamiento Restrictivo, No cuenta con tarjetón”</w:t>
      </w:r>
      <w:r w:rsidRPr="002F1EB3">
        <w:rPr>
          <w:rFonts w:ascii="Arial" w:hAnsi="Arial" w:cs="Arial"/>
          <w:sz w:val="24"/>
          <w:szCs w:val="24"/>
        </w:rPr>
        <w:t>.</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w:t>
      </w:r>
      <w:r w:rsidRPr="00375713">
        <w:rPr>
          <w:rFonts w:ascii="Arial" w:hAnsi="Arial" w:cs="Arial"/>
          <w:sz w:val="24"/>
          <w:szCs w:val="24"/>
        </w:rPr>
        <w:t xml:space="preserve">debiendo precisarse el párrafo, la fracción, el inciso o sub-inciso, </w:t>
      </w:r>
      <w:r>
        <w:rPr>
          <w:rFonts w:ascii="Arial" w:hAnsi="Arial" w:cs="Arial"/>
          <w:sz w:val="24"/>
          <w:szCs w:val="24"/>
        </w:rPr>
        <w:t xml:space="preserve">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w:t>
      </w:r>
      <w:r w:rsidRPr="00375713">
        <w:rPr>
          <w:rFonts w:ascii="Arial" w:hAnsi="Arial" w:cs="Arial"/>
          <w:sz w:val="24"/>
          <w:szCs w:val="24"/>
        </w:rPr>
        <w:t xml:space="preserve">expresión de manera precisa </w:t>
      </w:r>
      <w:r>
        <w:rPr>
          <w:rFonts w:ascii="Arial" w:hAnsi="Arial" w:cs="Arial"/>
          <w:sz w:val="24"/>
          <w:szCs w:val="24"/>
        </w:rPr>
        <w:t xml:space="preserve">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Así tenemos que en el caso concreto, si bien es cierto la Policía Vial demandada, plasmó los artículos que contemplan la conducta sancionada, como es el numeral 86 fracción XXI, del Reglamento de Vialidad para el Municipio de Oaxaca de Juárez, Oaxaca, que establece la prohibición de estacionarse en cajones de estacionamiento exclusivo y especial para personas con discapacidad, así como</w:t>
      </w:r>
      <w:r w:rsidRPr="00412434">
        <w:rPr>
          <w:rFonts w:ascii="Arial" w:hAnsi="Arial" w:cs="Arial"/>
          <w:sz w:val="24"/>
          <w:szCs w:val="24"/>
        </w:rPr>
        <w:t xml:space="preserve"> </w:t>
      </w:r>
      <w:r>
        <w:rPr>
          <w:rFonts w:ascii="Arial" w:hAnsi="Arial" w:cs="Arial"/>
          <w:sz w:val="24"/>
          <w:szCs w:val="24"/>
        </w:rPr>
        <w:t xml:space="preserve">el artículo 130 fracción VIII, del Reglamento Municipal en cita, numeral que contempla la retención de una placa de circulación del vehículo; lo cierto es que omitió precisar las circunstancias especiales que lo llevaron a determinar que el lugar en que se estacionó la actora, efectivamente era destinado para ese fin (para personas con discapacidad), pues únicamente plasmó que existe señalamiento restrictivo, pero omitió describirlo,  pues no citó el artículo 6 fracción XLI del Reglamento de Vialidad para el Municipio de Oaxaca de Juárez, Oaxaca, que establece como señales de tránsito, las placas fijadas por la autoridad en postes, estructuras o marcas sobre el pavimento, luego entonces, el Policía Vial demandado no precisó a cuál de ellas se refería, circunstancia que dejó en estado de indefensión a la actora, pues le impidió argumentar en su contra; omisiones que ésta autoridad no puede convalidar, pues la figura de la suplencia de la deficiencia de la queja, prevista en el artículo 149 de la Ley de Procedimiento y Justicia Administrativa para el Estado de Oaxaca, solamente opera para el administrado.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Por otra parte, se advierte que el Policía Vial demandado, plasmó en el acta de infracción el código V-145,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Pr="001C4EEE">
        <w:rPr>
          <w:rFonts w:ascii="Arial" w:hAnsi="Arial" w:cs="Arial"/>
          <w:sz w:val="24"/>
          <w:szCs w:val="24"/>
        </w:rPr>
        <w:t xml:space="preserve"> </w:t>
      </w:r>
      <w:r>
        <w:rPr>
          <w:rFonts w:ascii="Arial" w:hAnsi="Arial" w:cs="Arial"/>
          <w:sz w:val="24"/>
          <w:szCs w:val="24"/>
        </w:rPr>
        <w:t xml:space="preserve">parte </w:t>
      </w:r>
      <w:r w:rsidRPr="001C4EEE">
        <w:rPr>
          <w:rFonts w:ascii="Arial" w:hAnsi="Arial" w:cs="Arial"/>
          <w:sz w:val="24"/>
          <w:szCs w:val="24"/>
        </w:rPr>
        <w:t>actor</w:t>
      </w:r>
      <w:r>
        <w:rPr>
          <w:rFonts w:ascii="Arial" w:hAnsi="Arial" w:cs="Arial"/>
          <w:sz w:val="24"/>
          <w:szCs w:val="24"/>
        </w:rPr>
        <w:t>a</w:t>
      </w:r>
      <w:r w:rsidRPr="001C4EEE">
        <w:rPr>
          <w:rFonts w:ascii="Arial" w:hAnsi="Arial" w:cs="Arial"/>
          <w:sz w:val="24"/>
          <w:szCs w:val="24"/>
        </w:rPr>
        <w:t xml:space="preserve">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corresponde a las faltas cometidas, y al no hacerlo, también violentó en perjuicio de ésta, la garantía de seguridad jurídica que tiene todo gobernado, contenida en los artículos 14 y 16 de la Constitución Federal ya citada,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ley de Ingresos vigente para el Municipio de Oaxaca de Juárez, empero, ello no lo exime de su obligación de señalar la normatividad que contempla el código que señaló en el acta de infracción.</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el acta impugnada de debida fundame</w:t>
      </w:r>
      <w:r w:rsidRPr="00E473FA">
        <w:rPr>
          <w:rFonts w:ascii="Arial" w:hAnsi="Arial" w:cs="Arial"/>
          <w:sz w:val="24"/>
          <w:szCs w:val="24"/>
        </w:rPr>
        <w:t>ntac</w:t>
      </w:r>
      <w:r>
        <w:rPr>
          <w:rFonts w:ascii="Arial" w:hAnsi="Arial" w:cs="Arial"/>
          <w:sz w:val="24"/>
          <w:szCs w:val="24"/>
        </w:rPr>
        <w:t xml:space="preserve">ión y motivación, </w:t>
      </w:r>
      <w:r w:rsidRPr="000D3A91">
        <w:rPr>
          <w:rFonts w:ascii="Arial" w:hAnsi="Arial" w:cs="Arial"/>
          <w:sz w:val="24"/>
          <w:szCs w:val="24"/>
        </w:rPr>
        <w:t>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Pr>
          <w:rFonts w:ascii="Arial" w:hAnsi="Arial" w:cs="Arial"/>
          <w:sz w:val="24"/>
          <w:szCs w:val="24"/>
        </w:rPr>
        <w:t xml:space="preserve">que participó en el evento, incurrió en una falta administrativa, específicamente señalada en el Reglamento de Vialidad; pues para que una multa por infracción al Reglamento de Tránsito esté debidamente fundada y motivada, se requiere </w:t>
      </w:r>
      <w:r>
        <w:rPr>
          <w:rFonts w:ascii="Arial" w:hAnsi="Arial" w:cs="Arial"/>
          <w:sz w:val="24"/>
          <w:szCs w:val="24"/>
        </w:rPr>
        <w:lastRenderedPageBreak/>
        <w:t xml:space="preserve">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17 de la Ley de Procedimiento y Justicia Administrativa para el Estado de Oaxaca, que establecen lo relativo a los elementos y requisitos de validez que debe contener el acto administrativo, obligación de toda autoridad debe observar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208 de la Ley de Procedimiento y Justicia Administrativa para el Estado de Oaxaca, declarar </w:t>
      </w:r>
      <w:r>
        <w:rPr>
          <w:rFonts w:ascii="Arial" w:hAnsi="Arial" w:cs="Arial"/>
          <w:b/>
          <w:sz w:val="24"/>
          <w:szCs w:val="24"/>
        </w:rPr>
        <w:t xml:space="preserve">la NULIDAD del acta de infracción de tránsito con número de folio </w:t>
      </w:r>
      <w:r w:rsidR="00581EBE">
        <w:rPr>
          <w:rFonts w:ascii="Arial" w:hAnsi="Arial" w:cs="Arial"/>
          <w:b/>
          <w:sz w:val="24"/>
          <w:szCs w:val="24"/>
        </w:rPr>
        <w:t>*****</w:t>
      </w:r>
      <w:r>
        <w:rPr>
          <w:rFonts w:ascii="Arial" w:hAnsi="Arial" w:cs="Arial"/>
          <w:b/>
          <w:sz w:val="24"/>
          <w:szCs w:val="24"/>
        </w:rPr>
        <w:t xml:space="preserve">, de </w:t>
      </w:r>
      <w:r w:rsidR="00581EBE">
        <w:rPr>
          <w:rFonts w:ascii="Arial" w:hAnsi="Arial" w:cs="Arial"/>
          <w:b/>
          <w:sz w:val="24"/>
          <w:szCs w:val="24"/>
        </w:rPr>
        <w:t>**** de ***** de dos mil dieciocho (**/**/2018)</w:t>
      </w:r>
      <w:r>
        <w:rPr>
          <w:rFonts w:ascii="Arial" w:hAnsi="Arial" w:cs="Arial"/>
          <w:b/>
          <w:sz w:val="24"/>
          <w:szCs w:val="24"/>
        </w:rPr>
        <w:t xml:space="preserve">, </w:t>
      </w:r>
      <w:r>
        <w:rPr>
          <w:rFonts w:ascii="Arial" w:hAnsi="Arial" w:cs="Arial"/>
          <w:sz w:val="24"/>
          <w:szCs w:val="24"/>
        </w:rPr>
        <w:t xml:space="preserve">emitida </w:t>
      </w:r>
      <w:r w:rsidRPr="00DA48D3">
        <w:rPr>
          <w:rFonts w:ascii="Arial" w:hAnsi="Arial" w:cs="Arial"/>
          <w:sz w:val="24"/>
          <w:szCs w:val="24"/>
        </w:rPr>
        <w:t xml:space="preserve">por </w:t>
      </w:r>
      <w:r>
        <w:rPr>
          <w:rFonts w:ascii="Arial" w:hAnsi="Arial" w:cs="Arial"/>
          <w:sz w:val="24"/>
        </w:rPr>
        <w:t>MIRIAM HERNÁNDEZ CASANOVA</w:t>
      </w:r>
      <w:r>
        <w:rPr>
          <w:rFonts w:ascii="Arial" w:hAnsi="Arial" w:cs="Arial"/>
          <w:sz w:val="24"/>
          <w:szCs w:val="24"/>
        </w:rPr>
        <w:t xml:space="preserve">, Policía Vial con número estadístico 280 de la Comisaría de Vialidad del Municipio de Oaxaca de Juárez; y como consecuencia de ello,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procedente, </w:t>
      </w:r>
      <w:r w:rsidRPr="00B36191">
        <w:rPr>
          <w:rFonts w:ascii="Arial" w:hAnsi="Arial" w:cs="Arial"/>
          <w:b/>
          <w:sz w:val="24"/>
          <w:szCs w:val="24"/>
        </w:rPr>
        <w:t>ordenar</w:t>
      </w:r>
      <w:r>
        <w:rPr>
          <w:rFonts w:ascii="Arial" w:hAnsi="Arial" w:cs="Arial"/>
          <w:sz w:val="24"/>
          <w:szCs w:val="24"/>
        </w:rPr>
        <w:t xml:space="preserve"> al Policía Vial demandado, realizar las gestiones necesarias para la cancelación del acta de infracción en el sistema electrónico con que cuenta la Comisaría de Vialidad Municipal; además, devuelva a la actora </w:t>
      </w:r>
      <w:r w:rsidR="00581EBE">
        <w:rPr>
          <w:rFonts w:ascii="Arial" w:hAnsi="Arial" w:cs="Arial"/>
          <w:sz w:val="24"/>
          <w:szCs w:val="24"/>
        </w:rPr>
        <w:t>***** ***** ***** *****</w:t>
      </w:r>
      <w:r>
        <w:rPr>
          <w:rFonts w:ascii="Arial" w:hAnsi="Arial" w:cs="Arial"/>
          <w:sz w:val="24"/>
          <w:szCs w:val="24"/>
        </w:rPr>
        <w:t xml:space="preserve">, la placa de circulación trasera de su vehículo que le fue retenida como garantía de pago; lo anterior, por considerarse estos actos como consecuentes, o derivados del impugnado; por lo que la autoridad demandada deberá cumplirlo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w:t>
      </w:r>
      <w:r>
        <w:rPr>
          <w:rFonts w:ascii="Arial" w:hAnsi="Arial" w:cs="Arial"/>
          <w:sz w:val="24"/>
          <w:szCs w:val="24"/>
        </w:rPr>
        <w:lastRenderedPageBreak/>
        <w:t>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FC4F6A">
        <w:rPr>
          <w:rFonts w:ascii="Arial" w:hAnsi="Arial" w:cs="Arial"/>
          <w:sz w:val="24"/>
          <w:szCs w:val="24"/>
        </w:rPr>
        <w:t xml:space="preserve">- - - </w:t>
      </w:r>
    </w:p>
    <w:p w:rsidR="00324531" w:rsidRDefault="00324531" w:rsidP="0032453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3160F">
        <w:rPr>
          <w:rFonts w:ascii="Arial" w:hAnsi="Arial" w:cs="Arial"/>
          <w:sz w:val="24"/>
          <w:szCs w:val="24"/>
        </w:rPr>
        <w:t xml:space="preserve">- </w:t>
      </w:r>
    </w:p>
    <w:p w:rsidR="00324531" w:rsidRDefault="00324531" w:rsidP="0032453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AA62AE">
        <w:rPr>
          <w:rFonts w:ascii="Arial" w:hAnsi="Arial" w:cs="Arial"/>
          <w:sz w:val="24"/>
          <w:szCs w:val="24"/>
        </w:rPr>
        <w:t>- - - - - - - - -</w:t>
      </w:r>
    </w:p>
    <w:p w:rsidR="00324531" w:rsidRDefault="00324531" w:rsidP="00324531">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sidRPr="00297ED6">
        <w:rPr>
          <w:rFonts w:ascii="Arial" w:hAnsi="Arial" w:cs="Arial"/>
          <w:sz w:val="24"/>
          <w:szCs w:val="24"/>
        </w:rPr>
        <w:t xml:space="preserve"> </w:t>
      </w:r>
      <w:r w:rsidRPr="009D1B5E">
        <w:rPr>
          <w:rFonts w:ascii="Arial" w:hAnsi="Arial" w:cs="Arial"/>
          <w:sz w:val="24"/>
          <w:szCs w:val="24"/>
        </w:rPr>
        <w:t xml:space="preserve">del acta de infracción de tránsito con número de folio </w:t>
      </w:r>
      <w:r w:rsidR="00581EBE">
        <w:rPr>
          <w:rFonts w:ascii="Arial" w:hAnsi="Arial" w:cs="Arial"/>
          <w:sz w:val="24"/>
          <w:szCs w:val="24"/>
        </w:rPr>
        <w:t>*****</w:t>
      </w:r>
      <w:r w:rsidRPr="009D1B5E">
        <w:rPr>
          <w:rFonts w:ascii="Arial" w:hAnsi="Arial" w:cs="Arial"/>
          <w:sz w:val="24"/>
          <w:szCs w:val="24"/>
        </w:rPr>
        <w:t xml:space="preserve">, de </w:t>
      </w:r>
      <w:r w:rsidR="00581EBE">
        <w:rPr>
          <w:rFonts w:ascii="Arial" w:hAnsi="Arial" w:cs="Arial"/>
          <w:sz w:val="24"/>
          <w:szCs w:val="24"/>
        </w:rPr>
        <w:t>**** de ***** de dos mil dieciocho (**/**/2018)</w:t>
      </w:r>
      <w:r w:rsidRPr="009D1B5E">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emitida </w:t>
      </w:r>
      <w:r w:rsidRPr="00DA48D3">
        <w:rPr>
          <w:rFonts w:ascii="Arial" w:hAnsi="Arial" w:cs="Arial"/>
          <w:sz w:val="24"/>
          <w:szCs w:val="24"/>
        </w:rPr>
        <w:t xml:space="preserve">por </w:t>
      </w:r>
      <w:r>
        <w:rPr>
          <w:rFonts w:ascii="Arial" w:hAnsi="Arial" w:cs="Arial"/>
          <w:sz w:val="24"/>
        </w:rPr>
        <w:t>MIRIAM HERNÁNDEZ CASANOVA</w:t>
      </w:r>
      <w:r>
        <w:rPr>
          <w:rFonts w:ascii="Arial" w:hAnsi="Arial" w:cs="Arial"/>
          <w:sz w:val="24"/>
          <w:szCs w:val="24"/>
        </w:rPr>
        <w:t xml:space="preserve">, Policía Vial con número estadístico 280 de la Comisaría de Vialidad del Municipio de Oaxaca de Juárez; y como consecuencia se </w:t>
      </w:r>
      <w:r w:rsidRPr="00B36191">
        <w:rPr>
          <w:rFonts w:ascii="Arial" w:hAnsi="Arial" w:cs="Arial"/>
          <w:b/>
          <w:sz w:val="24"/>
          <w:szCs w:val="24"/>
        </w:rPr>
        <w:t>ordena</w:t>
      </w:r>
      <w:r>
        <w:rPr>
          <w:rFonts w:ascii="Arial" w:hAnsi="Arial" w:cs="Arial"/>
          <w:sz w:val="24"/>
          <w:szCs w:val="24"/>
        </w:rPr>
        <w:t xml:space="preserve"> al Policía Vial demandado, realizar las gestiones necesarias para la cancelación del acta de infracción en el sistema electrónico con que cuenta la Comisaría de Vialidad Municipal; </w:t>
      </w:r>
      <w:r>
        <w:rPr>
          <w:rFonts w:ascii="Arial" w:hAnsi="Arial" w:cs="Arial"/>
          <w:sz w:val="24"/>
          <w:szCs w:val="24"/>
        </w:rPr>
        <w:lastRenderedPageBreak/>
        <w:t xml:space="preserve">además, devuelva a la actora </w:t>
      </w:r>
      <w:r w:rsidR="00581EBE">
        <w:rPr>
          <w:rFonts w:ascii="Arial" w:hAnsi="Arial" w:cs="Arial"/>
          <w:sz w:val="24"/>
          <w:szCs w:val="24"/>
        </w:rPr>
        <w:t>***** ***** ***** *****</w:t>
      </w:r>
      <w:r>
        <w:rPr>
          <w:rFonts w:ascii="Arial" w:hAnsi="Arial" w:cs="Arial"/>
          <w:sz w:val="24"/>
          <w:szCs w:val="24"/>
        </w:rPr>
        <w:t xml:space="preserve">, la placa de circulación trasera de su vehículo, retenida como garantía de pago; lo anterior en términos precisados en el considerando SEXTO de esta resolución. - - - - - - - </w:t>
      </w:r>
      <w:bookmarkStart w:id="0" w:name="_GoBack"/>
      <w:bookmarkEnd w:id="0"/>
    </w:p>
    <w:p w:rsidR="00324531" w:rsidRDefault="00324531" w:rsidP="00324531">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324531" w:rsidRPr="00746184" w:rsidRDefault="00324531" w:rsidP="0032453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02478">
        <w:rPr>
          <w:rFonts w:ascii="Arial" w:hAnsi="Arial" w:cs="Arial"/>
          <w:sz w:val="24"/>
          <w:szCs w:val="24"/>
        </w:rPr>
        <w:t xml:space="preserve">- - - - - - - - - - - </w:t>
      </w:r>
    </w:p>
    <w:p w:rsidR="0048608F" w:rsidRPr="00324531" w:rsidRDefault="0048608F" w:rsidP="00324531"/>
    <w:sectPr w:rsidR="0048608F" w:rsidRPr="00324531" w:rsidSect="00A53B17">
      <w:headerReference w:type="even" r:id="rId6"/>
      <w:headerReference w:type="default" r:id="rId7"/>
      <w:footerReference w:type="default" r:id="rId8"/>
      <w:headerReference w:type="first" r:id="rId9"/>
      <w:pgSz w:w="12240" w:h="20160" w:code="5"/>
      <w:pgMar w:top="851" w:right="1608" w:bottom="2977"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C2" w:rsidRDefault="00B044C2" w:rsidP="007A5B5E">
      <w:pPr>
        <w:spacing w:after="0" w:line="240" w:lineRule="auto"/>
      </w:pPr>
      <w:r>
        <w:separator/>
      </w:r>
    </w:p>
  </w:endnote>
  <w:endnote w:type="continuationSeparator" w:id="0">
    <w:p w:rsidR="00B044C2" w:rsidRDefault="00B044C2"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1FBBA248" wp14:editId="7C4D6F3B">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3005E" w:rsidRPr="00C3005E">
                                <w:rPr>
                                  <w:noProof/>
                                  <w:color w:val="000000" w:themeColor="text1"/>
                                  <w:lang w:val="es-ES"/>
                                </w:rPr>
                                <w:t>11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A24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3005E" w:rsidRPr="00C3005E">
                          <w:rPr>
                            <w:noProof/>
                            <w:color w:val="000000" w:themeColor="text1"/>
                            <w:lang w:val="es-ES"/>
                          </w:rPr>
                          <w:t>11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C2" w:rsidRDefault="00B044C2" w:rsidP="007A5B5E">
      <w:pPr>
        <w:spacing w:after="0" w:line="240" w:lineRule="auto"/>
      </w:pPr>
      <w:r>
        <w:separator/>
      </w:r>
    </w:p>
  </w:footnote>
  <w:footnote w:type="continuationSeparator" w:id="0">
    <w:p w:rsidR="00B044C2" w:rsidRDefault="00B044C2"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53B17">
    <w:pPr>
      <w:pStyle w:val="Encabezado"/>
    </w:pPr>
    <w:r>
      <w:rPr>
        <w:rFonts w:ascii="Bookman Old Style" w:hAnsi="Bookman Old Style"/>
        <w:noProof/>
        <w:lang w:eastAsia="es-MX"/>
      </w:rPr>
      <mc:AlternateContent>
        <mc:Choice Requires="wps">
          <w:drawing>
            <wp:anchor distT="45720" distB="45720" distL="114300" distR="114300" simplePos="0" relativeHeight="251658240" behindDoc="1" locked="0" layoutInCell="1" allowOverlap="1" wp14:anchorId="2991DB10" wp14:editId="5B8DBBC5">
              <wp:simplePos x="0" y="0"/>
              <wp:positionH relativeFrom="column">
                <wp:posOffset>5114925</wp:posOffset>
              </wp:positionH>
              <wp:positionV relativeFrom="paragraph">
                <wp:posOffset>3007995</wp:posOffset>
              </wp:positionV>
              <wp:extent cx="1137285" cy="13144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A53B17" w:rsidRPr="003B6E97" w:rsidRDefault="00A53B17" w:rsidP="00A53B1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1DB10" id="_x0000_t202" coordsize="21600,21600" o:spt="202" path="m,l,21600r21600,l21600,xe">
              <v:stroke joinstyle="miter"/>
              <v:path gradientshapeok="t" o:connecttype="rect"/>
            </v:shapetype>
            <v:shape id="Cuadro de texto 3" o:spid="_x0000_s1026" type="#_x0000_t202" style="position:absolute;margin-left:402.75pt;margin-top:236.85pt;width:89.55pt;height:1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">
              <v:textbox>
                <w:txbxContent>
                  <w:p w:rsidR="00A53B17" w:rsidRPr="003B6E97" w:rsidRDefault="00A53B17" w:rsidP="00A53B1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7172" o:spid="_x0000_s2052" type="#_x0000_t75" style="position:absolute;margin-left:0;margin-top:0;width:413.5pt;height:360.7pt;z-index:-251655680;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3120" behindDoc="0" locked="0" layoutInCell="1" allowOverlap="1" wp14:anchorId="0DF2109F" wp14:editId="1A744961">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089A5009" wp14:editId="22FD0DC3">
                                <wp:extent cx="1118870" cy="974725"/>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2109F"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089A5009" wp14:editId="22FD0DC3">
                          <wp:extent cx="1118870" cy="974725"/>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BE26D9">
      <w:rPr>
        <w:rFonts w:ascii="Bookman Old Style" w:hAnsi="Bookman Old Style"/>
        <w:b/>
      </w:rPr>
      <w:t>003</w:t>
    </w:r>
    <w:r w:rsidRPr="00B87741">
      <w:rPr>
        <w:rFonts w:ascii="Bookman Old Style" w:hAnsi="Bookman Old Style"/>
        <w:b/>
        <w:sz w:val="24"/>
        <w:szCs w:val="24"/>
      </w:rPr>
      <w:t>/</w:t>
    </w:r>
    <w:r w:rsidRPr="002F2D7B">
      <w:rPr>
        <w:rFonts w:ascii="Bookman Old Style" w:hAnsi="Bookman Old Style"/>
        <w:b/>
        <w:sz w:val="24"/>
        <w:szCs w:val="24"/>
      </w:rPr>
      <w:t>201</w:t>
    </w:r>
    <w:r w:rsidR="00BE26D9">
      <w:rPr>
        <w:rFonts w:ascii="Bookman Old Style" w:hAnsi="Bookman Old Style"/>
        <w:b/>
        <w:sz w:val="24"/>
        <w:szCs w:val="24"/>
      </w:rPr>
      <w:t>9</w:t>
    </w:r>
  </w:p>
  <w:p w:rsidR="00A4373C" w:rsidRPr="00071C38" w:rsidRDefault="00FA7749"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6192" behindDoc="1" locked="0" layoutInCell="1" allowOverlap="1" wp14:anchorId="0F4161BD" wp14:editId="5A4F3679">
              <wp:simplePos x="0" y="0"/>
              <wp:positionH relativeFrom="column">
                <wp:posOffset>-1221105</wp:posOffset>
              </wp:positionH>
              <wp:positionV relativeFrom="paragraph">
                <wp:posOffset>3525520</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FA7749" w:rsidRPr="003B6E97" w:rsidRDefault="00FA7749" w:rsidP="00FA774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161BD" id="Cuadro de texto 6" o:spid="_x0000_s1028" type="#_x0000_t202" style="position:absolute;left:0;text-align:left;margin-left:-96.15pt;margin-top:277.6pt;width:89.5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">
              <v:textbox>
                <w:txbxContent>
                  <w:p w:rsidR="00FA7749" w:rsidRPr="003B6E97" w:rsidRDefault="00FA7749" w:rsidP="00FA7749">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4384" behindDoc="1" locked="0" layoutInCell="1" allowOverlap="1" wp14:anchorId="7A2FC8C1" wp14:editId="16358F00">
          <wp:simplePos x="0" y="0"/>
          <wp:positionH relativeFrom="column">
            <wp:posOffset>-30480</wp:posOffset>
          </wp:positionH>
          <wp:positionV relativeFrom="paragraph">
            <wp:posOffset>3049270</wp:posOffset>
          </wp:positionV>
          <wp:extent cx="5257800" cy="4533900"/>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A53B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7171" o:spid="_x0000_s2051" type="#_x0000_t75" style="position:absolute;margin-left:0;margin-top:0;width:413.5pt;height:360.7pt;z-index:-251656704;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25A9"/>
    <w:rsid w:val="000268AE"/>
    <w:rsid w:val="00062DC6"/>
    <w:rsid w:val="00080379"/>
    <w:rsid w:val="000A1953"/>
    <w:rsid w:val="000F2A5A"/>
    <w:rsid w:val="00121484"/>
    <w:rsid w:val="001A3488"/>
    <w:rsid w:val="001B0015"/>
    <w:rsid w:val="001B31AA"/>
    <w:rsid w:val="00227673"/>
    <w:rsid w:val="00227B0E"/>
    <w:rsid w:val="0028642F"/>
    <w:rsid w:val="002D50CB"/>
    <w:rsid w:val="00324531"/>
    <w:rsid w:val="00375885"/>
    <w:rsid w:val="00375B6F"/>
    <w:rsid w:val="0037735A"/>
    <w:rsid w:val="00393A57"/>
    <w:rsid w:val="00420019"/>
    <w:rsid w:val="00440D9A"/>
    <w:rsid w:val="00473912"/>
    <w:rsid w:val="0048608F"/>
    <w:rsid w:val="004F162F"/>
    <w:rsid w:val="00502478"/>
    <w:rsid w:val="00504FCD"/>
    <w:rsid w:val="00555EC8"/>
    <w:rsid w:val="00581EBE"/>
    <w:rsid w:val="005B6473"/>
    <w:rsid w:val="006050EC"/>
    <w:rsid w:val="00633B84"/>
    <w:rsid w:val="00640240"/>
    <w:rsid w:val="00671276"/>
    <w:rsid w:val="006720CF"/>
    <w:rsid w:val="00680A5D"/>
    <w:rsid w:val="006A673B"/>
    <w:rsid w:val="006D0360"/>
    <w:rsid w:val="006F51F4"/>
    <w:rsid w:val="0071474B"/>
    <w:rsid w:val="007846E5"/>
    <w:rsid w:val="007A5B5E"/>
    <w:rsid w:val="007E51B4"/>
    <w:rsid w:val="007F0760"/>
    <w:rsid w:val="009032BC"/>
    <w:rsid w:val="009178C8"/>
    <w:rsid w:val="0093785B"/>
    <w:rsid w:val="009B7B93"/>
    <w:rsid w:val="00A057F6"/>
    <w:rsid w:val="00A17ABB"/>
    <w:rsid w:val="00A3160F"/>
    <w:rsid w:val="00A371D5"/>
    <w:rsid w:val="00A53B17"/>
    <w:rsid w:val="00A879E4"/>
    <w:rsid w:val="00AA62AE"/>
    <w:rsid w:val="00B044C2"/>
    <w:rsid w:val="00B4639E"/>
    <w:rsid w:val="00B46E86"/>
    <w:rsid w:val="00BE26D9"/>
    <w:rsid w:val="00C3005E"/>
    <w:rsid w:val="00CB466F"/>
    <w:rsid w:val="00D300B5"/>
    <w:rsid w:val="00D44940"/>
    <w:rsid w:val="00DC24B5"/>
    <w:rsid w:val="00E05E49"/>
    <w:rsid w:val="00E278E3"/>
    <w:rsid w:val="00E764E3"/>
    <w:rsid w:val="00EF77C0"/>
    <w:rsid w:val="00F2100B"/>
    <w:rsid w:val="00F668A7"/>
    <w:rsid w:val="00F85C13"/>
    <w:rsid w:val="00F85E9E"/>
    <w:rsid w:val="00F965D8"/>
    <w:rsid w:val="00FA7749"/>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97A8C5"/>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3988</Words>
  <Characters>21940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53</cp:revision>
  <dcterms:created xsi:type="dcterms:W3CDTF">2019-07-08T16:38:00Z</dcterms:created>
  <dcterms:modified xsi:type="dcterms:W3CDTF">2019-10-02T18:26:00Z</dcterms:modified>
</cp:coreProperties>
</file>